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40335" w14:textId="7B40C19B" w:rsidR="003131E0" w:rsidRPr="0031573C" w:rsidRDefault="00A866DA" w:rsidP="0088732A">
      <w:pPr>
        <w:spacing w:after="0" w:line="360" w:lineRule="auto"/>
        <w:rPr>
          <w:rFonts w:asciiTheme="majorHAnsi" w:eastAsiaTheme="minorEastAsia" w:hAnsiTheme="majorHAnsi" w:cstheme="majorHAnsi"/>
          <w:sz w:val="21"/>
          <w:szCs w:val="21"/>
          <w:lang w:eastAsia="en-GB"/>
        </w:rPr>
      </w:pPr>
      <w:bookmarkStart w:id="0" w:name="_Hlk221290246"/>
      <w:bookmarkEnd w:id="0"/>
      <w:r w:rsidRPr="0031573C">
        <w:rPr>
          <w:rFonts w:asciiTheme="majorHAnsi" w:eastAsiaTheme="minorEastAsia" w:hAnsiTheme="majorHAnsi" w:cstheme="majorHAnsi"/>
          <w:noProof/>
          <w:sz w:val="21"/>
          <w:szCs w:val="21"/>
          <w:lang w:eastAsia="en-GB"/>
        </w:rPr>
        <mc:AlternateContent>
          <mc:Choice Requires="wpg">
            <w:drawing>
              <wp:anchor distT="45720" distB="45720" distL="182880" distR="182880" simplePos="0" relativeHeight="251656192" behindDoc="0" locked="0" layoutInCell="1" allowOverlap="1" wp14:anchorId="681AED55" wp14:editId="0273A257">
                <wp:simplePos x="0" y="0"/>
                <wp:positionH relativeFrom="margin">
                  <wp:posOffset>-553085</wp:posOffset>
                </wp:positionH>
                <wp:positionV relativeFrom="margin">
                  <wp:posOffset>-506095</wp:posOffset>
                </wp:positionV>
                <wp:extent cx="6574790" cy="2087880"/>
                <wp:effectExtent l="0" t="0" r="0" b="7620"/>
                <wp:wrapSquare wrapText="bothSides"/>
                <wp:docPr id="198" name="Group 198"/>
                <wp:cNvGraphicFramePr/>
                <a:graphic xmlns:a="http://schemas.openxmlformats.org/drawingml/2006/main">
                  <a:graphicData uri="http://schemas.microsoft.com/office/word/2010/wordprocessingGroup">
                    <wpg:wgp>
                      <wpg:cNvGrpSpPr/>
                      <wpg:grpSpPr>
                        <a:xfrm>
                          <a:off x="0" y="0"/>
                          <a:ext cx="6574790" cy="2087880"/>
                          <a:chOff x="0" y="0"/>
                          <a:chExt cx="3567448" cy="1675189"/>
                        </a:xfrm>
                      </wpg:grpSpPr>
                      <wps:wsp>
                        <wps:cNvPr id="199" name="Rectangle 199"/>
                        <wps:cNvSpPr/>
                        <wps:spPr>
                          <a:xfrm>
                            <a:off x="0" y="0"/>
                            <a:ext cx="3567448" cy="270605"/>
                          </a:xfrm>
                          <a:prstGeom prst="rect">
                            <a:avLst/>
                          </a:prstGeom>
                          <a:solidFill>
                            <a:srgbClr val="4472C4"/>
                          </a:solidFill>
                          <a:ln w="12700" cap="flat" cmpd="sng" algn="ctr">
                            <a:noFill/>
                            <a:prstDash val="solid"/>
                            <a:miter lim="800000"/>
                          </a:ln>
                          <a:effectLst/>
                        </wps:spPr>
                        <wps:txbx>
                          <w:txbxContent>
                            <w:p w14:paraId="635B8E45" w14:textId="77777777" w:rsidR="004105AB" w:rsidRDefault="004105AB" w:rsidP="00D53121">
                              <w:pPr>
                                <w:spacing w:after="106"/>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6"/>
                            <a:ext cx="3567448" cy="1422503"/>
                          </a:xfrm>
                          <a:prstGeom prst="rect">
                            <a:avLst/>
                          </a:prstGeom>
                          <a:noFill/>
                          <a:ln w="6350">
                            <a:noFill/>
                          </a:ln>
                          <a:effectLst/>
                        </wps:spPr>
                        <wps:txbx>
                          <w:txbxContent>
                            <w:p w14:paraId="7DB76D59" w14:textId="3A490C7A" w:rsidR="004105AB" w:rsidRDefault="004105AB" w:rsidP="00A866DA">
                              <w:pPr>
                                <w:pStyle w:val="Title"/>
                                <w:jc w:val="center"/>
                                <w:rPr>
                                  <w:b/>
                                  <w:i/>
                                  <w:color w:val="0070C0"/>
                                </w:rPr>
                              </w:pPr>
                              <w:r>
                                <w:rPr>
                                  <w:b/>
                                  <w:i/>
                                  <w:color w:val="0070C0"/>
                                </w:rPr>
                                <w:t xml:space="preserve">The Historical Mind </w:t>
                              </w:r>
                            </w:p>
                            <w:p w14:paraId="2BCF448F" w14:textId="4B3792B9" w:rsidR="004105AB" w:rsidRPr="00E00BAC" w:rsidRDefault="004105AB" w:rsidP="00A866DA">
                              <w:pPr>
                                <w:pStyle w:val="Title"/>
                                <w:jc w:val="center"/>
                                <w:rPr>
                                  <w:b/>
                                  <w:i/>
                                  <w:color w:val="0070C0"/>
                                  <w:sz w:val="56"/>
                                  <w:szCs w:val="56"/>
                                </w:rPr>
                              </w:pPr>
                              <w:r w:rsidRPr="00E00BAC">
                                <w:rPr>
                                  <w:bCs/>
                                  <w:i/>
                                  <w:color w:val="0070C0"/>
                                  <w:sz w:val="56"/>
                                  <w:szCs w:val="56"/>
                                </w:rPr>
                                <w:t>Marxism, materialism</w:t>
                              </w:r>
                              <w:r>
                                <w:rPr>
                                  <w:bCs/>
                                  <w:i/>
                                  <w:color w:val="0070C0"/>
                                  <w:sz w:val="56"/>
                                  <w:szCs w:val="56"/>
                                </w:rPr>
                                <w:t xml:space="preserve"> and making ‘the person’</w:t>
                              </w:r>
                            </w:p>
                            <w:p w14:paraId="1033BEFB" w14:textId="77777777" w:rsidR="004105AB" w:rsidRPr="00A866DA" w:rsidRDefault="004105AB" w:rsidP="00A866DA">
                              <w:pPr>
                                <w:rPr>
                                  <w:lang w:eastAsia="en-GB"/>
                                </w:rPr>
                              </w:pPr>
                            </w:p>
                            <w:p w14:paraId="4E090343" w14:textId="77777777" w:rsidR="004105AB" w:rsidRPr="00D97C8F" w:rsidRDefault="004105AB" w:rsidP="00D97C8F">
                              <w:pPr>
                                <w:spacing w:after="0" w:line="240" w:lineRule="auto"/>
                                <w:jc w:val="center"/>
                                <w:rPr>
                                  <w:rFonts w:asciiTheme="majorHAnsi" w:hAnsiTheme="majorHAnsi" w:cstheme="majorHAnsi"/>
                                  <w:b/>
                                  <w:i/>
                                  <w:color w:val="0070C0"/>
                                  <w:sz w:val="56"/>
                                  <w:szCs w:val="56"/>
                                  <w:lang w:eastAsia="en-GB"/>
                                </w:rPr>
                              </w:pPr>
                            </w:p>
                            <w:p w14:paraId="4ACF0BAA" w14:textId="77777777" w:rsidR="004105AB" w:rsidRPr="00D97C8F" w:rsidRDefault="004105AB" w:rsidP="00D97C8F">
                              <w:pPr>
                                <w:rPr>
                                  <w:lang w:eastAsia="en-GB"/>
                                </w:rPr>
                              </w:pPr>
                            </w:p>
                            <w:p w14:paraId="03FF48EF" w14:textId="77777777" w:rsidR="004105AB" w:rsidRDefault="004105AB" w:rsidP="00D53121">
                              <w:pPr>
                                <w:spacing w:after="106"/>
                                <w:rPr>
                                  <w:caps/>
                                  <w:color w:val="4472C4"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1AED55" id="Group 198" o:spid="_x0000_s1026" style="position:absolute;margin-left:-43.55pt;margin-top:-39.85pt;width:517.7pt;height:164.4pt;z-index:251656192;mso-wrap-distance-left:14.4pt;mso-wrap-distance-top:3.6pt;mso-wrap-distance-right:14.4pt;mso-wrap-distance-bottom:3.6pt;mso-position-horizontal-relative:margin;mso-position-vertical-relative:margin;mso-width-relative:margin;mso-height-relative:margin" coordsize="35674,16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" fillcolor="#4472c4" stroked="f" strokeweight="1pt">
                  <v:textbox>
                    <w:txbxContent>
                      <w:p w14:paraId="635B8E45" w14:textId="77777777" w:rsidR="004105AB" w:rsidRDefault="004105AB" w:rsidP="00D53121">
                        <w:pPr>
                          <w:spacing w:after="106"/>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14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7DB76D59" w14:textId="3A490C7A" w:rsidR="004105AB" w:rsidRDefault="004105AB" w:rsidP="00A866DA">
                        <w:pPr>
                          <w:pStyle w:val="Title"/>
                          <w:jc w:val="center"/>
                          <w:rPr>
                            <w:b/>
                            <w:i/>
                            <w:color w:val="0070C0"/>
                          </w:rPr>
                        </w:pPr>
                        <w:r>
                          <w:rPr>
                            <w:b/>
                            <w:i/>
                            <w:color w:val="0070C0"/>
                          </w:rPr>
                          <w:t xml:space="preserve">The Historical Mind </w:t>
                        </w:r>
                      </w:p>
                      <w:p w14:paraId="2BCF448F" w14:textId="4B3792B9" w:rsidR="004105AB" w:rsidRPr="00E00BAC" w:rsidRDefault="004105AB" w:rsidP="00A866DA">
                        <w:pPr>
                          <w:pStyle w:val="Title"/>
                          <w:jc w:val="center"/>
                          <w:rPr>
                            <w:b/>
                            <w:i/>
                            <w:color w:val="0070C0"/>
                            <w:sz w:val="56"/>
                            <w:szCs w:val="56"/>
                          </w:rPr>
                        </w:pPr>
                        <w:r w:rsidRPr="00E00BAC">
                          <w:rPr>
                            <w:bCs/>
                            <w:i/>
                            <w:color w:val="0070C0"/>
                            <w:sz w:val="56"/>
                            <w:szCs w:val="56"/>
                          </w:rPr>
                          <w:t>Marxism, materialism</w:t>
                        </w:r>
                        <w:r>
                          <w:rPr>
                            <w:bCs/>
                            <w:i/>
                            <w:color w:val="0070C0"/>
                            <w:sz w:val="56"/>
                            <w:szCs w:val="56"/>
                          </w:rPr>
                          <w:t xml:space="preserve"> and making ‘the person’</w:t>
                        </w:r>
                      </w:p>
                      <w:p w14:paraId="1033BEFB" w14:textId="77777777" w:rsidR="004105AB" w:rsidRPr="00A866DA" w:rsidRDefault="004105AB" w:rsidP="00A866DA">
                        <w:pPr>
                          <w:rPr>
                            <w:lang w:eastAsia="en-GB"/>
                          </w:rPr>
                        </w:pPr>
                      </w:p>
                      <w:p w14:paraId="4E090343" w14:textId="77777777" w:rsidR="004105AB" w:rsidRPr="00D97C8F" w:rsidRDefault="004105AB" w:rsidP="00D97C8F">
                        <w:pPr>
                          <w:spacing w:after="0" w:line="240" w:lineRule="auto"/>
                          <w:jc w:val="center"/>
                          <w:rPr>
                            <w:rFonts w:asciiTheme="majorHAnsi" w:hAnsiTheme="majorHAnsi" w:cstheme="majorHAnsi"/>
                            <w:b/>
                            <w:i/>
                            <w:color w:val="0070C0"/>
                            <w:sz w:val="56"/>
                            <w:szCs w:val="56"/>
                            <w:lang w:eastAsia="en-GB"/>
                          </w:rPr>
                        </w:pPr>
                      </w:p>
                      <w:p w14:paraId="4ACF0BAA" w14:textId="77777777" w:rsidR="004105AB" w:rsidRPr="00D97C8F" w:rsidRDefault="004105AB" w:rsidP="00D97C8F">
                        <w:pPr>
                          <w:rPr>
                            <w:lang w:eastAsia="en-GB"/>
                          </w:rPr>
                        </w:pPr>
                      </w:p>
                      <w:p w14:paraId="03FF48EF" w14:textId="77777777" w:rsidR="004105AB" w:rsidRDefault="004105AB" w:rsidP="00D53121">
                        <w:pPr>
                          <w:spacing w:after="106"/>
                          <w:rPr>
                            <w:caps/>
                            <w:color w:val="4472C4" w:themeColor="accent1"/>
                            <w:sz w:val="26"/>
                            <w:szCs w:val="26"/>
                          </w:rPr>
                        </w:pPr>
                      </w:p>
                    </w:txbxContent>
                  </v:textbox>
                </v:shape>
                <w10:wrap type="square" anchorx="margin" anchory="margin"/>
              </v:group>
            </w:pict>
          </mc:Fallback>
        </mc:AlternateContent>
      </w:r>
    </w:p>
    <w:sdt>
      <w:sdtPr>
        <w:rPr>
          <w:rFonts w:asciiTheme="majorHAnsi" w:eastAsiaTheme="minorEastAsia" w:hAnsiTheme="majorHAnsi" w:cstheme="majorHAnsi"/>
          <w:sz w:val="21"/>
          <w:szCs w:val="21"/>
          <w:lang w:eastAsia="en-GB"/>
        </w:rPr>
        <w:id w:val="1381670356"/>
        <w:docPartObj>
          <w:docPartGallery w:val="Cover Pages"/>
          <w:docPartUnique/>
        </w:docPartObj>
      </w:sdtPr>
      <w:sdtEndPr/>
      <w:sdtContent>
        <w:p w14:paraId="279BD9B4" w14:textId="37FAC9CD" w:rsidR="00D53121" w:rsidRPr="0031573C" w:rsidRDefault="00D53121" w:rsidP="0088732A">
          <w:pPr>
            <w:spacing w:after="0" w:line="360" w:lineRule="auto"/>
            <w:rPr>
              <w:rFonts w:asciiTheme="majorHAnsi" w:eastAsiaTheme="minorEastAsia" w:hAnsiTheme="majorHAnsi" w:cstheme="majorHAnsi"/>
              <w:sz w:val="21"/>
              <w:szCs w:val="21"/>
              <w:lang w:eastAsia="en-GB"/>
            </w:rPr>
          </w:pPr>
        </w:p>
        <w:p w14:paraId="3C7A1AE0" w14:textId="5DC35870" w:rsidR="00A866DA" w:rsidRPr="0031573C" w:rsidRDefault="00A866DA" w:rsidP="0088732A">
          <w:pPr>
            <w:spacing w:after="0" w:line="360" w:lineRule="auto"/>
            <w:jc w:val="center"/>
            <w:rPr>
              <w:rFonts w:asciiTheme="majorHAnsi" w:eastAsiaTheme="minorEastAsia" w:hAnsiTheme="majorHAnsi" w:cstheme="majorHAnsi"/>
              <w:sz w:val="21"/>
              <w:szCs w:val="21"/>
              <w:lang w:eastAsia="en-GB"/>
            </w:rPr>
          </w:pPr>
          <w:r w:rsidRPr="0031573C">
            <w:rPr>
              <w:rFonts w:asciiTheme="majorHAnsi" w:eastAsiaTheme="majorEastAsia" w:hAnsiTheme="majorHAnsi" w:cstheme="majorHAnsi"/>
              <w:noProof/>
              <w:color w:val="262626" w:themeColor="text1" w:themeTint="D9"/>
              <w:spacing w:val="-15"/>
              <w:sz w:val="96"/>
              <w:szCs w:val="96"/>
              <w:lang w:eastAsia="en-GB"/>
            </w:rPr>
            <w:drawing>
              <wp:inline distT="0" distB="0" distL="0" distR="0" wp14:anchorId="5EEC46A5" wp14:editId="5DB7584D">
                <wp:extent cx="4429327" cy="4429327"/>
                <wp:effectExtent l="0" t="0" r="9525" b="9525"/>
                <wp:docPr id="10" name="Picture 1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3059" cy="4453059"/>
                        </a:xfrm>
                        <a:prstGeom prst="rect">
                          <a:avLst/>
                        </a:prstGeom>
                        <a:noFill/>
                        <a:ln>
                          <a:noFill/>
                        </a:ln>
                      </pic:spPr>
                    </pic:pic>
                  </a:graphicData>
                </a:graphic>
              </wp:inline>
            </w:drawing>
          </w:r>
        </w:p>
        <w:p w14:paraId="4AEFCB17" w14:textId="77777777" w:rsidR="00D53121" w:rsidRDefault="00D53121" w:rsidP="0088732A">
          <w:pPr>
            <w:spacing w:after="0" w:line="360" w:lineRule="auto"/>
            <w:jc w:val="center"/>
            <w:rPr>
              <w:rFonts w:asciiTheme="majorHAnsi" w:eastAsiaTheme="minorEastAsia" w:hAnsiTheme="majorHAnsi" w:cstheme="majorHAnsi"/>
              <w:i/>
              <w:color w:val="0070C0"/>
              <w:sz w:val="96"/>
              <w:szCs w:val="96"/>
              <w:lang w:eastAsia="en-GB"/>
            </w:rPr>
          </w:pPr>
          <w:r w:rsidRPr="0031573C">
            <w:rPr>
              <w:rFonts w:asciiTheme="majorHAnsi" w:eastAsiaTheme="minorEastAsia" w:hAnsiTheme="majorHAnsi" w:cstheme="majorHAnsi"/>
              <w:i/>
              <w:color w:val="0070C0"/>
              <w:sz w:val="96"/>
              <w:szCs w:val="96"/>
              <w:lang w:eastAsia="en-GB"/>
            </w:rPr>
            <w:t>Mark O’Brien</w:t>
          </w:r>
        </w:p>
        <w:p w14:paraId="2F1BA539" w14:textId="77777777" w:rsidR="001E0ABD" w:rsidRDefault="001E0ABD" w:rsidP="0088732A">
          <w:pPr>
            <w:spacing w:after="0" w:line="360" w:lineRule="auto"/>
            <w:jc w:val="center"/>
            <w:rPr>
              <w:rFonts w:asciiTheme="majorHAnsi" w:eastAsiaTheme="minorEastAsia" w:hAnsiTheme="majorHAnsi" w:cstheme="majorHAnsi"/>
              <w:i/>
              <w:color w:val="0070C0"/>
              <w:sz w:val="96"/>
              <w:szCs w:val="96"/>
              <w:lang w:eastAsia="en-GB"/>
            </w:rPr>
          </w:pPr>
        </w:p>
        <w:p w14:paraId="1F1F4F37" w14:textId="77777777" w:rsidR="001E0ABD" w:rsidRDefault="001E0ABD" w:rsidP="0088732A">
          <w:pPr>
            <w:spacing w:after="0" w:line="360" w:lineRule="auto"/>
            <w:jc w:val="center"/>
            <w:rPr>
              <w:rFonts w:asciiTheme="majorHAnsi" w:eastAsiaTheme="minorEastAsia" w:hAnsiTheme="majorHAnsi" w:cstheme="majorHAnsi"/>
              <w:i/>
              <w:color w:val="0070C0"/>
              <w:sz w:val="96"/>
              <w:szCs w:val="96"/>
              <w:lang w:eastAsia="en-GB"/>
            </w:rPr>
          </w:pPr>
        </w:p>
        <w:p w14:paraId="3813D7DB" w14:textId="77777777" w:rsidR="001E0ABD" w:rsidRDefault="001E0ABD" w:rsidP="0088732A">
          <w:pPr>
            <w:spacing w:after="0" w:line="360" w:lineRule="auto"/>
            <w:jc w:val="center"/>
            <w:rPr>
              <w:rFonts w:asciiTheme="majorHAnsi" w:eastAsiaTheme="minorEastAsia" w:hAnsiTheme="majorHAnsi" w:cstheme="majorHAnsi"/>
              <w:i/>
              <w:color w:val="0070C0"/>
              <w:sz w:val="96"/>
              <w:szCs w:val="96"/>
              <w:lang w:eastAsia="en-GB"/>
            </w:rPr>
          </w:pPr>
        </w:p>
        <w:p w14:paraId="57785355" w14:textId="77777777" w:rsidR="001E0ABD" w:rsidRDefault="001E0ABD" w:rsidP="0088732A">
          <w:pPr>
            <w:spacing w:after="0" w:line="360" w:lineRule="auto"/>
            <w:jc w:val="center"/>
            <w:rPr>
              <w:rFonts w:asciiTheme="majorHAnsi" w:eastAsiaTheme="minorEastAsia" w:hAnsiTheme="majorHAnsi" w:cstheme="majorHAnsi"/>
              <w:i/>
              <w:color w:val="0070C0"/>
              <w:sz w:val="96"/>
              <w:szCs w:val="96"/>
              <w:lang w:eastAsia="en-GB"/>
            </w:rPr>
          </w:pPr>
        </w:p>
        <w:p w14:paraId="10B51B1C" w14:textId="77777777" w:rsidR="001E0ABD" w:rsidRDefault="001E0ABD" w:rsidP="0088732A">
          <w:pPr>
            <w:spacing w:after="0" w:line="360" w:lineRule="auto"/>
            <w:rPr>
              <w:rFonts w:asciiTheme="majorHAnsi" w:eastAsiaTheme="minorEastAsia" w:hAnsiTheme="majorHAnsi" w:cstheme="majorHAnsi"/>
              <w:i/>
              <w:color w:val="0070C0"/>
              <w:sz w:val="96"/>
              <w:szCs w:val="96"/>
              <w:lang w:eastAsia="en-GB"/>
            </w:rPr>
          </w:pPr>
        </w:p>
        <w:p w14:paraId="516D84EF" w14:textId="77777777" w:rsidR="001E0ABD" w:rsidRDefault="001E0ABD" w:rsidP="0088732A">
          <w:pPr>
            <w:spacing w:after="0" w:line="360" w:lineRule="auto"/>
            <w:rPr>
              <w:rFonts w:asciiTheme="majorHAnsi" w:eastAsiaTheme="minorEastAsia" w:hAnsiTheme="majorHAnsi" w:cstheme="majorHAnsi"/>
              <w:i/>
              <w:color w:val="0070C0"/>
              <w:sz w:val="96"/>
              <w:szCs w:val="96"/>
              <w:lang w:eastAsia="en-GB"/>
            </w:rPr>
          </w:pPr>
        </w:p>
        <w:p w14:paraId="59ADAEFA" w14:textId="77777777" w:rsidR="001E0ABD" w:rsidRDefault="001E0ABD" w:rsidP="0088732A">
          <w:pPr>
            <w:spacing w:after="0" w:line="360" w:lineRule="auto"/>
            <w:rPr>
              <w:rFonts w:asciiTheme="majorHAnsi" w:eastAsiaTheme="minorEastAsia" w:hAnsiTheme="majorHAnsi" w:cstheme="majorHAnsi"/>
              <w:i/>
              <w:color w:val="0070C0"/>
              <w:sz w:val="96"/>
              <w:szCs w:val="96"/>
              <w:lang w:eastAsia="en-GB"/>
            </w:rPr>
          </w:pPr>
        </w:p>
        <w:p w14:paraId="20FB92E1" w14:textId="77777777" w:rsidR="001E0ABD" w:rsidRPr="0031573C" w:rsidRDefault="001E0ABD" w:rsidP="0088732A">
          <w:pPr>
            <w:spacing w:after="0" w:line="360" w:lineRule="auto"/>
            <w:rPr>
              <w:rFonts w:asciiTheme="majorHAnsi" w:eastAsiaTheme="minorEastAsia" w:hAnsiTheme="majorHAnsi" w:cstheme="majorHAnsi"/>
              <w:i/>
              <w:color w:val="0070C0"/>
              <w:sz w:val="96"/>
              <w:szCs w:val="96"/>
              <w:lang w:eastAsia="en-GB"/>
            </w:rPr>
            <w:sectPr w:rsidR="001E0ABD" w:rsidRPr="0031573C" w:rsidSect="00FA6028">
              <w:footerReference w:type="default" r:id="rId9"/>
              <w:pgSz w:w="11906" w:h="16838" w:code="9"/>
              <w:pgMar w:top="1440" w:right="1800" w:bottom="1440" w:left="1800" w:header="708" w:footer="708" w:gutter="0"/>
              <w:pgNumType w:fmt="lowerRoman" w:start="0"/>
              <w:cols w:space="708"/>
              <w:titlePg/>
              <w:docGrid w:linePitch="360"/>
            </w:sectPr>
          </w:pPr>
        </w:p>
        <w:p w14:paraId="2D33C6F8" w14:textId="77777777" w:rsidR="001E0ABD" w:rsidRPr="008C4605" w:rsidRDefault="008C1817" w:rsidP="0088732A">
          <w:pPr>
            <w:spacing w:after="0" w:line="360" w:lineRule="auto"/>
            <w:rPr>
              <w:rFonts w:asciiTheme="majorHAnsi" w:eastAsiaTheme="minorEastAsia" w:hAnsiTheme="majorHAnsi" w:cstheme="majorHAnsi"/>
              <w:sz w:val="21"/>
              <w:szCs w:val="21"/>
              <w:lang w:eastAsia="en-GB"/>
            </w:rPr>
          </w:pPr>
        </w:p>
      </w:sdtContent>
    </w:sdt>
    <w:p w14:paraId="1BFB3ADB" w14:textId="7950D622" w:rsidR="00D53121" w:rsidRPr="008C4605" w:rsidRDefault="00D53121" w:rsidP="0088732A">
      <w:pPr>
        <w:spacing w:after="0" w:line="360" w:lineRule="auto"/>
        <w:jc w:val="center"/>
        <w:rPr>
          <w:rFonts w:asciiTheme="majorHAnsi" w:eastAsiaTheme="minorEastAsia" w:hAnsiTheme="majorHAnsi" w:cstheme="majorHAnsi"/>
          <w:sz w:val="21"/>
          <w:szCs w:val="21"/>
          <w:lang w:eastAsia="en-GB"/>
        </w:rPr>
      </w:pPr>
      <w:bookmarkStart w:id="1" w:name="_Hlk188113064"/>
      <w:r w:rsidRPr="008C4605">
        <w:rPr>
          <w:rFonts w:asciiTheme="majorHAnsi" w:eastAsiaTheme="minorEastAsia" w:hAnsiTheme="majorHAnsi" w:cstheme="majorHAnsi"/>
          <w:color w:val="538135"/>
          <w:sz w:val="40"/>
          <w:szCs w:val="40"/>
          <w:lang w:eastAsia="en-GB"/>
        </w:rPr>
        <w:t>Foreword</w:t>
      </w:r>
    </w:p>
    <w:p w14:paraId="100DB5D5" w14:textId="609D9FFE" w:rsidR="003167E6" w:rsidRDefault="00405D16"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The first maxim of the Temple of Apollo at Delphi was </w:t>
      </w:r>
      <w:r w:rsidR="00B715B7" w:rsidRPr="008C4605">
        <w:rPr>
          <w:rFonts w:asciiTheme="majorHAnsi" w:eastAsiaTheme="minorEastAsia" w:hAnsiTheme="majorHAnsi" w:cstheme="majorHAnsi"/>
          <w:sz w:val="24"/>
          <w:szCs w:val="24"/>
          <w:lang w:eastAsia="en-GB"/>
        </w:rPr>
        <w:t xml:space="preserve">a very simple </w:t>
      </w:r>
      <w:r w:rsidRPr="008C4605">
        <w:rPr>
          <w:rFonts w:asciiTheme="majorHAnsi" w:eastAsiaTheme="minorEastAsia" w:hAnsiTheme="majorHAnsi" w:cstheme="majorHAnsi"/>
          <w:sz w:val="24"/>
          <w:szCs w:val="24"/>
          <w:lang w:eastAsia="en-GB"/>
        </w:rPr>
        <w:t xml:space="preserve">phrase, yet </w:t>
      </w:r>
      <w:r w:rsidR="00B715B7" w:rsidRPr="008C4605">
        <w:rPr>
          <w:rFonts w:asciiTheme="majorHAnsi" w:eastAsiaTheme="minorEastAsia" w:hAnsiTheme="majorHAnsi" w:cstheme="majorHAnsi"/>
          <w:sz w:val="24"/>
          <w:szCs w:val="24"/>
          <w:lang w:eastAsia="en-GB"/>
        </w:rPr>
        <w:t>a</w:t>
      </w:r>
      <w:r w:rsidR="0062216B">
        <w:rPr>
          <w:rFonts w:asciiTheme="majorHAnsi" w:eastAsiaTheme="minorEastAsia" w:hAnsiTheme="majorHAnsi" w:cstheme="majorHAnsi"/>
          <w:sz w:val="24"/>
          <w:szCs w:val="24"/>
          <w:lang w:eastAsia="en-GB"/>
        </w:rPr>
        <w:t xml:space="preserve">n </w:t>
      </w:r>
      <w:r w:rsidRPr="008C4605">
        <w:rPr>
          <w:rFonts w:asciiTheme="majorHAnsi" w:eastAsiaTheme="minorEastAsia" w:hAnsiTheme="majorHAnsi" w:cstheme="majorHAnsi"/>
          <w:sz w:val="24"/>
          <w:szCs w:val="24"/>
          <w:lang w:eastAsia="en-GB"/>
        </w:rPr>
        <w:t xml:space="preserve">enigmatic challenge to the person: ‘Know thyself’. This injunction is in fact the </w:t>
      </w:r>
      <w:r w:rsidR="00001A47" w:rsidRPr="008C4605">
        <w:rPr>
          <w:rFonts w:asciiTheme="majorHAnsi" w:eastAsiaTheme="minorEastAsia" w:hAnsiTheme="majorHAnsi" w:cstheme="majorHAnsi"/>
          <w:sz w:val="24"/>
          <w:szCs w:val="24"/>
          <w:lang w:eastAsia="en-GB"/>
        </w:rPr>
        <w:t>opaquest</w:t>
      </w:r>
      <w:r w:rsidR="003200B0" w:rsidRPr="008C4605">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of all. Can we confront ourselves directly? Do we not always </w:t>
      </w:r>
      <w:r w:rsidR="00780E34" w:rsidRPr="008C4605">
        <w:rPr>
          <w:rFonts w:asciiTheme="majorHAnsi" w:eastAsiaTheme="minorEastAsia" w:hAnsiTheme="majorHAnsi" w:cstheme="majorHAnsi"/>
          <w:sz w:val="24"/>
          <w:szCs w:val="24"/>
          <w:lang w:eastAsia="en-GB"/>
        </w:rPr>
        <w:t>see</w:t>
      </w:r>
      <w:r w:rsidRPr="008C4605">
        <w:rPr>
          <w:rFonts w:asciiTheme="majorHAnsi" w:eastAsiaTheme="minorEastAsia" w:hAnsiTheme="majorHAnsi" w:cstheme="majorHAnsi"/>
          <w:sz w:val="24"/>
          <w:szCs w:val="24"/>
          <w:lang w:eastAsia="en-GB"/>
        </w:rPr>
        <w:t xml:space="preserve"> ourselves indirectly - </w:t>
      </w:r>
      <w:r w:rsidRPr="008C4605">
        <w:rPr>
          <w:rFonts w:asciiTheme="majorHAnsi" w:eastAsiaTheme="minorEastAsia" w:hAnsiTheme="majorHAnsi" w:cstheme="majorHAnsi"/>
          <w:i/>
          <w:sz w:val="24"/>
          <w:szCs w:val="24"/>
          <w:lang w:eastAsia="en-GB"/>
        </w:rPr>
        <w:t>via</w:t>
      </w:r>
      <w:r w:rsidRPr="008C4605">
        <w:rPr>
          <w:rFonts w:asciiTheme="majorHAnsi" w:eastAsiaTheme="minorEastAsia" w:hAnsiTheme="majorHAnsi" w:cstheme="majorHAnsi"/>
          <w:sz w:val="24"/>
          <w:szCs w:val="24"/>
          <w:lang w:eastAsia="en-GB"/>
        </w:rPr>
        <w:t xml:space="preserve"> </w:t>
      </w:r>
      <w:r w:rsidR="00DE3BAB" w:rsidRPr="008C4605">
        <w:rPr>
          <w:rFonts w:asciiTheme="majorHAnsi" w:eastAsiaTheme="minorEastAsia" w:hAnsiTheme="majorHAnsi" w:cstheme="majorHAnsi"/>
          <w:sz w:val="24"/>
          <w:szCs w:val="24"/>
          <w:lang w:eastAsia="en-GB"/>
        </w:rPr>
        <w:t>our</w:t>
      </w:r>
      <w:r w:rsidRPr="008C4605">
        <w:rPr>
          <w:rFonts w:asciiTheme="majorHAnsi" w:eastAsiaTheme="minorEastAsia" w:hAnsiTheme="majorHAnsi" w:cstheme="majorHAnsi"/>
          <w:sz w:val="24"/>
          <w:szCs w:val="24"/>
          <w:lang w:eastAsia="en-GB"/>
        </w:rPr>
        <w:t xml:space="preserve"> social world, our relationships with other selves and the objects that </w:t>
      </w:r>
      <w:r w:rsidR="00BE22D4">
        <w:rPr>
          <w:rFonts w:asciiTheme="majorHAnsi" w:eastAsiaTheme="minorEastAsia" w:hAnsiTheme="majorHAnsi" w:cstheme="majorHAnsi"/>
          <w:sz w:val="24"/>
          <w:szCs w:val="24"/>
          <w:lang w:eastAsia="en-GB"/>
        </w:rPr>
        <w:t xml:space="preserve">populate our </w:t>
      </w:r>
      <w:r w:rsidRPr="008C4605">
        <w:rPr>
          <w:rFonts w:asciiTheme="majorHAnsi" w:eastAsiaTheme="minorEastAsia" w:hAnsiTheme="majorHAnsi" w:cstheme="majorHAnsi"/>
          <w:sz w:val="24"/>
          <w:szCs w:val="24"/>
          <w:lang w:eastAsia="en-GB"/>
        </w:rPr>
        <w:t>environment.</w:t>
      </w:r>
      <w:r w:rsidR="00B715B7" w:rsidRPr="008C4605">
        <w:rPr>
          <w:rFonts w:asciiTheme="majorHAnsi" w:eastAsiaTheme="minorEastAsia" w:hAnsiTheme="majorHAnsi" w:cstheme="majorHAnsi"/>
          <w:sz w:val="24"/>
          <w:szCs w:val="24"/>
          <w:lang w:eastAsia="en-GB"/>
        </w:rPr>
        <w:t xml:space="preserve"> Are we ever transparent to ourselves?</w:t>
      </w:r>
    </w:p>
    <w:p w14:paraId="6E3E0A35" w14:textId="77777777" w:rsidR="00533F74" w:rsidRPr="008C4605" w:rsidRDefault="00533F74" w:rsidP="0088732A">
      <w:pPr>
        <w:spacing w:after="0" w:line="360" w:lineRule="auto"/>
        <w:jc w:val="both"/>
        <w:rPr>
          <w:rFonts w:asciiTheme="majorHAnsi" w:eastAsiaTheme="minorEastAsia" w:hAnsiTheme="majorHAnsi" w:cstheme="majorHAnsi"/>
          <w:sz w:val="24"/>
          <w:szCs w:val="24"/>
          <w:lang w:eastAsia="en-GB"/>
        </w:rPr>
      </w:pPr>
    </w:p>
    <w:p w14:paraId="790570C9" w14:textId="28F7F050" w:rsidR="00D53121" w:rsidRDefault="000C13DD"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And </w:t>
      </w:r>
      <w:r w:rsidR="00F11BAC" w:rsidRPr="008C4605">
        <w:rPr>
          <w:rFonts w:asciiTheme="majorHAnsi" w:eastAsiaTheme="minorEastAsia" w:hAnsiTheme="majorHAnsi" w:cstheme="majorHAnsi"/>
          <w:sz w:val="24"/>
          <w:szCs w:val="24"/>
          <w:lang w:eastAsia="en-GB"/>
        </w:rPr>
        <w:t>of course,</w:t>
      </w:r>
      <w:r w:rsidR="00405D16" w:rsidRPr="008C4605">
        <w:rPr>
          <w:rFonts w:asciiTheme="majorHAnsi" w:eastAsiaTheme="minorEastAsia" w:hAnsiTheme="majorHAnsi" w:cstheme="majorHAnsi"/>
          <w:sz w:val="24"/>
          <w:szCs w:val="24"/>
          <w:lang w:eastAsia="en-GB"/>
        </w:rPr>
        <w:t xml:space="preserve"> there are</w:t>
      </w:r>
      <w:r w:rsidR="00D53121" w:rsidRPr="008C4605">
        <w:rPr>
          <w:rFonts w:asciiTheme="majorHAnsi" w:eastAsiaTheme="minorEastAsia" w:hAnsiTheme="majorHAnsi" w:cstheme="majorHAnsi"/>
          <w:sz w:val="24"/>
          <w:szCs w:val="24"/>
          <w:lang w:eastAsia="en-GB"/>
        </w:rPr>
        <w:t xml:space="preserve"> aspects of human experience that occur</w:t>
      </w:r>
      <w:r w:rsidR="00FB775A">
        <w:rPr>
          <w:rFonts w:asciiTheme="majorHAnsi" w:eastAsiaTheme="minorEastAsia" w:hAnsiTheme="majorHAnsi" w:cstheme="majorHAnsi"/>
          <w:sz w:val="24"/>
          <w:szCs w:val="24"/>
          <w:lang w:eastAsia="en-GB"/>
        </w:rPr>
        <w:t xml:space="preserve"> spontaneously,</w:t>
      </w:r>
      <w:r w:rsidR="00D53121" w:rsidRPr="008C4605">
        <w:rPr>
          <w:rFonts w:asciiTheme="majorHAnsi" w:eastAsiaTheme="minorEastAsia" w:hAnsiTheme="majorHAnsi" w:cstheme="majorHAnsi"/>
          <w:sz w:val="24"/>
          <w:szCs w:val="24"/>
          <w:lang w:eastAsia="en-GB"/>
        </w:rPr>
        <w:t xml:space="preserve"> without reflection</w:t>
      </w:r>
      <w:r w:rsidR="00FB775A">
        <w:rPr>
          <w:rFonts w:asciiTheme="majorHAnsi" w:eastAsiaTheme="minorEastAsia" w:hAnsiTheme="majorHAnsi" w:cstheme="majorHAnsi"/>
          <w:sz w:val="24"/>
          <w:szCs w:val="24"/>
          <w:lang w:eastAsia="en-GB"/>
        </w:rPr>
        <w:t xml:space="preserve">. </w:t>
      </w:r>
      <w:r w:rsidR="00FD2E22" w:rsidRPr="008C4605">
        <w:rPr>
          <w:rFonts w:asciiTheme="majorHAnsi" w:eastAsiaTheme="minorEastAsia" w:hAnsiTheme="majorHAnsi" w:cstheme="majorHAnsi"/>
          <w:sz w:val="24"/>
          <w:szCs w:val="24"/>
          <w:lang w:eastAsia="en-GB"/>
        </w:rPr>
        <w:t>D</w:t>
      </w:r>
      <w:r w:rsidR="00D53121" w:rsidRPr="008C4605">
        <w:rPr>
          <w:rFonts w:asciiTheme="majorHAnsi" w:eastAsiaTheme="minorEastAsia" w:hAnsiTheme="majorHAnsi" w:cstheme="majorHAnsi"/>
          <w:sz w:val="24"/>
          <w:szCs w:val="24"/>
          <w:lang w:eastAsia="en-GB"/>
        </w:rPr>
        <w:t>esire, attraction,</w:t>
      </w:r>
      <w:r w:rsidR="00067590" w:rsidRPr="008C4605">
        <w:rPr>
          <w:rFonts w:asciiTheme="majorHAnsi" w:eastAsiaTheme="minorEastAsia" w:hAnsiTheme="majorHAnsi" w:cstheme="majorHAnsi"/>
          <w:sz w:val="24"/>
          <w:szCs w:val="24"/>
          <w:lang w:eastAsia="en-GB"/>
        </w:rPr>
        <w:t xml:space="preserve"> </w:t>
      </w:r>
      <w:r w:rsidR="00CE3BEE" w:rsidRPr="008C4605">
        <w:rPr>
          <w:rFonts w:asciiTheme="majorHAnsi" w:eastAsiaTheme="minorEastAsia" w:hAnsiTheme="majorHAnsi" w:cstheme="majorHAnsi"/>
          <w:sz w:val="24"/>
          <w:szCs w:val="24"/>
          <w:lang w:eastAsia="en-GB"/>
        </w:rPr>
        <w:t xml:space="preserve">phobia, </w:t>
      </w:r>
      <w:r w:rsidR="00D53121" w:rsidRPr="008C4605">
        <w:rPr>
          <w:rFonts w:asciiTheme="majorHAnsi" w:eastAsiaTheme="minorEastAsia" w:hAnsiTheme="majorHAnsi" w:cstheme="majorHAnsi"/>
          <w:sz w:val="24"/>
          <w:szCs w:val="24"/>
          <w:lang w:eastAsia="en-GB"/>
        </w:rPr>
        <w:t xml:space="preserve">disgust, pleasure, </w:t>
      </w:r>
      <w:r w:rsidR="00067590" w:rsidRPr="008C4605">
        <w:rPr>
          <w:rFonts w:asciiTheme="majorHAnsi" w:eastAsiaTheme="minorEastAsia" w:hAnsiTheme="majorHAnsi" w:cstheme="majorHAnsi"/>
          <w:sz w:val="24"/>
          <w:szCs w:val="24"/>
          <w:lang w:eastAsia="en-GB"/>
        </w:rPr>
        <w:t xml:space="preserve">obsession, compulsion, </w:t>
      </w:r>
      <w:r w:rsidR="00D53121" w:rsidRPr="008C4605">
        <w:rPr>
          <w:rFonts w:asciiTheme="majorHAnsi" w:eastAsiaTheme="minorEastAsia" w:hAnsiTheme="majorHAnsi" w:cstheme="majorHAnsi"/>
          <w:sz w:val="24"/>
          <w:szCs w:val="24"/>
          <w:lang w:eastAsia="en-GB"/>
        </w:rPr>
        <w:t xml:space="preserve">dread, moral feeling, </w:t>
      </w:r>
      <w:r w:rsidR="001C702E">
        <w:rPr>
          <w:rFonts w:asciiTheme="majorHAnsi" w:eastAsiaTheme="minorEastAsia" w:hAnsiTheme="majorHAnsi" w:cstheme="majorHAnsi"/>
          <w:sz w:val="24"/>
          <w:szCs w:val="24"/>
          <w:lang w:eastAsia="en-GB"/>
        </w:rPr>
        <w:t xml:space="preserve">love, </w:t>
      </w:r>
      <w:r w:rsidR="00142B6A">
        <w:rPr>
          <w:rFonts w:asciiTheme="majorHAnsi" w:eastAsiaTheme="minorEastAsia" w:hAnsiTheme="majorHAnsi" w:cstheme="majorHAnsi"/>
          <w:sz w:val="24"/>
          <w:szCs w:val="24"/>
          <w:lang w:eastAsia="en-GB"/>
        </w:rPr>
        <w:t xml:space="preserve">jealousy, </w:t>
      </w:r>
      <w:r w:rsidR="00BC6FD0" w:rsidRPr="008C4605">
        <w:rPr>
          <w:rFonts w:asciiTheme="majorHAnsi" w:eastAsiaTheme="minorEastAsia" w:hAnsiTheme="majorHAnsi" w:cstheme="majorHAnsi"/>
          <w:sz w:val="24"/>
          <w:szCs w:val="24"/>
          <w:lang w:eastAsia="en-GB"/>
        </w:rPr>
        <w:t>aesthetic tastes</w:t>
      </w:r>
      <w:r w:rsidR="00D53121" w:rsidRPr="008C4605">
        <w:rPr>
          <w:rFonts w:asciiTheme="majorHAnsi" w:eastAsiaTheme="minorEastAsia" w:hAnsiTheme="majorHAnsi" w:cstheme="majorHAnsi"/>
          <w:sz w:val="24"/>
          <w:szCs w:val="24"/>
          <w:lang w:eastAsia="en-GB"/>
        </w:rPr>
        <w:t xml:space="preserve">, sexuality, </w:t>
      </w:r>
      <w:r w:rsidR="007E7116">
        <w:rPr>
          <w:rFonts w:asciiTheme="majorHAnsi" w:eastAsiaTheme="minorEastAsia" w:hAnsiTheme="majorHAnsi" w:cstheme="majorHAnsi"/>
          <w:sz w:val="24"/>
          <w:szCs w:val="24"/>
          <w:lang w:eastAsia="en-GB"/>
        </w:rPr>
        <w:t xml:space="preserve">temper, </w:t>
      </w:r>
      <w:r w:rsidR="00D53121" w:rsidRPr="008C4605">
        <w:rPr>
          <w:rFonts w:asciiTheme="majorHAnsi" w:eastAsiaTheme="minorEastAsia" w:hAnsiTheme="majorHAnsi" w:cstheme="majorHAnsi"/>
          <w:sz w:val="24"/>
          <w:szCs w:val="24"/>
          <w:lang w:eastAsia="en-GB"/>
        </w:rPr>
        <w:t>gender-identity, ambition</w:t>
      </w:r>
      <w:r w:rsidR="00BC6FD0" w:rsidRPr="008C4605">
        <w:rPr>
          <w:rFonts w:asciiTheme="majorHAnsi" w:eastAsiaTheme="minorEastAsia" w:hAnsiTheme="majorHAnsi" w:cstheme="majorHAnsi"/>
          <w:sz w:val="24"/>
          <w:szCs w:val="24"/>
          <w:lang w:eastAsia="en-GB"/>
        </w:rPr>
        <w:t xml:space="preserve">, </w:t>
      </w:r>
      <w:r w:rsidR="00D53121" w:rsidRPr="008C4605">
        <w:rPr>
          <w:rFonts w:asciiTheme="majorHAnsi" w:eastAsiaTheme="minorEastAsia" w:hAnsiTheme="majorHAnsi" w:cstheme="majorHAnsi"/>
          <w:sz w:val="24"/>
          <w:szCs w:val="24"/>
          <w:lang w:eastAsia="en-GB"/>
        </w:rPr>
        <w:t xml:space="preserve">and </w:t>
      </w:r>
      <w:r w:rsidR="00067590" w:rsidRPr="008C4605">
        <w:rPr>
          <w:rFonts w:asciiTheme="majorHAnsi" w:eastAsiaTheme="minorEastAsia" w:hAnsiTheme="majorHAnsi" w:cstheme="majorHAnsi"/>
          <w:sz w:val="24"/>
          <w:szCs w:val="24"/>
          <w:lang w:eastAsia="en-GB"/>
        </w:rPr>
        <w:t xml:space="preserve">other </w:t>
      </w:r>
      <w:r w:rsidR="009B796F">
        <w:rPr>
          <w:rFonts w:asciiTheme="majorHAnsi" w:eastAsiaTheme="minorEastAsia" w:hAnsiTheme="majorHAnsi" w:cstheme="majorHAnsi"/>
          <w:sz w:val="24"/>
          <w:szCs w:val="24"/>
          <w:lang w:eastAsia="en-GB"/>
        </w:rPr>
        <w:t>traits</w:t>
      </w:r>
      <w:r w:rsidR="00D53121" w:rsidRPr="008C4605">
        <w:rPr>
          <w:rFonts w:asciiTheme="majorHAnsi" w:eastAsiaTheme="minorEastAsia" w:hAnsiTheme="majorHAnsi" w:cstheme="majorHAnsi"/>
          <w:sz w:val="24"/>
          <w:szCs w:val="24"/>
          <w:lang w:eastAsia="en-GB"/>
        </w:rPr>
        <w:t xml:space="preserve"> can all be </w:t>
      </w:r>
      <w:r w:rsidR="001A2D6B">
        <w:rPr>
          <w:rFonts w:asciiTheme="majorHAnsi" w:eastAsiaTheme="minorEastAsia" w:hAnsiTheme="majorHAnsi" w:cstheme="majorHAnsi"/>
          <w:sz w:val="24"/>
          <w:szCs w:val="24"/>
          <w:lang w:eastAsia="en-GB"/>
        </w:rPr>
        <w:t xml:space="preserve">things </w:t>
      </w:r>
      <w:r w:rsidR="00D66643">
        <w:rPr>
          <w:rFonts w:asciiTheme="majorHAnsi" w:eastAsiaTheme="minorEastAsia" w:hAnsiTheme="majorHAnsi" w:cstheme="majorHAnsi"/>
          <w:sz w:val="24"/>
          <w:szCs w:val="24"/>
          <w:lang w:eastAsia="en-GB"/>
        </w:rPr>
        <w:t xml:space="preserve">that </w:t>
      </w:r>
      <w:r w:rsidR="00FD2E22" w:rsidRPr="008C4605">
        <w:rPr>
          <w:rFonts w:asciiTheme="majorHAnsi" w:eastAsiaTheme="minorEastAsia" w:hAnsiTheme="majorHAnsi" w:cstheme="majorHAnsi"/>
          <w:sz w:val="24"/>
          <w:szCs w:val="24"/>
          <w:lang w:eastAsia="en-GB"/>
        </w:rPr>
        <w:t>are</w:t>
      </w:r>
      <w:r w:rsidR="00D53121" w:rsidRPr="008C4605">
        <w:rPr>
          <w:rFonts w:asciiTheme="majorHAnsi" w:eastAsiaTheme="minorEastAsia" w:hAnsiTheme="majorHAnsi" w:cstheme="majorHAnsi"/>
          <w:sz w:val="24"/>
          <w:szCs w:val="24"/>
          <w:lang w:eastAsia="en-GB"/>
        </w:rPr>
        <w:t xml:space="preserve"> ‘discover</w:t>
      </w:r>
      <w:r w:rsidR="00FD2E22" w:rsidRPr="008C4605">
        <w:rPr>
          <w:rFonts w:asciiTheme="majorHAnsi" w:eastAsiaTheme="minorEastAsia" w:hAnsiTheme="majorHAnsi" w:cstheme="majorHAnsi"/>
          <w:sz w:val="24"/>
          <w:szCs w:val="24"/>
          <w:lang w:eastAsia="en-GB"/>
        </w:rPr>
        <w:t>ed</w:t>
      </w:r>
      <w:r w:rsidR="00D53121" w:rsidRPr="008C4605">
        <w:rPr>
          <w:rFonts w:asciiTheme="majorHAnsi" w:eastAsiaTheme="minorEastAsia" w:hAnsiTheme="majorHAnsi" w:cstheme="majorHAnsi"/>
          <w:sz w:val="24"/>
          <w:szCs w:val="24"/>
          <w:lang w:eastAsia="en-GB"/>
        </w:rPr>
        <w:t>’ within</w:t>
      </w:r>
      <w:r w:rsidR="00FD2E22" w:rsidRPr="008C4605">
        <w:rPr>
          <w:rFonts w:asciiTheme="majorHAnsi" w:eastAsiaTheme="minorEastAsia" w:hAnsiTheme="majorHAnsi" w:cstheme="majorHAnsi"/>
          <w:sz w:val="24"/>
          <w:szCs w:val="24"/>
          <w:lang w:eastAsia="en-GB"/>
        </w:rPr>
        <w:t xml:space="preserve">; </w:t>
      </w:r>
      <w:r w:rsidR="00D53121" w:rsidRPr="008C4605">
        <w:rPr>
          <w:rFonts w:asciiTheme="majorHAnsi" w:eastAsiaTheme="minorEastAsia" w:hAnsiTheme="majorHAnsi" w:cstheme="majorHAnsi"/>
          <w:sz w:val="24"/>
          <w:szCs w:val="24"/>
          <w:lang w:eastAsia="en-GB"/>
        </w:rPr>
        <w:t xml:space="preserve">the origins of which </w:t>
      </w:r>
      <w:r w:rsidR="00F722AC">
        <w:rPr>
          <w:rFonts w:asciiTheme="majorHAnsi" w:eastAsiaTheme="minorEastAsia" w:hAnsiTheme="majorHAnsi" w:cstheme="majorHAnsi"/>
          <w:sz w:val="24"/>
          <w:szCs w:val="24"/>
          <w:lang w:eastAsia="en-GB"/>
        </w:rPr>
        <w:t>are</w:t>
      </w:r>
      <w:r w:rsidR="00D53121" w:rsidRPr="008C4605">
        <w:rPr>
          <w:rFonts w:asciiTheme="majorHAnsi" w:eastAsiaTheme="minorEastAsia" w:hAnsiTheme="majorHAnsi" w:cstheme="majorHAnsi"/>
          <w:sz w:val="24"/>
          <w:szCs w:val="24"/>
          <w:lang w:eastAsia="en-GB"/>
        </w:rPr>
        <w:t xml:space="preserve"> obscure to the </w:t>
      </w:r>
      <w:r w:rsidR="00405D16" w:rsidRPr="008C4605">
        <w:rPr>
          <w:rFonts w:asciiTheme="majorHAnsi" w:eastAsiaTheme="minorEastAsia" w:hAnsiTheme="majorHAnsi" w:cstheme="majorHAnsi"/>
          <w:sz w:val="24"/>
          <w:szCs w:val="24"/>
          <w:lang w:eastAsia="en-GB"/>
        </w:rPr>
        <w:t>individual</w:t>
      </w:r>
      <w:r w:rsidR="00D53121" w:rsidRPr="008C4605">
        <w:rPr>
          <w:rFonts w:asciiTheme="majorHAnsi" w:eastAsiaTheme="minorEastAsia" w:hAnsiTheme="majorHAnsi" w:cstheme="majorHAnsi"/>
          <w:sz w:val="24"/>
          <w:szCs w:val="24"/>
          <w:lang w:eastAsia="en-GB"/>
        </w:rPr>
        <w:t xml:space="preserve"> themselves, and difficult </w:t>
      </w:r>
      <w:r w:rsidR="00405D16" w:rsidRPr="008C4605">
        <w:rPr>
          <w:rFonts w:asciiTheme="majorHAnsi" w:eastAsiaTheme="minorEastAsia" w:hAnsiTheme="majorHAnsi" w:cstheme="majorHAnsi"/>
          <w:sz w:val="24"/>
          <w:szCs w:val="24"/>
          <w:lang w:eastAsia="en-GB"/>
        </w:rPr>
        <w:t>or</w:t>
      </w:r>
      <w:r w:rsidR="00F17FC1">
        <w:rPr>
          <w:rFonts w:asciiTheme="majorHAnsi" w:eastAsiaTheme="minorEastAsia" w:hAnsiTheme="majorHAnsi" w:cstheme="majorHAnsi"/>
          <w:sz w:val="24"/>
          <w:szCs w:val="24"/>
          <w:lang w:eastAsia="en-GB"/>
        </w:rPr>
        <w:t xml:space="preserve"> </w:t>
      </w:r>
      <w:r w:rsidR="00405D16" w:rsidRPr="008C4605">
        <w:rPr>
          <w:rFonts w:asciiTheme="majorHAnsi" w:eastAsiaTheme="minorEastAsia" w:hAnsiTheme="majorHAnsi" w:cstheme="majorHAnsi"/>
          <w:sz w:val="24"/>
          <w:szCs w:val="24"/>
          <w:lang w:eastAsia="en-GB"/>
        </w:rPr>
        <w:t xml:space="preserve">impossible for them </w:t>
      </w:r>
      <w:r w:rsidR="00D53121" w:rsidRPr="008C4605">
        <w:rPr>
          <w:rFonts w:asciiTheme="majorHAnsi" w:eastAsiaTheme="minorEastAsia" w:hAnsiTheme="majorHAnsi" w:cstheme="majorHAnsi"/>
          <w:sz w:val="24"/>
          <w:szCs w:val="24"/>
          <w:lang w:eastAsia="en-GB"/>
        </w:rPr>
        <w:t xml:space="preserve">to </w:t>
      </w:r>
      <w:r w:rsidR="00405D16" w:rsidRPr="008C4605">
        <w:rPr>
          <w:rFonts w:asciiTheme="majorHAnsi" w:eastAsiaTheme="minorEastAsia" w:hAnsiTheme="majorHAnsi" w:cstheme="majorHAnsi"/>
          <w:sz w:val="24"/>
          <w:szCs w:val="24"/>
          <w:lang w:eastAsia="en-GB"/>
        </w:rPr>
        <w:t>explain.</w:t>
      </w:r>
    </w:p>
    <w:p w14:paraId="3C37929F" w14:textId="77777777" w:rsidR="00F722AC" w:rsidRPr="008C4605" w:rsidRDefault="00F722AC" w:rsidP="0088732A">
      <w:pPr>
        <w:spacing w:after="0" w:line="360" w:lineRule="auto"/>
        <w:jc w:val="both"/>
        <w:rPr>
          <w:rFonts w:asciiTheme="majorHAnsi" w:eastAsiaTheme="minorEastAsia" w:hAnsiTheme="majorHAnsi" w:cstheme="majorHAnsi"/>
          <w:sz w:val="24"/>
          <w:szCs w:val="24"/>
          <w:lang w:eastAsia="en-GB"/>
        </w:rPr>
      </w:pPr>
    </w:p>
    <w:p w14:paraId="60C4C900" w14:textId="68E8A456" w:rsidR="004F18EB" w:rsidRDefault="005C5D23"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One response to this chal</w:t>
      </w:r>
      <w:r w:rsidR="00A7560D" w:rsidRPr="008C4605">
        <w:rPr>
          <w:rFonts w:asciiTheme="majorHAnsi" w:eastAsiaTheme="minorEastAsia" w:hAnsiTheme="majorHAnsi" w:cstheme="majorHAnsi"/>
          <w:sz w:val="24"/>
          <w:szCs w:val="24"/>
          <w:lang w:eastAsia="en-GB"/>
        </w:rPr>
        <w:t>l</w:t>
      </w:r>
      <w:r w:rsidRPr="008C4605">
        <w:rPr>
          <w:rFonts w:asciiTheme="majorHAnsi" w:eastAsiaTheme="minorEastAsia" w:hAnsiTheme="majorHAnsi" w:cstheme="majorHAnsi"/>
          <w:sz w:val="24"/>
          <w:szCs w:val="24"/>
          <w:lang w:eastAsia="en-GB"/>
        </w:rPr>
        <w:t xml:space="preserve">enge can be to head into the psychological interior, in an experiential inquiry that seeks an answer to the question: ‘What does it mean to be </w:t>
      </w:r>
      <w:r w:rsidRPr="008C4605">
        <w:rPr>
          <w:rFonts w:asciiTheme="majorHAnsi" w:eastAsiaTheme="minorEastAsia" w:hAnsiTheme="majorHAnsi" w:cstheme="majorHAnsi"/>
          <w:i/>
          <w:sz w:val="24"/>
          <w:szCs w:val="24"/>
          <w:lang w:eastAsia="en-GB"/>
        </w:rPr>
        <w:t>me</w:t>
      </w:r>
      <w:r w:rsidRPr="008C4605">
        <w:rPr>
          <w:rFonts w:asciiTheme="majorHAnsi" w:eastAsiaTheme="minorEastAsia" w:hAnsiTheme="majorHAnsi" w:cstheme="majorHAnsi"/>
          <w:sz w:val="24"/>
          <w:szCs w:val="24"/>
          <w:lang w:eastAsia="en-GB"/>
        </w:rPr>
        <w:t xml:space="preserve">’? Countless journeys of this kind give us worlds of poetry, narrative </w:t>
      </w:r>
      <w:r w:rsidR="00D448A5" w:rsidRPr="008C4605">
        <w:rPr>
          <w:rFonts w:asciiTheme="majorHAnsi" w:eastAsiaTheme="minorEastAsia" w:hAnsiTheme="majorHAnsi" w:cstheme="majorHAnsi"/>
          <w:sz w:val="24"/>
          <w:szCs w:val="24"/>
          <w:lang w:eastAsia="en-GB"/>
        </w:rPr>
        <w:t>literature,</w:t>
      </w:r>
      <w:r w:rsidRPr="008C4605">
        <w:rPr>
          <w:rFonts w:asciiTheme="majorHAnsi" w:eastAsiaTheme="minorEastAsia" w:hAnsiTheme="majorHAnsi" w:cstheme="majorHAnsi"/>
          <w:sz w:val="24"/>
          <w:szCs w:val="24"/>
          <w:lang w:eastAsia="en-GB"/>
        </w:rPr>
        <w:t xml:space="preserve"> and </w:t>
      </w:r>
      <w:r w:rsidR="001A795B" w:rsidRPr="008C4605">
        <w:rPr>
          <w:rFonts w:asciiTheme="majorHAnsi" w:eastAsiaTheme="minorEastAsia" w:hAnsiTheme="majorHAnsi" w:cstheme="majorHAnsi"/>
          <w:sz w:val="24"/>
          <w:szCs w:val="24"/>
          <w:lang w:eastAsia="en-GB"/>
        </w:rPr>
        <w:t>personal</w:t>
      </w:r>
      <w:r w:rsidRPr="008C4605">
        <w:rPr>
          <w:rFonts w:asciiTheme="majorHAnsi" w:eastAsiaTheme="minorEastAsia" w:hAnsiTheme="majorHAnsi" w:cstheme="majorHAnsi"/>
          <w:sz w:val="24"/>
          <w:szCs w:val="24"/>
          <w:lang w:eastAsia="en-GB"/>
        </w:rPr>
        <w:t xml:space="preserve"> philosophies.</w:t>
      </w:r>
    </w:p>
    <w:p w14:paraId="2D46B28C" w14:textId="77777777" w:rsidR="00533F74" w:rsidRPr="008C4605" w:rsidRDefault="00533F74" w:rsidP="0088732A">
      <w:pPr>
        <w:spacing w:after="0" w:line="360" w:lineRule="auto"/>
        <w:jc w:val="both"/>
        <w:rPr>
          <w:rFonts w:asciiTheme="majorHAnsi" w:eastAsiaTheme="minorEastAsia" w:hAnsiTheme="majorHAnsi" w:cstheme="majorHAnsi"/>
          <w:sz w:val="24"/>
          <w:szCs w:val="24"/>
          <w:lang w:eastAsia="en-GB"/>
        </w:rPr>
      </w:pPr>
    </w:p>
    <w:p w14:paraId="785FFA1C" w14:textId="24A30372" w:rsidR="00763139" w:rsidRDefault="005C5D23"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Another response is to </w:t>
      </w:r>
      <w:proofErr w:type="gramStart"/>
      <w:r w:rsidRPr="008C4605">
        <w:rPr>
          <w:rFonts w:asciiTheme="majorHAnsi" w:eastAsiaTheme="minorEastAsia" w:hAnsiTheme="majorHAnsi" w:cstheme="majorHAnsi"/>
          <w:sz w:val="24"/>
          <w:szCs w:val="24"/>
          <w:lang w:eastAsia="en-GB"/>
        </w:rPr>
        <w:t>ask</w:t>
      </w:r>
      <w:proofErr w:type="gramEnd"/>
      <w:r w:rsidRPr="008C4605">
        <w:rPr>
          <w:rFonts w:asciiTheme="majorHAnsi" w:eastAsiaTheme="minorEastAsia" w:hAnsiTheme="majorHAnsi" w:cstheme="majorHAnsi"/>
          <w:sz w:val="24"/>
          <w:szCs w:val="24"/>
          <w:lang w:eastAsia="en-GB"/>
        </w:rPr>
        <w:t xml:space="preserve"> </w:t>
      </w:r>
      <w:r w:rsidR="00276126" w:rsidRPr="008C4605">
        <w:rPr>
          <w:rFonts w:asciiTheme="majorHAnsi" w:eastAsiaTheme="minorEastAsia" w:hAnsiTheme="majorHAnsi" w:cstheme="majorHAnsi"/>
          <w:sz w:val="24"/>
          <w:szCs w:val="24"/>
          <w:lang w:eastAsia="en-GB"/>
        </w:rPr>
        <w:t xml:space="preserve">‘What is the ‘self’ </w:t>
      </w:r>
      <w:r w:rsidR="00276126" w:rsidRPr="008C4605">
        <w:rPr>
          <w:rFonts w:asciiTheme="majorHAnsi" w:eastAsiaTheme="minorEastAsia" w:hAnsiTheme="majorHAnsi" w:cstheme="majorHAnsi"/>
          <w:i/>
          <w:iCs/>
          <w:sz w:val="24"/>
          <w:szCs w:val="24"/>
          <w:lang w:eastAsia="en-GB"/>
        </w:rPr>
        <w:t>itself</w:t>
      </w:r>
      <w:r w:rsidR="00276126" w:rsidRPr="008C4605">
        <w:rPr>
          <w:rFonts w:asciiTheme="majorHAnsi" w:eastAsiaTheme="minorEastAsia" w:hAnsiTheme="majorHAnsi" w:cstheme="majorHAnsi"/>
          <w:sz w:val="24"/>
          <w:szCs w:val="24"/>
          <w:lang w:eastAsia="en-GB"/>
        </w:rPr>
        <w:t xml:space="preserve">, in its material reality - ‘material’ in the sense of being social in origin, development, and agency?’ Then </w:t>
      </w:r>
      <w:r w:rsidR="00C206D2" w:rsidRPr="008C4605">
        <w:rPr>
          <w:rFonts w:asciiTheme="majorHAnsi" w:eastAsiaTheme="minorEastAsia" w:hAnsiTheme="majorHAnsi" w:cstheme="majorHAnsi"/>
          <w:sz w:val="24"/>
          <w:szCs w:val="24"/>
          <w:lang w:eastAsia="en-GB"/>
        </w:rPr>
        <w:t>‘W</w:t>
      </w:r>
      <w:r w:rsidRPr="008C4605">
        <w:rPr>
          <w:rFonts w:asciiTheme="majorHAnsi" w:eastAsiaTheme="minorEastAsia" w:hAnsiTheme="majorHAnsi" w:cstheme="majorHAnsi"/>
          <w:sz w:val="24"/>
          <w:szCs w:val="24"/>
          <w:lang w:eastAsia="en-GB"/>
        </w:rPr>
        <w:t>hat is the ‘</w:t>
      </w:r>
      <w:r w:rsidR="00276126" w:rsidRPr="008C4605">
        <w:rPr>
          <w:rFonts w:asciiTheme="majorHAnsi" w:eastAsiaTheme="minorEastAsia" w:hAnsiTheme="majorHAnsi" w:cstheme="majorHAnsi"/>
          <w:sz w:val="24"/>
          <w:szCs w:val="24"/>
          <w:lang w:eastAsia="en-GB"/>
        </w:rPr>
        <w:t xml:space="preserve">personal </w:t>
      </w:r>
      <w:r w:rsidRPr="008C4605">
        <w:rPr>
          <w:rFonts w:asciiTheme="majorHAnsi" w:eastAsiaTheme="minorEastAsia" w:hAnsiTheme="majorHAnsi" w:cstheme="majorHAnsi"/>
          <w:sz w:val="24"/>
          <w:szCs w:val="24"/>
          <w:lang w:eastAsia="en-GB"/>
        </w:rPr>
        <w:t>self’</w:t>
      </w:r>
      <w:r w:rsidR="00DA7198" w:rsidRPr="008C4605">
        <w:rPr>
          <w:rFonts w:asciiTheme="majorHAnsi" w:eastAsiaTheme="minorEastAsia" w:hAnsiTheme="majorHAnsi" w:cstheme="majorHAnsi"/>
          <w:sz w:val="24"/>
          <w:szCs w:val="24"/>
          <w:lang w:eastAsia="en-GB"/>
        </w:rPr>
        <w:t>, the</w:t>
      </w:r>
      <w:r w:rsidR="00276126" w:rsidRPr="008C4605">
        <w:rPr>
          <w:rFonts w:asciiTheme="majorHAnsi" w:eastAsiaTheme="minorEastAsia" w:hAnsiTheme="majorHAnsi" w:cstheme="majorHAnsi"/>
          <w:sz w:val="24"/>
          <w:szCs w:val="24"/>
          <w:lang w:eastAsia="en-GB"/>
        </w:rPr>
        <w:t xml:space="preserve"> </w:t>
      </w:r>
      <w:r w:rsidR="00DA7198" w:rsidRPr="008C4605">
        <w:rPr>
          <w:rFonts w:asciiTheme="majorHAnsi" w:eastAsiaTheme="minorEastAsia" w:hAnsiTheme="majorHAnsi" w:cstheme="majorHAnsi"/>
          <w:sz w:val="24"/>
          <w:szCs w:val="24"/>
          <w:lang w:eastAsia="en-GB"/>
        </w:rPr>
        <w:t xml:space="preserve">identity that emerges </w:t>
      </w:r>
      <w:r w:rsidR="00276126" w:rsidRPr="008C4605">
        <w:rPr>
          <w:rFonts w:asciiTheme="majorHAnsi" w:eastAsiaTheme="minorEastAsia" w:hAnsiTheme="majorHAnsi" w:cstheme="majorHAnsi"/>
          <w:sz w:val="24"/>
          <w:szCs w:val="24"/>
          <w:lang w:eastAsia="en-GB"/>
        </w:rPr>
        <w:t xml:space="preserve">in a contextual world of relationships with other selves?’ </w:t>
      </w:r>
      <w:r w:rsidR="00304F65" w:rsidRPr="008C4605">
        <w:rPr>
          <w:rFonts w:asciiTheme="majorHAnsi" w:eastAsiaTheme="minorEastAsia" w:hAnsiTheme="majorHAnsi" w:cstheme="majorHAnsi"/>
          <w:sz w:val="24"/>
          <w:szCs w:val="24"/>
          <w:lang w:eastAsia="en-GB"/>
        </w:rPr>
        <w:t>And</w:t>
      </w:r>
      <w:r w:rsidR="000C13DD" w:rsidRPr="008C4605">
        <w:rPr>
          <w:rFonts w:asciiTheme="majorHAnsi" w:eastAsiaTheme="minorEastAsia" w:hAnsiTheme="majorHAnsi" w:cstheme="majorHAnsi"/>
          <w:sz w:val="24"/>
          <w:szCs w:val="24"/>
          <w:lang w:eastAsia="en-GB"/>
        </w:rPr>
        <w:t xml:space="preserve">, </w:t>
      </w:r>
      <w:r w:rsidR="00304F65" w:rsidRPr="008C4605">
        <w:rPr>
          <w:rFonts w:asciiTheme="majorHAnsi" w:eastAsiaTheme="minorEastAsia" w:hAnsiTheme="majorHAnsi" w:cstheme="majorHAnsi"/>
          <w:sz w:val="24"/>
          <w:szCs w:val="24"/>
          <w:lang w:eastAsia="en-GB"/>
        </w:rPr>
        <w:t>arising from th</w:t>
      </w:r>
      <w:r w:rsidR="00276126" w:rsidRPr="008C4605">
        <w:rPr>
          <w:rFonts w:asciiTheme="majorHAnsi" w:eastAsiaTheme="minorEastAsia" w:hAnsiTheme="majorHAnsi" w:cstheme="majorHAnsi"/>
          <w:sz w:val="24"/>
          <w:szCs w:val="24"/>
          <w:lang w:eastAsia="en-GB"/>
        </w:rPr>
        <w:t>ese questions</w:t>
      </w:r>
      <w:r w:rsidR="000C13DD" w:rsidRPr="008C4605">
        <w:rPr>
          <w:rFonts w:asciiTheme="majorHAnsi" w:eastAsiaTheme="minorEastAsia" w:hAnsiTheme="majorHAnsi" w:cstheme="majorHAnsi"/>
          <w:sz w:val="24"/>
          <w:szCs w:val="24"/>
          <w:lang w:eastAsia="en-GB"/>
        </w:rPr>
        <w:t>,</w:t>
      </w:r>
      <w:r w:rsidR="00304F65" w:rsidRPr="008C4605">
        <w:rPr>
          <w:rFonts w:asciiTheme="majorHAnsi" w:eastAsiaTheme="minorEastAsia" w:hAnsiTheme="majorHAnsi" w:cstheme="majorHAnsi"/>
          <w:sz w:val="24"/>
          <w:szCs w:val="24"/>
          <w:lang w:eastAsia="en-GB"/>
        </w:rPr>
        <w:t xml:space="preserve"> ‘What </w:t>
      </w:r>
      <w:r w:rsidR="00372736" w:rsidRPr="008C4605">
        <w:rPr>
          <w:rFonts w:asciiTheme="majorHAnsi" w:eastAsiaTheme="minorEastAsia" w:hAnsiTheme="majorHAnsi" w:cstheme="majorHAnsi"/>
          <w:sz w:val="24"/>
          <w:szCs w:val="24"/>
          <w:lang w:eastAsia="en-GB"/>
        </w:rPr>
        <w:t>kind</w:t>
      </w:r>
      <w:r w:rsidR="00304F65" w:rsidRPr="008C4605">
        <w:rPr>
          <w:rFonts w:asciiTheme="majorHAnsi" w:eastAsiaTheme="minorEastAsia" w:hAnsiTheme="majorHAnsi" w:cstheme="majorHAnsi"/>
          <w:sz w:val="24"/>
          <w:szCs w:val="24"/>
          <w:lang w:eastAsia="en-GB"/>
        </w:rPr>
        <w:t xml:space="preserve"> of materialism</w:t>
      </w:r>
      <w:r w:rsidR="00304F65" w:rsidRPr="008C4605">
        <w:rPr>
          <w:rFonts w:asciiTheme="majorHAnsi" w:eastAsiaTheme="minorEastAsia" w:hAnsiTheme="majorHAnsi" w:cstheme="majorHAnsi"/>
          <w:i/>
          <w:sz w:val="24"/>
          <w:szCs w:val="24"/>
          <w:lang w:eastAsia="en-GB"/>
        </w:rPr>
        <w:t xml:space="preserve"> </w:t>
      </w:r>
      <w:r w:rsidR="00304F65" w:rsidRPr="008C4605">
        <w:rPr>
          <w:rFonts w:asciiTheme="majorHAnsi" w:eastAsiaTheme="minorEastAsia" w:hAnsiTheme="majorHAnsi" w:cstheme="majorHAnsi"/>
          <w:sz w:val="24"/>
          <w:szCs w:val="24"/>
          <w:lang w:eastAsia="en-GB"/>
        </w:rPr>
        <w:t xml:space="preserve">do we need </w:t>
      </w:r>
      <w:r w:rsidR="00276126" w:rsidRPr="008C4605">
        <w:rPr>
          <w:rFonts w:asciiTheme="majorHAnsi" w:eastAsiaTheme="minorEastAsia" w:hAnsiTheme="majorHAnsi" w:cstheme="majorHAnsi"/>
          <w:sz w:val="24"/>
          <w:szCs w:val="24"/>
          <w:lang w:eastAsia="en-GB"/>
        </w:rPr>
        <w:t>to account for the self</w:t>
      </w:r>
      <w:r w:rsidR="000C13DD" w:rsidRPr="008C4605">
        <w:rPr>
          <w:rFonts w:asciiTheme="majorHAnsi" w:eastAsiaTheme="minorEastAsia" w:hAnsiTheme="majorHAnsi" w:cstheme="majorHAnsi"/>
          <w:sz w:val="24"/>
          <w:szCs w:val="24"/>
          <w:lang w:eastAsia="en-GB"/>
        </w:rPr>
        <w:t xml:space="preserve">; one </w:t>
      </w:r>
      <w:r w:rsidR="00763139" w:rsidRPr="008C4605">
        <w:rPr>
          <w:rFonts w:asciiTheme="majorHAnsi" w:eastAsiaTheme="minorEastAsia" w:hAnsiTheme="majorHAnsi" w:cstheme="majorHAnsi"/>
          <w:sz w:val="24"/>
          <w:szCs w:val="24"/>
          <w:lang w:eastAsia="en-GB"/>
        </w:rPr>
        <w:t xml:space="preserve">that can </w:t>
      </w:r>
      <w:r w:rsidR="00276126" w:rsidRPr="008C4605">
        <w:rPr>
          <w:rFonts w:asciiTheme="majorHAnsi" w:eastAsiaTheme="minorEastAsia" w:hAnsiTheme="majorHAnsi" w:cstheme="majorHAnsi"/>
          <w:sz w:val="24"/>
          <w:szCs w:val="24"/>
          <w:lang w:eastAsia="en-GB"/>
        </w:rPr>
        <w:t>explain</w:t>
      </w:r>
      <w:r w:rsidR="00372736" w:rsidRPr="008C4605">
        <w:rPr>
          <w:rFonts w:asciiTheme="majorHAnsi" w:eastAsiaTheme="minorEastAsia" w:hAnsiTheme="majorHAnsi" w:cstheme="majorHAnsi"/>
          <w:sz w:val="24"/>
          <w:szCs w:val="24"/>
          <w:lang w:eastAsia="en-GB"/>
        </w:rPr>
        <w:t xml:space="preserve"> types of behaviour in specific historical contexts</w:t>
      </w:r>
      <w:r w:rsidR="00763139" w:rsidRPr="008C4605">
        <w:rPr>
          <w:rFonts w:asciiTheme="majorHAnsi" w:eastAsiaTheme="minorEastAsia" w:hAnsiTheme="majorHAnsi" w:cstheme="majorHAnsi"/>
          <w:sz w:val="24"/>
          <w:szCs w:val="24"/>
          <w:lang w:eastAsia="en-GB"/>
        </w:rPr>
        <w:t>?</w:t>
      </w:r>
      <w:r w:rsidR="00C206D2" w:rsidRPr="008C4605">
        <w:rPr>
          <w:rFonts w:asciiTheme="majorHAnsi" w:eastAsiaTheme="minorEastAsia" w:hAnsiTheme="majorHAnsi" w:cstheme="majorHAnsi"/>
          <w:sz w:val="24"/>
          <w:szCs w:val="24"/>
          <w:lang w:eastAsia="en-GB"/>
        </w:rPr>
        <w:t>’</w:t>
      </w:r>
    </w:p>
    <w:p w14:paraId="2714F636" w14:textId="77777777" w:rsidR="00533F74" w:rsidRPr="008C4605" w:rsidRDefault="00533F74" w:rsidP="0088732A">
      <w:pPr>
        <w:spacing w:after="0" w:line="360" w:lineRule="auto"/>
        <w:jc w:val="both"/>
        <w:rPr>
          <w:rFonts w:asciiTheme="majorHAnsi" w:eastAsiaTheme="minorEastAsia" w:hAnsiTheme="majorHAnsi" w:cstheme="majorHAnsi"/>
          <w:sz w:val="24"/>
          <w:szCs w:val="24"/>
          <w:lang w:eastAsia="en-GB"/>
        </w:rPr>
      </w:pPr>
    </w:p>
    <w:p w14:paraId="150B00B5" w14:textId="3DBE9030" w:rsidR="004F18EB" w:rsidRDefault="00F17FC1" w:rsidP="0088732A">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 xml:space="preserve">Responding to this challenge </w:t>
      </w:r>
      <w:r w:rsidR="00236B02">
        <w:rPr>
          <w:rFonts w:asciiTheme="majorHAnsi" w:eastAsiaTheme="minorEastAsia" w:hAnsiTheme="majorHAnsi" w:cstheme="majorHAnsi"/>
          <w:sz w:val="24"/>
          <w:szCs w:val="24"/>
          <w:lang w:eastAsia="en-GB"/>
        </w:rPr>
        <w:t>our</w:t>
      </w:r>
      <w:r>
        <w:rPr>
          <w:rFonts w:asciiTheme="majorHAnsi" w:eastAsiaTheme="minorEastAsia" w:hAnsiTheme="majorHAnsi" w:cstheme="majorHAnsi"/>
          <w:sz w:val="24"/>
          <w:szCs w:val="24"/>
          <w:lang w:eastAsia="en-GB"/>
        </w:rPr>
        <w:t xml:space="preserve"> discussion will be a wide sweep through aspects of critical theory, philosophy of mind, brain </w:t>
      </w:r>
      <w:r w:rsidR="00AF5C10">
        <w:rPr>
          <w:rFonts w:asciiTheme="majorHAnsi" w:eastAsiaTheme="minorEastAsia" w:hAnsiTheme="majorHAnsi" w:cstheme="majorHAnsi"/>
          <w:sz w:val="24"/>
          <w:szCs w:val="24"/>
          <w:lang w:eastAsia="en-GB"/>
        </w:rPr>
        <w:t>science</w:t>
      </w:r>
      <w:r>
        <w:rPr>
          <w:rFonts w:asciiTheme="majorHAnsi" w:eastAsiaTheme="minorEastAsia" w:hAnsiTheme="majorHAnsi" w:cstheme="majorHAnsi"/>
          <w:sz w:val="24"/>
          <w:szCs w:val="24"/>
          <w:lang w:eastAsia="en-GB"/>
        </w:rPr>
        <w:t xml:space="preserve">, psychoanalysis, Marxism and the meaning of materialism. </w:t>
      </w:r>
      <w:r w:rsidR="000C13DD" w:rsidRPr="008C4605">
        <w:rPr>
          <w:rFonts w:asciiTheme="majorHAnsi" w:eastAsiaTheme="minorEastAsia" w:hAnsiTheme="majorHAnsi" w:cstheme="majorHAnsi"/>
          <w:sz w:val="24"/>
          <w:szCs w:val="24"/>
          <w:lang w:eastAsia="en-GB"/>
        </w:rPr>
        <w:t>Glancing ahead,</w:t>
      </w:r>
      <w:r w:rsidR="00222F99">
        <w:rPr>
          <w:rFonts w:asciiTheme="majorHAnsi" w:eastAsiaTheme="minorEastAsia" w:hAnsiTheme="majorHAnsi" w:cstheme="majorHAnsi"/>
          <w:sz w:val="24"/>
          <w:szCs w:val="24"/>
          <w:lang w:eastAsia="en-GB"/>
        </w:rPr>
        <w:t xml:space="preserve"> </w:t>
      </w:r>
      <w:r w:rsidR="00763139" w:rsidRPr="008C4605">
        <w:rPr>
          <w:rFonts w:asciiTheme="majorHAnsi" w:eastAsiaTheme="minorEastAsia" w:hAnsiTheme="majorHAnsi" w:cstheme="majorHAnsi"/>
          <w:sz w:val="24"/>
          <w:szCs w:val="24"/>
          <w:lang w:eastAsia="en-GB"/>
        </w:rPr>
        <w:t xml:space="preserve">the answers we will work towards are: </w:t>
      </w:r>
      <w:r w:rsidR="000C13DD" w:rsidRPr="008C4605">
        <w:rPr>
          <w:rFonts w:asciiTheme="majorHAnsi" w:eastAsiaTheme="minorEastAsia" w:hAnsiTheme="majorHAnsi" w:cstheme="majorHAnsi"/>
          <w:sz w:val="24"/>
          <w:szCs w:val="24"/>
          <w:lang w:eastAsia="en-GB"/>
        </w:rPr>
        <w:t>‘</w:t>
      </w:r>
      <w:r w:rsidR="00763139" w:rsidRPr="008C4605">
        <w:rPr>
          <w:rFonts w:asciiTheme="majorHAnsi" w:eastAsiaTheme="minorEastAsia" w:hAnsiTheme="majorHAnsi" w:cstheme="majorHAnsi"/>
          <w:sz w:val="24"/>
          <w:szCs w:val="24"/>
          <w:lang w:eastAsia="en-GB"/>
        </w:rPr>
        <w:t>self</w:t>
      </w:r>
      <w:r w:rsidR="000C13DD" w:rsidRPr="008C4605">
        <w:rPr>
          <w:rFonts w:asciiTheme="majorHAnsi" w:eastAsiaTheme="minorEastAsia" w:hAnsiTheme="majorHAnsi" w:cstheme="majorHAnsi"/>
          <w:sz w:val="24"/>
          <w:szCs w:val="24"/>
          <w:lang w:eastAsia="en-GB"/>
        </w:rPr>
        <w:t>’</w:t>
      </w:r>
      <w:r w:rsidR="004F18EB" w:rsidRPr="008C4605">
        <w:rPr>
          <w:rFonts w:asciiTheme="majorHAnsi" w:eastAsiaTheme="minorEastAsia" w:hAnsiTheme="majorHAnsi" w:cstheme="majorHAnsi"/>
          <w:sz w:val="24"/>
          <w:szCs w:val="24"/>
          <w:lang w:eastAsia="en-GB"/>
        </w:rPr>
        <w:t xml:space="preserve"> </w:t>
      </w:r>
      <w:r w:rsidR="00763139" w:rsidRPr="008C4605">
        <w:rPr>
          <w:rFonts w:asciiTheme="majorHAnsi" w:eastAsiaTheme="minorEastAsia" w:hAnsiTheme="majorHAnsi" w:cstheme="majorHAnsi"/>
          <w:sz w:val="24"/>
          <w:szCs w:val="24"/>
          <w:lang w:eastAsia="en-GB"/>
        </w:rPr>
        <w:t xml:space="preserve">understood as </w:t>
      </w:r>
      <w:r w:rsidR="00763139" w:rsidRPr="008C4605">
        <w:rPr>
          <w:rFonts w:asciiTheme="majorHAnsi" w:eastAsiaTheme="minorEastAsia" w:hAnsiTheme="majorHAnsi" w:cstheme="majorHAnsi"/>
          <w:sz w:val="24"/>
          <w:szCs w:val="24"/>
          <w:lang w:eastAsia="en-GB"/>
        </w:rPr>
        <w:lastRenderedPageBreak/>
        <w:t xml:space="preserve">social strategy; </w:t>
      </w:r>
      <w:r w:rsidR="00A27C5D" w:rsidRPr="008C4605">
        <w:rPr>
          <w:rFonts w:asciiTheme="majorHAnsi" w:eastAsiaTheme="minorEastAsia" w:hAnsiTheme="majorHAnsi" w:cstheme="majorHAnsi"/>
          <w:sz w:val="24"/>
          <w:szCs w:val="24"/>
          <w:lang w:eastAsia="en-GB"/>
        </w:rPr>
        <w:t xml:space="preserve">and </w:t>
      </w:r>
      <w:r w:rsidR="000C13DD" w:rsidRPr="008C4605">
        <w:rPr>
          <w:rFonts w:asciiTheme="majorHAnsi" w:eastAsiaTheme="minorEastAsia" w:hAnsiTheme="majorHAnsi" w:cstheme="majorHAnsi"/>
          <w:sz w:val="24"/>
          <w:szCs w:val="24"/>
          <w:lang w:eastAsia="en-GB"/>
        </w:rPr>
        <w:t>‘</w:t>
      </w:r>
      <w:r w:rsidR="004F18EB" w:rsidRPr="008C4605">
        <w:rPr>
          <w:rFonts w:asciiTheme="majorHAnsi" w:eastAsiaTheme="minorEastAsia" w:hAnsiTheme="majorHAnsi" w:cstheme="majorHAnsi"/>
          <w:sz w:val="24"/>
          <w:szCs w:val="24"/>
          <w:lang w:eastAsia="en-GB"/>
        </w:rPr>
        <w:t>materialism</w:t>
      </w:r>
      <w:r w:rsidR="000C13DD" w:rsidRPr="008C4605">
        <w:rPr>
          <w:rFonts w:asciiTheme="majorHAnsi" w:eastAsiaTheme="minorEastAsia" w:hAnsiTheme="majorHAnsi" w:cstheme="majorHAnsi"/>
          <w:sz w:val="24"/>
          <w:szCs w:val="24"/>
          <w:lang w:eastAsia="en-GB"/>
        </w:rPr>
        <w:t xml:space="preserve">’ </w:t>
      </w:r>
      <w:r w:rsidR="004F18EB" w:rsidRPr="008C4605">
        <w:rPr>
          <w:rFonts w:asciiTheme="majorHAnsi" w:eastAsiaTheme="minorEastAsia" w:hAnsiTheme="majorHAnsi" w:cstheme="majorHAnsi"/>
          <w:sz w:val="24"/>
          <w:szCs w:val="24"/>
          <w:lang w:eastAsia="en-GB"/>
        </w:rPr>
        <w:t>understood as the challenge of survival</w:t>
      </w:r>
      <w:r w:rsidR="000C13DD" w:rsidRPr="008C4605">
        <w:rPr>
          <w:rFonts w:asciiTheme="majorHAnsi" w:eastAsiaTheme="minorEastAsia" w:hAnsiTheme="majorHAnsi" w:cstheme="majorHAnsi"/>
          <w:sz w:val="24"/>
          <w:szCs w:val="24"/>
          <w:lang w:eastAsia="en-GB"/>
        </w:rPr>
        <w:t>,</w:t>
      </w:r>
      <w:r w:rsidR="004F18EB" w:rsidRPr="008C4605">
        <w:rPr>
          <w:rFonts w:asciiTheme="majorHAnsi" w:eastAsiaTheme="minorEastAsia" w:hAnsiTheme="majorHAnsi" w:cstheme="majorHAnsi"/>
          <w:sz w:val="24"/>
          <w:szCs w:val="24"/>
          <w:lang w:eastAsia="en-GB"/>
        </w:rPr>
        <w:t xml:space="preserve"> and the concomitant negotiation of social </w:t>
      </w:r>
      <w:r w:rsidR="00F23B4D" w:rsidRPr="008C4605">
        <w:rPr>
          <w:rFonts w:asciiTheme="majorHAnsi" w:eastAsiaTheme="minorEastAsia" w:hAnsiTheme="majorHAnsi" w:cstheme="majorHAnsi"/>
          <w:sz w:val="24"/>
          <w:szCs w:val="24"/>
          <w:lang w:eastAsia="en-GB"/>
        </w:rPr>
        <w:t xml:space="preserve">– and existential </w:t>
      </w:r>
      <w:r w:rsidR="00617760" w:rsidRPr="008C4605">
        <w:rPr>
          <w:rFonts w:asciiTheme="majorHAnsi" w:eastAsiaTheme="minorEastAsia" w:hAnsiTheme="majorHAnsi" w:cstheme="majorHAnsi"/>
          <w:sz w:val="24"/>
          <w:szCs w:val="24"/>
          <w:lang w:eastAsia="en-GB"/>
        </w:rPr>
        <w:t>–</w:t>
      </w:r>
      <w:r w:rsidR="00F23B4D" w:rsidRPr="008C4605">
        <w:rPr>
          <w:rFonts w:asciiTheme="majorHAnsi" w:eastAsiaTheme="minorEastAsia" w:hAnsiTheme="majorHAnsi" w:cstheme="majorHAnsi"/>
          <w:sz w:val="24"/>
          <w:szCs w:val="24"/>
          <w:lang w:eastAsia="en-GB"/>
        </w:rPr>
        <w:t xml:space="preserve"> </w:t>
      </w:r>
      <w:r w:rsidR="004F18EB" w:rsidRPr="008C4605">
        <w:rPr>
          <w:rFonts w:asciiTheme="majorHAnsi" w:eastAsiaTheme="minorEastAsia" w:hAnsiTheme="majorHAnsi" w:cstheme="majorHAnsi"/>
          <w:sz w:val="24"/>
          <w:szCs w:val="24"/>
          <w:lang w:eastAsia="en-GB"/>
        </w:rPr>
        <w:t>risk</w:t>
      </w:r>
      <w:r w:rsidR="00617760" w:rsidRPr="008C4605">
        <w:rPr>
          <w:rFonts w:asciiTheme="majorHAnsi" w:eastAsiaTheme="minorEastAsia" w:hAnsiTheme="majorHAnsi" w:cstheme="majorHAnsi"/>
          <w:sz w:val="24"/>
          <w:szCs w:val="24"/>
          <w:lang w:eastAsia="en-GB"/>
        </w:rPr>
        <w:t xml:space="preserve">; with the various types of mental, </w:t>
      </w:r>
      <w:r w:rsidR="004565C1" w:rsidRPr="008C4605">
        <w:rPr>
          <w:rFonts w:asciiTheme="majorHAnsi" w:eastAsiaTheme="minorEastAsia" w:hAnsiTheme="majorHAnsi" w:cstheme="majorHAnsi"/>
          <w:sz w:val="24"/>
          <w:szCs w:val="24"/>
          <w:lang w:eastAsia="en-GB"/>
        </w:rPr>
        <w:t>cognitive,</w:t>
      </w:r>
      <w:r w:rsidR="00617760" w:rsidRPr="008C4605">
        <w:rPr>
          <w:rFonts w:asciiTheme="majorHAnsi" w:eastAsiaTheme="minorEastAsia" w:hAnsiTheme="majorHAnsi" w:cstheme="majorHAnsi"/>
          <w:sz w:val="24"/>
          <w:szCs w:val="24"/>
          <w:lang w:eastAsia="en-GB"/>
        </w:rPr>
        <w:t xml:space="preserve"> and conceptual repression this entails for the person, and for </w:t>
      </w:r>
      <w:r w:rsidR="00581101">
        <w:rPr>
          <w:rFonts w:asciiTheme="majorHAnsi" w:eastAsiaTheme="minorEastAsia" w:hAnsiTheme="majorHAnsi" w:cstheme="majorHAnsi"/>
          <w:sz w:val="24"/>
          <w:szCs w:val="24"/>
          <w:lang w:eastAsia="en-GB"/>
        </w:rPr>
        <w:t>human organisation</w:t>
      </w:r>
      <w:r w:rsidR="00617760" w:rsidRPr="008C4605">
        <w:rPr>
          <w:rFonts w:asciiTheme="majorHAnsi" w:eastAsiaTheme="minorEastAsia" w:hAnsiTheme="majorHAnsi" w:cstheme="majorHAnsi"/>
          <w:sz w:val="24"/>
          <w:szCs w:val="24"/>
          <w:lang w:eastAsia="en-GB"/>
        </w:rPr>
        <w:t>.</w:t>
      </w:r>
    </w:p>
    <w:p w14:paraId="7ED17C40" w14:textId="77777777" w:rsidR="00533F74" w:rsidRPr="008C4605" w:rsidRDefault="00533F74" w:rsidP="0088732A">
      <w:pPr>
        <w:spacing w:after="0" w:line="360" w:lineRule="auto"/>
        <w:jc w:val="both"/>
        <w:rPr>
          <w:rFonts w:asciiTheme="majorHAnsi" w:eastAsiaTheme="minorEastAsia" w:hAnsiTheme="majorHAnsi" w:cstheme="majorHAnsi"/>
          <w:sz w:val="24"/>
          <w:szCs w:val="24"/>
          <w:lang w:eastAsia="en-GB"/>
        </w:rPr>
      </w:pPr>
    </w:p>
    <w:p w14:paraId="6226CF08" w14:textId="4A7A4543" w:rsidR="000C13DD" w:rsidRDefault="000C13DD"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And here </w:t>
      </w:r>
      <w:r w:rsidR="00F23B4D" w:rsidRPr="008C4605">
        <w:rPr>
          <w:rFonts w:asciiTheme="majorHAnsi" w:eastAsiaTheme="minorEastAsia" w:hAnsiTheme="majorHAnsi" w:cstheme="majorHAnsi"/>
          <w:sz w:val="24"/>
          <w:szCs w:val="24"/>
          <w:lang w:eastAsia="en-GB"/>
        </w:rPr>
        <w:t xml:space="preserve">also </w:t>
      </w:r>
      <w:r w:rsidRPr="008C4605">
        <w:rPr>
          <w:rFonts w:asciiTheme="majorHAnsi" w:eastAsiaTheme="minorEastAsia" w:hAnsiTheme="majorHAnsi" w:cstheme="majorHAnsi"/>
          <w:sz w:val="24"/>
          <w:szCs w:val="24"/>
          <w:lang w:eastAsia="en-GB"/>
        </w:rPr>
        <w:t>we will say that</w:t>
      </w:r>
      <w:r w:rsidR="00A61BD9">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the self </w:t>
      </w:r>
      <w:r w:rsidR="00A61BD9">
        <w:rPr>
          <w:rFonts w:asciiTheme="majorHAnsi" w:eastAsiaTheme="minorEastAsia" w:hAnsiTheme="majorHAnsi" w:cstheme="majorHAnsi"/>
          <w:sz w:val="24"/>
          <w:szCs w:val="24"/>
          <w:lang w:eastAsia="en-GB"/>
        </w:rPr>
        <w:t xml:space="preserve">is </w:t>
      </w:r>
      <w:r w:rsidR="00156F5C" w:rsidRPr="008C4605">
        <w:rPr>
          <w:rFonts w:asciiTheme="majorHAnsi" w:eastAsiaTheme="minorEastAsia" w:hAnsiTheme="majorHAnsi" w:cstheme="majorHAnsi"/>
          <w:sz w:val="24"/>
          <w:szCs w:val="24"/>
          <w:lang w:eastAsia="en-GB"/>
        </w:rPr>
        <w:t>social in origin</w:t>
      </w:r>
      <w:r w:rsidR="004A2062" w:rsidRPr="008C4605">
        <w:rPr>
          <w:rFonts w:asciiTheme="majorHAnsi" w:eastAsiaTheme="minorEastAsia" w:hAnsiTheme="majorHAnsi" w:cstheme="majorHAnsi"/>
          <w:sz w:val="24"/>
          <w:szCs w:val="24"/>
          <w:lang w:eastAsia="en-GB"/>
        </w:rPr>
        <w:t xml:space="preserve">; and that </w:t>
      </w:r>
      <w:r w:rsidR="00D53121" w:rsidRPr="008C4605">
        <w:rPr>
          <w:rFonts w:asciiTheme="majorHAnsi" w:eastAsiaTheme="minorEastAsia" w:hAnsiTheme="majorHAnsi" w:cstheme="majorHAnsi"/>
          <w:sz w:val="24"/>
          <w:szCs w:val="24"/>
          <w:lang w:eastAsia="en-GB"/>
        </w:rPr>
        <w:t xml:space="preserve">biology </w:t>
      </w:r>
      <w:r w:rsidR="004A2062" w:rsidRPr="008C4605">
        <w:rPr>
          <w:rFonts w:asciiTheme="majorHAnsi" w:eastAsiaTheme="minorEastAsia" w:hAnsiTheme="majorHAnsi" w:cstheme="majorHAnsi"/>
          <w:sz w:val="24"/>
          <w:szCs w:val="24"/>
          <w:lang w:eastAsia="en-GB"/>
        </w:rPr>
        <w:t xml:space="preserve">– whilst dictating </w:t>
      </w:r>
      <w:r w:rsidR="004F2285" w:rsidRPr="008C4605">
        <w:rPr>
          <w:rFonts w:asciiTheme="majorHAnsi" w:eastAsiaTheme="minorEastAsia" w:hAnsiTheme="majorHAnsi" w:cstheme="majorHAnsi"/>
          <w:sz w:val="24"/>
          <w:szCs w:val="24"/>
          <w:lang w:eastAsia="en-GB"/>
        </w:rPr>
        <w:t xml:space="preserve">the </w:t>
      </w:r>
      <w:r w:rsidR="00B61BC0" w:rsidRPr="008C4605">
        <w:rPr>
          <w:rFonts w:asciiTheme="majorHAnsi" w:eastAsiaTheme="minorEastAsia" w:hAnsiTheme="majorHAnsi" w:cstheme="majorHAnsi"/>
          <w:sz w:val="24"/>
          <w:szCs w:val="24"/>
          <w:lang w:eastAsia="en-GB"/>
        </w:rPr>
        <w:t xml:space="preserve">absolute </w:t>
      </w:r>
      <w:r w:rsidR="00DC373A" w:rsidRPr="008C4605">
        <w:rPr>
          <w:rFonts w:asciiTheme="majorHAnsi" w:eastAsiaTheme="minorEastAsia" w:hAnsiTheme="majorHAnsi" w:cstheme="majorHAnsi"/>
          <w:sz w:val="24"/>
          <w:szCs w:val="24"/>
          <w:lang w:eastAsia="en-GB"/>
        </w:rPr>
        <w:t>material</w:t>
      </w:r>
      <w:r w:rsidR="004A2062" w:rsidRPr="008C4605">
        <w:rPr>
          <w:rFonts w:asciiTheme="majorHAnsi" w:eastAsiaTheme="minorEastAsia" w:hAnsiTheme="majorHAnsi" w:cstheme="majorHAnsi"/>
          <w:sz w:val="24"/>
          <w:szCs w:val="24"/>
          <w:lang w:eastAsia="en-GB"/>
        </w:rPr>
        <w:t xml:space="preserve"> requirements for </w:t>
      </w:r>
      <w:r w:rsidR="004565C1" w:rsidRPr="008C4605">
        <w:rPr>
          <w:rFonts w:asciiTheme="majorHAnsi" w:eastAsiaTheme="minorEastAsia" w:hAnsiTheme="majorHAnsi" w:cstheme="majorHAnsi"/>
          <w:sz w:val="24"/>
          <w:szCs w:val="24"/>
          <w:lang w:eastAsia="en-GB"/>
        </w:rPr>
        <w:t>existence</w:t>
      </w:r>
      <w:r w:rsidR="000D3B99" w:rsidRPr="008C4605">
        <w:rPr>
          <w:rFonts w:asciiTheme="majorHAnsi" w:eastAsiaTheme="minorEastAsia" w:hAnsiTheme="majorHAnsi" w:cstheme="majorHAnsi"/>
          <w:sz w:val="24"/>
          <w:szCs w:val="24"/>
          <w:lang w:eastAsia="en-GB"/>
        </w:rPr>
        <w:t xml:space="preserve"> </w:t>
      </w:r>
      <w:r w:rsidR="004A2062" w:rsidRPr="008C4605">
        <w:rPr>
          <w:rFonts w:asciiTheme="majorHAnsi" w:eastAsiaTheme="minorEastAsia" w:hAnsiTheme="majorHAnsi" w:cstheme="majorHAnsi"/>
          <w:sz w:val="24"/>
          <w:szCs w:val="24"/>
          <w:lang w:eastAsia="en-GB"/>
        </w:rPr>
        <w:t xml:space="preserve">– does not </w:t>
      </w:r>
      <w:r w:rsidR="004565C1" w:rsidRPr="008C4605">
        <w:rPr>
          <w:rFonts w:asciiTheme="majorHAnsi" w:eastAsiaTheme="minorEastAsia" w:hAnsiTheme="majorHAnsi" w:cstheme="majorHAnsi"/>
          <w:sz w:val="24"/>
          <w:szCs w:val="24"/>
          <w:lang w:eastAsia="en-GB"/>
        </w:rPr>
        <w:t>d</w:t>
      </w:r>
      <w:r w:rsidR="000D3B99" w:rsidRPr="008C4605">
        <w:rPr>
          <w:rFonts w:asciiTheme="majorHAnsi" w:eastAsiaTheme="minorEastAsia" w:hAnsiTheme="majorHAnsi" w:cstheme="majorHAnsi"/>
          <w:sz w:val="24"/>
          <w:szCs w:val="24"/>
          <w:lang w:eastAsia="en-GB"/>
        </w:rPr>
        <w:t xml:space="preserve">etermine interpersonal </w:t>
      </w:r>
      <w:r w:rsidR="00D53121" w:rsidRPr="008C4605">
        <w:rPr>
          <w:rFonts w:asciiTheme="majorHAnsi" w:eastAsiaTheme="minorEastAsia" w:hAnsiTheme="majorHAnsi" w:cstheme="majorHAnsi"/>
          <w:sz w:val="24"/>
          <w:szCs w:val="24"/>
          <w:lang w:eastAsia="en-GB"/>
        </w:rPr>
        <w:t>beha</w:t>
      </w:r>
      <w:r w:rsidR="004A2062" w:rsidRPr="008C4605">
        <w:rPr>
          <w:rFonts w:asciiTheme="majorHAnsi" w:eastAsiaTheme="minorEastAsia" w:hAnsiTheme="majorHAnsi" w:cstheme="majorHAnsi"/>
          <w:sz w:val="24"/>
          <w:szCs w:val="24"/>
          <w:lang w:eastAsia="en-GB"/>
        </w:rPr>
        <w:t>viour</w:t>
      </w:r>
      <w:r w:rsidR="00806AE7">
        <w:rPr>
          <w:rFonts w:asciiTheme="majorHAnsi" w:eastAsiaTheme="minorEastAsia" w:hAnsiTheme="majorHAnsi" w:cstheme="majorHAnsi"/>
          <w:sz w:val="24"/>
          <w:szCs w:val="24"/>
          <w:lang w:eastAsia="en-GB"/>
        </w:rPr>
        <w:t>s, including those related to sex.</w:t>
      </w:r>
    </w:p>
    <w:p w14:paraId="169409D3" w14:textId="77777777" w:rsidR="00533F74" w:rsidRPr="008C4605" w:rsidRDefault="00533F74" w:rsidP="0088732A">
      <w:pPr>
        <w:spacing w:after="0" w:line="360" w:lineRule="auto"/>
        <w:jc w:val="both"/>
        <w:rPr>
          <w:rFonts w:asciiTheme="majorHAnsi" w:eastAsiaTheme="minorEastAsia" w:hAnsiTheme="majorHAnsi" w:cstheme="majorHAnsi"/>
          <w:sz w:val="24"/>
          <w:szCs w:val="24"/>
          <w:lang w:eastAsia="en-GB"/>
        </w:rPr>
      </w:pPr>
    </w:p>
    <w:p w14:paraId="30E0CB52" w14:textId="67F8E39A" w:rsidR="00D53121" w:rsidRPr="008C4605" w:rsidRDefault="004F2285"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Our aim ultimately is to describe how a </w:t>
      </w:r>
      <w:r w:rsidR="000D3B99" w:rsidRPr="008C4605">
        <w:rPr>
          <w:rFonts w:asciiTheme="majorHAnsi" w:eastAsiaTheme="minorEastAsia" w:hAnsiTheme="majorHAnsi" w:cstheme="majorHAnsi"/>
          <w:sz w:val="24"/>
          <w:szCs w:val="24"/>
          <w:lang w:eastAsia="en-GB"/>
        </w:rPr>
        <w:t xml:space="preserve">general </w:t>
      </w:r>
      <w:r w:rsidRPr="008C4605">
        <w:rPr>
          <w:rFonts w:asciiTheme="majorHAnsi" w:eastAsiaTheme="minorEastAsia" w:hAnsiTheme="majorHAnsi" w:cstheme="majorHAnsi"/>
          <w:sz w:val="24"/>
          <w:szCs w:val="24"/>
          <w:lang w:eastAsia="en-GB"/>
        </w:rPr>
        <w:t>model</w:t>
      </w:r>
      <w:r w:rsidR="00B715B7" w:rsidRPr="008C4605">
        <w:rPr>
          <w:rFonts w:asciiTheme="majorHAnsi" w:eastAsiaTheme="minorEastAsia" w:hAnsiTheme="majorHAnsi" w:cstheme="majorHAnsi"/>
          <w:sz w:val="24"/>
          <w:szCs w:val="24"/>
          <w:lang w:eastAsia="en-GB"/>
        </w:rPr>
        <w:t>-</w:t>
      </w:r>
      <w:r w:rsidRPr="008C4605">
        <w:rPr>
          <w:rFonts w:asciiTheme="majorHAnsi" w:eastAsiaTheme="minorEastAsia" w:hAnsiTheme="majorHAnsi" w:cstheme="majorHAnsi"/>
          <w:sz w:val="24"/>
          <w:szCs w:val="24"/>
          <w:lang w:eastAsia="en-GB"/>
        </w:rPr>
        <w:t>of</w:t>
      </w:r>
      <w:r w:rsidR="00B715B7" w:rsidRPr="008C4605">
        <w:rPr>
          <w:rFonts w:asciiTheme="majorHAnsi" w:eastAsiaTheme="minorEastAsia" w:hAnsiTheme="majorHAnsi" w:cstheme="majorHAnsi"/>
          <w:sz w:val="24"/>
          <w:szCs w:val="24"/>
          <w:lang w:eastAsia="en-GB"/>
        </w:rPr>
        <w:t>-</w:t>
      </w:r>
      <w:r w:rsidRPr="008C4605">
        <w:rPr>
          <w:rFonts w:asciiTheme="majorHAnsi" w:eastAsiaTheme="minorEastAsia" w:hAnsiTheme="majorHAnsi" w:cstheme="majorHAnsi"/>
          <w:sz w:val="24"/>
          <w:szCs w:val="24"/>
          <w:lang w:eastAsia="en-GB"/>
        </w:rPr>
        <w:t xml:space="preserve">mind, can become a socially specific and personal mind, with all that </w:t>
      </w:r>
      <w:r w:rsidR="005D7656" w:rsidRPr="008C4605">
        <w:rPr>
          <w:rFonts w:asciiTheme="majorHAnsi" w:eastAsiaTheme="minorEastAsia" w:hAnsiTheme="majorHAnsi" w:cstheme="majorHAnsi"/>
          <w:sz w:val="24"/>
          <w:szCs w:val="24"/>
          <w:lang w:eastAsia="en-GB"/>
        </w:rPr>
        <w:t>means</w:t>
      </w:r>
      <w:r w:rsidRPr="008C4605">
        <w:rPr>
          <w:rFonts w:asciiTheme="majorHAnsi" w:eastAsiaTheme="minorEastAsia" w:hAnsiTheme="majorHAnsi" w:cstheme="majorHAnsi"/>
          <w:sz w:val="24"/>
          <w:szCs w:val="24"/>
          <w:lang w:eastAsia="en-GB"/>
        </w:rPr>
        <w:t xml:space="preserve"> for ideology, </w:t>
      </w:r>
      <w:r w:rsidR="00764CFE">
        <w:rPr>
          <w:rFonts w:asciiTheme="majorHAnsi" w:eastAsiaTheme="minorEastAsia" w:hAnsiTheme="majorHAnsi" w:cstheme="majorHAnsi"/>
          <w:sz w:val="24"/>
          <w:szCs w:val="24"/>
          <w:lang w:eastAsia="en-GB"/>
        </w:rPr>
        <w:t xml:space="preserve">class-identity, </w:t>
      </w:r>
      <w:r w:rsidR="004565C1" w:rsidRPr="008C4605">
        <w:rPr>
          <w:rFonts w:asciiTheme="majorHAnsi" w:eastAsiaTheme="minorEastAsia" w:hAnsiTheme="majorHAnsi" w:cstheme="majorHAnsi"/>
          <w:sz w:val="24"/>
          <w:szCs w:val="24"/>
          <w:lang w:eastAsia="en-GB"/>
        </w:rPr>
        <w:t>gender,</w:t>
      </w:r>
      <w:r w:rsidRPr="008C4605">
        <w:rPr>
          <w:rFonts w:asciiTheme="majorHAnsi" w:eastAsiaTheme="minorEastAsia" w:hAnsiTheme="majorHAnsi" w:cstheme="majorHAnsi"/>
          <w:sz w:val="24"/>
          <w:szCs w:val="24"/>
          <w:lang w:eastAsia="en-GB"/>
        </w:rPr>
        <w:t xml:space="preserve"> and </w:t>
      </w:r>
      <w:r w:rsidR="00764CFE">
        <w:rPr>
          <w:rFonts w:asciiTheme="majorHAnsi" w:eastAsiaTheme="minorEastAsia" w:hAnsiTheme="majorHAnsi" w:cstheme="majorHAnsi"/>
          <w:sz w:val="24"/>
          <w:szCs w:val="24"/>
          <w:lang w:eastAsia="en-GB"/>
        </w:rPr>
        <w:t xml:space="preserve">other </w:t>
      </w:r>
      <w:r w:rsidRPr="008C4605">
        <w:rPr>
          <w:rFonts w:asciiTheme="majorHAnsi" w:eastAsiaTheme="minorEastAsia" w:hAnsiTheme="majorHAnsi" w:cstheme="majorHAnsi"/>
          <w:sz w:val="24"/>
          <w:szCs w:val="24"/>
          <w:lang w:eastAsia="en-GB"/>
        </w:rPr>
        <w:t>individual orientations in the world.</w:t>
      </w:r>
    </w:p>
    <w:bookmarkEnd w:id="1"/>
    <w:p w14:paraId="3AE4E866" w14:textId="77777777" w:rsidR="00D53121" w:rsidRPr="008C4605" w:rsidRDefault="00D53121" w:rsidP="0088732A">
      <w:pPr>
        <w:spacing w:after="0" w:line="360" w:lineRule="auto"/>
        <w:rPr>
          <w:rFonts w:asciiTheme="majorHAnsi" w:eastAsiaTheme="minorEastAsia" w:hAnsiTheme="majorHAnsi" w:cstheme="majorHAnsi"/>
          <w:sz w:val="21"/>
          <w:szCs w:val="21"/>
          <w:lang w:eastAsia="en-GB"/>
        </w:rPr>
      </w:pPr>
    </w:p>
    <w:p w14:paraId="7AB46233" w14:textId="77777777" w:rsidR="00D701AE" w:rsidRPr="008C4605" w:rsidRDefault="00D701AE" w:rsidP="0088732A">
      <w:pPr>
        <w:spacing w:after="0" w:line="360" w:lineRule="auto"/>
        <w:rPr>
          <w:rFonts w:asciiTheme="majorHAnsi" w:eastAsiaTheme="minorEastAsia" w:hAnsiTheme="majorHAnsi" w:cstheme="majorHAnsi"/>
          <w:sz w:val="21"/>
          <w:szCs w:val="21"/>
          <w:lang w:eastAsia="en-GB"/>
        </w:rPr>
      </w:pPr>
    </w:p>
    <w:p w14:paraId="752833DD" w14:textId="77777777" w:rsidR="004F18EB" w:rsidRPr="008C4605" w:rsidRDefault="004F18EB" w:rsidP="0088732A">
      <w:pPr>
        <w:spacing w:after="0" w:line="360" w:lineRule="auto"/>
        <w:rPr>
          <w:rFonts w:asciiTheme="majorHAnsi" w:eastAsiaTheme="minorEastAsia" w:hAnsiTheme="majorHAnsi" w:cstheme="majorHAnsi"/>
          <w:sz w:val="21"/>
          <w:szCs w:val="21"/>
          <w:lang w:eastAsia="en-GB"/>
        </w:rPr>
      </w:pPr>
    </w:p>
    <w:p w14:paraId="225A9082" w14:textId="77777777" w:rsidR="00FC757D" w:rsidRPr="008C4605" w:rsidRDefault="00FC757D" w:rsidP="0088732A">
      <w:pPr>
        <w:spacing w:after="0" w:line="360" w:lineRule="auto"/>
        <w:rPr>
          <w:rFonts w:asciiTheme="majorHAnsi" w:eastAsiaTheme="minorEastAsia" w:hAnsiTheme="majorHAnsi" w:cstheme="majorHAnsi"/>
          <w:sz w:val="21"/>
          <w:szCs w:val="21"/>
          <w:lang w:eastAsia="en-GB"/>
        </w:rPr>
      </w:pPr>
    </w:p>
    <w:p w14:paraId="4B8C9F4B" w14:textId="77777777" w:rsidR="001D782B" w:rsidRPr="008C4605" w:rsidRDefault="001D782B" w:rsidP="0088732A">
      <w:pPr>
        <w:spacing w:after="0" w:line="360" w:lineRule="auto"/>
        <w:rPr>
          <w:rFonts w:asciiTheme="majorHAnsi" w:eastAsiaTheme="minorEastAsia" w:hAnsiTheme="majorHAnsi" w:cstheme="majorHAnsi"/>
          <w:sz w:val="21"/>
          <w:szCs w:val="21"/>
          <w:lang w:eastAsia="en-GB"/>
        </w:rPr>
      </w:pPr>
    </w:p>
    <w:p w14:paraId="6CC7D91C" w14:textId="77777777" w:rsidR="001D782B" w:rsidRPr="008C4605" w:rsidRDefault="001D782B" w:rsidP="0088732A">
      <w:pPr>
        <w:spacing w:after="0" w:line="360" w:lineRule="auto"/>
        <w:rPr>
          <w:rFonts w:asciiTheme="majorHAnsi" w:eastAsiaTheme="minorEastAsia" w:hAnsiTheme="majorHAnsi" w:cstheme="majorHAnsi"/>
          <w:sz w:val="21"/>
          <w:szCs w:val="21"/>
          <w:lang w:eastAsia="en-GB"/>
        </w:rPr>
      </w:pPr>
    </w:p>
    <w:p w14:paraId="49E0F158" w14:textId="77777777" w:rsidR="001D782B" w:rsidRPr="008C4605" w:rsidRDefault="001D782B" w:rsidP="0088732A">
      <w:pPr>
        <w:spacing w:after="0" w:line="360" w:lineRule="auto"/>
        <w:rPr>
          <w:rFonts w:asciiTheme="majorHAnsi" w:eastAsiaTheme="minorEastAsia" w:hAnsiTheme="majorHAnsi" w:cstheme="majorHAnsi"/>
          <w:sz w:val="21"/>
          <w:szCs w:val="21"/>
          <w:lang w:eastAsia="en-GB"/>
        </w:rPr>
      </w:pPr>
    </w:p>
    <w:p w14:paraId="5597A5A5" w14:textId="77777777" w:rsidR="00A27C5D" w:rsidRPr="008C4605" w:rsidRDefault="00A27C5D" w:rsidP="0088732A">
      <w:pPr>
        <w:spacing w:after="0" w:line="360" w:lineRule="auto"/>
        <w:rPr>
          <w:rFonts w:asciiTheme="majorHAnsi" w:eastAsiaTheme="minorEastAsia" w:hAnsiTheme="majorHAnsi" w:cstheme="majorHAnsi"/>
          <w:sz w:val="21"/>
          <w:szCs w:val="21"/>
          <w:lang w:eastAsia="en-GB"/>
        </w:rPr>
      </w:pPr>
    </w:p>
    <w:p w14:paraId="155CAF9F" w14:textId="77777777" w:rsidR="00785F51" w:rsidRDefault="00785F51" w:rsidP="0088732A">
      <w:pPr>
        <w:spacing w:after="0" w:line="360" w:lineRule="auto"/>
        <w:rPr>
          <w:rFonts w:asciiTheme="majorHAnsi" w:eastAsiaTheme="minorEastAsia" w:hAnsiTheme="majorHAnsi" w:cstheme="majorHAnsi"/>
          <w:sz w:val="21"/>
          <w:szCs w:val="21"/>
          <w:lang w:eastAsia="en-GB"/>
        </w:rPr>
      </w:pPr>
    </w:p>
    <w:p w14:paraId="186A4776" w14:textId="77777777" w:rsidR="003E0A85" w:rsidRDefault="003E0A85" w:rsidP="0088732A">
      <w:pPr>
        <w:spacing w:after="0" w:line="360" w:lineRule="auto"/>
        <w:rPr>
          <w:rFonts w:asciiTheme="majorHAnsi" w:eastAsiaTheme="minorEastAsia" w:hAnsiTheme="majorHAnsi" w:cstheme="majorHAnsi"/>
          <w:sz w:val="21"/>
          <w:szCs w:val="21"/>
          <w:lang w:eastAsia="en-GB"/>
        </w:rPr>
      </w:pPr>
    </w:p>
    <w:p w14:paraId="15CE0C24" w14:textId="77777777" w:rsidR="003E0A85" w:rsidRDefault="003E0A85" w:rsidP="0088732A">
      <w:pPr>
        <w:spacing w:after="0" w:line="360" w:lineRule="auto"/>
        <w:rPr>
          <w:rFonts w:asciiTheme="majorHAnsi" w:eastAsiaTheme="minorEastAsia" w:hAnsiTheme="majorHAnsi" w:cstheme="majorHAnsi"/>
          <w:sz w:val="21"/>
          <w:szCs w:val="21"/>
          <w:lang w:eastAsia="en-GB"/>
        </w:rPr>
      </w:pPr>
    </w:p>
    <w:p w14:paraId="555AB58E" w14:textId="77777777" w:rsidR="003E0A85" w:rsidRDefault="003E0A85" w:rsidP="0088732A">
      <w:pPr>
        <w:spacing w:after="0" w:line="360" w:lineRule="auto"/>
        <w:rPr>
          <w:rFonts w:asciiTheme="majorHAnsi" w:eastAsiaTheme="minorEastAsia" w:hAnsiTheme="majorHAnsi" w:cstheme="majorHAnsi"/>
          <w:sz w:val="21"/>
          <w:szCs w:val="21"/>
          <w:lang w:eastAsia="en-GB"/>
        </w:rPr>
      </w:pPr>
    </w:p>
    <w:p w14:paraId="0E50A0A0" w14:textId="77777777" w:rsidR="003E0A85" w:rsidRDefault="003E0A85" w:rsidP="0088732A">
      <w:pPr>
        <w:spacing w:after="0" w:line="360" w:lineRule="auto"/>
        <w:rPr>
          <w:rFonts w:asciiTheme="majorHAnsi" w:eastAsiaTheme="minorEastAsia" w:hAnsiTheme="majorHAnsi" w:cstheme="majorHAnsi"/>
          <w:sz w:val="21"/>
          <w:szCs w:val="21"/>
          <w:lang w:eastAsia="en-GB"/>
        </w:rPr>
      </w:pPr>
    </w:p>
    <w:p w14:paraId="0F2A60BF" w14:textId="77777777" w:rsidR="003E0A85" w:rsidRDefault="003E0A85" w:rsidP="0088732A">
      <w:pPr>
        <w:spacing w:after="0" w:line="360" w:lineRule="auto"/>
        <w:rPr>
          <w:rFonts w:asciiTheme="majorHAnsi" w:eastAsiaTheme="minorEastAsia" w:hAnsiTheme="majorHAnsi" w:cstheme="majorHAnsi"/>
          <w:sz w:val="21"/>
          <w:szCs w:val="21"/>
          <w:lang w:eastAsia="en-GB"/>
        </w:rPr>
      </w:pPr>
    </w:p>
    <w:p w14:paraId="23C4780B" w14:textId="433E06E7" w:rsidR="00B90EF3" w:rsidRDefault="00B90EF3" w:rsidP="0088732A">
      <w:pPr>
        <w:spacing w:after="0" w:line="360" w:lineRule="auto"/>
        <w:rPr>
          <w:rFonts w:asciiTheme="majorHAnsi" w:eastAsiaTheme="minorEastAsia" w:hAnsiTheme="majorHAnsi" w:cstheme="majorHAnsi"/>
          <w:sz w:val="21"/>
          <w:szCs w:val="21"/>
          <w:lang w:eastAsia="en-GB"/>
        </w:rPr>
      </w:pPr>
    </w:p>
    <w:p w14:paraId="54162695" w14:textId="77777777" w:rsidR="00236B02" w:rsidRPr="008C4605" w:rsidRDefault="00236B02" w:rsidP="0088732A">
      <w:pPr>
        <w:spacing w:after="0" w:line="360" w:lineRule="auto"/>
        <w:rPr>
          <w:rFonts w:asciiTheme="majorHAnsi" w:eastAsiaTheme="minorEastAsia" w:hAnsiTheme="majorHAnsi" w:cstheme="majorHAnsi"/>
          <w:sz w:val="21"/>
          <w:szCs w:val="21"/>
          <w:lang w:eastAsia="en-GB"/>
        </w:rPr>
      </w:pPr>
    </w:p>
    <w:p w14:paraId="3D9B9BA4" w14:textId="77777777" w:rsidR="00B90EF3" w:rsidRPr="008C4605" w:rsidRDefault="00B90EF3" w:rsidP="0088732A">
      <w:pPr>
        <w:spacing w:after="0" w:line="360" w:lineRule="auto"/>
        <w:rPr>
          <w:rFonts w:asciiTheme="majorHAnsi" w:eastAsiaTheme="minorEastAsia" w:hAnsiTheme="majorHAnsi" w:cstheme="majorHAnsi"/>
          <w:sz w:val="21"/>
          <w:szCs w:val="21"/>
          <w:lang w:eastAsia="en-GB"/>
        </w:rPr>
      </w:pPr>
    </w:p>
    <w:p w14:paraId="711816A2" w14:textId="77777777" w:rsidR="00785F51" w:rsidRPr="008C4605" w:rsidRDefault="00785F51" w:rsidP="0088732A">
      <w:pPr>
        <w:spacing w:after="0" w:line="360" w:lineRule="auto"/>
        <w:rPr>
          <w:rFonts w:asciiTheme="majorHAnsi" w:eastAsiaTheme="minorEastAsia" w:hAnsiTheme="majorHAnsi" w:cstheme="majorHAnsi"/>
          <w:sz w:val="21"/>
          <w:szCs w:val="21"/>
          <w:lang w:eastAsia="en-GB"/>
        </w:rPr>
      </w:pPr>
    </w:p>
    <w:p w14:paraId="4E17AEC0" w14:textId="77777777" w:rsidR="00A27C5D" w:rsidRPr="008C4605" w:rsidRDefault="00A27C5D" w:rsidP="0088732A">
      <w:pPr>
        <w:spacing w:after="0" w:line="360" w:lineRule="auto"/>
        <w:rPr>
          <w:rFonts w:asciiTheme="majorHAnsi" w:eastAsiaTheme="minorEastAsia" w:hAnsiTheme="majorHAnsi" w:cstheme="majorHAnsi"/>
          <w:sz w:val="21"/>
          <w:szCs w:val="21"/>
          <w:lang w:eastAsia="en-GB"/>
        </w:rPr>
      </w:pPr>
    </w:p>
    <w:p w14:paraId="7D97EDCA" w14:textId="77777777" w:rsidR="002D5BF2" w:rsidRPr="008C4605" w:rsidRDefault="002D5BF2" w:rsidP="0088732A">
      <w:pPr>
        <w:spacing w:after="0" w:line="360" w:lineRule="auto"/>
        <w:rPr>
          <w:rFonts w:asciiTheme="majorHAnsi" w:eastAsiaTheme="minorEastAsia" w:hAnsiTheme="majorHAnsi" w:cstheme="majorHAnsi"/>
          <w:color w:val="000000" w:themeColor="text1"/>
          <w:sz w:val="21"/>
          <w:szCs w:val="21"/>
          <w:lang w:eastAsia="en-GB"/>
        </w:rPr>
      </w:pPr>
    </w:p>
    <w:p w14:paraId="488A49C1" w14:textId="77777777" w:rsidR="00D53121" w:rsidRPr="008C4605" w:rsidRDefault="00D53121" w:rsidP="0088732A">
      <w:pPr>
        <w:spacing w:after="0" w:line="360" w:lineRule="auto"/>
        <w:jc w:val="center"/>
        <w:rPr>
          <w:rFonts w:asciiTheme="majorHAnsi" w:eastAsiaTheme="minorEastAsia" w:hAnsiTheme="majorHAnsi" w:cstheme="majorHAnsi"/>
          <w:b/>
          <w:bCs/>
          <w:color w:val="538135" w:themeColor="accent6" w:themeShade="BF"/>
          <w:sz w:val="40"/>
          <w:szCs w:val="40"/>
          <w:lang w:eastAsia="en-GB"/>
        </w:rPr>
      </w:pPr>
      <w:bookmarkStart w:id="2" w:name="_Hlk83327144"/>
      <w:r w:rsidRPr="008C4605">
        <w:rPr>
          <w:rFonts w:asciiTheme="majorHAnsi" w:eastAsiaTheme="minorEastAsia" w:hAnsiTheme="majorHAnsi" w:cstheme="majorHAnsi"/>
          <w:b/>
          <w:bCs/>
          <w:color w:val="538135" w:themeColor="accent6" w:themeShade="BF"/>
          <w:sz w:val="40"/>
          <w:szCs w:val="40"/>
          <w:lang w:eastAsia="en-GB"/>
        </w:rPr>
        <w:t>Contents</w:t>
      </w:r>
    </w:p>
    <w:bookmarkEnd w:id="2"/>
    <w:p w14:paraId="2FDF73F2" w14:textId="04F88BD8" w:rsidR="00C04608" w:rsidRDefault="00D53121">
      <w:pPr>
        <w:pStyle w:val="TOC1"/>
        <w:rPr>
          <w:rFonts w:asciiTheme="minorHAnsi" w:hAnsiTheme="minorHAnsi" w:cstheme="minorBidi"/>
          <w:b w:val="0"/>
          <w:bCs w:val="0"/>
          <w:kern w:val="2"/>
          <w:sz w:val="24"/>
          <w:szCs w:val="24"/>
          <w:lang w:val="en-GB"/>
          <w14:ligatures w14:val="standardContextual"/>
        </w:rPr>
      </w:pPr>
      <w:r w:rsidRPr="008C4605">
        <w:rPr>
          <w:i/>
          <w:color w:val="000000" w:themeColor="text1"/>
          <w:sz w:val="24"/>
          <w:szCs w:val="24"/>
        </w:rPr>
        <w:fldChar w:fldCharType="begin"/>
      </w:r>
      <w:r w:rsidRPr="008C4605">
        <w:rPr>
          <w:i/>
          <w:color w:val="000000" w:themeColor="text1"/>
          <w:sz w:val="24"/>
          <w:szCs w:val="24"/>
        </w:rPr>
        <w:instrText xml:space="preserve"> TOC \o "1-8" \h \z \u </w:instrText>
      </w:r>
      <w:r w:rsidRPr="008C4605">
        <w:rPr>
          <w:i/>
          <w:color w:val="000000" w:themeColor="text1"/>
          <w:sz w:val="24"/>
          <w:szCs w:val="24"/>
        </w:rPr>
        <w:fldChar w:fldCharType="separate"/>
      </w:r>
      <w:hyperlink w:anchor="_Toc243935402" w:history="1">
        <w:r w:rsidR="00C04608" w:rsidRPr="004B1EC3">
          <w:rPr>
            <w:rStyle w:val="Hyperlink"/>
            <w:rFonts w:eastAsiaTheme="majorEastAsia"/>
          </w:rPr>
          <w:t>Introduction</w:t>
        </w:r>
        <w:r w:rsidR="00C04608">
          <w:rPr>
            <w:webHidden/>
          </w:rPr>
          <w:tab/>
        </w:r>
        <w:r w:rsidR="00C04608">
          <w:rPr>
            <w:webHidden/>
          </w:rPr>
          <w:fldChar w:fldCharType="begin"/>
        </w:r>
        <w:r w:rsidR="00C04608">
          <w:rPr>
            <w:webHidden/>
          </w:rPr>
          <w:instrText xml:space="preserve"> PAGEREF _Toc243935402 \h </w:instrText>
        </w:r>
        <w:r w:rsidR="00C04608">
          <w:rPr>
            <w:webHidden/>
          </w:rPr>
        </w:r>
        <w:r w:rsidR="00C04608">
          <w:rPr>
            <w:webHidden/>
          </w:rPr>
          <w:fldChar w:fldCharType="separate"/>
        </w:r>
        <w:r w:rsidR="00C04608">
          <w:rPr>
            <w:webHidden/>
          </w:rPr>
          <w:t>8</w:t>
        </w:r>
        <w:r w:rsidR="00C04608">
          <w:rPr>
            <w:webHidden/>
          </w:rPr>
          <w:fldChar w:fldCharType="end"/>
        </w:r>
      </w:hyperlink>
    </w:p>
    <w:p w14:paraId="2A6FE055" w14:textId="46925D4F" w:rsidR="00C04608" w:rsidRDefault="00C04608">
      <w:pPr>
        <w:pStyle w:val="TOC1"/>
        <w:rPr>
          <w:rFonts w:asciiTheme="minorHAnsi" w:hAnsiTheme="minorHAnsi" w:cstheme="minorBidi"/>
          <w:b w:val="0"/>
          <w:bCs w:val="0"/>
          <w:kern w:val="2"/>
          <w:sz w:val="24"/>
          <w:szCs w:val="24"/>
          <w:lang w:val="en-GB"/>
          <w14:ligatures w14:val="standardContextual"/>
        </w:rPr>
      </w:pPr>
      <w:hyperlink w:anchor="_Toc243935403" w:history="1">
        <w:r w:rsidRPr="004B1EC3">
          <w:rPr>
            <w:rStyle w:val="Hyperlink"/>
          </w:rPr>
          <w:t>Part I. Marxism, nature and the role of biology</w:t>
        </w:r>
        <w:r>
          <w:rPr>
            <w:webHidden/>
          </w:rPr>
          <w:tab/>
        </w:r>
        <w:r>
          <w:rPr>
            <w:webHidden/>
          </w:rPr>
          <w:fldChar w:fldCharType="begin"/>
        </w:r>
        <w:r>
          <w:rPr>
            <w:webHidden/>
          </w:rPr>
          <w:instrText xml:space="preserve"> PAGEREF _Toc243935403 \h </w:instrText>
        </w:r>
        <w:r>
          <w:rPr>
            <w:webHidden/>
          </w:rPr>
        </w:r>
        <w:r>
          <w:rPr>
            <w:webHidden/>
          </w:rPr>
          <w:fldChar w:fldCharType="separate"/>
        </w:r>
        <w:r>
          <w:rPr>
            <w:webHidden/>
          </w:rPr>
          <w:t>17</w:t>
        </w:r>
        <w:r>
          <w:rPr>
            <w:webHidden/>
          </w:rPr>
          <w:fldChar w:fldCharType="end"/>
        </w:r>
      </w:hyperlink>
    </w:p>
    <w:p w14:paraId="20FDF96B" w14:textId="78742D4D"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04" w:history="1">
        <w:r w:rsidRPr="004B1EC3">
          <w:rPr>
            <w:rStyle w:val="Hyperlink"/>
          </w:rPr>
          <w:t>Humans and nature</w:t>
        </w:r>
        <w:r>
          <w:rPr>
            <w:webHidden/>
          </w:rPr>
          <w:tab/>
        </w:r>
        <w:r>
          <w:rPr>
            <w:webHidden/>
          </w:rPr>
          <w:fldChar w:fldCharType="begin"/>
        </w:r>
        <w:r>
          <w:rPr>
            <w:webHidden/>
          </w:rPr>
          <w:instrText xml:space="preserve"> PAGEREF _Toc243935404 \h </w:instrText>
        </w:r>
        <w:r>
          <w:rPr>
            <w:webHidden/>
          </w:rPr>
        </w:r>
        <w:r>
          <w:rPr>
            <w:webHidden/>
          </w:rPr>
          <w:fldChar w:fldCharType="separate"/>
        </w:r>
        <w:r>
          <w:rPr>
            <w:webHidden/>
          </w:rPr>
          <w:t>17</w:t>
        </w:r>
        <w:r>
          <w:rPr>
            <w:webHidden/>
          </w:rPr>
          <w:fldChar w:fldCharType="end"/>
        </w:r>
      </w:hyperlink>
    </w:p>
    <w:p w14:paraId="4A563DDC" w14:textId="01859723"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05" w:history="1">
        <w:r w:rsidRPr="004B1EC3">
          <w:rPr>
            <w:rStyle w:val="Hyperlink"/>
          </w:rPr>
          <w:t>Is there a ‘human nature’?</w:t>
        </w:r>
        <w:r>
          <w:rPr>
            <w:webHidden/>
          </w:rPr>
          <w:tab/>
        </w:r>
        <w:r>
          <w:rPr>
            <w:webHidden/>
          </w:rPr>
          <w:fldChar w:fldCharType="begin"/>
        </w:r>
        <w:r>
          <w:rPr>
            <w:webHidden/>
          </w:rPr>
          <w:instrText xml:space="preserve"> PAGEREF _Toc243935405 \h </w:instrText>
        </w:r>
        <w:r>
          <w:rPr>
            <w:webHidden/>
          </w:rPr>
        </w:r>
        <w:r>
          <w:rPr>
            <w:webHidden/>
          </w:rPr>
          <w:fldChar w:fldCharType="separate"/>
        </w:r>
        <w:r>
          <w:rPr>
            <w:webHidden/>
          </w:rPr>
          <w:t>22</w:t>
        </w:r>
        <w:r>
          <w:rPr>
            <w:webHidden/>
          </w:rPr>
          <w:fldChar w:fldCharType="end"/>
        </w:r>
      </w:hyperlink>
    </w:p>
    <w:p w14:paraId="698FFF67" w14:textId="12F5643B"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06" w:history="1">
        <w:r w:rsidRPr="004B1EC3">
          <w:rPr>
            <w:rStyle w:val="Hyperlink"/>
          </w:rPr>
          <w:t>The ‘biological’ and the ‘social’</w:t>
        </w:r>
        <w:r>
          <w:rPr>
            <w:webHidden/>
          </w:rPr>
          <w:tab/>
        </w:r>
        <w:r>
          <w:rPr>
            <w:webHidden/>
          </w:rPr>
          <w:fldChar w:fldCharType="begin"/>
        </w:r>
        <w:r>
          <w:rPr>
            <w:webHidden/>
          </w:rPr>
          <w:instrText xml:space="preserve"> PAGEREF _Toc243935406 \h </w:instrText>
        </w:r>
        <w:r>
          <w:rPr>
            <w:webHidden/>
          </w:rPr>
        </w:r>
        <w:r>
          <w:rPr>
            <w:webHidden/>
          </w:rPr>
          <w:fldChar w:fldCharType="separate"/>
        </w:r>
        <w:r>
          <w:rPr>
            <w:webHidden/>
          </w:rPr>
          <w:t>36</w:t>
        </w:r>
        <w:r>
          <w:rPr>
            <w:webHidden/>
          </w:rPr>
          <w:fldChar w:fldCharType="end"/>
        </w:r>
      </w:hyperlink>
    </w:p>
    <w:p w14:paraId="5446147E" w14:textId="4FE14C97"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07" w:history="1">
        <w:r w:rsidRPr="004B1EC3">
          <w:rPr>
            <w:rStyle w:val="Hyperlink"/>
            <w:rFonts w:eastAsia="Times New Roman"/>
          </w:rPr>
          <w:t>The problem of language</w:t>
        </w:r>
        <w:r>
          <w:rPr>
            <w:webHidden/>
          </w:rPr>
          <w:tab/>
        </w:r>
        <w:r>
          <w:rPr>
            <w:webHidden/>
          </w:rPr>
          <w:fldChar w:fldCharType="begin"/>
        </w:r>
        <w:r>
          <w:rPr>
            <w:webHidden/>
          </w:rPr>
          <w:instrText xml:space="preserve"> PAGEREF _Toc243935407 \h </w:instrText>
        </w:r>
        <w:r>
          <w:rPr>
            <w:webHidden/>
          </w:rPr>
        </w:r>
        <w:r>
          <w:rPr>
            <w:webHidden/>
          </w:rPr>
          <w:fldChar w:fldCharType="separate"/>
        </w:r>
        <w:r>
          <w:rPr>
            <w:webHidden/>
          </w:rPr>
          <w:t>51</w:t>
        </w:r>
        <w:r>
          <w:rPr>
            <w:webHidden/>
          </w:rPr>
          <w:fldChar w:fldCharType="end"/>
        </w:r>
      </w:hyperlink>
    </w:p>
    <w:p w14:paraId="1F8D0C34" w14:textId="7BD6FFF4" w:rsidR="00C04608" w:rsidRDefault="00C04608">
      <w:pPr>
        <w:pStyle w:val="TOC1"/>
        <w:rPr>
          <w:rFonts w:asciiTheme="minorHAnsi" w:hAnsiTheme="minorHAnsi" w:cstheme="minorBidi"/>
          <w:b w:val="0"/>
          <w:bCs w:val="0"/>
          <w:kern w:val="2"/>
          <w:sz w:val="24"/>
          <w:szCs w:val="24"/>
          <w:lang w:val="en-GB"/>
          <w14:ligatures w14:val="standardContextual"/>
        </w:rPr>
      </w:pPr>
      <w:hyperlink w:anchor="_Toc243935408" w:history="1">
        <w:r w:rsidRPr="004B1EC3">
          <w:rPr>
            <w:rStyle w:val="Hyperlink"/>
          </w:rPr>
          <w:t>Part II. Theorising the mind</w:t>
        </w:r>
        <w:r>
          <w:rPr>
            <w:webHidden/>
          </w:rPr>
          <w:tab/>
        </w:r>
        <w:r>
          <w:rPr>
            <w:webHidden/>
          </w:rPr>
          <w:fldChar w:fldCharType="begin"/>
        </w:r>
        <w:r>
          <w:rPr>
            <w:webHidden/>
          </w:rPr>
          <w:instrText xml:space="preserve"> PAGEREF _Toc243935408 \h </w:instrText>
        </w:r>
        <w:r>
          <w:rPr>
            <w:webHidden/>
          </w:rPr>
        </w:r>
        <w:r>
          <w:rPr>
            <w:webHidden/>
          </w:rPr>
          <w:fldChar w:fldCharType="separate"/>
        </w:r>
        <w:r>
          <w:rPr>
            <w:webHidden/>
          </w:rPr>
          <w:t>57</w:t>
        </w:r>
        <w:r>
          <w:rPr>
            <w:webHidden/>
          </w:rPr>
          <w:fldChar w:fldCharType="end"/>
        </w:r>
      </w:hyperlink>
    </w:p>
    <w:p w14:paraId="0119E5FC" w14:textId="0E99F77A"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09" w:history="1">
        <w:r w:rsidRPr="004B1EC3">
          <w:rPr>
            <w:rStyle w:val="Hyperlink"/>
            <w:shd w:val="clear" w:color="auto" w:fill="FFFFFF"/>
          </w:rPr>
          <w:t>The reality of ‘the mind’</w:t>
        </w:r>
        <w:r>
          <w:rPr>
            <w:webHidden/>
          </w:rPr>
          <w:tab/>
        </w:r>
        <w:r>
          <w:rPr>
            <w:webHidden/>
          </w:rPr>
          <w:fldChar w:fldCharType="begin"/>
        </w:r>
        <w:r>
          <w:rPr>
            <w:webHidden/>
          </w:rPr>
          <w:instrText xml:space="preserve"> PAGEREF _Toc243935409 \h </w:instrText>
        </w:r>
        <w:r>
          <w:rPr>
            <w:webHidden/>
          </w:rPr>
        </w:r>
        <w:r>
          <w:rPr>
            <w:webHidden/>
          </w:rPr>
          <w:fldChar w:fldCharType="separate"/>
        </w:r>
        <w:r>
          <w:rPr>
            <w:webHidden/>
          </w:rPr>
          <w:t>57</w:t>
        </w:r>
        <w:r>
          <w:rPr>
            <w:webHidden/>
          </w:rPr>
          <w:fldChar w:fldCharType="end"/>
        </w:r>
      </w:hyperlink>
    </w:p>
    <w:p w14:paraId="5998A5C6" w14:textId="7C22DF4E"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10" w:history="1">
        <w:r w:rsidRPr="004B1EC3">
          <w:rPr>
            <w:rStyle w:val="Hyperlink"/>
            <w:rFonts w:eastAsia="Times New Roman"/>
          </w:rPr>
          <w:t>Brain, mind and materialism</w:t>
        </w:r>
        <w:r>
          <w:rPr>
            <w:webHidden/>
          </w:rPr>
          <w:tab/>
        </w:r>
        <w:r>
          <w:rPr>
            <w:webHidden/>
          </w:rPr>
          <w:fldChar w:fldCharType="begin"/>
        </w:r>
        <w:r>
          <w:rPr>
            <w:webHidden/>
          </w:rPr>
          <w:instrText xml:space="preserve"> PAGEREF _Toc243935410 \h </w:instrText>
        </w:r>
        <w:r>
          <w:rPr>
            <w:webHidden/>
          </w:rPr>
        </w:r>
        <w:r>
          <w:rPr>
            <w:webHidden/>
          </w:rPr>
          <w:fldChar w:fldCharType="separate"/>
        </w:r>
        <w:r>
          <w:rPr>
            <w:webHidden/>
          </w:rPr>
          <w:t>63</w:t>
        </w:r>
        <w:r>
          <w:rPr>
            <w:webHidden/>
          </w:rPr>
          <w:fldChar w:fldCharType="end"/>
        </w:r>
      </w:hyperlink>
    </w:p>
    <w:p w14:paraId="501C83BB" w14:textId="31E1E20A"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11" w:history="1">
        <w:r w:rsidRPr="004B1EC3">
          <w:rPr>
            <w:rStyle w:val="Hyperlink"/>
          </w:rPr>
          <w:t>Marx and Freud: iconoclasts of the age of Modernism</w:t>
        </w:r>
        <w:r>
          <w:rPr>
            <w:webHidden/>
          </w:rPr>
          <w:tab/>
        </w:r>
        <w:r>
          <w:rPr>
            <w:webHidden/>
          </w:rPr>
          <w:fldChar w:fldCharType="begin"/>
        </w:r>
        <w:r>
          <w:rPr>
            <w:webHidden/>
          </w:rPr>
          <w:instrText xml:space="preserve"> PAGEREF _Toc243935411 \h </w:instrText>
        </w:r>
        <w:r>
          <w:rPr>
            <w:webHidden/>
          </w:rPr>
        </w:r>
        <w:r>
          <w:rPr>
            <w:webHidden/>
          </w:rPr>
          <w:fldChar w:fldCharType="separate"/>
        </w:r>
        <w:r>
          <w:rPr>
            <w:webHidden/>
          </w:rPr>
          <w:t>90</w:t>
        </w:r>
        <w:r>
          <w:rPr>
            <w:webHidden/>
          </w:rPr>
          <w:fldChar w:fldCharType="end"/>
        </w:r>
      </w:hyperlink>
    </w:p>
    <w:p w14:paraId="70F68A54" w14:textId="1B302C9C"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12" w:history="1">
        <w:r w:rsidRPr="004B1EC3">
          <w:rPr>
            <w:rStyle w:val="Hyperlink"/>
          </w:rPr>
          <w:t>Psychoanalysis</w:t>
        </w:r>
        <w:r w:rsidRPr="004B1EC3">
          <w:rPr>
            <w:rStyle w:val="Hyperlink"/>
            <w:shd w:val="clear" w:color="auto" w:fill="FFFFFF"/>
          </w:rPr>
          <w:t xml:space="preserve"> and the psyche</w:t>
        </w:r>
        <w:r>
          <w:rPr>
            <w:webHidden/>
          </w:rPr>
          <w:tab/>
        </w:r>
        <w:r>
          <w:rPr>
            <w:webHidden/>
          </w:rPr>
          <w:fldChar w:fldCharType="begin"/>
        </w:r>
        <w:r>
          <w:rPr>
            <w:webHidden/>
          </w:rPr>
          <w:instrText xml:space="preserve"> PAGEREF _Toc243935412 \h </w:instrText>
        </w:r>
        <w:r>
          <w:rPr>
            <w:webHidden/>
          </w:rPr>
        </w:r>
        <w:r>
          <w:rPr>
            <w:webHidden/>
          </w:rPr>
          <w:fldChar w:fldCharType="separate"/>
        </w:r>
        <w:r>
          <w:rPr>
            <w:webHidden/>
          </w:rPr>
          <w:t>101</w:t>
        </w:r>
        <w:r>
          <w:rPr>
            <w:webHidden/>
          </w:rPr>
          <w:fldChar w:fldCharType="end"/>
        </w:r>
      </w:hyperlink>
    </w:p>
    <w:p w14:paraId="3D2599D9" w14:textId="0EFE78C8"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13" w:history="1">
        <w:r w:rsidRPr="004B1EC3">
          <w:rPr>
            <w:rStyle w:val="Hyperlink"/>
          </w:rPr>
          <w:t>Marxism and consciousness</w:t>
        </w:r>
        <w:r>
          <w:rPr>
            <w:webHidden/>
          </w:rPr>
          <w:tab/>
        </w:r>
        <w:r>
          <w:rPr>
            <w:webHidden/>
          </w:rPr>
          <w:fldChar w:fldCharType="begin"/>
        </w:r>
        <w:r>
          <w:rPr>
            <w:webHidden/>
          </w:rPr>
          <w:instrText xml:space="preserve"> PAGEREF _Toc243935413 \h </w:instrText>
        </w:r>
        <w:r>
          <w:rPr>
            <w:webHidden/>
          </w:rPr>
        </w:r>
        <w:r>
          <w:rPr>
            <w:webHidden/>
          </w:rPr>
          <w:fldChar w:fldCharType="separate"/>
        </w:r>
        <w:r>
          <w:rPr>
            <w:webHidden/>
          </w:rPr>
          <w:t>119</w:t>
        </w:r>
        <w:r>
          <w:rPr>
            <w:webHidden/>
          </w:rPr>
          <w:fldChar w:fldCharType="end"/>
        </w:r>
      </w:hyperlink>
    </w:p>
    <w:p w14:paraId="668BF1DF" w14:textId="7DC06407" w:rsidR="00C04608" w:rsidRDefault="00C04608">
      <w:pPr>
        <w:pStyle w:val="TOC1"/>
        <w:rPr>
          <w:rFonts w:asciiTheme="minorHAnsi" w:hAnsiTheme="minorHAnsi" w:cstheme="minorBidi"/>
          <w:b w:val="0"/>
          <w:bCs w:val="0"/>
          <w:kern w:val="2"/>
          <w:sz w:val="24"/>
          <w:szCs w:val="24"/>
          <w:lang w:val="en-GB"/>
          <w14:ligatures w14:val="standardContextual"/>
        </w:rPr>
      </w:pPr>
      <w:hyperlink w:anchor="_Toc243935414" w:history="1">
        <w:r w:rsidRPr="004B1EC3">
          <w:rPr>
            <w:rStyle w:val="Hyperlink"/>
          </w:rPr>
          <w:t>Part III. Distortions of Marxism, revolution, and the ellipses of psychoanalysis</w:t>
        </w:r>
        <w:r>
          <w:rPr>
            <w:webHidden/>
          </w:rPr>
          <w:tab/>
        </w:r>
        <w:r>
          <w:rPr>
            <w:webHidden/>
          </w:rPr>
          <w:fldChar w:fldCharType="begin"/>
        </w:r>
        <w:r>
          <w:rPr>
            <w:webHidden/>
          </w:rPr>
          <w:instrText xml:space="preserve"> PAGEREF _Toc243935414 \h </w:instrText>
        </w:r>
        <w:r>
          <w:rPr>
            <w:webHidden/>
          </w:rPr>
        </w:r>
        <w:r>
          <w:rPr>
            <w:webHidden/>
          </w:rPr>
          <w:fldChar w:fldCharType="separate"/>
        </w:r>
        <w:r>
          <w:rPr>
            <w:webHidden/>
          </w:rPr>
          <w:t>156</w:t>
        </w:r>
        <w:r>
          <w:rPr>
            <w:webHidden/>
          </w:rPr>
          <w:fldChar w:fldCharType="end"/>
        </w:r>
      </w:hyperlink>
    </w:p>
    <w:p w14:paraId="21CAE243" w14:textId="6376192B"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15" w:history="1">
        <w:r w:rsidRPr="004B1EC3">
          <w:rPr>
            <w:rStyle w:val="Hyperlink"/>
          </w:rPr>
          <w:t>Mechanical ‘Marxism’ and the suppression of the subject</w:t>
        </w:r>
        <w:r>
          <w:rPr>
            <w:webHidden/>
          </w:rPr>
          <w:tab/>
        </w:r>
        <w:r>
          <w:rPr>
            <w:webHidden/>
          </w:rPr>
          <w:fldChar w:fldCharType="begin"/>
        </w:r>
        <w:r>
          <w:rPr>
            <w:webHidden/>
          </w:rPr>
          <w:instrText xml:space="preserve"> PAGEREF _Toc243935415 \h </w:instrText>
        </w:r>
        <w:r>
          <w:rPr>
            <w:webHidden/>
          </w:rPr>
        </w:r>
        <w:r>
          <w:rPr>
            <w:webHidden/>
          </w:rPr>
          <w:fldChar w:fldCharType="separate"/>
        </w:r>
        <w:r>
          <w:rPr>
            <w:webHidden/>
          </w:rPr>
          <w:t>156</w:t>
        </w:r>
        <w:r>
          <w:rPr>
            <w:webHidden/>
          </w:rPr>
          <w:fldChar w:fldCharType="end"/>
        </w:r>
      </w:hyperlink>
    </w:p>
    <w:p w14:paraId="7F56ED8B" w14:textId="40935C75"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16" w:history="1">
        <w:r w:rsidRPr="004B1EC3">
          <w:rPr>
            <w:rStyle w:val="Hyperlink"/>
          </w:rPr>
          <w:t>Mind, revolution and reaction</w:t>
        </w:r>
        <w:r>
          <w:rPr>
            <w:webHidden/>
          </w:rPr>
          <w:tab/>
        </w:r>
        <w:r>
          <w:rPr>
            <w:webHidden/>
          </w:rPr>
          <w:fldChar w:fldCharType="begin"/>
        </w:r>
        <w:r>
          <w:rPr>
            <w:webHidden/>
          </w:rPr>
          <w:instrText xml:space="preserve"> PAGEREF _Toc243935416 \h </w:instrText>
        </w:r>
        <w:r>
          <w:rPr>
            <w:webHidden/>
          </w:rPr>
        </w:r>
        <w:r>
          <w:rPr>
            <w:webHidden/>
          </w:rPr>
          <w:fldChar w:fldCharType="separate"/>
        </w:r>
        <w:r>
          <w:rPr>
            <w:webHidden/>
          </w:rPr>
          <w:t>162</w:t>
        </w:r>
        <w:r>
          <w:rPr>
            <w:webHidden/>
          </w:rPr>
          <w:fldChar w:fldCharType="end"/>
        </w:r>
      </w:hyperlink>
    </w:p>
    <w:p w14:paraId="44E3D918" w14:textId="1A68B67B"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17" w:history="1">
        <w:r w:rsidRPr="004B1EC3">
          <w:rPr>
            <w:rStyle w:val="Hyperlink"/>
          </w:rPr>
          <w:t>Urbanism, consumption and the ‘turn to Freud’</w:t>
        </w:r>
        <w:r>
          <w:rPr>
            <w:webHidden/>
          </w:rPr>
          <w:tab/>
        </w:r>
        <w:r>
          <w:rPr>
            <w:webHidden/>
          </w:rPr>
          <w:fldChar w:fldCharType="begin"/>
        </w:r>
        <w:r>
          <w:rPr>
            <w:webHidden/>
          </w:rPr>
          <w:instrText xml:space="preserve"> PAGEREF _Toc243935417 \h </w:instrText>
        </w:r>
        <w:r>
          <w:rPr>
            <w:webHidden/>
          </w:rPr>
        </w:r>
        <w:r>
          <w:rPr>
            <w:webHidden/>
          </w:rPr>
          <w:fldChar w:fldCharType="separate"/>
        </w:r>
        <w:r>
          <w:rPr>
            <w:webHidden/>
          </w:rPr>
          <w:t>177</w:t>
        </w:r>
        <w:r>
          <w:rPr>
            <w:webHidden/>
          </w:rPr>
          <w:fldChar w:fldCharType="end"/>
        </w:r>
      </w:hyperlink>
    </w:p>
    <w:p w14:paraId="740C4143" w14:textId="6925B503"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18" w:history="1">
        <w:r w:rsidRPr="004B1EC3">
          <w:rPr>
            <w:rStyle w:val="Hyperlink"/>
          </w:rPr>
          <w:t>Liberation and the ‘New Left’</w:t>
        </w:r>
        <w:r>
          <w:rPr>
            <w:webHidden/>
          </w:rPr>
          <w:tab/>
        </w:r>
        <w:r>
          <w:rPr>
            <w:webHidden/>
          </w:rPr>
          <w:fldChar w:fldCharType="begin"/>
        </w:r>
        <w:r>
          <w:rPr>
            <w:webHidden/>
          </w:rPr>
          <w:instrText xml:space="preserve"> PAGEREF _Toc243935418 \h </w:instrText>
        </w:r>
        <w:r>
          <w:rPr>
            <w:webHidden/>
          </w:rPr>
        </w:r>
        <w:r>
          <w:rPr>
            <w:webHidden/>
          </w:rPr>
          <w:fldChar w:fldCharType="separate"/>
        </w:r>
        <w:r>
          <w:rPr>
            <w:webHidden/>
          </w:rPr>
          <w:t>191</w:t>
        </w:r>
        <w:r>
          <w:rPr>
            <w:webHidden/>
          </w:rPr>
          <w:fldChar w:fldCharType="end"/>
        </w:r>
      </w:hyperlink>
    </w:p>
    <w:p w14:paraId="1530957D" w14:textId="5C8E46D5"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19" w:history="1">
        <w:r w:rsidRPr="004B1EC3">
          <w:rPr>
            <w:rStyle w:val="Hyperlink"/>
          </w:rPr>
          <w:t>The ill-starred quest for ‘synthesis’</w:t>
        </w:r>
        <w:r>
          <w:rPr>
            <w:webHidden/>
          </w:rPr>
          <w:tab/>
        </w:r>
        <w:r>
          <w:rPr>
            <w:webHidden/>
          </w:rPr>
          <w:fldChar w:fldCharType="begin"/>
        </w:r>
        <w:r>
          <w:rPr>
            <w:webHidden/>
          </w:rPr>
          <w:instrText xml:space="preserve"> PAGEREF _Toc243935419 \h </w:instrText>
        </w:r>
        <w:r>
          <w:rPr>
            <w:webHidden/>
          </w:rPr>
        </w:r>
        <w:r>
          <w:rPr>
            <w:webHidden/>
          </w:rPr>
          <w:fldChar w:fldCharType="separate"/>
        </w:r>
        <w:r>
          <w:rPr>
            <w:webHidden/>
          </w:rPr>
          <w:t>236</w:t>
        </w:r>
        <w:r>
          <w:rPr>
            <w:webHidden/>
          </w:rPr>
          <w:fldChar w:fldCharType="end"/>
        </w:r>
      </w:hyperlink>
    </w:p>
    <w:p w14:paraId="03E3907D" w14:textId="120799D8" w:rsidR="00C04608" w:rsidRDefault="00C04608">
      <w:pPr>
        <w:pStyle w:val="TOC1"/>
        <w:rPr>
          <w:rFonts w:asciiTheme="minorHAnsi" w:hAnsiTheme="minorHAnsi" w:cstheme="minorBidi"/>
          <w:b w:val="0"/>
          <w:bCs w:val="0"/>
          <w:kern w:val="2"/>
          <w:sz w:val="24"/>
          <w:szCs w:val="24"/>
          <w:lang w:val="en-GB"/>
          <w14:ligatures w14:val="standardContextual"/>
        </w:rPr>
      </w:pPr>
      <w:hyperlink w:anchor="_Toc243935420" w:history="1">
        <w:r w:rsidRPr="004B1EC3">
          <w:rPr>
            <w:rStyle w:val="Hyperlink"/>
          </w:rPr>
          <w:t>Part IV. Towards a Marxist model-of-mind</w:t>
        </w:r>
        <w:r>
          <w:rPr>
            <w:webHidden/>
          </w:rPr>
          <w:tab/>
        </w:r>
        <w:r>
          <w:rPr>
            <w:webHidden/>
          </w:rPr>
          <w:fldChar w:fldCharType="begin"/>
        </w:r>
        <w:r>
          <w:rPr>
            <w:webHidden/>
          </w:rPr>
          <w:instrText xml:space="preserve"> PAGEREF _Toc243935420 \h </w:instrText>
        </w:r>
        <w:r>
          <w:rPr>
            <w:webHidden/>
          </w:rPr>
        </w:r>
        <w:r>
          <w:rPr>
            <w:webHidden/>
          </w:rPr>
          <w:fldChar w:fldCharType="separate"/>
        </w:r>
        <w:r>
          <w:rPr>
            <w:webHidden/>
          </w:rPr>
          <w:t>264</w:t>
        </w:r>
        <w:r>
          <w:rPr>
            <w:webHidden/>
          </w:rPr>
          <w:fldChar w:fldCharType="end"/>
        </w:r>
      </w:hyperlink>
    </w:p>
    <w:p w14:paraId="4C2AC81A" w14:textId="14AF32D9"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21" w:history="1">
        <w:r w:rsidRPr="004B1EC3">
          <w:rPr>
            <w:rStyle w:val="Hyperlink"/>
            <w:rFonts w:ascii="Calibri Light" w:eastAsiaTheme="majorEastAsia" w:hAnsi="Calibri Light" w:cs="Calibri Light"/>
          </w:rPr>
          <w:t>Finding the mind in Marx</w:t>
        </w:r>
        <w:r>
          <w:rPr>
            <w:webHidden/>
          </w:rPr>
          <w:tab/>
        </w:r>
        <w:r>
          <w:rPr>
            <w:webHidden/>
          </w:rPr>
          <w:fldChar w:fldCharType="begin"/>
        </w:r>
        <w:r>
          <w:rPr>
            <w:webHidden/>
          </w:rPr>
          <w:instrText xml:space="preserve"> PAGEREF _Toc243935421 \h </w:instrText>
        </w:r>
        <w:r>
          <w:rPr>
            <w:webHidden/>
          </w:rPr>
        </w:r>
        <w:r>
          <w:rPr>
            <w:webHidden/>
          </w:rPr>
          <w:fldChar w:fldCharType="separate"/>
        </w:r>
        <w:r>
          <w:rPr>
            <w:webHidden/>
          </w:rPr>
          <w:t>264</w:t>
        </w:r>
        <w:r>
          <w:rPr>
            <w:webHidden/>
          </w:rPr>
          <w:fldChar w:fldCharType="end"/>
        </w:r>
      </w:hyperlink>
    </w:p>
    <w:p w14:paraId="204B6C3B" w14:textId="181F9667"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22" w:history="1">
        <w:r w:rsidRPr="004B1EC3">
          <w:rPr>
            <w:rStyle w:val="Hyperlink"/>
          </w:rPr>
          <w:t>Generative repression and the ‘dialectic-of-self’</w:t>
        </w:r>
        <w:r>
          <w:rPr>
            <w:webHidden/>
          </w:rPr>
          <w:tab/>
        </w:r>
        <w:r>
          <w:rPr>
            <w:webHidden/>
          </w:rPr>
          <w:fldChar w:fldCharType="begin"/>
        </w:r>
        <w:r>
          <w:rPr>
            <w:webHidden/>
          </w:rPr>
          <w:instrText xml:space="preserve"> PAGEREF _Toc243935422 \h </w:instrText>
        </w:r>
        <w:r>
          <w:rPr>
            <w:webHidden/>
          </w:rPr>
        </w:r>
        <w:r>
          <w:rPr>
            <w:webHidden/>
          </w:rPr>
          <w:fldChar w:fldCharType="separate"/>
        </w:r>
        <w:r>
          <w:rPr>
            <w:webHidden/>
          </w:rPr>
          <w:t>274</w:t>
        </w:r>
        <w:r>
          <w:rPr>
            <w:webHidden/>
          </w:rPr>
          <w:fldChar w:fldCharType="end"/>
        </w:r>
      </w:hyperlink>
    </w:p>
    <w:p w14:paraId="0883E4A9" w14:textId="50AA6415"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23" w:history="1">
        <w:r w:rsidRPr="004B1EC3">
          <w:rPr>
            <w:rStyle w:val="Hyperlink"/>
          </w:rPr>
          <w:t>Health, gender and sex</w:t>
        </w:r>
        <w:r>
          <w:rPr>
            <w:webHidden/>
          </w:rPr>
          <w:tab/>
        </w:r>
        <w:r>
          <w:rPr>
            <w:webHidden/>
          </w:rPr>
          <w:fldChar w:fldCharType="begin"/>
        </w:r>
        <w:r>
          <w:rPr>
            <w:webHidden/>
          </w:rPr>
          <w:instrText xml:space="preserve"> PAGEREF _Toc243935423 \h </w:instrText>
        </w:r>
        <w:r>
          <w:rPr>
            <w:webHidden/>
          </w:rPr>
        </w:r>
        <w:r>
          <w:rPr>
            <w:webHidden/>
          </w:rPr>
          <w:fldChar w:fldCharType="separate"/>
        </w:r>
        <w:r>
          <w:rPr>
            <w:webHidden/>
          </w:rPr>
          <w:t>293</w:t>
        </w:r>
        <w:r>
          <w:rPr>
            <w:webHidden/>
          </w:rPr>
          <w:fldChar w:fldCharType="end"/>
        </w:r>
      </w:hyperlink>
    </w:p>
    <w:p w14:paraId="46E7D6F9" w14:textId="0FD1D856" w:rsidR="00C04608" w:rsidRDefault="00C04608">
      <w:pPr>
        <w:pStyle w:val="TOC2"/>
        <w:rPr>
          <w:rFonts w:asciiTheme="minorHAnsi" w:hAnsiTheme="minorHAnsi" w:cstheme="minorBidi"/>
          <w:bCs w:val="0"/>
          <w:color w:val="auto"/>
          <w:kern w:val="2"/>
          <w:sz w:val="24"/>
          <w:szCs w:val="24"/>
          <w:lang w:val="en-GB"/>
          <w14:ligatures w14:val="standardContextual"/>
        </w:rPr>
      </w:pPr>
      <w:hyperlink w:anchor="_Toc243935424" w:history="1">
        <w:r w:rsidRPr="004B1EC3">
          <w:rPr>
            <w:rStyle w:val="Hyperlink"/>
          </w:rPr>
          <w:t>History, self, and the return to Marx</w:t>
        </w:r>
        <w:r>
          <w:rPr>
            <w:webHidden/>
          </w:rPr>
          <w:tab/>
        </w:r>
        <w:r>
          <w:rPr>
            <w:webHidden/>
          </w:rPr>
          <w:fldChar w:fldCharType="begin"/>
        </w:r>
        <w:r>
          <w:rPr>
            <w:webHidden/>
          </w:rPr>
          <w:instrText xml:space="preserve"> PAGEREF _Toc243935424 \h </w:instrText>
        </w:r>
        <w:r>
          <w:rPr>
            <w:webHidden/>
          </w:rPr>
        </w:r>
        <w:r>
          <w:rPr>
            <w:webHidden/>
          </w:rPr>
          <w:fldChar w:fldCharType="separate"/>
        </w:r>
        <w:r>
          <w:rPr>
            <w:webHidden/>
          </w:rPr>
          <w:t>326</w:t>
        </w:r>
        <w:r>
          <w:rPr>
            <w:webHidden/>
          </w:rPr>
          <w:fldChar w:fldCharType="end"/>
        </w:r>
      </w:hyperlink>
    </w:p>
    <w:p w14:paraId="472EF569" w14:textId="3EB648BE" w:rsidR="00C04608" w:rsidRDefault="00C04608">
      <w:pPr>
        <w:pStyle w:val="TOC1"/>
        <w:rPr>
          <w:rFonts w:asciiTheme="minorHAnsi" w:hAnsiTheme="minorHAnsi" w:cstheme="minorBidi"/>
          <w:b w:val="0"/>
          <w:bCs w:val="0"/>
          <w:kern w:val="2"/>
          <w:sz w:val="24"/>
          <w:szCs w:val="24"/>
          <w:lang w:val="en-GB"/>
          <w14:ligatures w14:val="standardContextual"/>
        </w:rPr>
      </w:pPr>
      <w:hyperlink w:anchor="_Toc243935425" w:history="1">
        <w:r w:rsidRPr="004B1EC3">
          <w:rPr>
            <w:rStyle w:val="Hyperlink"/>
          </w:rPr>
          <w:t>Postscript: summarising the Marxist model-of-mind; and ‘What next?’</w:t>
        </w:r>
        <w:r>
          <w:rPr>
            <w:webHidden/>
          </w:rPr>
          <w:tab/>
        </w:r>
        <w:r>
          <w:rPr>
            <w:webHidden/>
          </w:rPr>
          <w:fldChar w:fldCharType="begin"/>
        </w:r>
        <w:r>
          <w:rPr>
            <w:webHidden/>
          </w:rPr>
          <w:instrText xml:space="preserve"> PAGEREF _Toc243935425 \h </w:instrText>
        </w:r>
        <w:r>
          <w:rPr>
            <w:webHidden/>
          </w:rPr>
        </w:r>
        <w:r>
          <w:rPr>
            <w:webHidden/>
          </w:rPr>
          <w:fldChar w:fldCharType="separate"/>
        </w:r>
        <w:r>
          <w:rPr>
            <w:webHidden/>
          </w:rPr>
          <w:t>335</w:t>
        </w:r>
        <w:r>
          <w:rPr>
            <w:webHidden/>
          </w:rPr>
          <w:fldChar w:fldCharType="end"/>
        </w:r>
      </w:hyperlink>
    </w:p>
    <w:p w14:paraId="6F8986A6" w14:textId="2283DD47" w:rsidR="00C04608" w:rsidRDefault="00C04608">
      <w:pPr>
        <w:pStyle w:val="TOC1"/>
        <w:rPr>
          <w:rFonts w:asciiTheme="minorHAnsi" w:hAnsiTheme="minorHAnsi" w:cstheme="minorBidi"/>
          <w:b w:val="0"/>
          <w:bCs w:val="0"/>
          <w:kern w:val="2"/>
          <w:sz w:val="24"/>
          <w:szCs w:val="24"/>
          <w:lang w:val="en-GB"/>
          <w14:ligatures w14:val="standardContextual"/>
        </w:rPr>
      </w:pPr>
      <w:hyperlink w:anchor="_Toc243935426" w:history="1">
        <w:r w:rsidRPr="004B1EC3">
          <w:rPr>
            <w:rStyle w:val="Hyperlink"/>
          </w:rPr>
          <w:t>Bibliography</w:t>
        </w:r>
        <w:r>
          <w:rPr>
            <w:webHidden/>
          </w:rPr>
          <w:tab/>
        </w:r>
        <w:r>
          <w:rPr>
            <w:webHidden/>
          </w:rPr>
          <w:fldChar w:fldCharType="begin"/>
        </w:r>
        <w:r>
          <w:rPr>
            <w:webHidden/>
          </w:rPr>
          <w:instrText xml:space="preserve"> PAGEREF _Toc243935426 \h </w:instrText>
        </w:r>
        <w:r>
          <w:rPr>
            <w:webHidden/>
          </w:rPr>
        </w:r>
        <w:r>
          <w:rPr>
            <w:webHidden/>
          </w:rPr>
          <w:fldChar w:fldCharType="separate"/>
        </w:r>
        <w:r>
          <w:rPr>
            <w:webHidden/>
          </w:rPr>
          <w:t>338</w:t>
        </w:r>
        <w:r>
          <w:rPr>
            <w:webHidden/>
          </w:rPr>
          <w:fldChar w:fldCharType="end"/>
        </w:r>
      </w:hyperlink>
    </w:p>
    <w:p w14:paraId="09FF6F6A" w14:textId="43AE2064" w:rsidR="00C04608" w:rsidRDefault="00C04608">
      <w:pPr>
        <w:pStyle w:val="TOC1"/>
        <w:rPr>
          <w:rFonts w:asciiTheme="minorHAnsi" w:hAnsiTheme="minorHAnsi" w:cstheme="minorBidi"/>
          <w:b w:val="0"/>
          <w:bCs w:val="0"/>
          <w:kern w:val="2"/>
          <w:sz w:val="24"/>
          <w:szCs w:val="24"/>
          <w:lang w:val="en-GB"/>
          <w14:ligatures w14:val="standardContextual"/>
        </w:rPr>
      </w:pPr>
      <w:hyperlink w:anchor="_Toc243935427" w:history="1">
        <w:r w:rsidRPr="004B1EC3">
          <w:rPr>
            <w:rStyle w:val="Hyperlink"/>
            <w:rFonts w:eastAsiaTheme="majorEastAsia"/>
          </w:rPr>
          <w:t>Index</w:t>
        </w:r>
        <w:r>
          <w:rPr>
            <w:webHidden/>
          </w:rPr>
          <w:tab/>
        </w:r>
        <w:r>
          <w:rPr>
            <w:webHidden/>
          </w:rPr>
          <w:fldChar w:fldCharType="begin"/>
        </w:r>
        <w:r>
          <w:rPr>
            <w:webHidden/>
          </w:rPr>
          <w:instrText xml:space="preserve"> PAGEREF _Toc243935427 \h </w:instrText>
        </w:r>
        <w:r>
          <w:rPr>
            <w:webHidden/>
          </w:rPr>
        </w:r>
        <w:r>
          <w:rPr>
            <w:webHidden/>
          </w:rPr>
          <w:fldChar w:fldCharType="separate"/>
        </w:r>
        <w:r>
          <w:rPr>
            <w:webHidden/>
          </w:rPr>
          <w:t>358</w:t>
        </w:r>
        <w:r>
          <w:rPr>
            <w:webHidden/>
          </w:rPr>
          <w:fldChar w:fldCharType="end"/>
        </w:r>
      </w:hyperlink>
    </w:p>
    <w:p w14:paraId="667D734E" w14:textId="2761F892" w:rsidR="00D53121" w:rsidRPr="008C4605" w:rsidRDefault="00D53121" w:rsidP="0088732A">
      <w:pPr>
        <w:spacing w:after="0" w:line="360" w:lineRule="auto"/>
        <w:rPr>
          <w:rFonts w:asciiTheme="majorHAnsi" w:eastAsiaTheme="minorEastAsia" w:hAnsiTheme="majorHAnsi" w:cstheme="majorHAnsi"/>
          <w:b/>
          <w:i/>
          <w:color w:val="0070C0"/>
          <w:sz w:val="24"/>
          <w:szCs w:val="24"/>
          <w:lang w:val="en-US" w:eastAsia="en-GB"/>
        </w:rPr>
      </w:pPr>
      <w:r w:rsidRPr="008C4605">
        <w:rPr>
          <w:rFonts w:asciiTheme="majorHAnsi" w:eastAsiaTheme="minorEastAsia" w:hAnsiTheme="majorHAnsi" w:cstheme="majorHAnsi"/>
          <w:b/>
          <w:i/>
          <w:color w:val="000000" w:themeColor="text1"/>
          <w:sz w:val="24"/>
          <w:szCs w:val="24"/>
          <w:lang w:val="en-US" w:eastAsia="en-GB"/>
        </w:rPr>
        <w:fldChar w:fldCharType="end"/>
      </w:r>
    </w:p>
    <w:p w14:paraId="75BD5A63" w14:textId="77777777" w:rsidR="00D53121" w:rsidRPr="008C4605" w:rsidRDefault="00D53121" w:rsidP="0088732A">
      <w:pPr>
        <w:spacing w:after="0" w:line="360" w:lineRule="auto"/>
        <w:rPr>
          <w:rFonts w:asciiTheme="majorHAnsi" w:eastAsiaTheme="minorEastAsia" w:hAnsiTheme="majorHAnsi" w:cstheme="majorHAnsi"/>
          <w:b/>
          <w:i/>
          <w:color w:val="0070C0"/>
          <w:sz w:val="24"/>
          <w:szCs w:val="24"/>
          <w:lang w:eastAsia="en-GB"/>
        </w:rPr>
      </w:pPr>
    </w:p>
    <w:p w14:paraId="7C418D1C" w14:textId="77777777" w:rsidR="00D53121" w:rsidRPr="008C4605" w:rsidRDefault="00D53121" w:rsidP="0088732A">
      <w:pPr>
        <w:spacing w:after="0" w:line="360" w:lineRule="auto"/>
        <w:rPr>
          <w:rFonts w:asciiTheme="majorHAnsi" w:eastAsiaTheme="minorEastAsia" w:hAnsiTheme="majorHAnsi" w:cstheme="majorHAnsi"/>
          <w:b/>
          <w:i/>
          <w:color w:val="0070C0"/>
          <w:sz w:val="24"/>
          <w:szCs w:val="24"/>
          <w:lang w:eastAsia="en-GB"/>
        </w:rPr>
      </w:pPr>
    </w:p>
    <w:p w14:paraId="79CF62D4" w14:textId="77777777" w:rsidR="00D53121" w:rsidRPr="008C4605" w:rsidRDefault="00D53121" w:rsidP="0088732A">
      <w:pPr>
        <w:spacing w:after="0" w:line="360" w:lineRule="auto"/>
        <w:rPr>
          <w:rFonts w:asciiTheme="majorHAnsi" w:eastAsiaTheme="minorEastAsia" w:hAnsiTheme="majorHAnsi" w:cstheme="majorHAnsi"/>
          <w:b/>
          <w:i/>
          <w:color w:val="0070C0"/>
          <w:sz w:val="24"/>
          <w:szCs w:val="24"/>
          <w:lang w:eastAsia="en-GB"/>
        </w:rPr>
      </w:pPr>
    </w:p>
    <w:p w14:paraId="1CE0391F" w14:textId="77777777" w:rsidR="00D53121" w:rsidRPr="008C4605" w:rsidRDefault="00D53121" w:rsidP="0088732A">
      <w:pPr>
        <w:spacing w:after="0" w:line="360" w:lineRule="auto"/>
        <w:rPr>
          <w:rFonts w:asciiTheme="majorHAnsi" w:eastAsiaTheme="minorEastAsia" w:hAnsiTheme="majorHAnsi" w:cstheme="majorHAnsi"/>
          <w:b/>
          <w:i/>
          <w:color w:val="0070C0"/>
          <w:sz w:val="24"/>
          <w:szCs w:val="24"/>
          <w:lang w:eastAsia="en-GB"/>
        </w:rPr>
      </w:pPr>
    </w:p>
    <w:p w14:paraId="60FC0D49" w14:textId="77777777" w:rsidR="00740E9E" w:rsidRPr="008C4605" w:rsidRDefault="00740E9E" w:rsidP="0088732A">
      <w:pPr>
        <w:keepNext/>
        <w:keepLines/>
        <w:spacing w:after="0" w:line="360" w:lineRule="auto"/>
        <w:outlineLvl w:val="0"/>
        <w:rPr>
          <w:rFonts w:asciiTheme="majorHAnsi" w:eastAsiaTheme="minorEastAsia" w:hAnsiTheme="majorHAnsi" w:cstheme="majorHAnsi"/>
          <w:b/>
          <w:i/>
          <w:color w:val="0070C0"/>
          <w:sz w:val="24"/>
          <w:szCs w:val="24"/>
          <w:lang w:eastAsia="en-GB"/>
        </w:rPr>
      </w:pPr>
      <w:bookmarkStart w:id="3" w:name="_Hlk80392751"/>
    </w:p>
    <w:p w14:paraId="40969E1C" w14:textId="77777777" w:rsidR="00740E9E" w:rsidRPr="008C4605" w:rsidRDefault="00740E9E"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6D3C63EC" w14:textId="77777777" w:rsidR="00740E9E" w:rsidRPr="008C4605" w:rsidRDefault="00740E9E"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40D24713" w14:textId="77777777" w:rsidR="00740E9E" w:rsidRDefault="00740E9E"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5B9983FE"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0AF816C9"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05DE32EC"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124AF9F9"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18A4A309"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0719EE66"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673B4C43"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66C9729D"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5CFED6BF"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763E5A90"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1CBBD6F6" w14:textId="77777777" w:rsidR="00D65C6C" w:rsidRPr="008C4605"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5DFD84EF" w14:textId="77777777" w:rsidR="00740E9E" w:rsidRPr="008C4605" w:rsidRDefault="00740E9E" w:rsidP="00D65C6C">
      <w:pPr>
        <w:rPr>
          <w:lang w:eastAsia="en-GB"/>
        </w:rPr>
      </w:pPr>
    </w:p>
    <w:p w14:paraId="059575A1" w14:textId="77777777" w:rsidR="00D65C6C" w:rsidRDefault="00D65C6C" w:rsidP="00D65C6C">
      <w:pPr>
        <w:rPr>
          <w:rFonts w:asciiTheme="majorHAnsi" w:hAnsiTheme="majorHAnsi" w:cstheme="majorHAnsi"/>
          <w:sz w:val="24"/>
          <w:szCs w:val="24"/>
          <w:lang w:eastAsia="en-GB"/>
        </w:rPr>
      </w:pPr>
    </w:p>
    <w:p w14:paraId="743C7DC9" w14:textId="77777777" w:rsidR="00D65C6C" w:rsidRDefault="00D65C6C" w:rsidP="00D65C6C">
      <w:pPr>
        <w:rPr>
          <w:rFonts w:asciiTheme="majorHAnsi" w:hAnsiTheme="majorHAnsi" w:cstheme="majorHAnsi"/>
          <w:sz w:val="24"/>
          <w:szCs w:val="24"/>
          <w:lang w:eastAsia="en-GB"/>
        </w:rPr>
      </w:pPr>
    </w:p>
    <w:p w14:paraId="0AE5154A" w14:textId="77777777" w:rsidR="00D65C6C" w:rsidRDefault="00D65C6C" w:rsidP="00D65C6C">
      <w:pPr>
        <w:rPr>
          <w:rFonts w:asciiTheme="majorHAnsi" w:hAnsiTheme="majorHAnsi" w:cstheme="majorHAnsi"/>
          <w:sz w:val="24"/>
          <w:szCs w:val="24"/>
          <w:lang w:eastAsia="en-GB"/>
        </w:rPr>
      </w:pPr>
    </w:p>
    <w:p w14:paraId="533C240D" w14:textId="77777777" w:rsidR="00D65C6C" w:rsidRDefault="00D65C6C" w:rsidP="00D65C6C">
      <w:pPr>
        <w:rPr>
          <w:rFonts w:asciiTheme="majorHAnsi" w:hAnsiTheme="majorHAnsi" w:cstheme="majorHAnsi"/>
          <w:sz w:val="24"/>
          <w:szCs w:val="24"/>
          <w:lang w:eastAsia="en-GB"/>
        </w:rPr>
      </w:pPr>
    </w:p>
    <w:p w14:paraId="401514C9" w14:textId="77777777" w:rsidR="00D65C6C" w:rsidRDefault="00D65C6C" w:rsidP="00D65C6C">
      <w:pPr>
        <w:rPr>
          <w:rFonts w:asciiTheme="majorHAnsi" w:hAnsiTheme="majorHAnsi" w:cstheme="majorHAnsi"/>
          <w:sz w:val="24"/>
          <w:szCs w:val="24"/>
          <w:lang w:eastAsia="en-GB"/>
        </w:rPr>
      </w:pPr>
    </w:p>
    <w:p w14:paraId="2532C962" w14:textId="77777777" w:rsidR="00D65C6C" w:rsidRDefault="00D65C6C" w:rsidP="00D65C6C">
      <w:pPr>
        <w:rPr>
          <w:rFonts w:asciiTheme="majorHAnsi" w:hAnsiTheme="majorHAnsi" w:cstheme="majorHAnsi"/>
          <w:sz w:val="24"/>
          <w:szCs w:val="24"/>
          <w:lang w:eastAsia="en-GB"/>
        </w:rPr>
      </w:pPr>
    </w:p>
    <w:p w14:paraId="31695CE0" w14:textId="77777777" w:rsidR="00D65C6C" w:rsidRDefault="00D65C6C" w:rsidP="00D65C6C">
      <w:pPr>
        <w:rPr>
          <w:rFonts w:asciiTheme="majorHAnsi" w:hAnsiTheme="majorHAnsi" w:cstheme="majorHAnsi"/>
          <w:sz w:val="24"/>
          <w:szCs w:val="24"/>
          <w:lang w:eastAsia="en-GB"/>
        </w:rPr>
      </w:pPr>
    </w:p>
    <w:p w14:paraId="159EDFFE" w14:textId="77777777" w:rsidR="00D65C6C" w:rsidRDefault="00D65C6C" w:rsidP="00D65C6C">
      <w:pPr>
        <w:rPr>
          <w:rFonts w:asciiTheme="majorHAnsi" w:hAnsiTheme="majorHAnsi" w:cstheme="majorHAnsi"/>
          <w:sz w:val="24"/>
          <w:szCs w:val="24"/>
          <w:lang w:eastAsia="en-GB"/>
        </w:rPr>
      </w:pPr>
    </w:p>
    <w:p w14:paraId="61E1A747" w14:textId="50165BDD" w:rsidR="00740E9E" w:rsidRPr="00D65C6C" w:rsidRDefault="00D65C6C" w:rsidP="00D65C6C">
      <w:pPr>
        <w:rPr>
          <w:rFonts w:asciiTheme="majorHAnsi" w:hAnsiTheme="majorHAnsi" w:cstheme="majorHAnsi"/>
          <w:sz w:val="24"/>
          <w:szCs w:val="24"/>
          <w:lang w:eastAsia="en-GB"/>
        </w:rPr>
      </w:pPr>
      <w:r w:rsidRPr="00D65C6C">
        <w:rPr>
          <w:rFonts w:asciiTheme="majorHAnsi" w:hAnsiTheme="majorHAnsi" w:cstheme="majorHAnsi"/>
          <w:sz w:val="24"/>
          <w:szCs w:val="24"/>
          <w:lang w:eastAsia="en-GB"/>
        </w:rPr>
        <w:t xml:space="preserve">A note on periodisation. The standard convention of BCE is used to identify ancient texts, dates and centuries. Where texts, dates and centuries are not periodised these should be read as CE. </w:t>
      </w:r>
    </w:p>
    <w:p w14:paraId="4BEE81F0"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2F05B638"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0494775D"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2E69C78B"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7508CD9B"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2C10D265"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49131935"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25F4E442"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05157343"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71F36657" w14:textId="77777777" w:rsidR="00D65C6C" w:rsidRPr="008C4605"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51ABB039" w14:textId="77777777" w:rsidR="00D531BC" w:rsidRDefault="00D531B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59D8B85B" w14:textId="77777777" w:rsidR="0088732A" w:rsidRDefault="0088732A"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bookmarkEnd w:id="3"/>
    <w:p w14:paraId="57E5D48E" w14:textId="3E2BE01D" w:rsidR="00D53121" w:rsidRDefault="00D53121" w:rsidP="0088732A">
      <w:pPr>
        <w:spacing w:after="0" w:line="360" w:lineRule="auto"/>
        <w:jc w:val="both"/>
        <w:rPr>
          <w:rFonts w:asciiTheme="majorHAnsi" w:eastAsiaTheme="majorEastAsia" w:hAnsiTheme="majorHAnsi" w:cstheme="majorHAnsi"/>
          <w:color w:val="538135" w:themeColor="accent6" w:themeShade="BF"/>
          <w:sz w:val="40"/>
          <w:szCs w:val="40"/>
          <w:lang w:eastAsia="en-GB"/>
        </w:rPr>
      </w:pPr>
    </w:p>
    <w:p w14:paraId="3B99F1DF" w14:textId="77777777" w:rsidR="00236B02" w:rsidRDefault="00236B02" w:rsidP="0088732A">
      <w:pPr>
        <w:spacing w:after="0" w:line="360" w:lineRule="auto"/>
        <w:jc w:val="both"/>
        <w:rPr>
          <w:rFonts w:asciiTheme="majorHAnsi" w:eastAsiaTheme="majorEastAsia" w:hAnsiTheme="majorHAnsi" w:cstheme="majorHAnsi"/>
          <w:color w:val="538135" w:themeColor="accent6" w:themeShade="BF"/>
          <w:sz w:val="40"/>
          <w:szCs w:val="40"/>
          <w:lang w:eastAsia="en-GB"/>
        </w:rPr>
      </w:pPr>
    </w:p>
    <w:p w14:paraId="1E297D31" w14:textId="77777777" w:rsidR="007707A3" w:rsidRDefault="007707A3" w:rsidP="0088732A">
      <w:pPr>
        <w:spacing w:after="0" w:line="360" w:lineRule="auto"/>
        <w:jc w:val="both"/>
        <w:rPr>
          <w:rFonts w:asciiTheme="majorHAnsi" w:eastAsiaTheme="majorEastAsia" w:hAnsiTheme="majorHAnsi" w:cstheme="majorHAnsi"/>
          <w:color w:val="538135" w:themeColor="accent6" w:themeShade="BF"/>
          <w:sz w:val="40"/>
          <w:szCs w:val="40"/>
          <w:lang w:eastAsia="en-GB"/>
        </w:rPr>
      </w:pPr>
    </w:p>
    <w:p w14:paraId="188C64A4" w14:textId="77777777" w:rsidR="00236B02" w:rsidRDefault="00236B02" w:rsidP="0088732A">
      <w:pPr>
        <w:spacing w:after="0" w:line="360" w:lineRule="auto"/>
        <w:jc w:val="both"/>
        <w:rPr>
          <w:rFonts w:asciiTheme="majorHAnsi" w:eastAsiaTheme="majorEastAsia" w:hAnsiTheme="majorHAnsi" w:cstheme="majorHAnsi"/>
          <w:color w:val="538135" w:themeColor="accent6" w:themeShade="BF"/>
          <w:sz w:val="40"/>
          <w:szCs w:val="40"/>
          <w:lang w:eastAsia="en-GB"/>
        </w:rPr>
      </w:pPr>
    </w:p>
    <w:p w14:paraId="70E47D54" w14:textId="77777777" w:rsidR="00236B02" w:rsidRDefault="00236B02" w:rsidP="0088732A">
      <w:pPr>
        <w:spacing w:after="0" w:line="360" w:lineRule="auto"/>
        <w:jc w:val="both"/>
        <w:rPr>
          <w:rFonts w:asciiTheme="majorHAnsi" w:eastAsiaTheme="minorEastAsia" w:hAnsiTheme="majorHAnsi" w:cstheme="majorHAnsi"/>
          <w:sz w:val="24"/>
          <w:szCs w:val="24"/>
          <w:lang w:eastAsia="en-GB"/>
        </w:rPr>
      </w:pPr>
    </w:p>
    <w:p w14:paraId="3441A0B0" w14:textId="77777777" w:rsidR="004105AB" w:rsidRPr="008C4605" w:rsidRDefault="004105AB" w:rsidP="0088732A">
      <w:pPr>
        <w:spacing w:after="0" w:line="360" w:lineRule="auto"/>
        <w:jc w:val="both"/>
        <w:rPr>
          <w:rFonts w:asciiTheme="majorHAnsi" w:eastAsiaTheme="minorEastAsia" w:hAnsiTheme="majorHAnsi" w:cstheme="majorHAnsi"/>
          <w:sz w:val="24"/>
          <w:szCs w:val="24"/>
          <w:lang w:eastAsia="en-GB"/>
        </w:rPr>
      </w:pPr>
    </w:p>
    <w:p w14:paraId="234EE849" w14:textId="77777777" w:rsidR="004355FF" w:rsidRPr="008C4605" w:rsidRDefault="004355FF" w:rsidP="0088732A">
      <w:pPr>
        <w:keepNext/>
        <w:keepLines/>
        <w:spacing w:after="0" w:line="360" w:lineRule="auto"/>
        <w:jc w:val="center"/>
        <w:outlineLvl w:val="0"/>
        <w:rPr>
          <w:rFonts w:asciiTheme="majorHAnsi" w:eastAsiaTheme="majorEastAsia" w:hAnsiTheme="majorHAnsi" w:cstheme="majorHAnsi"/>
          <w:b/>
          <w:color w:val="538135" w:themeColor="accent6" w:themeShade="BF"/>
          <w:sz w:val="40"/>
          <w:szCs w:val="40"/>
          <w:lang w:eastAsia="en-GB"/>
        </w:rPr>
      </w:pPr>
      <w:bookmarkStart w:id="4" w:name="_Toc243935402"/>
      <w:r w:rsidRPr="008C4605">
        <w:rPr>
          <w:rFonts w:asciiTheme="majorHAnsi" w:eastAsiaTheme="majorEastAsia" w:hAnsiTheme="majorHAnsi" w:cstheme="majorHAnsi"/>
          <w:b/>
          <w:color w:val="538135" w:themeColor="accent6" w:themeShade="BF"/>
          <w:sz w:val="40"/>
          <w:szCs w:val="40"/>
          <w:lang w:eastAsia="en-GB"/>
        </w:rPr>
        <w:lastRenderedPageBreak/>
        <w:t>Introdu</w:t>
      </w:r>
      <w:bookmarkStart w:id="5" w:name="_Hlk82729558"/>
      <w:r w:rsidRPr="008C4605">
        <w:rPr>
          <w:rFonts w:asciiTheme="majorHAnsi" w:eastAsiaTheme="majorEastAsia" w:hAnsiTheme="majorHAnsi" w:cstheme="majorHAnsi"/>
          <w:b/>
          <w:color w:val="538135" w:themeColor="accent6" w:themeShade="BF"/>
          <w:sz w:val="40"/>
          <w:szCs w:val="40"/>
          <w:lang w:eastAsia="en-GB"/>
        </w:rPr>
        <w:t>cti</w:t>
      </w:r>
      <w:bookmarkEnd w:id="5"/>
      <w:r w:rsidRPr="008C4605">
        <w:rPr>
          <w:rFonts w:asciiTheme="majorHAnsi" w:eastAsiaTheme="majorEastAsia" w:hAnsiTheme="majorHAnsi" w:cstheme="majorHAnsi"/>
          <w:b/>
          <w:color w:val="538135" w:themeColor="accent6" w:themeShade="BF"/>
          <w:sz w:val="40"/>
          <w:szCs w:val="40"/>
          <w:lang w:eastAsia="en-GB"/>
        </w:rPr>
        <w:t>on</w:t>
      </w:r>
      <w:bookmarkEnd w:id="4"/>
    </w:p>
    <w:p w14:paraId="25320480" w14:textId="77777777" w:rsidR="004355FF" w:rsidRPr="008C4605" w:rsidRDefault="004355FF" w:rsidP="0088732A">
      <w:pPr>
        <w:keepNext/>
        <w:keepLines/>
        <w:spacing w:after="0" w:line="360" w:lineRule="auto"/>
        <w:outlineLvl w:val="0"/>
        <w:rPr>
          <w:rFonts w:asciiTheme="majorHAnsi" w:eastAsiaTheme="majorEastAsia" w:hAnsiTheme="majorHAnsi" w:cstheme="majorHAnsi"/>
          <w:b/>
          <w:color w:val="538135" w:themeColor="accent6" w:themeShade="BF"/>
          <w:sz w:val="40"/>
          <w:szCs w:val="40"/>
          <w:lang w:eastAsia="en-GB"/>
        </w:rPr>
      </w:pPr>
    </w:p>
    <w:p w14:paraId="4F745D56" w14:textId="703FCA80"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A ‘historical’ account of mental life must be at once general enough to serve as a ‘model-of-mind’, applicable across all human societies, always and in all places; whilst also adaptable enough to</w:t>
      </w:r>
      <w:r w:rsidR="0062216B">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expl</w:t>
      </w:r>
      <w:r w:rsidR="0062216B">
        <w:rPr>
          <w:rFonts w:asciiTheme="majorHAnsi" w:eastAsiaTheme="minorEastAsia" w:hAnsiTheme="majorHAnsi" w:cstheme="majorHAnsi"/>
          <w:sz w:val="24"/>
          <w:szCs w:val="24"/>
          <w:lang w:eastAsia="en-GB"/>
        </w:rPr>
        <w:t>ain</w:t>
      </w:r>
      <w:r w:rsidRPr="008C4605">
        <w:rPr>
          <w:rFonts w:asciiTheme="majorHAnsi" w:eastAsiaTheme="minorEastAsia" w:hAnsiTheme="majorHAnsi" w:cstheme="majorHAnsi"/>
          <w:sz w:val="24"/>
          <w:szCs w:val="24"/>
          <w:lang w:eastAsia="en-GB"/>
        </w:rPr>
        <w:t xml:space="preserve"> of ‘modes-of-mind’ that are specific to historical settings and geographical locations. Marxism</w:t>
      </w:r>
      <w:r w:rsidR="00571174">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offers explanations of historical consciousness and of ideology, and these provide a framing for any discussion of mind as a historical phenomenon. </w:t>
      </w:r>
      <w:r w:rsidR="00C735C1">
        <w:rPr>
          <w:rFonts w:asciiTheme="majorHAnsi" w:eastAsiaTheme="minorEastAsia" w:hAnsiTheme="majorHAnsi" w:cstheme="majorHAnsi"/>
          <w:sz w:val="24"/>
          <w:szCs w:val="24"/>
          <w:lang w:eastAsia="en-GB"/>
        </w:rPr>
        <w:t xml:space="preserve">What we do not see in </w:t>
      </w:r>
      <w:r w:rsidRPr="008C4605">
        <w:rPr>
          <w:rFonts w:asciiTheme="majorHAnsi" w:eastAsiaTheme="minorEastAsia" w:hAnsiTheme="majorHAnsi" w:cstheme="majorHAnsi"/>
          <w:sz w:val="24"/>
          <w:szCs w:val="24"/>
          <w:lang w:eastAsia="en-GB"/>
        </w:rPr>
        <w:t>Marx</w:t>
      </w:r>
      <w:r w:rsidR="00C735C1">
        <w:rPr>
          <w:rFonts w:asciiTheme="majorHAnsi" w:eastAsiaTheme="minorEastAsia" w:hAnsiTheme="majorHAnsi" w:cstheme="majorHAnsi"/>
          <w:sz w:val="24"/>
          <w:szCs w:val="24"/>
          <w:lang w:eastAsia="en-GB"/>
        </w:rPr>
        <w:t>’s writings</w:t>
      </w:r>
      <w:r w:rsidRPr="008C4605">
        <w:rPr>
          <w:rFonts w:asciiTheme="majorHAnsi" w:eastAsiaTheme="minorEastAsia" w:hAnsiTheme="majorHAnsi" w:cstheme="majorHAnsi"/>
          <w:sz w:val="24"/>
          <w:szCs w:val="24"/>
          <w:lang w:eastAsia="en-GB"/>
        </w:rPr>
        <w:t xml:space="preserve"> is a st</w:t>
      </w:r>
      <w:r w:rsidR="00FC7814" w:rsidRPr="008C4605">
        <w:rPr>
          <w:rFonts w:asciiTheme="majorHAnsi" w:eastAsiaTheme="minorEastAsia" w:hAnsiTheme="majorHAnsi" w:cstheme="majorHAnsi"/>
          <w:sz w:val="24"/>
          <w:szCs w:val="24"/>
          <w:lang w:eastAsia="en-GB"/>
        </w:rPr>
        <w:t>r</w:t>
      </w:r>
      <w:r w:rsidRPr="008C4605">
        <w:rPr>
          <w:rFonts w:asciiTheme="majorHAnsi" w:eastAsiaTheme="minorEastAsia" w:hAnsiTheme="majorHAnsi" w:cstheme="majorHAnsi"/>
          <w:sz w:val="24"/>
          <w:szCs w:val="24"/>
          <w:lang w:eastAsia="en-GB"/>
        </w:rPr>
        <w:t xml:space="preserve">uctural account of </w:t>
      </w:r>
      <w:r w:rsidR="009F2691">
        <w:rPr>
          <w:rFonts w:asciiTheme="majorHAnsi" w:eastAsiaTheme="minorEastAsia" w:hAnsiTheme="majorHAnsi" w:cstheme="majorHAnsi"/>
          <w:sz w:val="24"/>
          <w:szCs w:val="24"/>
          <w:lang w:eastAsia="en-GB"/>
        </w:rPr>
        <w:t xml:space="preserve">the personal </w:t>
      </w:r>
      <w:r w:rsidRPr="008C4605">
        <w:rPr>
          <w:rFonts w:asciiTheme="majorHAnsi" w:eastAsiaTheme="minorEastAsia" w:hAnsiTheme="majorHAnsi" w:cstheme="majorHAnsi"/>
          <w:sz w:val="24"/>
          <w:szCs w:val="24"/>
          <w:lang w:eastAsia="en-GB"/>
        </w:rPr>
        <w:t xml:space="preserve">mind understood as a social object: an account of mind </w:t>
      </w:r>
      <w:r w:rsidRPr="008C4605">
        <w:rPr>
          <w:rFonts w:asciiTheme="majorHAnsi" w:eastAsiaTheme="minorEastAsia" w:hAnsiTheme="majorHAnsi" w:cstheme="majorHAnsi"/>
          <w:i/>
          <w:sz w:val="24"/>
          <w:szCs w:val="24"/>
          <w:lang w:eastAsia="en-GB"/>
        </w:rPr>
        <w:t>per se</w:t>
      </w:r>
      <w:r w:rsidRPr="008C4605">
        <w:rPr>
          <w:rFonts w:asciiTheme="majorHAnsi" w:eastAsiaTheme="minorEastAsia" w:hAnsiTheme="majorHAnsi" w:cstheme="majorHAnsi"/>
          <w:sz w:val="24"/>
          <w:szCs w:val="24"/>
          <w:lang w:eastAsia="en-GB"/>
        </w:rPr>
        <w:t xml:space="preserve">. </w:t>
      </w:r>
    </w:p>
    <w:p w14:paraId="3DD175FB" w14:textId="77777777" w:rsidR="00E804B3" w:rsidRPr="008C4605" w:rsidRDefault="00E804B3" w:rsidP="0088732A">
      <w:pPr>
        <w:spacing w:after="0" w:line="360" w:lineRule="auto"/>
        <w:jc w:val="both"/>
        <w:rPr>
          <w:rFonts w:asciiTheme="majorHAnsi" w:eastAsiaTheme="minorEastAsia" w:hAnsiTheme="majorHAnsi" w:cstheme="majorHAnsi"/>
          <w:sz w:val="24"/>
          <w:szCs w:val="24"/>
          <w:lang w:eastAsia="en-GB"/>
        </w:rPr>
      </w:pPr>
    </w:p>
    <w:p w14:paraId="02BFABF5" w14:textId="160FE2D0" w:rsidR="004355FF" w:rsidRPr="008C4605" w:rsidRDefault="00E804B3"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This is problematic insofar as our social </w:t>
      </w:r>
      <w:r w:rsidRPr="00DD08C5">
        <w:rPr>
          <w:rFonts w:asciiTheme="majorHAnsi" w:eastAsiaTheme="minorEastAsia" w:hAnsiTheme="majorHAnsi" w:cstheme="majorHAnsi"/>
          <w:sz w:val="24"/>
          <w:szCs w:val="24"/>
          <w:lang w:eastAsia="en-GB"/>
        </w:rPr>
        <w:t>reality is experienced not</w:t>
      </w:r>
      <w:r w:rsidRPr="008C4605">
        <w:rPr>
          <w:rFonts w:asciiTheme="majorHAnsi" w:eastAsiaTheme="minorEastAsia" w:hAnsiTheme="majorHAnsi" w:cstheme="majorHAnsi"/>
          <w:sz w:val="24"/>
          <w:szCs w:val="24"/>
          <w:lang w:eastAsia="en-GB"/>
        </w:rPr>
        <w:t xml:space="preserve"> at the</w:t>
      </w:r>
      <w:r w:rsidR="0062216B">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historical level</w:t>
      </w:r>
      <w:r w:rsidR="0062216B">
        <w:rPr>
          <w:rFonts w:asciiTheme="majorHAnsi" w:eastAsiaTheme="minorEastAsia" w:hAnsiTheme="majorHAnsi" w:cstheme="majorHAnsi"/>
          <w:sz w:val="24"/>
          <w:szCs w:val="24"/>
          <w:lang w:eastAsia="en-GB"/>
        </w:rPr>
        <w:t xml:space="preserve"> alone</w:t>
      </w:r>
      <w:r w:rsidRPr="008C4605">
        <w:rPr>
          <w:rFonts w:asciiTheme="majorHAnsi" w:eastAsiaTheme="minorEastAsia" w:hAnsiTheme="majorHAnsi" w:cstheme="majorHAnsi"/>
          <w:sz w:val="24"/>
          <w:szCs w:val="24"/>
          <w:lang w:eastAsia="en-GB"/>
        </w:rPr>
        <w:t xml:space="preserve">, nor at the level of an abstract and atomised individual </w:t>
      </w:r>
      <w:r w:rsidR="00935899" w:rsidRPr="008C4605">
        <w:rPr>
          <w:rFonts w:asciiTheme="majorHAnsi" w:eastAsiaTheme="minorEastAsia" w:hAnsiTheme="majorHAnsi" w:cstheme="majorHAnsi"/>
          <w:sz w:val="24"/>
          <w:szCs w:val="24"/>
          <w:lang w:eastAsia="en-GB"/>
        </w:rPr>
        <w:t>(</w:t>
      </w:r>
      <w:r w:rsidRPr="008C4605">
        <w:rPr>
          <w:rFonts w:asciiTheme="majorHAnsi" w:eastAsiaTheme="minorEastAsia" w:hAnsiTheme="majorHAnsi" w:cstheme="majorHAnsi"/>
          <w:sz w:val="24"/>
          <w:szCs w:val="24"/>
          <w:lang w:eastAsia="en-GB"/>
        </w:rPr>
        <w:t>that never really appears</w:t>
      </w:r>
      <w:r w:rsidR="00935899" w:rsidRPr="008C4605">
        <w:rPr>
          <w:rFonts w:asciiTheme="majorHAnsi" w:eastAsiaTheme="minorEastAsia" w:hAnsiTheme="majorHAnsi" w:cstheme="majorHAnsi"/>
          <w:sz w:val="24"/>
          <w:szCs w:val="24"/>
          <w:lang w:eastAsia="en-GB"/>
        </w:rPr>
        <w:t>)</w:t>
      </w:r>
      <w:r w:rsidRPr="008C4605">
        <w:rPr>
          <w:rFonts w:asciiTheme="majorHAnsi" w:eastAsiaTheme="minorEastAsia" w:hAnsiTheme="majorHAnsi" w:cstheme="majorHAnsi"/>
          <w:sz w:val="24"/>
          <w:szCs w:val="24"/>
          <w:lang w:eastAsia="en-GB"/>
        </w:rPr>
        <w:t xml:space="preserve">, but at an intermediate level – and indeed many </w:t>
      </w:r>
      <w:r w:rsidR="003F0272">
        <w:rPr>
          <w:rFonts w:asciiTheme="majorHAnsi" w:eastAsiaTheme="minorEastAsia" w:hAnsiTheme="majorHAnsi" w:cstheme="majorHAnsi"/>
          <w:sz w:val="24"/>
          <w:szCs w:val="24"/>
          <w:lang w:eastAsia="en-GB"/>
        </w:rPr>
        <w:t xml:space="preserve">such </w:t>
      </w:r>
      <w:r w:rsidRPr="008C4605">
        <w:rPr>
          <w:rFonts w:asciiTheme="majorHAnsi" w:eastAsiaTheme="minorEastAsia" w:hAnsiTheme="majorHAnsi" w:cstheme="majorHAnsi"/>
          <w:sz w:val="24"/>
          <w:szCs w:val="24"/>
          <w:lang w:eastAsia="en-GB"/>
        </w:rPr>
        <w:t xml:space="preserve">levels – between the two. </w:t>
      </w:r>
      <w:r w:rsidR="00935899" w:rsidRPr="008C4605">
        <w:rPr>
          <w:rFonts w:asciiTheme="majorHAnsi" w:eastAsiaTheme="minorEastAsia" w:hAnsiTheme="majorHAnsi" w:cstheme="majorHAnsi"/>
          <w:sz w:val="24"/>
          <w:szCs w:val="24"/>
          <w:lang w:eastAsia="en-GB"/>
        </w:rPr>
        <w:t>It</w:t>
      </w:r>
      <w:r w:rsidRPr="008C4605">
        <w:rPr>
          <w:rFonts w:asciiTheme="majorHAnsi" w:eastAsiaTheme="minorEastAsia" w:hAnsiTheme="majorHAnsi" w:cstheme="majorHAnsi"/>
          <w:sz w:val="24"/>
          <w:szCs w:val="24"/>
          <w:lang w:eastAsia="en-GB"/>
        </w:rPr>
        <w:t xml:space="preserve"> matters for accounts of gender, sexual orientation, </w:t>
      </w:r>
      <w:r w:rsidR="00FC7814" w:rsidRPr="008C4605">
        <w:rPr>
          <w:rFonts w:asciiTheme="majorHAnsi" w:eastAsiaTheme="minorEastAsia" w:hAnsiTheme="majorHAnsi" w:cstheme="majorHAnsi"/>
          <w:sz w:val="24"/>
          <w:szCs w:val="24"/>
          <w:lang w:eastAsia="en-GB"/>
        </w:rPr>
        <w:t xml:space="preserve">individual pathology, </w:t>
      </w:r>
      <w:r w:rsidR="00D90993">
        <w:rPr>
          <w:rFonts w:asciiTheme="majorHAnsi" w:eastAsiaTheme="minorEastAsia" w:hAnsiTheme="majorHAnsi" w:cstheme="majorHAnsi"/>
          <w:sz w:val="24"/>
          <w:szCs w:val="24"/>
          <w:lang w:eastAsia="en-GB"/>
        </w:rPr>
        <w:t xml:space="preserve">the experience of class, </w:t>
      </w:r>
      <w:r w:rsidR="00935899" w:rsidRPr="008C4605">
        <w:rPr>
          <w:rFonts w:asciiTheme="majorHAnsi" w:eastAsiaTheme="minorEastAsia" w:hAnsiTheme="majorHAnsi" w:cstheme="majorHAnsi"/>
          <w:sz w:val="24"/>
          <w:szCs w:val="24"/>
          <w:lang w:eastAsia="en-GB"/>
        </w:rPr>
        <w:t xml:space="preserve">aesthetic sensibility, </w:t>
      </w:r>
      <w:r w:rsidRPr="008C4605">
        <w:rPr>
          <w:rFonts w:asciiTheme="majorHAnsi" w:eastAsiaTheme="minorEastAsia" w:hAnsiTheme="majorHAnsi" w:cstheme="majorHAnsi"/>
          <w:sz w:val="24"/>
          <w:szCs w:val="24"/>
          <w:lang w:eastAsia="en-GB"/>
        </w:rPr>
        <w:t xml:space="preserve">and so forth. In turn these are important for a </w:t>
      </w:r>
      <w:r w:rsidR="00DD08C5">
        <w:rPr>
          <w:rFonts w:asciiTheme="majorHAnsi" w:eastAsiaTheme="minorEastAsia" w:hAnsiTheme="majorHAnsi" w:cstheme="majorHAnsi"/>
          <w:sz w:val="24"/>
          <w:szCs w:val="24"/>
          <w:lang w:eastAsia="en-GB"/>
        </w:rPr>
        <w:t>theorised</w:t>
      </w:r>
      <w:r w:rsidRPr="008C4605">
        <w:rPr>
          <w:rFonts w:asciiTheme="majorHAnsi" w:eastAsiaTheme="minorEastAsia" w:hAnsiTheme="majorHAnsi" w:cstheme="majorHAnsi"/>
          <w:sz w:val="24"/>
          <w:szCs w:val="24"/>
          <w:lang w:eastAsia="en-GB"/>
        </w:rPr>
        <w:t xml:space="preserve"> understanding of personal liberation within movements of social change and revolution. </w:t>
      </w:r>
      <w:r w:rsidR="00935899" w:rsidRPr="008C4605">
        <w:rPr>
          <w:rFonts w:asciiTheme="majorHAnsi" w:eastAsiaTheme="minorEastAsia" w:hAnsiTheme="majorHAnsi" w:cstheme="majorHAnsi"/>
          <w:sz w:val="24"/>
          <w:szCs w:val="24"/>
          <w:lang w:eastAsia="en-GB"/>
        </w:rPr>
        <w:t xml:space="preserve">The problem also has implications for the question of ‘human nature’ within Marxism. </w:t>
      </w:r>
      <w:r w:rsidRPr="008C4605">
        <w:rPr>
          <w:rFonts w:asciiTheme="majorHAnsi" w:eastAsiaTheme="minorEastAsia" w:hAnsiTheme="majorHAnsi" w:cstheme="majorHAnsi"/>
          <w:sz w:val="24"/>
          <w:szCs w:val="24"/>
          <w:lang w:eastAsia="en-GB"/>
        </w:rPr>
        <w:t xml:space="preserve">The theoretical space that exists </w:t>
      </w:r>
      <w:r w:rsidR="00935899" w:rsidRPr="008C4605">
        <w:rPr>
          <w:rFonts w:asciiTheme="majorHAnsi" w:eastAsiaTheme="minorEastAsia" w:hAnsiTheme="majorHAnsi" w:cstheme="majorHAnsi"/>
          <w:sz w:val="24"/>
          <w:szCs w:val="24"/>
          <w:lang w:eastAsia="en-GB"/>
        </w:rPr>
        <w:t xml:space="preserve">here </w:t>
      </w:r>
      <w:r w:rsidR="00FC7814" w:rsidRPr="008C4605">
        <w:rPr>
          <w:rFonts w:asciiTheme="majorHAnsi" w:eastAsiaTheme="minorEastAsia" w:hAnsiTheme="majorHAnsi" w:cstheme="majorHAnsi"/>
          <w:sz w:val="24"/>
          <w:szCs w:val="24"/>
          <w:lang w:eastAsia="en-GB"/>
        </w:rPr>
        <w:t>demands</w:t>
      </w:r>
      <w:r w:rsidR="00935899" w:rsidRPr="008C4605">
        <w:rPr>
          <w:rFonts w:asciiTheme="majorHAnsi" w:eastAsiaTheme="minorEastAsia" w:hAnsiTheme="majorHAnsi" w:cstheme="majorHAnsi"/>
          <w:sz w:val="24"/>
          <w:szCs w:val="24"/>
          <w:lang w:eastAsia="en-GB"/>
        </w:rPr>
        <w:t xml:space="preserve"> a content. </w:t>
      </w:r>
      <w:r w:rsidR="004355FF" w:rsidRPr="008C4605">
        <w:rPr>
          <w:rFonts w:asciiTheme="majorHAnsi" w:eastAsiaTheme="minorEastAsia" w:hAnsiTheme="majorHAnsi" w:cstheme="majorHAnsi"/>
          <w:sz w:val="24"/>
          <w:szCs w:val="24"/>
          <w:lang w:eastAsia="en-GB"/>
        </w:rPr>
        <w:t xml:space="preserve">One </w:t>
      </w:r>
      <w:r w:rsidR="00074235">
        <w:rPr>
          <w:rFonts w:asciiTheme="majorHAnsi" w:eastAsiaTheme="minorEastAsia" w:hAnsiTheme="majorHAnsi" w:cstheme="majorHAnsi"/>
          <w:sz w:val="24"/>
          <w:szCs w:val="24"/>
          <w:lang w:eastAsia="en-GB"/>
        </w:rPr>
        <w:t>way of providing this is by</w:t>
      </w:r>
      <w:r w:rsidR="00935899" w:rsidRPr="008C4605">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 xml:space="preserve">appeals to </w:t>
      </w:r>
      <w:r w:rsidR="00D41CAF">
        <w:rPr>
          <w:rFonts w:asciiTheme="majorHAnsi" w:eastAsiaTheme="minorEastAsia" w:hAnsiTheme="majorHAnsi" w:cstheme="majorHAnsi"/>
          <w:sz w:val="24"/>
          <w:szCs w:val="24"/>
          <w:lang w:eastAsia="en-GB"/>
        </w:rPr>
        <w:t>dialectical</w:t>
      </w:r>
      <w:r w:rsidR="00965372" w:rsidRPr="008C4605">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biology in which brain structure, and accompanying inherited traits interact</w:t>
      </w:r>
      <w:r w:rsidR="00D41CAF">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with social influences</w:t>
      </w:r>
      <w:r w:rsidR="00935899" w:rsidRPr="008C4605">
        <w:rPr>
          <w:rFonts w:asciiTheme="majorHAnsi" w:eastAsiaTheme="minorEastAsia" w:hAnsiTheme="majorHAnsi" w:cstheme="majorHAnsi"/>
          <w:sz w:val="24"/>
          <w:szCs w:val="24"/>
          <w:lang w:eastAsia="en-GB"/>
        </w:rPr>
        <w:t xml:space="preserve">, leaving biology as an </w:t>
      </w:r>
      <w:r w:rsidR="00C735C1">
        <w:rPr>
          <w:rFonts w:asciiTheme="majorHAnsi" w:eastAsiaTheme="minorEastAsia" w:hAnsiTheme="majorHAnsi" w:cstheme="majorHAnsi"/>
          <w:sz w:val="24"/>
          <w:szCs w:val="24"/>
          <w:lang w:eastAsia="en-GB"/>
        </w:rPr>
        <w:t>active</w:t>
      </w:r>
      <w:r w:rsidR="00935899" w:rsidRPr="008C4605">
        <w:rPr>
          <w:rFonts w:asciiTheme="majorHAnsi" w:eastAsiaTheme="minorEastAsia" w:hAnsiTheme="majorHAnsi" w:cstheme="majorHAnsi"/>
          <w:sz w:val="24"/>
          <w:szCs w:val="24"/>
          <w:lang w:eastAsia="en-GB"/>
        </w:rPr>
        <w:t xml:space="preserve"> factor in</w:t>
      </w:r>
      <w:r w:rsidR="00C735C1">
        <w:rPr>
          <w:rFonts w:asciiTheme="majorHAnsi" w:eastAsiaTheme="minorEastAsia" w:hAnsiTheme="majorHAnsi" w:cstheme="majorHAnsi"/>
          <w:sz w:val="24"/>
          <w:szCs w:val="24"/>
          <w:lang w:eastAsia="en-GB"/>
        </w:rPr>
        <w:t xml:space="preserve"> </w:t>
      </w:r>
      <w:r w:rsidR="00935899" w:rsidRPr="008C4605">
        <w:rPr>
          <w:rFonts w:asciiTheme="majorHAnsi" w:eastAsiaTheme="minorEastAsia" w:hAnsiTheme="majorHAnsi" w:cstheme="majorHAnsi"/>
          <w:sz w:val="24"/>
          <w:szCs w:val="24"/>
          <w:lang w:eastAsia="en-GB"/>
        </w:rPr>
        <w:t>account</w:t>
      </w:r>
      <w:r w:rsidR="00C735C1">
        <w:rPr>
          <w:rFonts w:asciiTheme="majorHAnsi" w:eastAsiaTheme="minorEastAsia" w:hAnsiTheme="majorHAnsi" w:cstheme="majorHAnsi"/>
          <w:sz w:val="24"/>
          <w:szCs w:val="24"/>
          <w:lang w:eastAsia="en-GB"/>
        </w:rPr>
        <w:t>s of behaviour</w:t>
      </w:r>
      <w:r w:rsidR="00935899" w:rsidRPr="008C4605">
        <w:rPr>
          <w:rFonts w:asciiTheme="majorHAnsi" w:eastAsiaTheme="minorEastAsia" w:hAnsiTheme="majorHAnsi" w:cstheme="majorHAnsi"/>
          <w:sz w:val="24"/>
          <w:szCs w:val="24"/>
          <w:lang w:eastAsia="en-GB"/>
        </w:rPr>
        <w:t>, albeit socially mediated.</w:t>
      </w:r>
    </w:p>
    <w:p w14:paraId="0E348D9B" w14:textId="09205DAE"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11291E3F" w14:textId="39A6B876"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However, there is another </w:t>
      </w:r>
      <w:r w:rsidR="007A2FC8">
        <w:rPr>
          <w:rFonts w:asciiTheme="majorHAnsi" w:eastAsiaTheme="minorEastAsia" w:hAnsiTheme="majorHAnsi" w:cstheme="majorHAnsi"/>
          <w:sz w:val="24"/>
          <w:szCs w:val="24"/>
          <w:lang w:eastAsia="en-GB"/>
        </w:rPr>
        <w:t>way of thinking about things</w:t>
      </w:r>
      <w:r w:rsidRPr="008C4605">
        <w:rPr>
          <w:rFonts w:asciiTheme="majorHAnsi" w:eastAsiaTheme="minorEastAsia" w:hAnsiTheme="majorHAnsi" w:cstheme="majorHAnsi"/>
          <w:sz w:val="24"/>
          <w:szCs w:val="24"/>
          <w:lang w:eastAsia="en-GB"/>
        </w:rPr>
        <w:t xml:space="preserve"> that should be considered, and that </w:t>
      </w:r>
      <w:r w:rsidR="00685E1F" w:rsidRPr="008C4605">
        <w:rPr>
          <w:rFonts w:asciiTheme="majorHAnsi" w:eastAsiaTheme="minorEastAsia" w:hAnsiTheme="majorHAnsi" w:cstheme="majorHAnsi"/>
          <w:sz w:val="24"/>
          <w:szCs w:val="24"/>
          <w:lang w:eastAsia="en-GB"/>
        </w:rPr>
        <w:t>will be</w:t>
      </w:r>
      <w:r w:rsidRPr="008C4605">
        <w:rPr>
          <w:rFonts w:asciiTheme="majorHAnsi" w:eastAsiaTheme="minorEastAsia" w:hAnsiTheme="majorHAnsi" w:cstheme="majorHAnsi"/>
          <w:sz w:val="24"/>
          <w:szCs w:val="24"/>
          <w:lang w:eastAsia="en-GB"/>
        </w:rPr>
        <w:t xml:space="preserve"> explored here. This is the possibility that within the mind and its behavioural </w:t>
      </w:r>
      <w:r w:rsidR="00A97178">
        <w:rPr>
          <w:rFonts w:asciiTheme="majorHAnsi" w:eastAsiaTheme="minorEastAsia" w:hAnsiTheme="majorHAnsi" w:cstheme="majorHAnsi"/>
          <w:sz w:val="24"/>
          <w:szCs w:val="24"/>
          <w:lang w:eastAsia="en-GB"/>
        </w:rPr>
        <w:t>expression</w:t>
      </w:r>
      <w:r w:rsidRPr="008C4605">
        <w:rPr>
          <w:rFonts w:asciiTheme="majorHAnsi" w:eastAsiaTheme="minorEastAsia" w:hAnsiTheme="majorHAnsi" w:cstheme="majorHAnsi"/>
          <w:sz w:val="24"/>
          <w:szCs w:val="24"/>
          <w:lang w:eastAsia="en-GB"/>
        </w:rPr>
        <w:t>, there are</w:t>
      </w:r>
      <w:r w:rsidR="0015160E">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embedded processes that, whilst they originate in society, are hidden from the person’s own self-awareness, their effects being </w:t>
      </w:r>
      <w:r w:rsidR="00DD08C5">
        <w:rPr>
          <w:rFonts w:asciiTheme="majorHAnsi" w:eastAsiaTheme="minorEastAsia" w:hAnsiTheme="majorHAnsi" w:cstheme="majorHAnsi"/>
          <w:sz w:val="24"/>
          <w:szCs w:val="24"/>
          <w:lang w:eastAsia="en-GB"/>
        </w:rPr>
        <w:t xml:space="preserve">felt </w:t>
      </w:r>
      <w:r w:rsidRPr="008C4605">
        <w:rPr>
          <w:rFonts w:asciiTheme="majorHAnsi" w:eastAsiaTheme="minorEastAsia" w:hAnsiTheme="majorHAnsi" w:cstheme="majorHAnsi"/>
          <w:sz w:val="24"/>
          <w:szCs w:val="24"/>
          <w:lang w:eastAsia="en-GB"/>
        </w:rPr>
        <w:t>as natural.</w:t>
      </w:r>
      <w:r w:rsidR="000D0F0C">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Developing </w:t>
      </w:r>
      <w:r w:rsidR="0062216B">
        <w:rPr>
          <w:rFonts w:asciiTheme="majorHAnsi" w:eastAsiaTheme="minorEastAsia" w:hAnsiTheme="majorHAnsi" w:cstheme="majorHAnsi"/>
          <w:sz w:val="24"/>
          <w:szCs w:val="24"/>
          <w:lang w:eastAsia="en-GB"/>
        </w:rPr>
        <w:t>this</w:t>
      </w:r>
      <w:r w:rsidRPr="008C4605">
        <w:rPr>
          <w:rFonts w:asciiTheme="majorHAnsi" w:eastAsiaTheme="minorEastAsia" w:hAnsiTheme="majorHAnsi" w:cstheme="majorHAnsi"/>
          <w:sz w:val="24"/>
          <w:szCs w:val="24"/>
          <w:lang w:eastAsia="en-GB"/>
        </w:rPr>
        <w:t xml:space="preserve"> </w:t>
      </w:r>
      <w:r w:rsidR="00A97178" w:rsidRPr="008C4605">
        <w:rPr>
          <w:rFonts w:asciiTheme="majorHAnsi" w:eastAsiaTheme="minorEastAsia" w:hAnsiTheme="majorHAnsi" w:cstheme="majorHAnsi"/>
          <w:sz w:val="24"/>
          <w:szCs w:val="24"/>
          <w:lang w:eastAsia="en-GB"/>
        </w:rPr>
        <w:lastRenderedPageBreak/>
        <w:t>idea</w:t>
      </w:r>
      <w:r w:rsidR="00A61BD9">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requires a model</w:t>
      </w:r>
      <w:r w:rsidR="00CC18D1" w:rsidRPr="008C4605">
        <w:rPr>
          <w:rFonts w:asciiTheme="majorHAnsi" w:eastAsiaTheme="minorEastAsia" w:hAnsiTheme="majorHAnsi" w:cstheme="majorHAnsi"/>
          <w:sz w:val="24"/>
          <w:szCs w:val="24"/>
          <w:lang w:eastAsia="en-GB"/>
        </w:rPr>
        <w:t>-</w:t>
      </w:r>
      <w:r w:rsidRPr="008C4605">
        <w:rPr>
          <w:rFonts w:asciiTheme="majorHAnsi" w:eastAsiaTheme="minorEastAsia" w:hAnsiTheme="majorHAnsi" w:cstheme="majorHAnsi"/>
          <w:sz w:val="24"/>
          <w:szCs w:val="24"/>
          <w:lang w:eastAsia="en-GB"/>
        </w:rPr>
        <w:t>of</w:t>
      </w:r>
      <w:r w:rsidR="00CC18D1" w:rsidRPr="008C4605">
        <w:rPr>
          <w:rFonts w:asciiTheme="majorHAnsi" w:eastAsiaTheme="minorEastAsia" w:hAnsiTheme="majorHAnsi" w:cstheme="majorHAnsi"/>
          <w:sz w:val="24"/>
          <w:szCs w:val="24"/>
          <w:lang w:eastAsia="en-GB"/>
        </w:rPr>
        <w:t>-</w:t>
      </w:r>
      <w:r w:rsidRPr="008C4605">
        <w:rPr>
          <w:rFonts w:asciiTheme="majorHAnsi" w:eastAsiaTheme="minorEastAsia" w:hAnsiTheme="majorHAnsi" w:cstheme="majorHAnsi"/>
          <w:sz w:val="24"/>
          <w:szCs w:val="24"/>
          <w:lang w:eastAsia="en-GB"/>
        </w:rPr>
        <w:t>mind, even if only in hypothetical form. This is</w:t>
      </w:r>
      <w:r w:rsidR="003810CA">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why its absence within Marxism is</w:t>
      </w:r>
      <w:r w:rsidR="00922BA1">
        <w:rPr>
          <w:rFonts w:asciiTheme="majorHAnsi" w:eastAsiaTheme="minorEastAsia" w:hAnsiTheme="majorHAnsi" w:cstheme="majorHAnsi"/>
          <w:sz w:val="24"/>
          <w:szCs w:val="24"/>
          <w:lang w:eastAsia="en-GB"/>
        </w:rPr>
        <w:t xml:space="preserve"> something to be addressed</w:t>
      </w:r>
      <w:r w:rsidR="00685E1F" w:rsidRPr="008C4605">
        <w:rPr>
          <w:rFonts w:asciiTheme="majorHAnsi" w:eastAsiaTheme="minorEastAsia" w:hAnsiTheme="majorHAnsi" w:cstheme="majorHAnsi"/>
          <w:sz w:val="24"/>
          <w:szCs w:val="24"/>
          <w:lang w:eastAsia="en-GB"/>
        </w:rPr>
        <w:t xml:space="preserve">. </w:t>
      </w:r>
    </w:p>
    <w:p w14:paraId="717A246F"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75D4B673" w14:textId="73734813" w:rsidR="004355FF" w:rsidRPr="009D3A51" w:rsidRDefault="004355FF" w:rsidP="0088732A">
      <w:pPr>
        <w:spacing w:after="0" w:line="360" w:lineRule="auto"/>
        <w:jc w:val="both"/>
        <w:rPr>
          <w:rFonts w:asciiTheme="majorHAnsi" w:eastAsiaTheme="minorEastAsia" w:hAnsiTheme="majorHAnsi" w:cstheme="majorHAnsi"/>
          <w:color w:val="FF0000"/>
          <w:sz w:val="24"/>
          <w:szCs w:val="24"/>
          <w:lang w:eastAsia="en-GB"/>
        </w:rPr>
      </w:pPr>
      <w:r w:rsidRPr="008C4605">
        <w:rPr>
          <w:rFonts w:asciiTheme="majorHAnsi" w:eastAsiaTheme="minorEastAsia" w:hAnsiTheme="majorHAnsi" w:cstheme="majorHAnsi"/>
          <w:sz w:val="24"/>
          <w:szCs w:val="24"/>
          <w:lang w:eastAsia="en-GB"/>
        </w:rPr>
        <w:t xml:space="preserve">One </w:t>
      </w:r>
      <w:r w:rsidR="007A2FC8">
        <w:rPr>
          <w:rFonts w:asciiTheme="majorHAnsi" w:eastAsiaTheme="minorEastAsia" w:hAnsiTheme="majorHAnsi" w:cstheme="majorHAnsi"/>
          <w:sz w:val="24"/>
          <w:szCs w:val="24"/>
          <w:lang w:eastAsia="en-GB"/>
        </w:rPr>
        <w:t>thinker</w:t>
      </w:r>
      <w:r w:rsidRPr="008C4605">
        <w:rPr>
          <w:rFonts w:asciiTheme="majorHAnsi" w:eastAsiaTheme="minorEastAsia" w:hAnsiTheme="majorHAnsi" w:cstheme="majorHAnsi"/>
          <w:sz w:val="24"/>
          <w:szCs w:val="24"/>
          <w:lang w:eastAsia="en-GB"/>
        </w:rPr>
        <w:t xml:space="preserve"> who did theorise the mind </w:t>
      </w:r>
      <w:r w:rsidRPr="00A61BD9">
        <w:rPr>
          <w:rFonts w:asciiTheme="majorHAnsi" w:eastAsiaTheme="minorEastAsia" w:hAnsiTheme="majorHAnsi" w:cstheme="majorHAnsi"/>
          <w:sz w:val="24"/>
          <w:szCs w:val="24"/>
          <w:lang w:eastAsia="en-GB"/>
        </w:rPr>
        <w:t>structural</w:t>
      </w:r>
      <w:r w:rsidR="00A440A4" w:rsidRPr="00A61BD9">
        <w:rPr>
          <w:rFonts w:asciiTheme="majorHAnsi" w:eastAsiaTheme="minorEastAsia" w:hAnsiTheme="majorHAnsi" w:cstheme="majorHAnsi"/>
          <w:sz w:val="24"/>
          <w:szCs w:val="24"/>
          <w:lang w:eastAsia="en-GB"/>
        </w:rPr>
        <w:t xml:space="preserve">ly </w:t>
      </w:r>
      <w:r w:rsidRPr="008C4605">
        <w:rPr>
          <w:rFonts w:asciiTheme="majorHAnsi" w:eastAsiaTheme="minorEastAsia" w:hAnsiTheme="majorHAnsi" w:cstheme="majorHAnsi"/>
          <w:sz w:val="24"/>
          <w:szCs w:val="24"/>
          <w:lang w:eastAsia="en-GB"/>
        </w:rPr>
        <w:t xml:space="preserve">was Sigmund Freud. Putting aside whether one embraces Freud’s modelling of the mind, </w:t>
      </w:r>
      <w:r w:rsidR="00E95C0C">
        <w:rPr>
          <w:rFonts w:asciiTheme="majorHAnsi" w:eastAsiaTheme="minorEastAsia" w:hAnsiTheme="majorHAnsi" w:cstheme="majorHAnsi"/>
          <w:sz w:val="24"/>
          <w:szCs w:val="24"/>
          <w:lang w:eastAsia="en-GB"/>
        </w:rPr>
        <w:t>dismisses</w:t>
      </w:r>
      <w:r w:rsidRPr="008C4605">
        <w:rPr>
          <w:rFonts w:asciiTheme="majorHAnsi" w:eastAsiaTheme="minorEastAsia" w:hAnsiTheme="majorHAnsi" w:cstheme="majorHAnsi"/>
          <w:sz w:val="24"/>
          <w:szCs w:val="24"/>
          <w:lang w:eastAsia="en-GB"/>
        </w:rPr>
        <w:t xml:space="preserve"> it entirely, or something in-between, </w:t>
      </w:r>
      <w:r w:rsidR="00C7527B">
        <w:rPr>
          <w:rFonts w:asciiTheme="majorHAnsi" w:eastAsiaTheme="minorEastAsia" w:hAnsiTheme="majorHAnsi" w:cstheme="majorHAnsi"/>
          <w:sz w:val="24"/>
          <w:szCs w:val="24"/>
          <w:lang w:eastAsia="en-GB"/>
        </w:rPr>
        <w:t xml:space="preserve">we </w:t>
      </w:r>
      <w:r w:rsidR="00E95C0C">
        <w:rPr>
          <w:rFonts w:asciiTheme="majorHAnsi" w:eastAsiaTheme="minorEastAsia" w:hAnsiTheme="majorHAnsi" w:cstheme="majorHAnsi"/>
          <w:sz w:val="24"/>
          <w:szCs w:val="24"/>
          <w:lang w:eastAsia="en-GB"/>
        </w:rPr>
        <w:t>can</w:t>
      </w:r>
      <w:r w:rsidR="00C7527B">
        <w:rPr>
          <w:rFonts w:asciiTheme="majorHAnsi" w:eastAsiaTheme="minorEastAsia" w:hAnsiTheme="majorHAnsi" w:cstheme="majorHAnsi"/>
          <w:sz w:val="24"/>
          <w:szCs w:val="24"/>
          <w:lang w:eastAsia="en-GB"/>
        </w:rPr>
        <w:t xml:space="preserve"> </w:t>
      </w:r>
      <w:r w:rsidR="00E95C0C">
        <w:rPr>
          <w:rFonts w:asciiTheme="majorHAnsi" w:eastAsiaTheme="minorEastAsia" w:hAnsiTheme="majorHAnsi" w:cstheme="majorHAnsi"/>
          <w:sz w:val="24"/>
          <w:szCs w:val="24"/>
          <w:lang w:eastAsia="en-GB"/>
        </w:rPr>
        <w:t xml:space="preserve">scrutinise his logic by comparing it with that of Marx to shed light </w:t>
      </w:r>
      <w:r w:rsidR="00A97178">
        <w:rPr>
          <w:rFonts w:asciiTheme="majorHAnsi" w:eastAsiaTheme="minorEastAsia" w:hAnsiTheme="majorHAnsi" w:cstheme="majorHAnsi"/>
          <w:sz w:val="24"/>
          <w:szCs w:val="24"/>
          <w:lang w:eastAsia="en-GB"/>
        </w:rPr>
        <w:t xml:space="preserve">for our </w:t>
      </w:r>
      <w:r w:rsidR="00E95C0C">
        <w:rPr>
          <w:rFonts w:asciiTheme="majorHAnsi" w:eastAsiaTheme="minorEastAsia" w:hAnsiTheme="majorHAnsi" w:cstheme="majorHAnsi"/>
          <w:sz w:val="24"/>
          <w:szCs w:val="24"/>
          <w:lang w:eastAsia="en-GB"/>
        </w:rPr>
        <w:t xml:space="preserve">questions. </w:t>
      </w:r>
      <w:r w:rsidRPr="009D3A51">
        <w:rPr>
          <w:rFonts w:asciiTheme="majorHAnsi" w:eastAsiaTheme="minorEastAsia" w:hAnsiTheme="majorHAnsi" w:cstheme="majorHAnsi"/>
          <w:sz w:val="24"/>
          <w:szCs w:val="24"/>
          <w:lang w:eastAsia="en-GB"/>
        </w:rPr>
        <w:t xml:space="preserve">Along the way related aspects </w:t>
      </w:r>
      <w:r w:rsidR="00CD53BE">
        <w:rPr>
          <w:rFonts w:asciiTheme="majorHAnsi" w:eastAsiaTheme="minorEastAsia" w:hAnsiTheme="majorHAnsi" w:cstheme="majorHAnsi"/>
          <w:sz w:val="24"/>
          <w:szCs w:val="24"/>
          <w:lang w:eastAsia="en-GB"/>
        </w:rPr>
        <w:t>can be visited</w:t>
      </w:r>
      <w:r w:rsidRPr="009D3A51">
        <w:rPr>
          <w:rFonts w:asciiTheme="majorHAnsi" w:eastAsiaTheme="minorEastAsia" w:hAnsiTheme="majorHAnsi" w:cstheme="majorHAnsi"/>
          <w:sz w:val="24"/>
          <w:szCs w:val="24"/>
          <w:lang w:eastAsia="en-GB"/>
        </w:rPr>
        <w:t xml:space="preserve">, such as the relationship between mind and brain, the use of biology in explanations of human behaviour and the meaning of social causality. </w:t>
      </w:r>
    </w:p>
    <w:p w14:paraId="7C684AFE" w14:textId="77777777" w:rsidR="004355FF" w:rsidRPr="009D3A51" w:rsidRDefault="004355FF" w:rsidP="0088732A">
      <w:pPr>
        <w:spacing w:after="0" w:line="360" w:lineRule="auto"/>
        <w:jc w:val="both"/>
        <w:rPr>
          <w:rFonts w:asciiTheme="majorHAnsi" w:eastAsiaTheme="minorEastAsia" w:hAnsiTheme="majorHAnsi" w:cstheme="majorHAnsi"/>
          <w:sz w:val="24"/>
          <w:szCs w:val="24"/>
          <w:lang w:eastAsia="en-GB"/>
        </w:rPr>
      </w:pPr>
    </w:p>
    <w:p w14:paraId="130EB6B7" w14:textId="5CBAA3FF"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9D3A51">
        <w:rPr>
          <w:rFonts w:asciiTheme="majorHAnsi" w:eastAsiaTheme="minorEastAsia" w:hAnsiTheme="majorHAnsi" w:cstheme="majorHAnsi"/>
          <w:sz w:val="24"/>
          <w:szCs w:val="24"/>
          <w:lang w:eastAsia="en-GB"/>
        </w:rPr>
        <w:t>Marxism provides the theoretical starting</w:t>
      </w:r>
      <w:r w:rsidRPr="008C4605">
        <w:rPr>
          <w:rFonts w:asciiTheme="majorHAnsi" w:eastAsiaTheme="minorEastAsia" w:hAnsiTheme="majorHAnsi" w:cstheme="majorHAnsi"/>
          <w:sz w:val="24"/>
          <w:szCs w:val="24"/>
          <w:lang w:eastAsia="en-GB"/>
        </w:rPr>
        <w:t xml:space="preserve"> and ending points here. However, it is interesting, rewarding and sometimes important to engage with Freud</w:t>
      </w:r>
      <w:r w:rsidR="00C527DB">
        <w:rPr>
          <w:rFonts w:asciiTheme="majorHAnsi" w:eastAsiaTheme="minorEastAsia" w:hAnsiTheme="majorHAnsi" w:cstheme="majorHAnsi"/>
          <w:sz w:val="24"/>
          <w:szCs w:val="24"/>
          <w:lang w:eastAsia="en-GB"/>
        </w:rPr>
        <w:t>’s ideas,</w:t>
      </w:r>
      <w:r w:rsidRPr="008C4605">
        <w:rPr>
          <w:rFonts w:asciiTheme="majorHAnsi" w:eastAsiaTheme="minorEastAsia" w:hAnsiTheme="majorHAnsi" w:cstheme="majorHAnsi"/>
          <w:sz w:val="24"/>
          <w:szCs w:val="24"/>
          <w:lang w:eastAsia="en-GB"/>
        </w:rPr>
        <w:t xml:space="preserve"> even where we finally</w:t>
      </w:r>
      <w:r w:rsidR="00E95C0C">
        <w:rPr>
          <w:rFonts w:asciiTheme="majorHAnsi" w:eastAsiaTheme="minorEastAsia" w:hAnsiTheme="majorHAnsi" w:cstheme="majorHAnsi"/>
          <w:sz w:val="24"/>
          <w:szCs w:val="24"/>
          <w:lang w:eastAsia="en-GB"/>
        </w:rPr>
        <w:t xml:space="preserve"> reject them</w:t>
      </w:r>
      <w:r w:rsidRPr="008C4605">
        <w:rPr>
          <w:rFonts w:asciiTheme="majorHAnsi" w:eastAsiaTheme="minorEastAsia" w:hAnsiTheme="majorHAnsi" w:cstheme="majorHAnsi"/>
          <w:sz w:val="24"/>
          <w:szCs w:val="24"/>
          <w:lang w:eastAsia="en-GB"/>
        </w:rPr>
        <w:t xml:space="preserve">. This is an unfashionable thing to say. </w:t>
      </w:r>
      <w:r w:rsidR="00003843">
        <w:rPr>
          <w:rFonts w:asciiTheme="majorHAnsi" w:eastAsiaTheme="minorEastAsia" w:hAnsiTheme="majorHAnsi" w:cstheme="majorHAnsi"/>
          <w:sz w:val="24"/>
          <w:szCs w:val="24"/>
          <w:lang w:eastAsia="en-GB"/>
        </w:rPr>
        <w:t xml:space="preserve">Neither in Left political debate nor </w:t>
      </w:r>
      <w:r w:rsidRPr="008C4605">
        <w:rPr>
          <w:rFonts w:asciiTheme="majorHAnsi" w:eastAsiaTheme="minorEastAsia" w:hAnsiTheme="majorHAnsi" w:cstheme="majorHAnsi"/>
          <w:sz w:val="24"/>
          <w:szCs w:val="24"/>
          <w:lang w:eastAsia="en-GB"/>
        </w:rPr>
        <w:t>in</w:t>
      </w:r>
      <w:r w:rsidR="001866AA">
        <w:rPr>
          <w:rFonts w:asciiTheme="majorHAnsi" w:eastAsiaTheme="minorEastAsia" w:hAnsiTheme="majorHAnsi" w:cstheme="majorHAnsi"/>
          <w:sz w:val="24"/>
          <w:szCs w:val="24"/>
          <w:lang w:eastAsia="en-GB"/>
        </w:rPr>
        <w:t xml:space="preserve"> the academic mainstream</w:t>
      </w:r>
      <w:r w:rsidR="00003843">
        <w:rPr>
          <w:rFonts w:asciiTheme="majorHAnsi" w:eastAsiaTheme="minorEastAsia" w:hAnsiTheme="majorHAnsi" w:cstheme="majorHAnsi"/>
          <w:sz w:val="24"/>
          <w:szCs w:val="24"/>
          <w:lang w:eastAsia="en-GB"/>
        </w:rPr>
        <w:t xml:space="preserve"> is Freud a respectable reference.</w:t>
      </w:r>
      <w:r w:rsidRPr="008C4605">
        <w:rPr>
          <w:rFonts w:asciiTheme="majorHAnsi" w:eastAsiaTheme="minorEastAsia" w:hAnsiTheme="majorHAnsi" w:cstheme="majorHAnsi"/>
          <w:sz w:val="24"/>
          <w:szCs w:val="24"/>
          <w:lang w:eastAsia="en-GB"/>
        </w:rPr>
        <w:t xml:space="preserve"> In the long wake of Karl Popper’s critique in </w:t>
      </w:r>
      <w:bookmarkStart w:id="6" w:name="_Hlk128602037"/>
      <w:r w:rsidRPr="008C4605">
        <w:rPr>
          <w:rFonts w:asciiTheme="majorHAnsi" w:hAnsiTheme="majorHAnsi" w:cstheme="majorHAnsi"/>
          <w:i/>
          <w:iCs/>
          <w:color w:val="3B3F4A"/>
          <w:sz w:val="24"/>
          <w:szCs w:val="24"/>
          <w:shd w:val="clear" w:color="auto" w:fill="FFFFFF"/>
        </w:rPr>
        <w:t>Science: Conjectures and Refutations</w:t>
      </w:r>
      <w:bookmarkEnd w:id="6"/>
      <w:r w:rsidR="00BB46BD">
        <w:rPr>
          <w:rFonts w:asciiTheme="majorHAnsi" w:hAnsiTheme="majorHAnsi" w:cstheme="majorHAnsi"/>
          <w:i/>
          <w:iCs/>
          <w:color w:val="3B3F4A"/>
          <w:sz w:val="24"/>
          <w:szCs w:val="24"/>
          <w:shd w:val="clear" w:color="auto" w:fill="FFFFFF"/>
        </w:rPr>
        <w:t xml:space="preserve"> </w:t>
      </w:r>
      <w:r w:rsidR="00BB46BD" w:rsidRPr="00BB46BD">
        <w:rPr>
          <w:rFonts w:asciiTheme="majorHAnsi" w:hAnsiTheme="majorHAnsi" w:cstheme="majorHAnsi"/>
          <w:color w:val="3B3F4A"/>
          <w:sz w:val="24"/>
          <w:szCs w:val="24"/>
          <w:shd w:val="clear" w:color="auto" w:fill="FFFFFF"/>
        </w:rPr>
        <w:t>(1962)</w:t>
      </w:r>
      <w:r w:rsidRPr="00BB46BD">
        <w:rPr>
          <w:rFonts w:asciiTheme="majorHAnsi" w:hAnsiTheme="majorHAnsi" w:cstheme="majorHAnsi"/>
          <w:color w:val="3B3F4A"/>
          <w:sz w:val="24"/>
          <w:szCs w:val="24"/>
          <w:shd w:val="clear" w:color="auto" w:fill="FFFFFF"/>
        </w:rPr>
        <w:t>,</w:t>
      </w:r>
      <w:r w:rsidRPr="00BB46BD">
        <w:rPr>
          <w:rStyle w:val="FootnoteReference"/>
          <w:rFonts w:asciiTheme="majorHAnsi" w:hAnsiTheme="majorHAnsi" w:cstheme="majorHAnsi"/>
          <w:sz w:val="24"/>
          <w:szCs w:val="24"/>
          <w:shd w:val="clear" w:color="auto" w:fill="FFFFFF"/>
        </w:rPr>
        <w:footnoteReference w:id="1"/>
      </w:r>
      <w:r w:rsidRPr="00BB46BD">
        <w:rPr>
          <w:rFonts w:asciiTheme="majorHAnsi" w:hAnsiTheme="majorHAnsi" w:cstheme="majorHAnsi"/>
          <w:color w:val="3B3F4A"/>
          <w:sz w:val="24"/>
          <w:szCs w:val="24"/>
          <w:shd w:val="clear" w:color="auto" w:fill="FFFFFF"/>
        </w:rPr>
        <w:t xml:space="preserve"> </w:t>
      </w:r>
      <w:r w:rsidRPr="008C4605">
        <w:rPr>
          <w:rFonts w:asciiTheme="majorHAnsi" w:eastAsiaTheme="minorEastAsia" w:hAnsiTheme="majorHAnsi" w:cstheme="majorHAnsi"/>
          <w:sz w:val="24"/>
          <w:szCs w:val="24"/>
          <w:lang w:eastAsia="en-GB"/>
        </w:rPr>
        <w:t xml:space="preserve">Freud’s ideas are </w:t>
      </w:r>
      <w:r w:rsidR="00D66643">
        <w:rPr>
          <w:rFonts w:asciiTheme="majorHAnsi" w:eastAsiaTheme="minorEastAsia" w:hAnsiTheme="majorHAnsi" w:cstheme="majorHAnsi"/>
          <w:sz w:val="24"/>
          <w:szCs w:val="24"/>
          <w:lang w:eastAsia="en-GB"/>
        </w:rPr>
        <w:t xml:space="preserve">usually </w:t>
      </w:r>
      <w:r w:rsidRPr="008C4605">
        <w:rPr>
          <w:rFonts w:asciiTheme="majorHAnsi" w:eastAsiaTheme="minorEastAsia" w:hAnsiTheme="majorHAnsi" w:cstheme="majorHAnsi"/>
          <w:sz w:val="24"/>
          <w:szCs w:val="24"/>
          <w:lang w:eastAsia="en-GB"/>
        </w:rPr>
        <w:t>seen as unscientific in failing the test of falsifiability, antiquarian and even quixotic.</w:t>
      </w:r>
      <w:r w:rsidR="00571174">
        <w:rPr>
          <w:rStyle w:val="FootnoteReference"/>
          <w:rFonts w:asciiTheme="majorHAnsi" w:eastAsiaTheme="minorEastAsia" w:hAnsiTheme="majorHAnsi" w:cstheme="majorHAnsi"/>
          <w:sz w:val="24"/>
          <w:szCs w:val="24"/>
          <w:lang w:eastAsia="en-GB"/>
        </w:rPr>
        <w:footnoteReference w:id="2"/>
      </w:r>
      <w:r w:rsidRPr="008C4605">
        <w:rPr>
          <w:rFonts w:asciiTheme="majorHAnsi" w:eastAsiaTheme="minorEastAsia" w:hAnsiTheme="majorHAnsi" w:cstheme="majorHAnsi"/>
          <w:sz w:val="24"/>
          <w:szCs w:val="24"/>
          <w:lang w:eastAsia="en-GB"/>
        </w:rPr>
        <w:t xml:space="preserve"> Freud has also fared poorly under feminist critiques that point to sexual stereotyping and </w:t>
      </w:r>
      <w:r w:rsidR="00CA0B08">
        <w:rPr>
          <w:rFonts w:asciiTheme="majorHAnsi" w:eastAsiaTheme="minorEastAsia" w:hAnsiTheme="majorHAnsi" w:cstheme="majorHAnsi"/>
          <w:sz w:val="24"/>
          <w:szCs w:val="24"/>
          <w:lang w:eastAsia="en-GB"/>
        </w:rPr>
        <w:t xml:space="preserve">male bias </w:t>
      </w:r>
      <w:r w:rsidRPr="008C4605">
        <w:rPr>
          <w:rFonts w:asciiTheme="majorHAnsi" w:eastAsiaTheme="minorEastAsia" w:hAnsiTheme="majorHAnsi" w:cstheme="majorHAnsi"/>
          <w:sz w:val="24"/>
          <w:szCs w:val="24"/>
          <w:lang w:eastAsia="en-GB"/>
        </w:rPr>
        <w:t>in his constructions.</w:t>
      </w:r>
      <w:r w:rsidRPr="008C4605">
        <w:rPr>
          <w:rStyle w:val="FootnoteReference"/>
          <w:rFonts w:asciiTheme="majorHAnsi" w:hAnsiTheme="majorHAnsi" w:cstheme="majorHAnsi"/>
          <w:sz w:val="24"/>
          <w:szCs w:val="24"/>
        </w:rPr>
        <w:footnoteReference w:id="3"/>
      </w:r>
      <w:r w:rsidRPr="008C4605">
        <w:rPr>
          <w:rFonts w:asciiTheme="majorHAnsi" w:eastAsiaTheme="minorEastAsia" w:hAnsiTheme="majorHAnsi" w:cstheme="majorHAnsi"/>
          <w:sz w:val="24"/>
          <w:szCs w:val="24"/>
          <w:lang w:eastAsia="en-GB"/>
        </w:rPr>
        <w:t xml:space="preserve"> Especially damning </w:t>
      </w:r>
      <w:r w:rsidR="009D3A51">
        <w:rPr>
          <w:rFonts w:asciiTheme="majorHAnsi" w:eastAsiaTheme="minorEastAsia" w:hAnsiTheme="majorHAnsi" w:cstheme="majorHAnsi"/>
          <w:sz w:val="24"/>
          <w:szCs w:val="24"/>
          <w:lang w:eastAsia="en-GB"/>
        </w:rPr>
        <w:t>was</w:t>
      </w:r>
      <w:r w:rsidRPr="008C4605">
        <w:rPr>
          <w:rFonts w:asciiTheme="majorHAnsi" w:eastAsiaTheme="minorEastAsia" w:hAnsiTheme="majorHAnsi" w:cstheme="majorHAnsi"/>
          <w:sz w:val="24"/>
          <w:szCs w:val="24"/>
          <w:lang w:eastAsia="en-GB"/>
        </w:rPr>
        <w:t xml:space="preserve"> the </w:t>
      </w:r>
      <w:r w:rsidR="009D3A51">
        <w:rPr>
          <w:rFonts w:asciiTheme="majorHAnsi" w:eastAsiaTheme="minorEastAsia" w:hAnsiTheme="majorHAnsi" w:cstheme="majorHAnsi"/>
          <w:sz w:val="24"/>
          <w:szCs w:val="24"/>
          <w:lang w:eastAsia="en-GB"/>
        </w:rPr>
        <w:t xml:space="preserve">accusation </w:t>
      </w:r>
      <w:r w:rsidRPr="008C4605">
        <w:rPr>
          <w:rFonts w:asciiTheme="majorHAnsi" w:eastAsiaTheme="minorEastAsia" w:hAnsiTheme="majorHAnsi" w:cstheme="majorHAnsi"/>
          <w:sz w:val="24"/>
          <w:szCs w:val="24"/>
          <w:lang w:eastAsia="en-GB"/>
        </w:rPr>
        <w:t xml:space="preserve">that </w:t>
      </w:r>
      <w:r w:rsidR="00653917">
        <w:rPr>
          <w:rFonts w:asciiTheme="majorHAnsi" w:eastAsiaTheme="minorEastAsia" w:hAnsiTheme="majorHAnsi" w:cstheme="majorHAnsi"/>
          <w:sz w:val="24"/>
          <w:szCs w:val="24"/>
          <w:lang w:eastAsia="en-GB"/>
        </w:rPr>
        <w:t xml:space="preserve">he </w:t>
      </w:r>
      <w:r w:rsidRPr="008C4605">
        <w:rPr>
          <w:rFonts w:asciiTheme="majorHAnsi" w:eastAsiaTheme="minorEastAsia" w:hAnsiTheme="majorHAnsi" w:cstheme="majorHAnsi"/>
          <w:sz w:val="24"/>
          <w:szCs w:val="24"/>
          <w:lang w:eastAsia="en-GB"/>
        </w:rPr>
        <w:t>effectively colluded in the concealment of child abuse, rejecting the validity of accounts from his female patients of sexual molestation by their fathers during childhood,</w:t>
      </w:r>
      <w:r w:rsidR="00573880">
        <w:rPr>
          <w:rFonts w:asciiTheme="majorHAnsi" w:eastAsiaTheme="minorEastAsia" w:hAnsiTheme="majorHAnsi" w:cstheme="majorHAnsi"/>
          <w:sz w:val="24"/>
          <w:szCs w:val="24"/>
          <w:lang w:eastAsia="en-GB"/>
        </w:rPr>
        <w:t xml:space="preserve"> deeming these reports to be f</w:t>
      </w:r>
      <w:r w:rsidRPr="008C4605">
        <w:rPr>
          <w:rFonts w:asciiTheme="majorHAnsi" w:eastAsiaTheme="minorEastAsia" w:hAnsiTheme="majorHAnsi" w:cstheme="majorHAnsi"/>
          <w:sz w:val="24"/>
          <w:szCs w:val="24"/>
          <w:lang w:eastAsia="en-GB"/>
        </w:rPr>
        <w:t>antas</w:t>
      </w:r>
      <w:r w:rsidR="00573880">
        <w:rPr>
          <w:rFonts w:asciiTheme="majorHAnsi" w:eastAsiaTheme="minorEastAsia" w:hAnsiTheme="majorHAnsi" w:cstheme="majorHAnsi"/>
          <w:sz w:val="24"/>
          <w:szCs w:val="24"/>
          <w:lang w:eastAsia="en-GB"/>
        </w:rPr>
        <w:t>ies</w:t>
      </w:r>
      <w:r w:rsidRPr="008C4605">
        <w:rPr>
          <w:rFonts w:asciiTheme="majorHAnsi" w:eastAsiaTheme="minorEastAsia" w:hAnsiTheme="majorHAnsi" w:cstheme="majorHAnsi"/>
          <w:sz w:val="24"/>
          <w:szCs w:val="24"/>
          <w:lang w:eastAsia="en-GB"/>
        </w:rPr>
        <w:t>.</w:t>
      </w:r>
      <w:r w:rsidRPr="008C4605">
        <w:rPr>
          <w:rStyle w:val="FootnoteReference"/>
          <w:rFonts w:asciiTheme="majorHAnsi" w:hAnsiTheme="majorHAnsi" w:cstheme="majorHAnsi"/>
          <w:sz w:val="24"/>
          <w:szCs w:val="24"/>
        </w:rPr>
        <w:footnoteReference w:id="4"/>
      </w:r>
      <w:r w:rsidR="002C4C9F">
        <w:rPr>
          <w:rFonts w:asciiTheme="majorHAnsi" w:eastAsiaTheme="minorEastAsia" w:hAnsiTheme="majorHAnsi" w:cstheme="majorHAnsi"/>
          <w:sz w:val="24"/>
          <w:szCs w:val="24"/>
          <w:lang w:eastAsia="en-GB"/>
        </w:rPr>
        <w:t xml:space="preserve"> Freud has also been cast as an incompetent therapist with no clinical success, ultimately driven by self-promotion and an obsession with personal legacy over and above any genuine scientific inquiry.</w:t>
      </w:r>
      <w:r w:rsidR="007B06B9">
        <w:rPr>
          <w:rStyle w:val="FootnoteReference"/>
          <w:rFonts w:asciiTheme="majorHAnsi" w:eastAsiaTheme="minorEastAsia" w:hAnsiTheme="majorHAnsi" w:cstheme="majorHAnsi"/>
          <w:sz w:val="24"/>
          <w:szCs w:val="24"/>
          <w:lang w:eastAsia="en-GB"/>
        </w:rPr>
        <w:footnoteReference w:id="5"/>
      </w:r>
      <w:r w:rsidR="003A0100">
        <w:rPr>
          <w:rFonts w:asciiTheme="majorHAnsi" w:eastAsiaTheme="minorEastAsia" w:hAnsiTheme="majorHAnsi" w:cstheme="majorHAnsi"/>
          <w:sz w:val="24"/>
          <w:szCs w:val="24"/>
          <w:lang w:eastAsia="en-GB"/>
        </w:rPr>
        <w:t xml:space="preserve"> </w:t>
      </w:r>
      <w:r w:rsidR="008B3CAE" w:rsidRPr="008C4605">
        <w:rPr>
          <w:rFonts w:asciiTheme="majorHAnsi" w:eastAsiaTheme="minorEastAsia" w:hAnsiTheme="majorHAnsi" w:cstheme="majorHAnsi"/>
          <w:sz w:val="24"/>
          <w:szCs w:val="24"/>
          <w:lang w:eastAsia="en-GB"/>
        </w:rPr>
        <w:t>And there is</w:t>
      </w:r>
      <w:r w:rsidR="00573880">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sport to be had trading in </w:t>
      </w:r>
      <w:r w:rsidRPr="008C4605">
        <w:rPr>
          <w:rFonts w:asciiTheme="majorHAnsi" w:eastAsiaTheme="minorEastAsia" w:hAnsiTheme="majorHAnsi" w:cstheme="majorHAnsi"/>
          <w:sz w:val="24"/>
          <w:szCs w:val="24"/>
          <w:lang w:eastAsia="en-GB"/>
        </w:rPr>
        <w:lastRenderedPageBreak/>
        <w:t>quotations from Freud’s vast complete works</w:t>
      </w:r>
      <w:r w:rsidRPr="00D86EEF">
        <w:rPr>
          <w:rFonts w:asciiTheme="majorHAnsi" w:eastAsiaTheme="minorEastAsia" w:hAnsiTheme="majorHAnsi" w:cstheme="majorHAnsi"/>
          <w:sz w:val="24"/>
          <w:szCs w:val="24"/>
          <w:lang w:eastAsia="en-GB"/>
        </w:rPr>
        <w:t>.</w:t>
      </w:r>
      <w:r w:rsidRPr="00D86EEF">
        <w:rPr>
          <w:rFonts w:asciiTheme="majorHAnsi" w:eastAsiaTheme="minorEastAsia" w:hAnsiTheme="majorHAnsi" w:cstheme="majorHAnsi"/>
          <w:sz w:val="24"/>
          <w:szCs w:val="24"/>
          <w:vertAlign w:val="superscript"/>
          <w:lang w:eastAsia="en-GB"/>
        </w:rPr>
        <w:footnoteReference w:id="6"/>
      </w:r>
      <w:r w:rsidRPr="00D86EEF">
        <w:rPr>
          <w:rFonts w:asciiTheme="majorHAnsi" w:eastAsiaTheme="minorEastAsia" w:hAnsiTheme="majorHAnsi" w:cstheme="majorHAnsi"/>
          <w:sz w:val="24"/>
          <w:szCs w:val="24"/>
          <w:lang w:eastAsia="en-GB"/>
        </w:rPr>
        <w:t xml:space="preserve"> </w:t>
      </w:r>
      <w:r w:rsidR="003A0067" w:rsidRPr="00D86EEF">
        <w:rPr>
          <w:rFonts w:asciiTheme="majorHAnsi" w:eastAsiaTheme="minorEastAsia" w:hAnsiTheme="majorHAnsi" w:cstheme="majorHAnsi"/>
          <w:sz w:val="24"/>
          <w:szCs w:val="24"/>
          <w:lang w:eastAsia="en-GB"/>
        </w:rPr>
        <w:t xml:space="preserve">Although Freud does have his </w:t>
      </w:r>
      <w:r w:rsidR="00571174">
        <w:rPr>
          <w:rFonts w:asciiTheme="majorHAnsi" w:eastAsiaTheme="minorEastAsia" w:hAnsiTheme="majorHAnsi" w:cstheme="majorHAnsi"/>
          <w:sz w:val="24"/>
          <w:szCs w:val="24"/>
          <w:lang w:eastAsia="en-GB"/>
        </w:rPr>
        <w:t xml:space="preserve">modern </w:t>
      </w:r>
      <w:r w:rsidR="003A0067" w:rsidRPr="00D86EEF">
        <w:rPr>
          <w:rFonts w:asciiTheme="majorHAnsi" w:eastAsiaTheme="minorEastAsia" w:hAnsiTheme="majorHAnsi" w:cstheme="majorHAnsi"/>
          <w:sz w:val="24"/>
          <w:szCs w:val="24"/>
          <w:lang w:eastAsia="en-GB"/>
        </w:rPr>
        <w:t>defenders</w:t>
      </w:r>
      <w:r w:rsidR="00571174">
        <w:rPr>
          <w:rFonts w:asciiTheme="majorHAnsi" w:eastAsiaTheme="minorEastAsia" w:hAnsiTheme="majorHAnsi" w:cstheme="majorHAnsi"/>
          <w:sz w:val="24"/>
          <w:szCs w:val="24"/>
          <w:lang w:eastAsia="en-GB"/>
        </w:rPr>
        <w:t xml:space="preserve"> </w:t>
      </w:r>
      <w:r w:rsidR="003A0067" w:rsidRPr="00D86EEF">
        <w:rPr>
          <w:rFonts w:asciiTheme="majorHAnsi" w:eastAsiaTheme="minorEastAsia" w:hAnsiTheme="majorHAnsi" w:cstheme="majorHAnsi"/>
          <w:sz w:val="24"/>
          <w:szCs w:val="24"/>
          <w:lang w:eastAsia="en-GB"/>
        </w:rPr>
        <w:t>in areas such as dream analysis</w:t>
      </w:r>
      <w:r w:rsidR="003A0067" w:rsidRPr="00D86EEF">
        <w:rPr>
          <w:rStyle w:val="FootnoteReference"/>
          <w:rFonts w:asciiTheme="majorHAnsi" w:eastAsiaTheme="minorEastAsia" w:hAnsiTheme="majorHAnsi" w:cstheme="majorHAnsi"/>
          <w:sz w:val="24"/>
          <w:szCs w:val="24"/>
          <w:lang w:eastAsia="en-GB"/>
        </w:rPr>
        <w:footnoteReference w:id="7"/>
      </w:r>
      <w:r w:rsidR="003A0067" w:rsidRPr="00D86EEF">
        <w:rPr>
          <w:rFonts w:asciiTheme="majorHAnsi" w:eastAsiaTheme="minorEastAsia" w:hAnsiTheme="majorHAnsi" w:cstheme="majorHAnsi"/>
          <w:sz w:val="24"/>
          <w:szCs w:val="24"/>
          <w:lang w:eastAsia="en-GB"/>
        </w:rPr>
        <w:t xml:space="preserve"> and psychodynamic psychotherapy</w:t>
      </w:r>
      <w:r w:rsidR="00074951" w:rsidRPr="00A61BD9">
        <w:rPr>
          <w:rFonts w:asciiTheme="majorHAnsi" w:eastAsiaTheme="minorEastAsia" w:hAnsiTheme="majorHAnsi" w:cstheme="majorHAnsi"/>
          <w:sz w:val="24"/>
          <w:szCs w:val="24"/>
          <w:lang w:eastAsia="en-GB"/>
        </w:rPr>
        <w:t>,</w:t>
      </w:r>
      <w:r w:rsidR="003A0067" w:rsidRPr="00A61BD9">
        <w:rPr>
          <w:rStyle w:val="FootnoteReference"/>
          <w:rFonts w:asciiTheme="majorHAnsi" w:eastAsiaTheme="minorEastAsia" w:hAnsiTheme="majorHAnsi" w:cstheme="majorHAnsi"/>
          <w:sz w:val="24"/>
          <w:szCs w:val="24"/>
          <w:lang w:eastAsia="en-GB"/>
        </w:rPr>
        <w:footnoteReference w:id="8"/>
      </w:r>
      <w:r w:rsidR="00074951" w:rsidRPr="00A61BD9">
        <w:rPr>
          <w:rFonts w:asciiTheme="majorHAnsi" w:eastAsiaTheme="minorEastAsia" w:hAnsiTheme="majorHAnsi" w:cstheme="majorHAnsi"/>
          <w:sz w:val="24"/>
          <w:szCs w:val="24"/>
          <w:lang w:eastAsia="en-GB"/>
        </w:rPr>
        <w:t xml:space="preserve"> </w:t>
      </w:r>
      <w:r w:rsidRPr="00D86EEF">
        <w:rPr>
          <w:rFonts w:asciiTheme="majorHAnsi" w:eastAsiaTheme="minorEastAsia" w:hAnsiTheme="majorHAnsi" w:cstheme="majorHAnsi"/>
          <w:sz w:val="24"/>
          <w:szCs w:val="24"/>
          <w:lang w:eastAsia="en-GB"/>
        </w:rPr>
        <w:t xml:space="preserve">for all </w:t>
      </w:r>
      <w:r w:rsidR="003A0067" w:rsidRPr="00D86EEF">
        <w:rPr>
          <w:rFonts w:asciiTheme="majorHAnsi" w:eastAsiaTheme="minorEastAsia" w:hAnsiTheme="majorHAnsi" w:cstheme="majorHAnsi"/>
          <w:sz w:val="24"/>
          <w:szCs w:val="24"/>
          <w:lang w:eastAsia="en-GB"/>
        </w:rPr>
        <w:t xml:space="preserve">his </w:t>
      </w:r>
      <w:r w:rsidRPr="00D86EEF">
        <w:rPr>
          <w:rFonts w:asciiTheme="majorHAnsi" w:eastAsiaTheme="minorEastAsia" w:hAnsiTheme="majorHAnsi" w:cstheme="majorHAnsi"/>
          <w:sz w:val="24"/>
          <w:szCs w:val="24"/>
          <w:lang w:eastAsia="en-GB"/>
        </w:rPr>
        <w:t xml:space="preserve">eloquence as </w:t>
      </w:r>
      <w:r w:rsidR="003A0067" w:rsidRPr="00D86EEF">
        <w:rPr>
          <w:rFonts w:asciiTheme="majorHAnsi" w:eastAsiaTheme="minorEastAsia" w:hAnsiTheme="majorHAnsi" w:cstheme="majorHAnsi"/>
          <w:sz w:val="24"/>
          <w:szCs w:val="24"/>
          <w:lang w:eastAsia="en-GB"/>
        </w:rPr>
        <w:t xml:space="preserve">a </w:t>
      </w:r>
      <w:r w:rsidRPr="00D86EEF">
        <w:rPr>
          <w:rFonts w:asciiTheme="majorHAnsi" w:eastAsiaTheme="minorEastAsia" w:hAnsiTheme="majorHAnsi" w:cstheme="majorHAnsi"/>
          <w:sz w:val="24"/>
          <w:szCs w:val="24"/>
          <w:lang w:eastAsia="en-GB"/>
        </w:rPr>
        <w:t>writer</w:t>
      </w:r>
      <w:r w:rsidR="008B3CAE" w:rsidRPr="00D86EEF">
        <w:rPr>
          <w:rFonts w:asciiTheme="majorHAnsi" w:eastAsiaTheme="minorEastAsia" w:hAnsiTheme="majorHAnsi" w:cstheme="majorHAnsi"/>
          <w:sz w:val="24"/>
          <w:szCs w:val="24"/>
          <w:lang w:eastAsia="en-GB"/>
        </w:rPr>
        <w:t xml:space="preserve"> </w:t>
      </w:r>
      <w:r w:rsidRPr="00D86EEF">
        <w:rPr>
          <w:rFonts w:asciiTheme="majorHAnsi" w:eastAsiaTheme="minorEastAsia" w:hAnsiTheme="majorHAnsi" w:cstheme="majorHAnsi"/>
          <w:sz w:val="24"/>
          <w:szCs w:val="24"/>
          <w:lang w:eastAsia="en-GB"/>
        </w:rPr>
        <w:t>his speculative formulations</w:t>
      </w:r>
      <w:r w:rsidR="003A0067" w:rsidRPr="00D86EEF">
        <w:rPr>
          <w:rFonts w:asciiTheme="majorHAnsi" w:eastAsiaTheme="minorEastAsia" w:hAnsiTheme="majorHAnsi" w:cstheme="majorHAnsi"/>
          <w:sz w:val="24"/>
          <w:szCs w:val="24"/>
          <w:lang w:eastAsia="en-GB"/>
        </w:rPr>
        <w:t xml:space="preserve"> and </w:t>
      </w:r>
      <w:r w:rsidRPr="00D86EEF">
        <w:rPr>
          <w:rFonts w:asciiTheme="majorHAnsi" w:eastAsiaTheme="minorEastAsia" w:hAnsiTheme="majorHAnsi" w:cstheme="majorHAnsi"/>
          <w:sz w:val="24"/>
          <w:szCs w:val="24"/>
          <w:lang w:eastAsia="en-GB"/>
        </w:rPr>
        <w:t xml:space="preserve">pronouncements upon the human condition do not stand up well to a modern critical reading. </w:t>
      </w:r>
      <w:r w:rsidR="00687220" w:rsidRPr="00D86EEF">
        <w:rPr>
          <w:rFonts w:asciiTheme="majorHAnsi" w:eastAsiaTheme="minorEastAsia" w:hAnsiTheme="majorHAnsi" w:cstheme="majorHAnsi"/>
          <w:sz w:val="24"/>
          <w:szCs w:val="24"/>
          <w:lang w:eastAsia="en-GB"/>
        </w:rPr>
        <w:t>In</w:t>
      </w:r>
      <w:r w:rsidR="00687220">
        <w:rPr>
          <w:rFonts w:asciiTheme="majorHAnsi" w:eastAsiaTheme="minorEastAsia" w:hAnsiTheme="majorHAnsi" w:cstheme="majorHAnsi"/>
          <w:sz w:val="24"/>
          <w:szCs w:val="24"/>
          <w:lang w:eastAsia="en-GB"/>
        </w:rPr>
        <w:t>deed, it is tempting</w:t>
      </w:r>
      <w:r w:rsidRPr="00D86EEF">
        <w:rPr>
          <w:rFonts w:asciiTheme="majorHAnsi" w:eastAsiaTheme="minorEastAsia" w:hAnsiTheme="majorHAnsi" w:cstheme="majorHAnsi"/>
          <w:sz w:val="24"/>
          <w:szCs w:val="24"/>
          <w:lang w:eastAsia="en-GB"/>
        </w:rPr>
        <w:t xml:space="preserve"> to see Freud as important only for his place in</w:t>
      </w:r>
      <w:r w:rsidR="00687220">
        <w:rPr>
          <w:rFonts w:asciiTheme="majorHAnsi" w:eastAsiaTheme="minorEastAsia" w:hAnsiTheme="majorHAnsi" w:cstheme="majorHAnsi"/>
          <w:sz w:val="24"/>
          <w:szCs w:val="24"/>
          <w:lang w:eastAsia="en-GB"/>
        </w:rPr>
        <w:t xml:space="preserve"> </w:t>
      </w:r>
      <w:r w:rsidR="00A83E62">
        <w:rPr>
          <w:rFonts w:asciiTheme="majorHAnsi" w:eastAsiaTheme="minorEastAsia" w:hAnsiTheme="majorHAnsi" w:cstheme="majorHAnsi"/>
          <w:sz w:val="24"/>
          <w:szCs w:val="24"/>
          <w:lang w:eastAsia="en-GB"/>
        </w:rPr>
        <w:t>20</w:t>
      </w:r>
      <w:r w:rsidR="00A83E62" w:rsidRPr="00A83E62">
        <w:rPr>
          <w:rFonts w:asciiTheme="majorHAnsi" w:eastAsiaTheme="minorEastAsia" w:hAnsiTheme="majorHAnsi" w:cstheme="majorHAnsi"/>
          <w:sz w:val="24"/>
          <w:szCs w:val="24"/>
          <w:vertAlign w:val="superscript"/>
          <w:lang w:eastAsia="en-GB"/>
        </w:rPr>
        <w:t>th</w:t>
      </w:r>
      <w:r w:rsidRPr="008C4605">
        <w:rPr>
          <w:rFonts w:asciiTheme="majorHAnsi" w:eastAsiaTheme="minorEastAsia" w:hAnsiTheme="majorHAnsi" w:cstheme="majorHAnsi"/>
          <w:sz w:val="24"/>
          <w:szCs w:val="24"/>
          <w:lang w:eastAsia="en-GB"/>
        </w:rPr>
        <w:t xml:space="preserve"> Century</w:t>
      </w:r>
      <w:r w:rsidR="00AE25F3">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culture; a figure</w:t>
      </w:r>
      <w:r w:rsidR="00687220">
        <w:rPr>
          <w:rFonts w:asciiTheme="majorHAnsi" w:eastAsiaTheme="minorEastAsia" w:hAnsiTheme="majorHAnsi" w:cstheme="majorHAnsi"/>
          <w:sz w:val="24"/>
          <w:szCs w:val="24"/>
          <w:lang w:eastAsia="en-GB"/>
        </w:rPr>
        <w:t xml:space="preserve"> of </w:t>
      </w:r>
      <w:r w:rsidR="00856813">
        <w:rPr>
          <w:rFonts w:asciiTheme="majorHAnsi" w:eastAsiaTheme="minorEastAsia" w:hAnsiTheme="majorHAnsi" w:cstheme="majorHAnsi"/>
          <w:sz w:val="24"/>
          <w:szCs w:val="24"/>
          <w:lang w:eastAsia="en-GB"/>
        </w:rPr>
        <w:t>literary</w:t>
      </w:r>
      <w:r w:rsidRPr="008C4605">
        <w:rPr>
          <w:rFonts w:asciiTheme="majorHAnsi" w:eastAsiaTheme="minorEastAsia" w:hAnsiTheme="majorHAnsi" w:cstheme="majorHAnsi"/>
          <w:sz w:val="24"/>
          <w:szCs w:val="24"/>
          <w:lang w:eastAsia="en-GB"/>
        </w:rPr>
        <w:t xml:space="preserve"> and perhaps biographical interest. But no more.</w:t>
      </w:r>
    </w:p>
    <w:p w14:paraId="36843A10"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09B43868" w14:textId="1506682F" w:rsidR="004355FF" w:rsidRPr="008C4605" w:rsidRDefault="00571174" w:rsidP="0088732A">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But</w:t>
      </w:r>
      <w:r w:rsidR="004355FF" w:rsidRPr="008C4605">
        <w:rPr>
          <w:rFonts w:asciiTheme="majorHAnsi" w:eastAsiaTheme="minorEastAsia" w:hAnsiTheme="majorHAnsi" w:cstheme="majorHAnsi"/>
          <w:sz w:val="24"/>
          <w:szCs w:val="24"/>
          <w:lang w:eastAsia="en-GB"/>
        </w:rPr>
        <w:t xml:space="preserve"> this misses something important about Freud. Whilst his </w:t>
      </w:r>
      <w:r w:rsidR="004355FF" w:rsidRPr="008C4605">
        <w:rPr>
          <w:rFonts w:asciiTheme="majorHAnsi" w:eastAsiaTheme="minorEastAsia" w:hAnsiTheme="majorHAnsi" w:cstheme="majorHAnsi"/>
          <w:i/>
          <w:sz w:val="24"/>
          <w:szCs w:val="24"/>
          <w:lang w:eastAsia="en-GB"/>
        </w:rPr>
        <w:t>oeuvre</w:t>
      </w:r>
      <w:r w:rsidR="004355FF" w:rsidRPr="008C4605">
        <w:rPr>
          <w:rFonts w:asciiTheme="majorHAnsi" w:eastAsiaTheme="minorEastAsia" w:hAnsiTheme="majorHAnsi" w:cstheme="majorHAnsi"/>
          <w:sz w:val="24"/>
          <w:szCs w:val="24"/>
          <w:lang w:eastAsia="en-GB"/>
        </w:rPr>
        <w:t xml:space="preserve"> reflects the Viennese</w:t>
      </w:r>
      <w:r w:rsidR="00214073">
        <w:rPr>
          <w:rFonts w:asciiTheme="majorHAnsi" w:eastAsiaTheme="minorEastAsia" w:hAnsiTheme="majorHAnsi" w:cstheme="majorHAnsi"/>
          <w:sz w:val="24"/>
          <w:szCs w:val="24"/>
          <w:lang w:eastAsia="en-GB"/>
        </w:rPr>
        <w:t xml:space="preserve"> social context</w:t>
      </w:r>
      <w:r w:rsidR="004355FF" w:rsidRPr="008C4605">
        <w:rPr>
          <w:rFonts w:asciiTheme="majorHAnsi" w:eastAsiaTheme="minorEastAsia" w:hAnsiTheme="majorHAnsi" w:cstheme="majorHAnsi"/>
          <w:sz w:val="24"/>
          <w:szCs w:val="24"/>
          <w:lang w:eastAsia="en-GB"/>
        </w:rPr>
        <w:t xml:space="preserve"> in which he worked and developed intellectually,</w:t>
      </w:r>
      <w:r w:rsidR="00CC18D1" w:rsidRPr="008C4605">
        <w:rPr>
          <w:rStyle w:val="FootnoteReference"/>
          <w:rFonts w:asciiTheme="majorHAnsi" w:eastAsiaTheme="minorEastAsia" w:hAnsiTheme="majorHAnsi" w:cstheme="majorHAnsi"/>
          <w:sz w:val="24"/>
          <w:szCs w:val="24"/>
          <w:lang w:eastAsia="en-GB"/>
        </w:rPr>
        <w:footnoteReference w:id="9"/>
      </w:r>
      <w:r w:rsidR="00D77579">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his</w:t>
      </w:r>
      <w:r w:rsidR="00A61BD9">
        <w:rPr>
          <w:rFonts w:asciiTheme="majorHAnsi" w:eastAsiaTheme="minorEastAsia" w:hAnsiTheme="majorHAnsi" w:cstheme="majorHAnsi"/>
          <w:sz w:val="24"/>
          <w:szCs w:val="24"/>
          <w:lang w:eastAsia="en-GB"/>
        </w:rPr>
        <w:t xml:space="preserve"> </w:t>
      </w:r>
      <w:r w:rsidR="00956F75">
        <w:rPr>
          <w:rFonts w:asciiTheme="majorHAnsi" w:eastAsiaTheme="minorEastAsia" w:hAnsiTheme="majorHAnsi" w:cstheme="majorHAnsi"/>
          <w:sz w:val="24"/>
          <w:szCs w:val="24"/>
          <w:lang w:eastAsia="en-GB"/>
        </w:rPr>
        <w:t>writings</w:t>
      </w:r>
      <w:r w:rsidR="00736CB6">
        <w:rPr>
          <w:rFonts w:asciiTheme="majorHAnsi" w:eastAsiaTheme="minorEastAsia" w:hAnsiTheme="majorHAnsi" w:cstheme="majorHAnsi"/>
          <w:sz w:val="24"/>
          <w:szCs w:val="24"/>
          <w:lang w:eastAsia="en-GB"/>
        </w:rPr>
        <w:t xml:space="preserve"> sometimes </w:t>
      </w:r>
      <w:r w:rsidR="004355FF" w:rsidRPr="00A61BD9">
        <w:rPr>
          <w:rFonts w:asciiTheme="majorHAnsi" w:eastAsiaTheme="minorEastAsia" w:hAnsiTheme="majorHAnsi" w:cstheme="majorHAnsi"/>
          <w:sz w:val="24"/>
          <w:szCs w:val="24"/>
          <w:lang w:eastAsia="en-GB"/>
        </w:rPr>
        <w:t>offer</w:t>
      </w:r>
      <w:r w:rsidR="00737504">
        <w:rPr>
          <w:rFonts w:asciiTheme="majorHAnsi" w:eastAsiaTheme="minorEastAsia" w:hAnsiTheme="majorHAnsi" w:cstheme="majorHAnsi"/>
          <w:color w:val="0070C0"/>
          <w:sz w:val="24"/>
          <w:szCs w:val="24"/>
          <w:lang w:eastAsia="en-GB"/>
        </w:rPr>
        <w:t xml:space="preserve"> </w:t>
      </w:r>
      <w:r w:rsidR="00A3598F">
        <w:rPr>
          <w:rFonts w:asciiTheme="majorHAnsi" w:eastAsiaTheme="minorEastAsia" w:hAnsiTheme="majorHAnsi" w:cstheme="majorHAnsi"/>
          <w:sz w:val="24"/>
          <w:szCs w:val="24"/>
          <w:lang w:eastAsia="en-GB"/>
        </w:rPr>
        <w:t xml:space="preserve">thought-provoking </w:t>
      </w:r>
      <w:r w:rsidR="004355FF" w:rsidRPr="008C4605">
        <w:rPr>
          <w:rFonts w:asciiTheme="majorHAnsi" w:eastAsiaTheme="minorEastAsia" w:hAnsiTheme="majorHAnsi" w:cstheme="majorHAnsi"/>
          <w:sz w:val="24"/>
          <w:szCs w:val="24"/>
          <w:lang w:eastAsia="en-GB"/>
        </w:rPr>
        <w:t>insights into human behaviou</w:t>
      </w:r>
      <w:r w:rsidR="00A3598F">
        <w:rPr>
          <w:rFonts w:asciiTheme="majorHAnsi" w:eastAsiaTheme="minorEastAsia" w:hAnsiTheme="majorHAnsi" w:cstheme="majorHAnsi"/>
          <w:sz w:val="24"/>
          <w:szCs w:val="24"/>
          <w:lang w:eastAsia="en-GB"/>
        </w:rPr>
        <w:t>r</w:t>
      </w:r>
      <w:r w:rsidR="004355FF" w:rsidRPr="008C4605">
        <w:rPr>
          <w:rFonts w:asciiTheme="majorHAnsi" w:eastAsiaTheme="minorEastAsia" w:hAnsiTheme="majorHAnsi" w:cstheme="majorHAnsi"/>
          <w:sz w:val="24"/>
          <w:szCs w:val="24"/>
          <w:lang w:eastAsia="en-GB"/>
        </w:rPr>
        <w:t xml:space="preserve">; </w:t>
      </w:r>
      <w:r w:rsidR="00A3598F">
        <w:rPr>
          <w:rFonts w:asciiTheme="majorHAnsi" w:eastAsiaTheme="minorEastAsia" w:hAnsiTheme="majorHAnsi" w:cstheme="majorHAnsi"/>
          <w:sz w:val="24"/>
          <w:szCs w:val="24"/>
          <w:lang w:eastAsia="en-GB"/>
        </w:rPr>
        <w:t xml:space="preserve">occasionally </w:t>
      </w:r>
      <w:r w:rsidR="004355FF" w:rsidRPr="008C4605">
        <w:rPr>
          <w:rFonts w:asciiTheme="majorHAnsi" w:eastAsiaTheme="minorEastAsia" w:hAnsiTheme="majorHAnsi" w:cstheme="majorHAnsi"/>
          <w:sz w:val="24"/>
          <w:szCs w:val="24"/>
          <w:lang w:eastAsia="en-GB"/>
        </w:rPr>
        <w:t>creating novel perspectives that are potentially relevant beyond the</w:t>
      </w:r>
      <w:r w:rsidR="00A83DBD">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cultural hinterland from which they came. Moreover, there are ideas and observations about the workings of the mind that should be taken seriously, even</w:t>
      </w:r>
      <w:r w:rsidR="00D77579">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 xml:space="preserve">only </w:t>
      </w:r>
      <w:r w:rsidR="00D77579">
        <w:rPr>
          <w:rFonts w:asciiTheme="majorHAnsi" w:eastAsiaTheme="minorEastAsia" w:hAnsiTheme="majorHAnsi" w:cstheme="majorHAnsi"/>
          <w:sz w:val="24"/>
          <w:szCs w:val="24"/>
          <w:lang w:eastAsia="en-GB"/>
        </w:rPr>
        <w:t xml:space="preserve">as </w:t>
      </w:r>
      <w:r w:rsidR="004355FF" w:rsidRPr="008C4605">
        <w:rPr>
          <w:rFonts w:asciiTheme="majorHAnsi" w:eastAsiaTheme="minorEastAsia" w:hAnsiTheme="majorHAnsi" w:cstheme="majorHAnsi"/>
          <w:sz w:val="24"/>
          <w:szCs w:val="24"/>
          <w:lang w:eastAsia="en-GB"/>
        </w:rPr>
        <w:t xml:space="preserve">hypotheses, by any philosophy that is concerned with human oppression and its opposite, human liberation. So, it is the underlying logic of Freud’s formulations that </w:t>
      </w:r>
      <w:r w:rsidR="002936F0">
        <w:rPr>
          <w:rFonts w:asciiTheme="majorHAnsi" w:eastAsiaTheme="minorEastAsia" w:hAnsiTheme="majorHAnsi" w:cstheme="majorHAnsi"/>
          <w:sz w:val="24"/>
          <w:szCs w:val="24"/>
          <w:lang w:eastAsia="en-GB"/>
        </w:rPr>
        <w:t>will be considered</w:t>
      </w:r>
      <w:r w:rsidR="00D805B4" w:rsidRPr="008C4605">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here,</w:t>
      </w:r>
      <w:r w:rsidR="00E42386">
        <w:rPr>
          <w:rFonts w:asciiTheme="majorHAnsi" w:eastAsiaTheme="minorEastAsia" w:hAnsiTheme="majorHAnsi" w:cstheme="majorHAnsi"/>
          <w:sz w:val="24"/>
          <w:szCs w:val="24"/>
          <w:lang w:eastAsia="en-GB"/>
        </w:rPr>
        <w:t xml:space="preserve"> and</w:t>
      </w:r>
      <w:r w:rsidR="00D805B4" w:rsidRPr="008C4605">
        <w:rPr>
          <w:rFonts w:asciiTheme="majorHAnsi" w:eastAsiaTheme="minorEastAsia" w:hAnsiTheme="majorHAnsi" w:cstheme="majorHAnsi"/>
          <w:sz w:val="24"/>
          <w:szCs w:val="24"/>
          <w:lang w:eastAsia="en-GB"/>
        </w:rPr>
        <w:t xml:space="preserve"> a critical appreciation of </w:t>
      </w:r>
      <w:r w:rsidR="004355FF" w:rsidRPr="008C4605">
        <w:rPr>
          <w:rFonts w:asciiTheme="majorHAnsi" w:eastAsiaTheme="minorEastAsia" w:hAnsiTheme="majorHAnsi" w:cstheme="majorHAnsi"/>
          <w:sz w:val="24"/>
          <w:szCs w:val="24"/>
          <w:lang w:eastAsia="en-GB"/>
        </w:rPr>
        <w:t>his significance as a paradigm thinker.</w:t>
      </w:r>
      <w:r w:rsidR="004355FF" w:rsidRPr="008C4605">
        <w:rPr>
          <w:rStyle w:val="FootnoteReference"/>
          <w:rFonts w:asciiTheme="majorHAnsi" w:hAnsiTheme="majorHAnsi" w:cstheme="majorHAnsi"/>
          <w:sz w:val="24"/>
          <w:szCs w:val="24"/>
        </w:rPr>
        <w:footnoteReference w:id="10"/>
      </w:r>
    </w:p>
    <w:p w14:paraId="61E490EC"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18988ED8" w14:textId="5B9AA270"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Whilst Marx developed an understanding of how ideas are controlled in the interests of ruling </w:t>
      </w:r>
      <w:proofErr w:type="gramStart"/>
      <w:r w:rsidRPr="008C4605">
        <w:rPr>
          <w:rFonts w:asciiTheme="majorHAnsi" w:eastAsiaTheme="minorEastAsia" w:hAnsiTheme="majorHAnsi" w:cstheme="majorHAnsi"/>
          <w:sz w:val="24"/>
          <w:szCs w:val="24"/>
          <w:lang w:eastAsia="en-GB"/>
        </w:rPr>
        <w:t>classes,</w:t>
      </w:r>
      <w:proofErr w:type="gramEnd"/>
      <w:r w:rsidRPr="008C4605">
        <w:rPr>
          <w:rFonts w:asciiTheme="majorHAnsi" w:eastAsiaTheme="minorEastAsia" w:hAnsiTheme="majorHAnsi" w:cstheme="majorHAnsi"/>
          <w:sz w:val="24"/>
          <w:szCs w:val="24"/>
          <w:lang w:eastAsia="en-GB"/>
        </w:rPr>
        <w:t xml:space="preserve"> Freud examined the fine structure of interpersonal relationships and human passions. Marx traced the social, political and psychological processes by which ruling ideas are propagated in society, and the ways in which exploitation under capitalism is </w:t>
      </w:r>
      <w:r w:rsidR="00A54FEC">
        <w:rPr>
          <w:rFonts w:asciiTheme="majorHAnsi" w:eastAsiaTheme="minorEastAsia" w:hAnsiTheme="majorHAnsi" w:cstheme="majorHAnsi"/>
          <w:sz w:val="24"/>
          <w:szCs w:val="24"/>
          <w:lang w:eastAsia="en-GB"/>
        </w:rPr>
        <w:t xml:space="preserve">masked </w:t>
      </w:r>
      <w:r w:rsidRPr="008C4605">
        <w:rPr>
          <w:rFonts w:asciiTheme="majorHAnsi" w:eastAsiaTheme="minorEastAsia" w:hAnsiTheme="majorHAnsi" w:cstheme="majorHAnsi"/>
          <w:sz w:val="24"/>
          <w:szCs w:val="24"/>
          <w:lang w:eastAsia="en-GB"/>
        </w:rPr>
        <w:t>by the appearance of fair exchange. Freud suggested an intra-psychical mechanism by which outward familial relations become internalised into the life of the person.</w:t>
      </w:r>
    </w:p>
    <w:p w14:paraId="2FACB788"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1009A5B0" w14:textId="55A0D74A"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lastRenderedPageBreak/>
        <w:t>Freud’s theorising of the human mind</w:t>
      </w:r>
      <w:r w:rsidR="002D1B65">
        <w:rPr>
          <w:rFonts w:asciiTheme="majorHAnsi" w:eastAsiaTheme="minorEastAsia" w:hAnsiTheme="majorHAnsi" w:cstheme="majorHAnsi"/>
          <w:sz w:val="24"/>
          <w:szCs w:val="24"/>
          <w:lang w:eastAsia="en-GB"/>
        </w:rPr>
        <w:t xml:space="preserve"> and </w:t>
      </w:r>
      <w:r w:rsidRPr="008C4605">
        <w:rPr>
          <w:rFonts w:asciiTheme="majorHAnsi" w:eastAsiaTheme="minorEastAsia" w:hAnsiTheme="majorHAnsi" w:cstheme="majorHAnsi"/>
          <w:sz w:val="24"/>
          <w:szCs w:val="24"/>
          <w:lang w:eastAsia="en-GB"/>
        </w:rPr>
        <w:t>behaviour revolves around the pivotal concept of a repressed unconscious. Even where psychoanalytical categories are otherwise incompatible with those that provide the foundations of Marxism, a</w:t>
      </w:r>
      <w:r w:rsidR="008B3CAE" w:rsidRPr="008C4605">
        <w:rPr>
          <w:rFonts w:asciiTheme="majorHAnsi" w:eastAsiaTheme="minorEastAsia" w:hAnsiTheme="majorHAnsi" w:cstheme="majorHAnsi"/>
          <w:sz w:val="24"/>
          <w:szCs w:val="24"/>
          <w:lang w:eastAsia="en-GB"/>
        </w:rPr>
        <w:t xml:space="preserve"> critical </w:t>
      </w:r>
      <w:r w:rsidR="00922BA1">
        <w:rPr>
          <w:rFonts w:asciiTheme="majorHAnsi" w:eastAsiaTheme="minorEastAsia" w:hAnsiTheme="majorHAnsi" w:cstheme="majorHAnsi"/>
          <w:sz w:val="24"/>
          <w:szCs w:val="24"/>
          <w:lang w:eastAsia="en-GB"/>
        </w:rPr>
        <w:t>evaluation</w:t>
      </w:r>
      <w:r w:rsidRPr="008C4605">
        <w:rPr>
          <w:rFonts w:asciiTheme="majorHAnsi" w:eastAsiaTheme="minorEastAsia" w:hAnsiTheme="majorHAnsi" w:cstheme="majorHAnsi"/>
          <w:sz w:val="24"/>
          <w:szCs w:val="24"/>
          <w:lang w:eastAsia="en-GB"/>
        </w:rPr>
        <w:t xml:space="preserve"> of this notion, and its incorporation into a </w:t>
      </w:r>
      <w:r w:rsidR="00E95C0C">
        <w:rPr>
          <w:rFonts w:asciiTheme="majorHAnsi" w:eastAsiaTheme="minorEastAsia" w:hAnsiTheme="majorHAnsi" w:cstheme="majorHAnsi"/>
          <w:sz w:val="24"/>
          <w:szCs w:val="24"/>
          <w:lang w:eastAsia="en-GB"/>
        </w:rPr>
        <w:t xml:space="preserve">historical </w:t>
      </w:r>
      <w:r w:rsidRPr="008C4605">
        <w:rPr>
          <w:rFonts w:asciiTheme="majorHAnsi" w:eastAsiaTheme="minorEastAsia" w:hAnsiTheme="majorHAnsi" w:cstheme="majorHAnsi"/>
          <w:sz w:val="24"/>
          <w:szCs w:val="24"/>
          <w:lang w:eastAsia="en-GB"/>
        </w:rPr>
        <w:t>model-of-mind is something to be considered. Potentially, ‘repression’ can provide an explanation of the relationship between the person and their society that takes account of identities, behaviours, and desires over which they have little or no conscious control and which they experience as fate.</w:t>
      </w:r>
      <w:r w:rsidR="00181410" w:rsidRPr="008C4605">
        <w:rPr>
          <w:rFonts w:asciiTheme="majorHAnsi" w:eastAsiaTheme="minorEastAsia" w:hAnsiTheme="majorHAnsi" w:cstheme="majorHAnsi"/>
          <w:sz w:val="24"/>
          <w:szCs w:val="24"/>
          <w:lang w:eastAsia="en-GB"/>
        </w:rPr>
        <w:t xml:space="preserve"> </w:t>
      </w:r>
      <w:r w:rsidR="00687220">
        <w:rPr>
          <w:rFonts w:asciiTheme="majorHAnsi" w:eastAsiaTheme="minorEastAsia" w:hAnsiTheme="majorHAnsi" w:cstheme="majorHAnsi"/>
          <w:sz w:val="24"/>
          <w:szCs w:val="24"/>
          <w:lang w:eastAsia="en-GB"/>
        </w:rPr>
        <w:t>We will see however that this requires</w:t>
      </w:r>
      <w:r w:rsidR="00181410" w:rsidRPr="008C4605">
        <w:rPr>
          <w:rFonts w:asciiTheme="majorHAnsi" w:eastAsiaTheme="minorEastAsia" w:hAnsiTheme="majorHAnsi" w:cstheme="majorHAnsi"/>
          <w:sz w:val="24"/>
          <w:szCs w:val="24"/>
          <w:lang w:eastAsia="en-GB"/>
        </w:rPr>
        <w:t xml:space="preserve"> </w:t>
      </w:r>
      <w:r w:rsidR="00687220">
        <w:rPr>
          <w:rFonts w:asciiTheme="majorHAnsi" w:eastAsiaTheme="minorEastAsia" w:hAnsiTheme="majorHAnsi" w:cstheme="majorHAnsi"/>
          <w:sz w:val="24"/>
          <w:szCs w:val="24"/>
          <w:lang w:eastAsia="en-GB"/>
        </w:rPr>
        <w:t xml:space="preserve">a </w:t>
      </w:r>
      <w:r w:rsidR="00181410" w:rsidRPr="008C4605">
        <w:rPr>
          <w:rFonts w:asciiTheme="majorHAnsi" w:eastAsiaTheme="minorEastAsia" w:hAnsiTheme="majorHAnsi" w:cstheme="majorHAnsi"/>
          <w:sz w:val="24"/>
          <w:szCs w:val="24"/>
          <w:lang w:eastAsia="en-GB"/>
        </w:rPr>
        <w:t xml:space="preserve">reworking </w:t>
      </w:r>
      <w:r w:rsidR="00687220" w:rsidRPr="002F2A73">
        <w:rPr>
          <w:rFonts w:asciiTheme="majorHAnsi" w:eastAsiaTheme="minorEastAsia" w:hAnsiTheme="majorHAnsi" w:cstheme="majorHAnsi"/>
          <w:i/>
          <w:iCs/>
          <w:sz w:val="24"/>
          <w:szCs w:val="24"/>
          <w:lang w:eastAsia="en-GB"/>
        </w:rPr>
        <w:t>via</w:t>
      </w:r>
      <w:r w:rsidR="00181410" w:rsidRPr="008C4605">
        <w:rPr>
          <w:rFonts w:asciiTheme="majorHAnsi" w:eastAsiaTheme="minorEastAsia" w:hAnsiTheme="majorHAnsi" w:cstheme="majorHAnsi"/>
          <w:sz w:val="24"/>
          <w:szCs w:val="24"/>
          <w:lang w:eastAsia="en-GB"/>
        </w:rPr>
        <w:t xml:space="preserve"> the Hegelian philosophical categories that influence</w:t>
      </w:r>
      <w:r w:rsidR="00F74BF5">
        <w:rPr>
          <w:rFonts w:asciiTheme="majorHAnsi" w:eastAsiaTheme="minorEastAsia" w:hAnsiTheme="majorHAnsi" w:cstheme="majorHAnsi"/>
          <w:sz w:val="24"/>
          <w:szCs w:val="24"/>
          <w:lang w:eastAsia="en-GB"/>
        </w:rPr>
        <w:t>d</w:t>
      </w:r>
      <w:r w:rsidR="00181410" w:rsidRPr="008C4605">
        <w:rPr>
          <w:rFonts w:asciiTheme="majorHAnsi" w:eastAsiaTheme="minorEastAsia" w:hAnsiTheme="majorHAnsi" w:cstheme="majorHAnsi"/>
          <w:sz w:val="24"/>
          <w:szCs w:val="24"/>
          <w:lang w:eastAsia="en-GB"/>
        </w:rPr>
        <w:t xml:space="preserve"> Marx in his early theorisations of the historical subject.</w:t>
      </w:r>
    </w:p>
    <w:p w14:paraId="5D261D23"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1A38BD81" w14:textId="2FA13FF0"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A key theme developing through this discussion</w:t>
      </w:r>
      <w:r w:rsidR="003810CA">
        <w:rPr>
          <w:rFonts w:asciiTheme="majorHAnsi" w:eastAsiaTheme="minorEastAsia" w:hAnsiTheme="majorHAnsi" w:cstheme="majorHAnsi"/>
          <w:sz w:val="24"/>
          <w:szCs w:val="24"/>
          <w:lang w:eastAsia="en-GB"/>
        </w:rPr>
        <w:t xml:space="preserve"> then</w:t>
      </w:r>
      <w:r w:rsidRPr="008C4605">
        <w:rPr>
          <w:rFonts w:asciiTheme="majorHAnsi" w:eastAsiaTheme="minorEastAsia" w:hAnsiTheme="majorHAnsi" w:cstheme="majorHAnsi"/>
          <w:sz w:val="24"/>
          <w:szCs w:val="24"/>
          <w:lang w:eastAsia="en-GB"/>
        </w:rPr>
        <w:t xml:space="preserve"> is that the concept of ‘repression’ and of a ‘repressed unconscious’ allows for an explanation of feelings that are experienced spontaneously by the person and interpreted as ‘natural’. Obvious examples of this are the sexual urge, sexuality, and gender; and there are other aspects to this. </w:t>
      </w:r>
      <w:r w:rsidR="00367CE4">
        <w:rPr>
          <w:rFonts w:asciiTheme="majorHAnsi" w:eastAsiaTheme="minorEastAsia" w:hAnsiTheme="majorHAnsi" w:cstheme="majorHAnsi"/>
          <w:sz w:val="24"/>
          <w:szCs w:val="24"/>
          <w:lang w:eastAsia="en-GB"/>
        </w:rPr>
        <w:t xml:space="preserve">And of course, the status of biology with respect to sex has become an urgent </w:t>
      </w:r>
      <w:r w:rsidR="00FA2270">
        <w:rPr>
          <w:rFonts w:asciiTheme="majorHAnsi" w:eastAsiaTheme="minorEastAsia" w:hAnsiTheme="majorHAnsi" w:cstheme="majorHAnsi"/>
          <w:sz w:val="24"/>
          <w:szCs w:val="24"/>
          <w:lang w:eastAsia="en-GB"/>
        </w:rPr>
        <w:t xml:space="preserve">political question </w:t>
      </w:r>
      <w:r w:rsidR="00367CE4">
        <w:rPr>
          <w:rFonts w:asciiTheme="majorHAnsi" w:eastAsiaTheme="minorEastAsia" w:hAnsiTheme="majorHAnsi" w:cstheme="majorHAnsi"/>
          <w:sz w:val="24"/>
          <w:szCs w:val="24"/>
          <w:lang w:eastAsia="en-GB"/>
        </w:rPr>
        <w:t xml:space="preserve">for </w:t>
      </w:r>
      <w:r w:rsidR="00D66643">
        <w:rPr>
          <w:rFonts w:asciiTheme="majorHAnsi" w:eastAsiaTheme="minorEastAsia" w:hAnsiTheme="majorHAnsi" w:cstheme="majorHAnsi"/>
          <w:sz w:val="24"/>
          <w:szCs w:val="24"/>
          <w:lang w:eastAsia="en-GB"/>
        </w:rPr>
        <w:t xml:space="preserve">the </w:t>
      </w:r>
      <w:r w:rsidR="00367CE4">
        <w:rPr>
          <w:rFonts w:asciiTheme="majorHAnsi" w:eastAsiaTheme="minorEastAsia" w:hAnsiTheme="majorHAnsi" w:cstheme="majorHAnsi"/>
          <w:sz w:val="24"/>
          <w:szCs w:val="24"/>
          <w:lang w:eastAsia="en-GB"/>
        </w:rPr>
        <w:t xml:space="preserve">recognition of trans identity. </w:t>
      </w:r>
      <w:r w:rsidRPr="008C4605">
        <w:rPr>
          <w:rFonts w:asciiTheme="majorHAnsi" w:eastAsiaTheme="minorEastAsia" w:hAnsiTheme="majorHAnsi" w:cstheme="majorHAnsi"/>
          <w:sz w:val="24"/>
          <w:szCs w:val="24"/>
          <w:lang w:eastAsia="en-GB"/>
        </w:rPr>
        <w:t xml:space="preserve">A central contention </w:t>
      </w:r>
      <w:r w:rsidR="00367CE4">
        <w:rPr>
          <w:rFonts w:asciiTheme="majorHAnsi" w:eastAsiaTheme="minorEastAsia" w:hAnsiTheme="majorHAnsi" w:cstheme="majorHAnsi"/>
          <w:sz w:val="24"/>
          <w:szCs w:val="24"/>
          <w:lang w:eastAsia="en-GB"/>
        </w:rPr>
        <w:t xml:space="preserve">here </w:t>
      </w:r>
      <w:r w:rsidRPr="008C4605">
        <w:rPr>
          <w:rFonts w:asciiTheme="majorHAnsi" w:eastAsiaTheme="minorEastAsia" w:hAnsiTheme="majorHAnsi" w:cstheme="majorHAnsi"/>
          <w:sz w:val="24"/>
          <w:szCs w:val="24"/>
          <w:lang w:eastAsia="en-GB"/>
        </w:rPr>
        <w:t xml:space="preserve">throughout is that </w:t>
      </w:r>
      <w:r w:rsidR="00A141A4">
        <w:rPr>
          <w:rFonts w:asciiTheme="majorHAnsi" w:eastAsiaTheme="minorEastAsia" w:hAnsiTheme="majorHAnsi" w:cstheme="majorHAnsi"/>
          <w:sz w:val="24"/>
          <w:szCs w:val="24"/>
          <w:lang w:eastAsia="en-GB"/>
        </w:rPr>
        <w:t xml:space="preserve">our </w:t>
      </w:r>
      <w:r w:rsidR="00DE4497">
        <w:rPr>
          <w:rFonts w:asciiTheme="majorHAnsi" w:eastAsiaTheme="minorEastAsia" w:hAnsiTheme="majorHAnsi" w:cstheme="majorHAnsi"/>
          <w:sz w:val="24"/>
          <w:szCs w:val="24"/>
          <w:lang w:eastAsia="en-GB"/>
        </w:rPr>
        <w:t xml:space="preserve">evolutionary </w:t>
      </w:r>
      <w:r w:rsidR="00A141A4">
        <w:rPr>
          <w:rFonts w:asciiTheme="majorHAnsi" w:eastAsiaTheme="minorEastAsia" w:hAnsiTheme="majorHAnsi" w:cstheme="majorHAnsi"/>
          <w:sz w:val="24"/>
          <w:szCs w:val="24"/>
          <w:lang w:eastAsia="en-GB"/>
        </w:rPr>
        <w:t xml:space="preserve">origins and </w:t>
      </w:r>
      <w:r w:rsidRPr="008C4605">
        <w:rPr>
          <w:rFonts w:asciiTheme="majorHAnsi" w:eastAsiaTheme="minorEastAsia" w:hAnsiTheme="majorHAnsi" w:cstheme="majorHAnsi"/>
          <w:sz w:val="24"/>
          <w:szCs w:val="24"/>
          <w:lang w:eastAsia="en-GB"/>
        </w:rPr>
        <w:t xml:space="preserve">the </w:t>
      </w:r>
      <w:r w:rsidR="00047F3F">
        <w:rPr>
          <w:rFonts w:asciiTheme="majorHAnsi" w:eastAsiaTheme="minorEastAsia" w:hAnsiTheme="majorHAnsi" w:cstheme="majorHAnsi"/>
          <w:sz w:val="24"/>
          <w:szCs w:val="24"/>
          <w:lang w:eastAsia="en-GB"/>
        </w:rPr>
        <w:t>primal</w:t>
      </w:r>
      <w:r w:rsidR="00DE4497">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‘wiring’ of our brains do not explain </w:t>
      </w:r>
      <w:r w:rsidR="00367CE4">
        <w:rPr>
          <w:rFonts w:asciiTheme="majorHAnsi" w:eastAsiaTheme="minorEastAsia" w:hAnsiTheme="majorHAnsi" w:cstheme="majorHAnsi"/>
          <w:sz w:val="24"/>
          <w:szCs w:val="24"/>
          <w:lang w:eastAsia="en-GB"/>
        </w:rPr>
        <w:t xml:space="preserve">authentic self, </w:t>
      </w:r>
      <w:r w:rsidR="00F722AC">
        <w:rPr>
          <w:rFonts w:asciiTheme="majorHAnsi" w:eastAsiaTheme="minorEastAsia" w:hAnsiTheme="majorHAnsi" w:cstheme="majorHAnsi"/>
          <w:sz w:val="24"/>
          <w:szCs w:val="24"/>
          <w:lang w:eastAsia="en-GB"/>
        </w:rPr>
        <w:t>forms of</w:t>
      </w:r>
      <w:r w:rsidRPr="008C4605">
        <w:rPr>
          <w:rFonts w:asciiTheme="majorHAnsi" w:eastAsiaTheme="minorEastAsia" w:hAnsiTheme="majorHAnsi" w:cstheme="majorHAnsi"/>
          <w:sz w:val="24"/>
          <w:szCs w:val="24"/>
          <w:lang w:eastAsia="en-GB"/>
        </w:rPr>
        <w:t xml:space="preserve"> social behaviour or </w:t>
      </w:r>
      <w:r w:rsidR="00F722AC">
        <w:rPr>
          <w:rFonts w:asciiTheme="majorHAnsi" w:eastAsiaTheme="minorEastAsia" w:hAnsiTheme="majorHAnsi" w:cstheme="majorHAnsi"/>
          <w:sz w:val="24"/>
          <w:szCs w:val="24"/>
          <w:lang w:eastAsia="en-GB"/>
        </w:rPr>
        <w:t xml:space="preserve">types of </w:t>
      </w:r>
      <w:r w:rsidRPr="008C4605">
        <w:rPr>
          <w:rFonts w:asciiTheme="majorHAnsi" w:eastAsiaTheme="minorEastAsia" w:hAnsiTheme="majorHAnsi" w:cstheme="majorHAnsi"/>
          <w:sz w:val="24"/>
          <w:szCs w:val="24"/>
          <w:lang w:eastAsia="en-GB"/>
        </w:rPr>
        <w:t xml:space="preserve">relationship. </w:t>
      </w:r>
      <w:r w:rsidR="000D7491">
        <w:rPr>
          <w:rFonts w:asciiTheme="majorHAnsi" w:eastAsiaTheme="minorEastAsia" w:hAnsiTheme="majorHAnsi" w:cstheme="majorHAnsi"/>
          <w:sz w:val="24"/>
          <w:szCs w:val="24"/>
          <w:lang w:eastAsia="en-GB"/>
        </w:rPr>
        <w:t xml:space="preserve">Comprehensively </w:t>
      </w:r>
      <w:r w:rsidR="000D7491" w:rsidRPr="008C4605">
        <w:rPr>
          <w:rFonts w:asciiTheme="majorHAnsi" w:eastAsiaTheme="minorEastAsia" w:hAnsiTheme="majorHAnsi" w:cstheme="majorHAnsi"/>
          <w:sz w:val="24"/>
          <w:szCs w:val="24"/>
          <w:lang w:eastAsia="en-GB"/>
        </w:rPr>
        <w:t>putting</w:t>
      </w:r>
      <w:r w:rsidRPr="008C4605">
        <w:rPr>
          <w:rFonts w:asciiTheme="majorHAnsi" w:eastAsiaTheme="minorEastAsia" w:hAnsiTheme="majorHAnsi" w:cstheme="majorHAnsi"/>
          <w:sz w:val="24"/>
          <w:szCs w:val="24"/>
          <w:lang w:eastAsia="en-GB"/>
        </w:rPr>
        <w:t xml:space="preserve"> biologistic factors aside </w:t>
      </w:r>
      <w:r w:rsidR="00965372" w:rsidRPr="008C4605">
        <w:rPr>
          <w:rFonts w:asciiTheme="majorHAnsi" w:eastAsiaTheme="minorEastAsia" w:hAnsiTheme="majorHAnsi" w:cstheme="majorHAnsi"/>
          <w:sz w:val="24"/>
          <w:szCs w:val="24"/>
          <w:lang w:eastAsia="en-GB"/>
        </w:rPr>
        <w:t>is</w:t>
      </w:r>
      <w:r w:rsidRPr="008C4605">
        <w:rPr>
          <w:rFonts w:asciiTheme="majorHAnsi" w:eastAsiaTheme="minorEastAsia" w:hAnsiTheme="majorHAnsi" w:cstheme="majorHAnsi"/>
          <w:sz w:val="24"/>
          <w:szCs w:val="24"/>
          <w:lang w:eastAsia="en-GB"/>
        </w:rPr>
        <w:t xml:space="preserve"> provocative. Anticipating this, the general contours of the theoretical position to come are given here, mapping broadly the more detailed argument to follow. </w:t>
      </w:r>
    </w:p>
    <w:p w14:paraId="0DCAC606"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371B8496" w14:textId="31BAD2FE"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873500">
        <w:rPr>
          <w:rFonts w:asciiTheme="majorHAnsi" w:eastAsiaTheme="minorEastAsia" w:hAnsiTheme="majorHAnsi" w:cstheme="majorHAnsi"/>
          <w:sz w:val="24"/>
          <w:szCs w:val="24"/>
          <w:lang w:eastAsia="en-GB"/>
        </w:rPr>
        <w:t xml:space="preserve">This exploration begins with the acknowledgement that there are indeed types of social experience and personal life that for the individual seem inevitable, a matter of inter-generational chance </w:t>
      </w:r>
      <w:r w:rsidR="000D7491">
        <w:rPr>
          <w:rFonts w:asciiTheme="majorHAnsi" w:eastAsiaTheme="minorEastAsia" w:hAnsiTheme="majorHAnsi" w:cstheme="majorHAnsi"/>
          <w:sz w:val="24"/>
          <w:szCs w:val="24"/>
          <w:lang w:eastAsia="en-GB"/>
        </w:rPr>
        <w:t>and family inheritance</w:t>
      </w:r>
      <w:r w:rsidRPr="00873500">
        <w:rPr>
          <w:rFonts w:asciiTheme="majorHAnsi" w:eastAsiaTheme="minorEastAsia" w:hAnsiTheme="majorHAnsi" w:cstheme="majorHAnsi"/>
          <w:sz w:val="24"/>
          <w:szCs w:val="24"/>
          <w:lang w:eastAsia="en-GB"/>
        </w:rPr>
        <w:t>. For the Marxist this is problematic. Whilst seeking to avoid appeals to biological causes for things such as sexual attraction</w:t>
      </w:r>
      <w:r w:rsidR="00C43304">
        <w:rPr>
          <w:rFonts w:asciiTheme="majorHAnsi" w:eastAsiaTheme="minorEastAsia" w:hAnsiTheme="majorHAnsi" w:cstheme="majorHAnsi"/>
          <w:sz w:val="24"/>
          <w:szCs w:val="24"/>
          <w:lang w:eastAsia="en-GB"/>
        </w:rPr>
        <w:t xml:space="preserve"> and coupling</w:t>
      </w:r>
      <w:r w:rsidRPr="00873500">
        <w:rPr>
          <w:rFonts w:asciiTheme="majorHAnsi" w:eastAsiaTheme="minorEastAsia" w:hAnsiTheme="majorHAnsi" w:cstheme="majorHAnsi"/>
          <w:sz w:val="24"/>
          <w:szCs w:val="24"/>
          <w:lang w:eastAsia="en-GB"/>
        </w:rPr>
        <w:t xml:space="preserve">, because of the conservative </w:t>
      </w:r>
      <w:r w:rsidR="00CA0B08">
        <w:rPr>
          <w:rFonts w:asciiTheme="majorHAnsi" w:eastAsiaTheme="minorEastAsia" w:hAnsiTheme="majorHAnsi" w:cstheme="majorHAnsi"/>
          <w:sz w:val="24"/>
          <w:szCs w:val="24"/>
          <w:lang w:eastAsia="en-GB"/>
        </w:rPr>
        <w:t>assumptions</w:t>
      </w:r>
      <w:r w:rsidRPr="00873500">
        <w:rPr>
          <w:rFonts w:asciiTheme="majorHAnsi" w:eastAsiaTheme="minorEastAsia" w:hAnsiTheme="majorHAnsi" w:cstheme="majorHAnsi"/>
          <w:sz w:val="24"/>
          <w:szCs w:val="24"/>
          <w:lang w:eastAsia="en-GB"/>
        </w:rPr>
        <w:t xml:space="preserve"> they typically suggest, equally any reduction to culture can be dismissed as one-dimensional, idealist or unscientific.</w:t>
      </w:r>
    </w:p>
    <w:p w14:paraId="53C0D3C6" w14:textId="77777777" w:rsidR="000D0F0C" w:rsidRDefault="000D0F0C" w:rsidP="0088732A">
      <w:pPr>
        <w:spacing w:after="0" w:line="360" w:lineRule="auto"/>
        <w:jc w:val="both"/>
        <w:rPr>
          <w:rFonts w:asciiTheme="majorHAnsi" w:eastAsiaTheme="minorEastAsia" w:hAnsiTheme="majorHAnsi" w:cstheme="majorHAnsi"/>
          <w:sz w:val="24"/>
          <w:szCs w:val="24"/>
          <w:lang w:eastAsia="en-GB"/>
        </w:rPr>
      </w:pPr>
    </w:p>
    <w:p w14:paraId="42AA2243" w14:textId="6E33C7E9" w:rsidR="004355FF" w:rsidRPr="008C4605" w:rsidRDefault="004355FF" w:rsidP="0088732A">
      <w:pPr>
        <w:spacing w:after="0" w:line="360" w:lineRule="auto"/>
        <w:jc w:val="both"/>
        <w:rPr>
          <w:rFonts w:asciiTheme="majorHAnsi" w:eastAsiaTheme="minorEastAsia" w:hAnsiTheme="majorHAnsi" w:cstheme="majorHAnsi"/>
          <w:i/>
          <w:iCs/>
          <w:sz w:val="24"/>
          <w:szCs w:val="24"/>
          <w:lang w:eastAsia="en-GB"/>
        </w:rPr>
      </w:pPr>
      <w:r w:rsidRPr="008C4605">
        <w:rPr>
          <w:rFonts w:asciiTheme="majorHAnsi" w:eastAsiaTheme="minorEastAsia" w:hAnsiTheme="majorHAnsi" w:cstheme="majorHAnsi"/>
          <w:sz w:val="24"/>
          <w:szCs w:val="24"/>
          <w:lang w:eastAsia="en-GB"/>
        </w:rPr>
        <w:lastRenderedPageBreak/>
        <w:t xml:space="preserve">An alternative to </w:t>
      </w:r>
      <w:r w:rsidR="00B20ABF">
        <w:rPr>
          <w:rFonts w:asciiTheme="majorHAnsi" w:eastAsiaTheme="minorEastAsia" w:hAnsiTheme="majorHAnsi" w:cstheme="majorHAnsi"/>
          <w:sz w:val="24"/>
          <w:szCs w:val="24"/>
          <w:lang w:eastAsia="en-GB"/>
        </w:rPr>
        <w:t xml:space="preserve">‘reductionist </w:t>
      </w:r>
      <w:r w:rsidRPr="008C4605">
        <w:rPr>
          <w:rFonts w:asciiTheme="majorHAnsi" w:eastAsiaTheme="minorEastAsia" w:hAnsiTheme="majorHAnsi" w:cstheme="majorHAnsi"/>
          <w:sz w:val="24"/>
          <w:szCs w:val="24"/>
          <w:lang w:eastAsia="en-GB"/>
        </w:rPr>
        <w:t>biology</w:t>
      </w:r>
      <w:r w:rsidR="00B20ABF">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used to </w:t>
      </w:r>
      <w:r w:rsidR="00B20ABF">
        <w:rPr>
          <w:rFonts w:asciiTheme="majorHAnsi" w:eastAsiaTheme="minorEastAsia" w:hAnsiTheme="majorHAnsi" w:cstheme="majorHAnsi"/>
          <w:sz w:val="24"/>
          <w:szCs w:val="24"/>
          <w:lang w:eastAsia="en-GB"/>
        </w:rPr>
        <w:t>explain</w:t>
      </w:r>
      <w:r w:rsidRPr="008C4605">
        <w:rPr>
          <w:rFonts w:asciiTheme="majorHAnsi" w:eastAsiaTheme="minorEastAsia" w:hAnsiTheme="majorHAnsi" w:cstheme="majorHAnsi"/>
          <w:sz w:val="24"/>
          <w:szCs w:val="24"/>
          <w:lang w:eastAsia="en-GB"/>
        </w:rPr>
        <w:t xml:space="preserve"> spontaneous human behaviour, is</w:t>
      </w:r>
      <w:r w:rsidR="00B20ABF">
        <w:rPr>
          <w:rFonts w:asciiTheme="majorHAnsi" w:eastAsiaTheme="minorEastAsia" w:hAnsiTheme="majorHAnsi" w:cstheme="majorHAnsi"/>
          <w:sz w:val="24"/>
          <w:szCs w:val="24"/>
          <w:lang w:eastAsia="en-GB"/>
        </w:rPr>
        <w:t xml:space="preserve"> </w:t>
      </w:r>
      <w:r w:rsidR="00965372" w:rsidRPr="008C4605">
        <w:rPr>
          <w:rFonts w:asciiTheme="majorHAnsi" w:eastAsiaTheme="minorEastAsia" w:hAnsiTheme="majorHAnsi" w:cstheme="majorHAnsi"/>
          <w:sz w:val="24"/>
          <w:szCs w:val="24"/>
          <w:lang w:eastAsia="en-GB"/>
        </w:rPr>
        <w:t xml:space="preserve">the </w:t>
      </w:r>
      <w:r w:rsidR="00B20ABF">
        <w:rPr>
          <w:rFonts w:asciiTheme="majorHAnsi" w:eastAsiaTheme="minorEastAsia" w:hAnsiTheme="majorHAnsi" w:cstheme="majorHAnsi"/>
          <w:sz w:val="24"/>
          <w:szCs w:val="24"/>
          <w:lang w:eastAsia="en-GB"/>
        </w:rPr>
        <w:t>‘</w:t>
      </w:r>
      <w:r w:rsidR="00D41CAF">
        <w:rPr>
          <w:rFonts w:asciiTheme="majorHAnsi" w:eastAsiaTheme="minorEastAsia" w:hAnsiTheme="majorHAnsi" w:cstheme="majorHAnsi"/>
          <w:sz w:val="24"/>
          <w:szCs w:val="24"/>
          <w:lang w:eastAsia="en-GB"/>
        </w:rPr>
        <w:t xml:space="preserve">dialectical </w:t>
      </w:r>
      <w:r w:rsidRPr="008C4605">
        <w:rPr>
          <w:rFonts w:asciiTheme="majorHAnsi" w:eastAsiaTheme="minorEastAsia" w:hAnsiTheme="majorHAnsi" w:cstheme="majorHAnsi"/>
          <w:sz w:val="24"/>
          <w:szCs w:val="24"/>
          <w:lang w:eastAsia="en-GB"/>
        </w:rPr>
        <w:t>biology</w:t>
      </w:r>
      <w:r w:rsidR="00B20ABF">
        <w:rPr>
          <w:rFonts w:asciiTheme="majorHAnsi" w:eastAsiaTheme="minorEastAsia" w:hAnsiTheme="majorHAnsi" w:cstheme="majorHAnsi"/>
          <w:sz w:val="24"/>
          <w:szCs w:val="24"/>
          <w:lang w:eastAsia="en-GB"/>
        </w:rPr>
        <w:t>’</w:t>
      </w:r>
      <w:r w:rsidR="00D41CAF">
        <w:rPr>
          <w:rFonts w:asciiTheme="majorHAnsi" w:eastAsiaTheme="minorEastAsia" w:hAnsiTheme="majorHAnsi" w:cstheme="majorHAnsi"/>
          <w:sz w:val="24"/>
          <w:szCs w:val="24"/>
          <w:lang w:eastAsia="en-GB"/>
        </w:rPr>
        <w:t xml:space="preserve"> </w:t>
      </w:r>
      <w:r w:rsidR="00965372" w:rsidRPr="008C4605">
        <w:rPr>
          <w:rFonts w:asciiTheme="majorHAnsi" w:eastAsiaTheme="minorEastAsia" w:hAnsiTheme="majorHAnsi" w:cstheme="majorHAnsi"/>
          <w:sz w:val="24"/>
          <w:szCs w:val="24"/>
          <w:lang w:eastAsia="en-GB"/>
        </w:rPr>
        <w:t>alluded to already</w:t>
      </w:r>
      <w:r w:rsidRPr="008C4605">
        <w:rPr>
          <w:rFonts w:asciiTheme="majorHAnsi" w:eastAsiaTheme="minorEastAsia" w:hAnsiTheme="majorHAnsi" w:cstheme="majorHAnsi"/>
          <w:sz w:val="24"/>
          <w:szCs w:val="24"/>
          <w:lang w:eastAsia="en-GB"/>
        </w:rPr>
        <w:t xml:space="preserve">; a biology that does not depend upon </w:t>
      </w:r>
      <w:proofErr w:type="spellStart"/>
      <w:r w:rsidRPr="008C4605">
        <w:rPr>
          <w:rFonts w:asciiTheme="majorHAnsi" w:eastAsiaTheme="minorEastAsia" w:hAnsiTheme="majorHAnsi" w:cstheme="majorHAnsi"/>
          <w:sz w:val="24"/>
          <w:szCs w:val="24"/>
          <w:lang w:eastAsia="en-GB"/>
        </w:rPr>
        <w:t>uni</w:t>
      </w:r>
      <w:proofErr w:type="spellEnd"/>
      <w:r w:rsidR="00B96548">
        <w:rPr>
          <w:rFonts w:asciiTheme="majorHAnsi" w:eastAsiaTheme="minorEastAsia" w:hAnsiTheme="majorHAnsi" w:cstheme="majorHAnsi"/>
          <w:sz w:val="24"/>
          <w:szCs w:val="24"/>
          <w:lang w:eastAsia="en-GB"/>
        </w:rPr>
        <w:t>-directional</w:t>
      </w:r>
      <w:r w:rsidRPr="008C4605">
        <w:rPr>
          <w:rFonts w:asciiTheme="majorHAnsi" w:eastAsiaTheme="minorEastAsia" w:hAnsiTheme="majorHAnsi" w:cstheme="majorHAnsi"/>
          <w:sz w:val="24"/>
          <w:szCs w:val="24"/>
          <w:lang w:eastAsia="en-GB"/>
        </w:rPr>
        <w:t xml:space="preserve"> causality originating at the genetic level, travelling outwards to create phenotypic and behavioural effects. Rather, causality is conceptualised as multi-directional, causes and effects as changing places, and phenotype capable of influencing gene expression in </w:t>
      </w:r>
      <w:r w:rsidR="00B20ABF">
        <w:rPr>
          <w:rFonts w:asciiTheme="majorHAnsi" w:eastAsiaTheme="minorEastAsia" w:hAnsiTheme="majorHAnsi" w:cstheme="majorHAnsi"/>
          <w:sz w:val="24"/>
          <w:szCs w:val="24"/>
          <w:lang w:eastAsia="en-GB"/>
        </w:rPr>
        <w:t xml:space="preserve">‘epigenetic’ </w:t>
      </w:r>
      <w:r w:rsidRPr="008C4605">
        <w:rPr>
          <w:rFonts w:asciiTheme="majorHAnsi" w:eastAsiaTheme="minorEastAsia" w:hAnsiTheme="majorHAnsi" w:cstheme="majorHAnsi"/>
          <w:sz w:val="24"/>
          <w:szCs w:val="24"/>
          <w:lang w:eastAsia="en-GB"/>
        </w:rPr>
        <w:t>processe</w:t>
      </w:r>
      <w:r w:rsidR="00B20ABF">
        <w:rPr>
          <w:rFonts w:asciiTheme="majorHAnsi" w:eastAsiaTheme="minorEastAsia" w:hAnsiTheme="majorHAnsi" w:cstheme="majorHAnsi"/>
          <w:sz w:val="24"/>
          <w:szCs w:val="24"/>
          <w:lang w:eastAsia="en-GB"/>
        </w:rPr>
        <w:t>s</w:t>
      </w:r>
      <w:r w:rsidRPr="008C4605">
        <w:rPr>
          <w:rFonts w:asciiTheme="majorHAnsi" w:eastAsiaTheme="minorEastAsia" w:hAnsiTheme="majorHAnsi" w:cstheme="majorHAnsi"/>
          <w:sz w:val="24"/>
          <w:szCs w:val="24"/>
          <w:lang w:eastAsia="en-GB"/>
        </w:rPr>
        <w:t xml:space="preserve">. The genome itself is seen as labile, with the transposition of genes occurring </w:t>
      </w:r>
      <w:r w:rsidR="00C31892">
        <w:rPr>
          <w:rFonts w:asciiTheme="majorHAnsi" w:eastAsiaTheme="minorEastAsia" w:hAnsiTheme="majorHAnsi" w:cstheme="majorHAnsi"/>
          <w:sz w:val="24"/>
          <w:szCs w:val="24"/>
          <w:lang w:eastAsia="en-GB"/>
        </w:rPr>
        <w:t>by</w:t>
      </w:r>
      <w:r w:rsidRPr="008C4605">
        <w:rPr>
          <w:rFonts w:asciiTheme="majorHAnsi" w:eastAsiaTheme="minorEastAsia" w:hAnsiTheme="majorHAnsi" w:cstheme="majorHAnsi"/>
          <w:sz w:val="24"/>
          <w:szCs w:val="24"/>
          <w:lang w:eastAsia="en-GB"/>
        </w:rPr>
        <w:t xml:space="preserve"> the relocation of sections of DNA along a chromosome or across different chromosomes</w:t>
      </w:r>
      <w:r w:rsidR="00D41CAF">
        <w:rPr>
          <w:rFonts w:asciiTheme="majorHAnsi" w:eastAsiaTheme="minorEastAsia" w:hAnsiTheme="majorHAnsi" w:cstheme="majorHAnsi"/>
          <w:sz w:val="24"/>
          <w:szCs w:val="24"/>
          <w:lang w:eastAsia="en-GB"/>
        </w:rPr>
        <w:t>.</w:t>
      </w:r>
      <w:r w:rsidRPr="008C4605">
        <w:rPr>
          <w:rFonts w:asciiTheme="majorHAnsi" w:eastAsiaTheme="minorEastAsia" w:hAnsiTheme="majorHAnsi" w:cstheme="majorHAnsi"/>
          <w:sz w:val="24"/>
          <w:szCs w:val="24"/>
          <w:lang w:eastAsia="en-GB"/>
        </w:rPr>
        <w:t xml:space="preserve"> </w:t>
      </w:r>
    </w:p>
    <w:p w14:paraId="13F14992"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7815EA2E" w14:textId="5D9F6AA4" w:rsidR="009C5C19" w:rsidRDefault="00D41CAF" w:rsidP="0088732A">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 xml:space="preserve">Dialectical biology </w:t>
      </w:r>
      <w:r w:rsidR="004355FF" w:rsidRPr="008C4605">
        <w:rPr>
          <w:rFonts w:asciiTheme="majorHAnsi" w:eastAsiaTheme="minorEastAsia" w:hAnsiTheme="majorHAnsi" w:cstheme="majorHAnsi"/>
          <w:sz w:val="24"/>
          <w:szCs w:val="24"/>
          <w:lang w:eastAsia="en-GB"/>
        </w:rPr>
        <w:t xml:space="preserve">became influential on the political </w:t>
      </w:r>
      <w:r w:rsidR="00AF4C98">
        <w:rPr>
          <w:rFonts w:asciiTheme="majorHAnsi" w:eastAsiaTheme="minorEastAsia" w:hAnsiTheme="majorHAnsi" w:cstheme="majorHAnsi"/>
          <w:sz w:val="24"/>
          <w:szCs w:val="24"/>
          <w:lang w:eastAsia="en-GB"/>
        </w:rPr>
        <w:t>L</w:t>
      </w:r>
      <w:r w:rsidR="004355FF" w:rsidRPr="008C4605">
        <w:rPr>
          <w:rFonts w:asciiTheme="majorHAnsi" w:eastAsiaTheme="minorEastAsia" w:hAnsiTheme="majorHAnsi" w:cstheme="majorHAnsi"/>
          <w:sz w:val="24"/>
          <w:szCs w:val="24"/>
          <w:lang w:eastAsia="en-GB"/>
        </w:rPr>
        <w:t>eft in the 1970s</w:t>
      </w:r>
      <w:r>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 xml:space="preserve">Associated most notably </w:t>
      </w:r>
      <w:r w:rsidR="00122F25">
        <w:rPr>
          <w:rFonts w:asciiTheme="majorHAnsi" w:eastAsiaTheme="minorEastAsia" w:hAnsiTheme="majorHAnsi" w:cstheme="majorHAnsi"/>
          <w:sz w:val="24"/>
          <w:szCs w:val="24"/>
          <w:lang w:eastAsia="en-GB"/>
        </w:rPr>
        <w:t xml:space="preserve">with the work </w:t>
      </w:r>
      <w:r w:rsidR="004355FF" w:rsidRPr="008C4605">
        <w:rPr>
          <w:rFonts w:asciiTheme="majorHAnsi" w:eastAsiaTheme="minorEastAsia" w:hAnsiTheme="majorHAnsi" w:cstheme="majorHAnsi"/>
          <w:sz w:val="24"/>
          <w:szCs w:val="24"/>
          <w:lang w:eastAsia="en-GB"/>
        </w:rPr>
        <w:t xml:space="preserve">of Richard Lewontin, </w:t>
      </w:r>
      <w:r>
        <w:rPr>
          <w:rFonts w:asciiTheme="majorHAnsi" w:eastAsiaTheme="minorEastAsia" w:hAnsiTheme="majorHAnsi" w:cstheme="majorHAnsi"/>
          <w:sz w:val="24"/>
          <w:szCs w:val="24"/>
          <w:lang w:eastAsia="en-GB"/>
        </w:rPr>
        <w:t>it</w:t>
      </w:r>
      <w:r w:rsidR="004355FF" w:rsidRPr="008C4605">
        <w:rPr>
          <w:rFonts w:asciiTheme="majorHAnsi" w:eastAsiaTheme="minorEastAsia" w:hAnsiTheme="majorHAnsi" w:cstheme="majorHAnsi"/>
          <w:sz w:val="24"/>
          <w:szCs w:val="24"/>
          <w:lang w:eastAsia="en-GB"/>
        </w:rPr>
        <w:t xml:space="preserve"> draws upon all the insights mentioned above, and more. Whilst such </w:t>
      </w:r>
      <w:r>
        <w:rPr>
          <w:rFonts w:asciiTheme="majorHAnsi" w:eastAsiaTheme="minorEastAsia" w:hAnsiTheme="majorHAnsi" w:cstheme="majorHAnsi"/>
          <w:sz w:val="24"/>
          <w:szCs w:val="24"/>
          <w:lang w:eastAsia="en-GB"/>
        </w:rPr>
        <w:t xml:space="preserve">dialectical </w:t>
      </w:r>
      <w:r w:rsidR="004355FF" w:rsidRPr="008C4605">
        <w:rPr>
          <w:rFonts w:asciiTheme="majorHAnsi" w:eastAsiaTheme="minorEastAsia" w:hAnsiTheme="majorHAnsi" w:cstheme="majorHAnsi"/>
          <w:sz w:val="24"/>
          <w:szCs w:val="24"/>
          <w:lang w:eastAsia="en-GB"/>
        </w:rPr>
        <w:t>biologic</w:t>
      </w:r>
      <w:r>
        <w:rPr>
          <w:rFonts w:asciiTheme="majorHAnsi" w:eastAsiaTheme="minorEastAsia" w:hAnsiTheme="majorHAnsi" w:cstheme="majorHAnsi"/>
          <w:sz w:val="24"/>
          <w:szCs w:val="24"/>
          <w:lang w:eastAsia="en-GB"/>
        </w:rPr>
        <w:t xml:space="preserve">al </w:t>
      </w:r>
      <w:r w:rsidR="004355FF" w:rsidRPr="008C4605">
        <w:rPr>
          <w:rFonts w:asciiTheme="majorHAnsi" w:eastAsiaTheme="minorEastAsia" w:hAnsiTheme="majorHAnsi" w:cstheme="majorHAnsi"/>
          <w:sz w:val="24"/>
          <w:szCs w:val="24"/>
          <w:lang w:eastAsia="en-GB"/>
        </w:rPr>
        <w:t>processes are fascinating</w:t>
      </w:r>
      <w:r w:rsidR="0011126D">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in the accounts of life-processes by scientists such as Lewontin and his collaborators in their popular publishing,</w:t>
      </w:r>
      <w:r w:rsidR="00B4780E" w:rsidRPr="008C4605">
        <w:rPr>
          <w:rFonts w:asciiTheme="majorHAnsi" w:eastAsiaTheme="minorEastAsia" w:hAnsiTheme="majorHAnsi" w:cstheme="majorHAnsi"/>
          <w:sz w:val="24"/>
          <w:szCs w:val="24"/>
          <w:vertAlign w:val="superscript"/>
          <w:lang w:eastAsia="en-GB"/>
        </w:rPr>
        <w:footnoteReference w:id="11"/>
      </w:r>
      <w:r w:rsidR="004355FF" w:rsidRPr="008C4605">
        <w:rPr>
          <w:rFonts w:asciiTheme="majorHAnsi" w:eastAsiaTheme="minorEastAsia" w:hAnsiTheme="majorHAnsi" w:cstheme="majorHAnsi"/>
          <w:sz w:val="24"/>
          <w:szCs w:val="24"/>
          <w:lang w:eastAsia="en-GB"/>
        </w:rPr>
        <w:t xml:space="preserve"> the argument here will be that they should not b</w:t>
      </w:r>
      <w:r w:rsidR="003C4CC4">
        <w:rPr>
          <w:rFonts w:asciiTheme="majorHAnsi" w:eastAsiaTheme="minorEastAsia" w:hAnsiTheme="majorHAnsi" w:cstheme="majorHAnsi"/>
          <w:sz w:val="24"/>
          <w:szCs w:val="24"/>
          <w:lang w:eastAsia="en-GB"/>
        </w:rPr>
        <w:t xml:space="preserve">e seen as foundational for explanations of </w:t>
      </w:r>
      <w:r w:rsidR="004355FF" w:rsidRPr="008C4605">
        <w:rPr>
          <w:rFonts w:asciiTheme="majorHAnsi" w:eastAsiaTheme="minorEastAsia" w:hAnsiTheme="majorHAnsi" w:cstheme="majorHAnsi"/>
          <w:sz w:val="24"/>
          <w:szCs w:val="24"/>
          <w:lang w:eastAsia="en-GB"/>
        </w:rPr>
        <w:t xml:space="preserve">human social behaviour beyond the most abstract accounts of </w:t>
      </w:r>
      <w:r w:rsidR="00D77579">
        <w:rPr>
          <w:rFonts w:asciiTheme="majorHAnsi" w:eastAsiaTheme="minorEastAsia" w:hAnsiTheme="majorHAnsi" w:cstheme="majorHAnsi"/>
          <w:sz w:val="24"/>
          <w:szCs w:val="24"/>
          <w:lang w:eastAsia="en-GB"/>
        </w:rPr>
        <w:t xml:space="preserve">general </w:t>
      </w:r>
      <w:r w:rsidR="004355FF" w:rsidRPr="008C4605">
        <w:rPr>
          <w:rFonts w:asciiTheme="majorHAnsi" w:eastAsiaTheme="minorEastAsia" w:hAnsiTheme="majorHAnsi" w:cstheme="majorHAnsi"/>
          <w:sz w:val="24"/>
          <w:szCs w:val="24"/>
          <w:lang w:eastAsia="en-GB"/>
        </w:rPr>
        <w:t>capacity.</w:t>
      </w:r>
      <w:r w:rsidR="009C5C19">
        <w:rPr>
          <w:rFonts w:asciiTheme="majorHAnsi" w:eastAsiaTheme="minorEastAsia" w:hAnsiTheme="majorHAnsi" w:cstheme="majorHAnsi"/>
          <w:sz w:val="24"/>
          <w:szCs w:val="24"/>
          <w:lang w:eastAsia="en-GB"/>
        </w:rPr>
        <w:t xml:space="preserve"> Whilst the structures of class society of necessity work upon a biological template</w:t>
      </w:r>
      <w:r w:rsidR="001E715F">
        <w:rPr>
          <w:rFonts w:asciiTheme="majorHAnsi" w:eastAsiaTheme="minorEastAsia" w:hAnsiTheme="majorHAnsi" w:cstheme="majorHAnsi"/>
          <w:sz w:val="24"/>
          <w:szCs w:val="24"/>
          <w:lang w:eastAsia="en-GB"/>
        </w:rPr>
        <w:t xml:space="preserve"> with definite characteristics</w:t>
      </w:r>
      <w:r w:rsidR="009C5C19">
        <w:rPr>
          <w:rFonts w:asciiTheme="majorHAnsi" w:eastAsiaTheme="minorEastAsia" w:hAnsiTheme="majorHAnsi" w:cstheme="majorHAnsi"/>
          <w:sz w:val="24"/>
          <w:szCs w:val="24"/>
          <w:lang w:eastAsia="en-GB"/>
        </w:rPr>
        <w:t xml:space="preserve">, for example that of the female reproductive system, it does not follow that the inward mental structures that accompany them are </w:t>
      </w:r>
      <w:r w:rsidR="00EF6BED">
        <w:rPr>
          <w:rFonts w:asciiTheme="majorHAnsi" w:eastAsiaTheme="minorEastAsia" w:hAnsiTheme="majorHAnsi" w:cstheme="majorHAnsi"/>
          <w:sz w:val="24"/>
          <w:szCs w:val="24"/>
          <w:lang w:eastAsia="en-GB"/>
        </w:rPr>
        <w:t xml:space="preserve">therefore </w:t>
      </w:r>
      <w:r w:rsidR="0068778E">
        <w:rPr>
          <w:rFonts w:asciiTheme="majorHAnsi" w:eastAsiaTheme="minorEastAsia" w:hAnsiTheme="majorHAnsi" w:cstheme="majorHAnsi"/>
          <w:sz w:val="24"/>
          <w:szCs w:val="24"/>
          <w:lang w:eastAsia="en-GB"/>
        </w:rPr>
        <w:t>innate</w:t>
      </w:r>
      <w:r w:rsidR="00EF6BED">
        <w:rPr>
          <w:rFonts w:asciiTheme="majorHAnsi" w:eastAsiaTheme="minorEastAsia" w:hAnsiTheme="majorHAnsi" w:cstheme="majorHAnsi"/>
          <w:sz w:val="24"/>
          <w:szCs w:val="24"/>
          <w:lang w:eastAsia="en-GB"/>
        </w:rPr>
        <w:t>.</w:t>
      </w:r>
    </w:p>
    <w:p w14:paraId="708C2419" w14:textId="77777777" w:rsidR="009C5C19" w:rsidRDefault="009C5C19" w:rsidP="0088732A">
      <w:pPr>
        <w:spacing w:after="0" w:line="360" w:lineRule="auto"/>
        <w:jc w:val="both"/>
        <w:rPr>
          <w:rFonts w:asciiTheme="majorHAnsi" w:eastAsiaTheme="minorEastAsia" w:hAnsiTheme="majorHAnsi" w:cstheme="majorHAnsi"/>
          <w:sz w:val="24"/>
          <w:szCs w:val="24"/>
          <w:lang w:eastAsia="en-GB"/>
        </w:rPr>
      </w:pPr>
    </w:p>
    <w:p w14:paraId="2AA028BA" w14:textId="08F24361"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The issue is that where ‘biology’ </w:t>
      </w:r>
      <w:r w:rsidR="004E342C">
        <w:rPr>
          <w:rFonts w:asciiTheme="majorHAnsi" w:eastAsiaTheme="minorEastAsia" w:hAnsiTheme="majorHAnsi" w:cstheme="majorHAnsi"/>
          <w:sz w:val="24"/>
          <w:szCs w:val="24"/>
          <w:lang w:eastAsia="en-GB"/>
        </w:rPr>
        <w:t>tarries</w:t>
      </w:r>
      <w:r w:rsidRPr="008C4605">
        <w:rPr>
          <w:rFonts w:asciiTheme="majorHAnsi" w:eastAsiaTheme="minorEastAsia" w:hAnsiTheme="majorHAnsi" w:cstheme="majorHAnsi"/>
          <w:sz w:val="24"/>
          <w:szCs w:val="24"/>
          <w:lang w:eastAsia="en-GB"/>
        </w:rPr>
        <w:t xml:space="preserve"> as an assumption in our </w:t>
      </w:r>
      <w:r w:rsidR="000A62E9">
        <w:rPr>
          <w:rFonts w:asciiTheme="majorHAnsi" w:eastAsiaTheme="minorEastAsia" w:hAnsiTheme="majorHAnsi" w:cstheme="majorHAnsi"/>
          <w:sz w:val="24"/>
          <w:szCs w:val="24"/>
          <w:lang w:eastAsia="en-GB"/>
        </w:rPr>
        <w:t>understanding</w:t>
      </w:r>
      <w:r w:rsidRPr="008C4605">
        <w:rPr>
          <w:rFonts w:asciiTheme="majorHAnsi" w:eastAsiaTheme="minorEastAsia" w:hAnsiTheme="majorHAnsi" w:cstheme="majorHAnsi"/>
          <w:sz w:val="24"/>
          <w:szCs w:val="24"/>
          <w:lang w:eastAsia="en-GB"/>
        </w:rPr>
        <w:t xml:space="preserve"> of </w:t>
      </w:r>
      <w:r w:rsidR="009C5C19">
        <w:rPr>
          <w:rFonts w:asciiTheme="majorHAnsi" w:eastAsiaTheme="minorEastAsia" w:hAnsiTheme="majorHAnsi" w:cstheme="majorHAnsi"/>
          <w:sz w:val="24"/>
          <w:szCs w:val="24"/>
          <w:lang w:eastAsia="en-GB"/>
        </w:rPr>
        <w:t xml:space="preserve">the psychological aspects of </w:t>
      </w:r>
      <w:r w:rsidR="000A62E9">
        <w:rPr>
          <w:rFonts w:asciiTheme="majorHAnsi" w:eastAsiaTheme="minorEastAsia" w:hAnsiTheme="majorHAnsi" w:cstheme="majorHAnsi"/>
          <w:sz w:val="24"/>
          <w:szCs w:val="24"/>
          <w:lang w:eastAsia="en-GB"/>
        </w:rPr>
        <w:t xml:space="preserve">any </w:t>
      </w:r>
      <w:r w:rsidRPr="008C4605">
        <w:rPr>
          <w:rFonts w:asciiTheme="majorHAnsi" w:eastAsiaTheme="minorEastAsia" w:hAnsiTheme="majorHAnsi" w:cstheme="majorHAnsi"/>
          <w:sz w:val="24"/>
          <w:szCs w:val="24"/>
          <w:lang w:eastAsia="en-GB"/>
        </w:rPr>
        <w:t xml:space="preserve">specific social behaviour, there also will remain the search for the biological </w:t>
      </w:r>
      <w:r w:rsidR="003C4CC4">
        <w:rPr>
          <w:rFonts w:asciiTheme="majorHAnsi" w:eastAsiaTheme="minorEastAsia" w:hAnsiTheme="majorHAnsi" w:cstheme="majorHAnsi"/>
          <w:sz w:val="24"/>
          <w:szCs w:val="24"/>
          <w:lang w:eastAsia="en-GB"/>
        </w:rPr>
        <w:t xml:space="preserve">– often ‘instinctual’ - </w:t>
      </w:r>
      <w:r w:rsidR="008B3CAE" w:rsidRPr="008C4605">
        <w:rPr>
          <w:rFonts w:asciiTheme="majorHAnsi" w:eastAsiaTheme="minorEastAsia" w:hAnsiTheme="majorHAnsi" w:cstheme="majorHAnsi"/>
          <w:sz w:val="24"/>
          <w:szCs w:val="24"/>
          <w:lang w:eastAsia="en-GB"/>
        </w:rPr>
        <w:t>element</w:t>
      </w:r>
      <w:r w:rsidRPr="008C4605">
        <w:rPr>
          <w:rFonts w:asciiTheme="majorHAnsi" w:eastAsiaTheme="minorEastAsia" w:hAnsiTheme="majorHAnsi" w:cstheme="majorHAnsi"/>
          <w:sz w:val="24"/>
          <w:szCs w:val="24"/>
          <w:lang w:eastAsia="en-GB"/>
        </w:rPr>
        <w:t xml:space="preserve"> as a necessary</w:t>
      </w:r>
      <w:r w:rsidR="000A62E9">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factor.</w:t>
      </w:r>
      <w:r w:rsidR="00B4780E">
        <w:rPr>
          <w:rFonts w:asciiTheme="majorHAnsi" w:eastAsiaTheme="minorEastAsia" w:hAnsiTheme="majorHAnsi" w:cstheme="majorHAnsi"/>
          <w:sz w:val="24"/>
          <w:szCs w:val="24"/>
          <w:lang w:eastAsia="en-GB"/>
        </w:rPr>
        <w:t xml:space="preserve"> </w:t>
      </w:r>
      <w:r w:rsidR="00B4780E" w:rsidRPr="008C4605">
        <w:rPr>
          <w:rFonts w:asciiTheme="majorHAnsi" w:eastAsiaTheme="minorEastAsia" w:hAnsiTheme="majorHAnsi" w:cstheme="majorHAnsi"/>
          <w:sz w:val="24"/>
          <w:szCs w:val="24"/>
          <w:lang w:eastAsia="en-GB"/>
        </w:rPr>
        <w:t xml:space="preserve">This is increasingly so with each leap of the brain sciences, and with each (amazing) discovery of the neuro-physical events that we experience as – and that substantively </w:t>
      </w:r>
      <w:r w:rsidR="00B4780E" w:rsidRPr="008C4605">
        <w:rPr>
          <w:rFonts w:asciiTheme="majorHAnsi" w:eastAsiaTheme="minorEastAsia" w:hAnsiTheme="majorHAnsi" w:cstheme="majorHAnsi"/>
          <w:i/>
          <w:sz w:val="24"/>
          <w:szCs w:val="24"/>
          <w:lang w:eastAsia="en-GB"/>
        </w:rPr>
        <w:t>are</w:t>
      </w:r>
      <w:r w:rsidR="00B4780E" w:rsidRPr="008C4605">
        <w:rPr>
          <w:rFonts w:asciiTheme="majorHAnsi" w:eastAsiaTheme="minorEastAsia" w:hAnsiTheme="majorHAnsi" w:cstheme="majorHAnsi"/>
          <w:sz w:val="24"/>
          <w:szCs w:val="24"/>
          <w:lang w:eastAsia="en-GB"/>
        </w:rPr>
        <w:t xml:space="preserve"> - mental activity; and that we experience as spontaneous feelings and drives. </w:t>
      </w:r>
      <w:r w:rsidR="00B4780E">
        <w:rPr>
          <w:rFonts w:asciiTheme="majorHAnsi" w:eastAsiaTheme="minorEastAsia" w:hAnsiTheme="majorHAnsi" w:cstheme="majorHAnsi"/>
          <w:sz w:val="24"/>
          <w:szCs w:val="24"/>
          <w:lang w:eastAsia="en-GB"/>
        </w:rPr>
        <w:t>More philosophically</w:t>
      </w:r>
      <w:r w:rsidRPr="008C4605">
        <w:rPr>
          <w:rFonts w:asciiTheme="majorHAnsi" w:eastAsiaTheme="minorEastAsia" w:hAnsiTheme="majorHAnsi" w:cstheme="majorHAnsi"/>
          <w:sz w:val="24"/>
          <w:szCs w:val="24"/>
          <w:lang w:eastAsia="en-GB"/>
        </w:rPr>
        <w:t xml:space="preserve">, the traditional ‘mind and brain’ problem in western </w:t>
      </w:r>
      <w:r w:rsidR="001E715F">
        <w:rPr>
          <w:rFonts w:asciiTheme="majorHAnsi" w:eastAsiaTheme="minorEastAsia" w:hAnsiTheme="majorHAnsi" w:cstheme="majorHAnsi"/>
          <w:sz w:val="24"/>
          <w:szCs w:val="24"/>
          <w:lang w:eastAsia="en-GB"/>
        </w:rPr>
        <w:t>thought</w:t>
      </w:r>
      <w:r w:rsidRPr="008C4605">
        <w:rPr>
          <w:rFonts w:asciiTheme="majorHAnsi" w:eastAsiaTheme="minorEastAsia" w:hAnsiTheme="majorHAnsi" w:cstheme="majorHAnsi"/>
          <w:sz w:val="24"/>
          <w:szCs w:val="24"/>
          <w:lang w:eastAsia="en-GB"/>
        </w:rPr>
        <w:t xml:space="preserve">, that revolves around interpretations of the relationship between the two, notwithstanding any insistence that </w:t>
      </w:r>
      <w:r w:rsidRPr="008C4605">
        <w:rPr>
          <w:rFonts w:asciiTheme="majorHAnsi" w:eastAsiaTheme="minorEastAsia" w:hAnsiTheme="majorHAnsi" w:cstheme="majorHAnsi"/>
          <w:sz w:val="24"/>
          <w:szCs w:val="24"/>
          <w:lang w:eastAsia="en-GB"/>
        </w:rPr>
        <w:lastRenderedPageBreak/>
        <w:t xml:space="preserve">they are ‘mutually influencing’ of one another, then </w:t>
      </w:r>
      <w:r w:rsidR="00B4780E">
        <w:rPr>
          <w:rFonts w:asciiTheme="majorHAnsi" w:eastAsiaTheme="minorEastAsia" w:hAnsiTheme="majorHAnsi" w:cstheme="majorHAnsi"/>
          <w:sz w:val="24"/>
          <w:szCs w:val="24"/>
          <w:lang w:eastAsia="en-GB"/>
        </w:rPr>
        <w:t xml:space="preserve">easily </w:t>
      </w:r>
      <w:r w:rsidRPr="008C4605">
        <w:rPr>
          <w:rFonts w:asciiTheme="majorHAnsi" w:eastAsiaTheme="minorEastAsia" w:hAnsiTheme="majorHAnsi" w:cstheme="majorHAnsi"/>
          <w:sz w:val="24"/>
          <w:szCs w:val="24"/>
          <w:lang w:eastAsia="en-GB"/>
        </w:rPr>
        <w:t xml:space="preserve">gravitates back to </w:t>
      </w:r>
      <w:r w:rsidR="00B4780E">
        <w:rPr>
          <w:rFonts w:asciiTheme="majorHAnsi" w:eastAsiaTheme="minorEastAsia" w:hAnsiTheme="majorHAnsi" w:cstheme="majorHAnsi"/>
          <w:sz w:val="24"/>
          <w:szCs w:val="24"/>
          <w:lang w:eastAsia="en-GB"/>
        </w:rPr>
        <w:t xml:space="preserve">brain-based determinism and other </w:t>
      </w:r>
      <w:r w:rsidRPr="008C4605">
        <w:rPr>
          <w:rFonts w:asciiTheme="majorHAnsi" w:eastAsiaTheme="minorEastAsia" w:hAnsiTheme="majorHAnsi" w:cstheme="majorHAnsi"/>
          <w:sz w:val="24"/>
          <w:szCs w:val="24"/>
          <w:lang w:eastAsia="en-GB"/>
        </w:rPr>
        <w:t>naturalistic model</w:t>
      </w:r>
      <w:r w:rsidR="00B4780E">
        <w:rPr>
          <w:rFonts w:asciiTheme="majorHAnsi" w:eastAsiaTheme="minorEastAsia" w:hAnsiTheme="majorHAnsi" w:cstheme="majorHAnsi"/>
          <w:sz w:val="24"/>
          <w:szCs w:val="24"/>
          <w:lang w:eastAsia="en-GB"/>
        </w:rPr>
        <w:t xml:space="preserve">s. </w:t>
      </w:r>
      <w:r w:rsidRPr="008C4605">
        <w:rPr>
          <w:rFonts w:asciiTheme="majorHAnsi" w:eastAsiaTheme="minorEastAsia" w:hAnsiTheme="majorHAnsi" w:cstheme="majorHAnsi"/>
          <w:sz w:val="24"/>
          <w:szCs w:val="24"/>
          <w:lang w:eastAsia="en-GB"/>
        </w:rPr>
        <w:t xml:space="preserve">The ‘dialectical’ aspect of this </w:t>
      </w:r>
      <w:r w:rsidR="00D41CAF">
        <w:rPr>
          <w:rFonts w:asciiTheme="majorHAnsi" w:eastAsiaTheme="minorEastAsia" w:hAnsiTheme="majorHAnsi" w:cstheme="majorHAnsi"/>
          <w:sz w:val="24"/>
          <w:szCs w:val="24"/>
          <w:lang w:eastAsia="en-GB"/>
        </w:rPr>
        <w:t xml:space="preserve">conceptualisation of </w:t>
      </w:r>
      <w:r w:rsidRPr="008C4605">
        <w:rPr>
          <w:rFonts w:asciiTheme="majorHAnsi" w:eastAsiaTheme="minorEastAsia" w:hAnsiTheme="majorHAnsi" w:cstheme="majorHAnsi"/>
          <w:sz w:val="24"/>
          <w:szCs w:val="24"/>
          <w:lang w:eastAsia="en-GB"/>
        </w:rPr>
        <w:t>biology</w:t>
      </w:r>
      <w:r w:rsidR="00A95B65">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is unstable when </w:t>
      </w:r>
      <w:r w:rsidR="000A62E9">
        <w:rPr>
          <w:rFonts w:asciiTheme="majorHAnsi" w:eastAsiaTheme="minorEastAsia" w:hAnsiTheme="majorHAnsi" w:cstheme="majorHAnsi"/>
          <w:sz w:val="24"/>
          <w:szCs w:val="24"/>
          <w:lang w:eastAsia="en-GB"/>
        </w:rPr>
        <w:t>used to explain</w:t>
      </w:r>
      <w:r w:rsidRPr="008C4605">
        <w:rPr>
          <w:rFonts w:asciiTheme="majorHAnsi" w:eastAsiaTheme="minorEastAsia" w:hAnsiTheme="majorHAnsi" w:cstheme="majorHAnsi"/>
          <w:sz w:val="24"/>
          <w:szCs w:val="24"/>
          <w:lang w:eastAsia="en-GB"/>
        </w:rPr>
        <w:t xml:space="preserve"> any specific human behaviour.</w:t>
      </w:r>
    </w:p>
    <w:p w14:paraId="5D47345F"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0FB10153" w14:textId="0F72B016"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122F25">
        <w:rPr>
          <w:rFonts w:asciiTheme="majorHAnsi" w:eastAsiaTheme="minorEastAsia" w:hAnsiTheme="majorHAnsi" w:cstheme="majorHAnsi"/>
          <w:sz w:val="24"/>
          <w:szCs w:val="24"/>
          <w:lang w:eastAsia="en-GB"/>
        </w:rPr>
        <w:t>Navigating this wide river of inquiry requires explorations of tributaries running away from, though always returning</w:t>
      </w:r>
      <w:r w:rsidR="00D77579" w:rsidRPr="00122F25">
        <w:rPr>
          <w:rFonts w:asciiTheme="majorHAnsi" w:eastAsiaTheme="minorEastAsia" w:hAnsiTheme="majorHAnsi" w:cstheme="majorHAnsi"/>
          <w:sz w:val="24"/>
          <w:szCs w:val="24"/>
          <w:lang w:eastAsia="en-GB"/>
        </w:rPr>
        <w:t>,</w:t>
      </w:r>
      <w:r w:rsidRPr="00122F25">
        <w:rPr>
          <w:rFonts w:asciiTheme="majorHAnsi" w:eastAsiaTheme="minorEastAsia" w:hAnsiTheme="majorHAnsi" w:cstheme="majorHAnsi"/>
          <w:sz w:val="24"/>
          <w:szCs w:val="24"/>
          <w:lang w:eastAsia="en-GB"/>
        </w:rPr>
        <w:t xml:space="preserve"> to its main course. The questions </w:t>
      </w:r>
      <w:r w:rsidR="00A4523C" w:rsidRPr="00122F25">
        <w:rPr>
          <w:rFonts w:asciiTheme="majorHAnsi" w:eastAsiaTheme="minorEastAsia" w:hAnsiTheme="majorHAnsi" w:cstheme="majorHAnsi"/>
          <w:sz w:val="24"/>
          <w:szCs w:val="24"/>
          <w:lang w:eastAsia="en-GB"/>
        </w:rPr>
        <w:t>involved</w:t>
      </w:r>
      <w:r w:rsidRPr="00122F25">
        <w:rPr>
          <w:rFonts w:asciiTheme="majorHAnsi" w:eastAsiaTheme="minorEastAsia" w:hAnsiTheme="majorHAnsi" w:cstheme="majorHAnsi"/>
          <w:sz w:val="24"/>
          <w:szCs w:val="24"/>
          <w:lang w:eastAsia="en-GB"/>
        </w:rPr>
        <w:t xml:space="preserve"> are old and difficult. ‘What do we mean by ‘mind’?’ ‘Can we speak of an authentic ‘self’ and if so, what might that mean?’ ‘What do we mean by a ‘materialist’ view of the world and of human behaviour within it?’ ‘As the science of the brain advances, can we discern how we might one day explain the mind?’ And ‘What of ‘human nature’, of sex and gender, of our ‘sense-of-self’, and of our inter-personal behaviours: do these aspects of our experience as human beings emerge from our biology, from our social interactions, or </w:t>
      </w:r>
      <w:r w:rsidR="00D77579" w:rsidRPr="00122F25">
        <w:rPr>
          <w:rFonts w:asciiTheme="majorHAnsi" w:eastAsiaTheme="minorEastAsia" w:hAnsiTheme="majorHAnsi" w:cstheme="majorHAnsi"/>
          <w:sz w:val="24"/>
          <w:szCs w:val="24"/>
          <w:lang w:eastAsia="en-GB"/>
        </w:rPr>
        <w:t>from</w:t>
      </w:r>
      <w:r w:rsidR="00077578" w:rsidRPr="00122F25">
        <w:rPr>
          <w:rFonts w:asciiTheme="majorHAnsi" w:eastAsiaTheme="minorEastAsia" w:hAnsiTheme="majorHAnsi" w:cstheme="majorHAnsi"/>
          <w:sz w:val="24"/>
          <w:szCs w:val="24"/>
          <w:lang w:eastAsia="en-GB"/>
        </w:rPr>
        <w:t xml:space="preserve"> an amalgam of </w:t>
      </w:r>
      <w:r w:rsidRPr="00122F25">
        <w:rPr>
          <w:rFonts w:asciiTheme="majorHAnsi" w:eastAsiaTheme="minorEastAsia" w:hAnsiTheme="majorHAnsi" w:cstheme="majorHAnsi"/>
          <w:sz w:val="24"/>
          <w:szCs w:val="24"/>
          <w:lang w:eastAsia="en-GB"/>
        </w:rPr>
        <w:t>both?’</w:t>
      </w:r>
    </w:p>
    <w:p w14:paraId="148C7458" w14:textId="77777777" w:rsidR="004355FF" w:rsidRPr="00077A7E" w:rsidRDefault="004355FF" w:rsidP="0088732A">
      <w:pPr>
        <w:spacing w:after="0" w:line="360" w:lineRule="auto"/>
        <w:rPr>
          <w:rFonts w:asciiTheme="majorHAnsi" w:eastAsiaTheme="minorEastAsia" w:hAnsiTheme="majorHAnsi" w:cstheme="majorHAnsi"/>
          <w:bCs/>
          <w:iCs/>
          <w:sz w:val="24"/>
          <w:szCs w:val="24"/>
          <w:lang w:eastAsia="en-GB"/>
        </w:rPr>
      </w:pPr>
    </w:p>
    <w:p w14:paraId="6B58075E" w14:textId="48F5737F" w:rsidR="004355FF" w:rsidRPr="00077A7E" w:rsidRDefault="004355FF" w:rsidP="0088732A">
      <w:pPr>
        <w:spacing w:after="0" w:line="360" w:lineRule="auto"/>
        <w:jc w:val="both"/>
        <w:rPr>
          <w:rFonts w:asciiTheme="majorHAnsi" w:eastAsiaTheme="minorEastAsia" w:hAnsiTheme="majorHAnsi" w:cstheme="majorHAnsi"/>
          <w:bCs/>
          <w:iCs/>
          <w:sz w:val="24"/>
          <w:szCs w:val="24"/>
          <w:lang w:eastAsia="en-GB"/>
        </w:rPr>
      </w:pPr>
      <w:r w:rsidRPr="00077A7E">
        <w:rPr>
          <w:rFonts w:asciiTheme="majorHAnsi" w:eastAsiaTheme="minorEastAsia" w:hAnsiTheme="majorHAnsi" w:cstheme="majorHAnsi"/>
          <w:bCs/>
          <w:sz w:val="24"/>
          <w:szCs w:val="24"/>
          <w:lang w:eastAsia="en-GB"/>
        </w:rPr>
        <w:t xml:space="preserve">If we </w:t>
      </w:r>
      <w:r w:rsidR="007D09BA" w:rsidRPr="00077A7E">
        <w:rPr>
          <w:rFonts w:asciiTheme="majorHAnsi" w:eastAsiaTheme="minorEastAsia" w:hAnsiTheme="majorHAnsi" w:cstheme="majorHAnsi"/>
          <w:bCs/>
          <w:sz w:val="24"/>
          <w:szCs w:val="24"/>
          <w:lang w:eastAsia="en-GB"/>
        </w:rPr>
        <w:t>put</w:t>
      </w:r>
      <w:r w:rsidRPr="00077A7E">
        <w:rPr>
          <w:rFonts w:asciiTheme="majorHAnsi" w:eastAsiaTheme="minorEastAsia" w:hAnsiTheme="majorHAnsi" w:cstheme="majorHAnsi"/>
          <w:bCs/>
          <w:sz w:val="24"/>
          <w:szCs w:val="24"/>
          <w:lang w:eastAsia="en-GB"/>
        </w:rPr>
        <w:t xml:space="preserve"> biological categories aside, the question remains ‘What then is our alternative framework to account for those affective states that we experience as ‘natural’?’ Putting the question differently we can </w:t>
      </w:r>
      <w:proofErr w:type="gramStart"/>
      <w:r w:rsidRPr="00077A7E">
        <w:rPr>
          <w:rFonts w:asciiTheme="majorHAnsi" w:eastAsiaTheme="minorEastAsia" w:hAnsiTheme="majorHAnsi" w:cstheme="majorHAnsi"/>
          <w:bCs/>
          <w:sz w:val="24"/>
          <w:szCs w:val="24"/>
          <w:lang w:eastAsia="en-GB"/>
        </w:rPr>
        <w:t>ask</w:t>
      </w:r>
      <w:proofErr w:type="gramEnd"/>
      <w:r w:rsidRPr="00077A7E">
        <w:rPr>
          <w:rFonts w:asciiTheme="majorHAnsi" w:eastAsiaTheme="minorEastAsia" w:hAnsiTheme="majorHAnsi" w:cstheme="majorHAnsi"/>
          <w:bCs/>
          <w:sz w:val="24"/>
          <w:szCs w:val="24"/>
          <w:lang w:eastAsia="en-GB"/>
        </w:rPr>
        <w:t xml:space="preserve"> ‘What is the </w:t>
      </w:r>
      <w:r w:rsidRPr="00191A15">
        <w:rPr>
          <w:rFonts w:asciiTheme="majorHAnsi" w:eastAsiaTheme="minorEastAsia" w:hAnsiTheme="majorHAnsi" w:cstheme="majorHAnsi"/>
          <w:bCs/>
          <w:sz w:val="24"/>
          <w:szCs w:val="24"/>
          <w:lang w:eastAsia="en-GB"/>
        </w:rPr>
        <w:t>plausibility of an entirely non</w:t>
      </w:r>
      <w:r w:rsidRPr="00077A7E">
        <w:rPr>
          <w:rFonts w:asciiTheme="majorHAnsi" w:eastAsiaTheme="minorEastAsia" w:hAnsiTheme="majorHAnsi" w:cstheme="majorHAnsi"/>
          <w:bCs/>
          <w:sz w:val="24"/>
          <w:szCs w:val="24"/>
          <w:lang w:eastAsia="en-GB"/>
        </w:rPr>
        <w:t xml:space="preserve">-essentialist account of human behaviour, distinct from the </w:t>
      </w:r>
      <w:r w:rsidR="00FA2270">
        <w:rPr>
          <w:rFonts w:asciiTheme="majorHAnsi" w:eastAsiaTheme="minorEastAsia" w:hAnsiTheme="majorHAnsi" w:cstheme="majorHAnsi"/>
          <w:bCs/>
          <w:sz w:val="24"/>
          <w:szCs w:val="24"/>
          <w:lang w:eastAsia="en-GB"/>
        </w:rPr>
        <w:t xml:space="preserve">reductive or mediated status </w:t>
      </w:r>
      <w:r w:rsidRPr="00077A7E">
        <w:rPr>
          <w:rFonts w:asciiTheme="majorHAnsi" w:eastAsiaTheme="minorEastAsia" w:hAnsiTheme="majorHAnsi" w:cstheme="majorHAnsi"/>
          <w:bCs/>
          <w:sz w:val="24"/>
          <w:szCs w:val="24"/>
          <w:lang w:eastAsia="en-GB"/>
        </w:rPr>
        <w:t xml:space="preserve">of these different uses of biology?’ </w:t>
      </w:r>
      <w:r w:rsidRPr="00077A7E">
        <w:rPr>
          <w:rFonts w:asciiTheme="majorHAnsi" w:eastAsiaTheme="minorEastAsia" w:hAnsiTheme="majorHAnsi" w:cstheme="majorHAnsi"/>
          <w:bCs/>
          <w:iCs/>
          <w:sz w:val="24"/>
          <w:szCs w:val="24"/>
          <w:lang w:eastAsia="en-GB"/>
        </w:rPr>
        <w:t xml:space="preserve">Answering this question will require </w:t>
      </w:r>
      <w:r w:rsidR="00C31892">
        <w:rPr>
          <w:rFonts w:asciiTheme="majorHAnsi" w:eastAsiaTheme="minorEastAsia" w:hAnsiTheme="majorHAnsi" w:cstheme="majorHAnsi"/>
          <w:bCs/>
          <w:iCs/>
          <w:sz w:val="24"/>
          <w:szCs w:val="24"/>
          <w:lang w:eastAsia="en-GB"/>
        </w:rPr>
        <w:t xml:space="preserve">a </w:t>
      </w:r>
      <w:r w:rsidRPr="00077A7E">
        <w:rPr>
          <w:rFonts w:asciiTheme="majorHAnsi" w:eastAsiaTheme="minorEastAsia" w:hAnsiTheme="majorHAnsi" w:cstheme="majorHAnsi"/>
          <w:bCs/>
          <w:iCs/>
          <w:sz w:val="24"/>
          <w:szCs w:val="24"/>
          <w:lang w:eastAsia="en-GB"/>
        </w:rPr>
        <w:t>reformulation of some aspects of Marxism itself; and a reworking of the meaning of ‘materialism’ in explanations of human behaviour. But before we embark on that perilous journey, we will survey what has gone before and the most historically influential attempts to explain the human mind as a social object.</w:t>
      </w:r>
    </w:p>
    <w:p w14:paraId="0AD9F141" w14:textId="77777777" w:rsidR="004A7085" w:rsidRPr="00077A7E" w:rsidRDefault="004A7085" w:rsidP="0088732A">
      <w:pPr>
        <w:spacing w:after="0" w:line="360" w:lineRule="auto"/>
        <w:jc w:val="both"/>
        <w:rPr>
          <w:rFonts w:asciiTheme="majorHAnsi" w:eastAsiaTheme="minorEastAsia" w:hAnsiTheme="majorHAnsi" w:cstheme="majorHAnsi"/>
          <w:bCs/>
          <w:iCs/>
          <w:sz w:val="24"/>
          <w:szCs w:val="24"/>
          <w:lang w:eastAsia="en-GB"/>
        </w:rPr>
      </w:pPr>
    </w:p>
    <w:p w14:paraId="634ABCFA" w14:textId="4790E25B" w:rsidR="00CD4CA4" w:rsidRPr="00077A7E" w:rsidRDefault="00526DD6" w:rsidP="0088732A">
      <w:pPr>
        <w:spacing w:after="0" w:line="360" w:lineRule="auto"/>
        <w:jc w:val="both"/>
        <w:rPr>
          <w:rFonts w:asciiTheme="majorHAnsi" w:eastAsiaTheme="minorEastAsia" w:hAnsiTheme="majorHAnsi" w:cstheme="majorHAnsi"/>
          <w:bCs/>
          <w:iCs/>
          <w:sz w:val="24"/>
          <w:szCs w:val="24"/>
          <w:lang w:eastAsia="en-GB"/>
        </w:rPr>
      </w:pPr>
      <w:r>
        <w:rPr>
          <w:rFonts w:asciiTheme="majorHAnsi" w:eastAsiaTheme="minorEastAsia" w:hAnsiTheme="majorHAnsi" w:cstheme="majorHAnsi"/>
          <w:bCs/>
          <w:iCs/>
          <w:sz w:val="24"/>
          <w:szCs w:val="24"/>
          <w:lang w:eastAsia="en-GB"/>
        </w:rPr>
        <w:t>P</w:t>
      </w:r>
      <w:r w:rsidR="00125710" w:rsidRPr="00077A7E">
        <w:rPr>
          <w:rFonts w:asciiTheme="majorHAnsi" w:eastAsiaTheme="minorEastAsia" w:hAnsiTheme="majorHAnsi" w:cstheme="majorHAnsi"/>
          <w:bCs/>
          <w:iCs/>
          <w:sz w:val="24"/>
          <w:szCs w:val="24"/>
          <w:lang w:eastAsia="en-GB"/>
        </w:rPr>
        <w:t>repar</w:t>
      </w:r>
      <w:r>
        <w:rPr>
          <w:rFonts w:asciiTheme="majorHAnsi" w:eastAsiaTheme="minorEastAsia" w:hAnsiTheme="majorHAnsi" w:cstheme="majorHAnsi"/>
          <w:bCs/>
          <w:iCs/>
          <w:sz w:val="24"/>
          <w:szCs w:val="24"/>
          <w:lang w:eastAsia="en-GB"/>
        </w:rPr>
        <w:t>ing</w:t>
      </w:r>
      <w:r w:rsidR="00125710" w:rsidRPr="00077A7E">
        <w:rPr>
          <w:rFonts w:asciiTheme="majorHAnsi" w:eastAsiaTheme="minorEastAsia" w:hAnsiTheme="majorHAnsi" w:cstheme="majorHAnsi"/>
          <w:bCs/>
          <w:iCs/>
          <w:sz w:val="24"/>
          <w:szCs w:val="24"/>
          <w:lang w:eastAsia="en-GB"/>
        </w:rPr>
        <w:t xml:space="preserve"> the ground for our </w:t>
      </w:r>
      <w:r w:rsidR="00172460">
        <w:rPr>
          <w:rFonts w:asciiTheme="majorHAnsi" w:eastAsiaTheme="minorEastAsia" w:hAnsiTheme="majorHAnsi" w:cstheme="majorHAnsi"/>
          <w:bCs/>
          <w:iCs/>
          <w:sz w:val="24"/>
          <w:szCs w:val="24"/>
          <w:lang w:eastAsia="en-GB"/>
        </w:rPr>
        <w:t>model</w:t>
      </w:r>
      <w:r w:rsidR="00125710" w:rsidRPr="00077A7E">
        <w:rPr>
          <w:rFonts w:asciiTheme="majorHAnsi" w:eastAsiaTheme="minorEastAsia" w:hAnsiTheme="majorHAnsi" w:cstheme="majorHAnsi"/>
          <w:bCs/>
          <w:iCs/>
          <w:sz w:val="24"/>
          <w:szCs w:val="24"/>
          <w:lang w:eastAsia="en-GB"/>
        </w:rPr>
        <w:t xml:space="preserve"> and its construction </w:t>
      </w:r>
      <w:r>
        <w:rPr>
          <w:rFonts w:asciiTheme="majorHAnsi" w:eastAsiaTheme="minorEastAsia" w:hAnsiTheme="majorHAnsi" w:cstheme="majorHAnsi"/>
          <w:bCs/>
          <w:iCs/>
          <w:sz w:val="24"/>
          <w:szCs w:val="24"/>
          <w:lang w:eastAsia="en-GB"/>
        </w:rPr>
        <w:t>we will</w:t>
      </w:r>
      <w:r w:rsidR="001E7B25" w:rsidRPr="00077A7E">
        <w:rPr>
          <w:rFonts w:asciiTheme="majorHAnsi" w:eastAsiaTheme="minorEastAsia" w:hAnsiTheme="majorHAnsi" w:cstheme="majorHAnsi"/>
          <w:bCs/>
          <w:iCs/>
          <w:sz w:val="24"/>
          <w:szCs w:val="24"/>
          <w:lang w:eastAsia="en-GB"/>
        </w:rPr>
        <w:t xml:space="preserve"> </w:t>
      </w:r>
      <w:r>
        <w:rPr>
          <w:rFonts w:asciiTheme="majorHAnsi" w:eastAsiaTheme="minorEastAsia" w:hAnsiTheme="majorHAnsi" w:cstheme="majorHAnsi"/>
          <w:bCs/>
          <w:iCs/>
          <w:sz w:val="24"/>
          <w:szCs w:val="24"/>
          <w:lang w:eastAsia="en-GB"/>
        </w:rPr>
        <w:t>decide</w:t>
      </w:r>
      <w:r w:rsidR="00FB606E">
        <w:rPr>
          <w:rFonts w:asciiTheme="majorHAnsi" w:eastAsiaTheme="minorEastAsia" w:hAnsiTheme="majorHAnsi" w:cstheme="majorHAnsi"/>
          <w:bCs/>
          <w:iCs/>
          <w:sz w:val="24"/>
          <w:szCs w:val="24"/>
          <w:lang w:eastAsia="en-GB"/>
        </w:rPr>
        <w:t xml:space="preserve"> what</w:t>
      </w:r>
      <w:r w:rsidR="001E7B25" w:rsidRPr="00077A7E">
        <w:rPr>
          <w:rFonts w:asciiTheme="majorHAnsi" w:eastAsiaTheme="minorEastAsia" w:hAnsiTheme="majorHAnsi" w:cstheme="majorHAnsi"/>
          <w:bCs/>
          <w:iCs/>
          <w:sz w:val="24"/>
          <w:szCs w:val="24"/>
          <w:lang w:eastAsia="en-GB"/>
        </w:rPr>
        <w:t xml:space="preserve"> </w:t>
      </w:r>
      <w:r w:rsidR="00077A7E">
        <w:rPr>
          <w:rFonts w:asciiTheme="majorHAnsi" w:eastAsiaTheme="minorEastAsia" w:hAnsiTheme="majorHAnsi" w:cstheme="majorHAnsi"/>
          <w:bCs/>
          <w:iCs/>
          <w:sz w:val="24"/>
          <w:szCs w:val="24"/>
          <w:lang w:eastAsia="en-GB"/>
        </w:rPr>
        <w:t>sort</w:t>
      </w:r>
      <w:r w:rsidR="001E7B25" w:rsidRPr="00077A7E">
        <w:rPr>
          <w:rFonts w:asciiTheme="majorHAnsi" w:eastAsiaTheme="minorEastAsia" w:hAnsiTheme="majorHAnsi" w:cstheme="majorHAnsi"/>
          <w:bCs/>
          <w:iCs/>
          <w:sz w:val="24"/>
          <w:szCs w:val="24"/>
          <w:lang w:eastAsia="en-GB"/>
        </w:rPr>
        <w:t xml:space="preserve"> of materialism we </w:t>
      </w:r>
      <w:r w:rsidR="00125710" w:rsidRPr="00077A7E">
        <w:rPr>
          <w:rFonts w:asciiTheme="majorHAnsi" w:eastAsiaTheme="minorEastAsia" w:hAnsiTheme="majorHAnsi" w:cstheme="majorHAnsi"/>
          <w:bCs/>
          <w:iCs/>
          <w:sz w:val="24"/>
          <w:szCs w:val="24"/>
          <w:lang w:eastAsia="en-GB"/>
        </w:rPr>
        <w:t>require</w:t>
      </w:r>
      <w:r>
        <w:rPr>
          <w:rFonts w:asciiTheme="majorHAnsi" w:eastAsiaTheme="minorEastAsia" w:hAnsiTheme="majorHAnsi" w:cstheme="majorHAnsi"/>
          <w:bCs/>
          <w:iCs/>
          <w:sz w:val="24"/>
          <w:szCs w:val="24"/>
          <w:lang w:eastAsia="en-GB"/>
        </w:rPr>
        <w:t xml:space="preserve">. This will mean leaving behind </w:t>
      </w:r>
      <w:r w:rsidR="001E7B25" w:rsidRPr="00077A7E">
        <w:rPr>
          <w:rFonts w:asciiTheme="majorHAnsi" w:eastAsiaTheme="minorEastAsia" w:hAnsiTheme="majorHAnsi" w:cstheme="majorHAnsi"/>
          <w:bCs/>
          <w:iCs/>
          <w:sz w:val="24"/>
          <w:szCs w:val="24"/>
          <w:lang w:eastAsia="en-GB"/>
        </w:rPr>
        <w:t>the Newtonian</w:t>
      </w:r>
      <w:r>
        <w:rPr>
          <w:rFonts w:asciiTheme="majorHAnsi" w:eastAsiaTheme="minorEastAsia" w:hAnsiTheme="majorHAnsi" w:cstheme="majorHAnsi"/>
          <w:bCs/>
          <w:iCs/>
          <w:sz w:val="24"/>
          <w:szCs w:val="24"/>
          <w:lang w:eastAsia="en-GB"/>
        </w:rPr>
        <w:t xml:space="preserve"> causal </w:t>
      </w:r>
      <w:r w:rsidR="001E7B25" w:rsidRPr="00077A7E">
        <w:rPr>
          <w:rFonts w:asciiTheme="majorHAnsi" w:eastAsiaTheme="minorEastAsia" w:hAnsiTheme="majorHAnsi" w:cstheme="majorHAnsi"/>
          <w:bCs/>
          <w:iCs/>
          <w:sz w:val="24"/>
          <w:szCs w:val="24"/>
          <w:lang w:eastAsia="en-GB"/>
        </w:rPr>
        <w:t>framework</w:t>
      </w:r>
      <w:r w:rsidR="00FB606E">
        <w:rPr>
          <w:rFonts w:asciiTheme="majorHAnsi" w:eastAsiaTheme="minorEastAsia" w:hAnsiTheme="majorHAnsi" w:cstheme="majorHAnsi"/>
          <w:bCs/>
          <w:iCs/>
          <w:sz w:val="24"/>
          <w:szCs w:val="24"/>
          <w:lang w:eastAsia="en-GB"/>
        </w:rPr>
        <w:t>,</w:t>
      </w:r>
      <w:r w:rsidR="001E7B25" w:rsidRPr="00077A7E">
        <w:rPr>
          <w:rFonts w:asciiTheme="majorHAnsi" w:eastAsiaTheme="minorEastAsia" w:hAnsiTheme="majorHAnsi" w:cstheme="majorHAnsi"/>
          <w:bCs/>
          <w:iCs/>
          <w:sz w:val="24"/>
          <w:szCs w:val="24"/>
          <w:lang w:eastAsia="en-GB"/>
        </w:rPr>
        <w:t xml:space="preserve"> </w:t>
      </w:r>
      <w:r>
        <w:rPr>
          <w:rFonts w:asciiTheme="majorHAnsi" w:eastAsiaTheme="minorEastAsia" w:hAnsiTheme="majorHAnsi" w:cstheme="majorHAnsi"/>
          <w:bCs/>
          <w:iCs/>
          <w:sz w:val="24"/>
          <w:szCs w:val="24"/>
          <w:lang w:eastAsia="en-GB"/>
        </w:rPr>
        <w:t xml:space="preserve">and notions of </w:t>
      </w:r>
      <w:r w:rsidR="001E7B25" w:rsidRPr="00077A7E">
        <w:rPr>
          <w:rFonts w:asciiTheme="majorHAnsi" w:eastAsiaTheme="minorEastAsia" w:hAnsiTheme="majorHAnsi" w:cstheme="majorHAnsi"/>
          <w:bCs/>
          <w:iCs/>
          <w:sz w:val="24"/>
          <w:szCs w:val="24"/>
          <w:lang w:eastAsia="en-GB"/>
        </w:rPr>
        <w:t>linear</w:t>
      </w:r>
      <w:r w:rsidR="0052228F">
        <w:rPr>
          <w:rFonts w:asciiTheme="majorHAnsi" w:eastAsiaTheme="minorEastAsia" w:hAnsiTheme="majorHAnsi" w:cstheme="majorHAnsi"/>
          <w:bCs/>
          <w:iCs/>
          <w:sz w:val="24"/>
          <w:szCs w:val="24"/>
          <w:lang w:eastAsia="en-GB"/>
        </w:rPr>
        <w:t xml:space="preserve"> </w:t>
      </w:r>
      <w:r w:rsidR="001E7B25" w:rsidRPr="00077A7E">
        <w:rPr>
          <w:rFonts w:asciiTheme="majorHAnsi" w:eastAsiaTheme="minorEastAsia" w:hAnsiTheme="majorHAnsi" w:cstheme="majorHAnsi"/>
          <w:bCs/>
          <w:iCs/>
          <w:sz w:val="24"/>
          <w:szCs w:val="24"/>
          <w:lang w:eastAsia="en-GB"/>
        </w:rPr>
        <w:t>‘genetic’ caus</w:t>
      </w:r>
      <w:r w:rsidR="0052228F">
        <w:rPr>
          <w:rFonts w:asciiTheme="majorHAnsi" w:eastAsiaTheme="minorEastAsia" w:hAnsiTheme="majorHAnsi" w:cstheme="majorHAnsi"/>
          <w:bCs/>
          <w:iCs/>
          <w:sz w:val="24"/>
          <w:szCs w:val="24"/>
          <w:lang w:eastAsia="en-GB"/>
        </w:rPr>
        <w:t>e-and-effect</w:t>
      </w:r>
      <w:r w:rsidR="001E7B25" w:rsidRPr="00077A7E">
        <w:rPr>
          <w:rFonts w:asciiTheme="majorHAnsi" w:eastAsiaTheme="minorEastAsia" w:hAnsiTheme="majorHAnsi" w:cstheme="majorHAnsi"/>
          <w:bCs/>
          <w:iCs/>
          <w:sz w:val="24"/>
          <w:szCs w:val="24"/>
          <w:lang w:eastAsia="en-GB"/>
        </w:rPr>
        <w:t xml:space="preserve"> </w:t>
      </w:r>
      <w:r w:rsidR="00F32C48">
        <w:rPr>
          <w:rFonts w:asciiTheme="majorHAnsi" w:eastAsiaTheme="minorEastAsia" w:hAnsiTheme="majorHAnsi" w:cstheme="majorHAnsi"/>
          <w:bCs/>
          <w:iCs/>
          <w:sz w:val="24"/>
          <w:szCs w:val="24"/>
          <w:lang w:eastAsia="en-GB"/>
        </w:rPr>
        <w:t xml:space="preserve">rooted in </w:t>
      </w:r>
      <w:r w:rsidR="001E7B25" w:rsidRPr="00077A7E">
        <w:rPr>
          <w:rFonts w:asciiTheme="majorHAnsi" w:eastAsiaTheme="minorEastAsia" w:hAnsiTheme="majorHAnsi" w:cstheme="majorHAnsi"/>
          <w:bCs/>
          <w:iCs/>
          <w:sz w:val="24"/>
          <w:szCs w:val="24"/>
          <w:lang w:eastAsia="en-GB"/>
        </w:rPr>
        <w:t xml:space="preserve">biological categories. We will need to visit aspects of the relationship between the brain and the mind, treating each as </w:t>
      </w:r>
      <w:r w:rsidR="00F32C48">
        <w:rPr>
          <w:rFonts w:asciiTheme="majorHAnsi" w:eastAsiaTheme="minorEastAsia" w:hAnsiTheme="majorHAnsi" w:cstheme="majorHAnsi"/>
          <w:bCs/>
          <w:iCs/>
          <w:sz w:val="24"/>
          <w:szCs w:val="24"/>
          <w:lang w:eastAsia="en-GB"/>
        </w:rPr>
        <w:lastRenderedPageBreak/>
        <w:t xml:space="preserve">an </w:t>
      </w:r>
      <w:r w:rsidR="00125710" w:rsidRPr="00077A7E">
        <w:rPr>
          <w:rFonts w:asciiTheme="majorHAnsi" w:eastAsiaTheme="minorEastAsia" w:hAnsiTheme="majorHAnsi" w:cstheme="majorHAnsi"/>
          <w:bCs/>
          <w:iCs/>
          <w:sz w:val="24"/>
          <w:szCs w:val="24"/>
          <w:lang w:eastAsia="en-GB"/>
        </w:rPr>
        <w:t xml:space="preserve">object of a </w:t>
      </w:r>
      <w:r w:rsidR="001E7B25" w:rsidRPr="00077A7E">
        <w:rPr>
          <w:rFonts w:asciiTheme="majorHAnsi" w:eastAsiaTheme="minorEastAsia" w:hAnsiTheme="majorHAnsi" w:cstheme="majorHAnsi"/>
          <w:bCs/>
          <w:iCs/>
          <w:sz w:val="24"/>
          <w:szCs w:val="24"/>
          <w:lang w:eastAsia="en-GB"/>
        </w:rPr>
        <w:t xml:space="preserve">different </w:t>
      </w:r>
      <w:r w:rsidR="00125710" w:rsidRPr="00077A7E">
        <w:rPr>
          <w:rFonts w:asciiTheme="majorHAnsi" w:eastAsiaTheme="minorEastAsia" w:hAnsiTheme="majorHAnsi" w:cstheme="majorHAnsi"/>
          <w:bCs/>
          <w:iCs/>
          <w:sz w:val="24"/>
          <w:szCs w:val="24"/>
          <w:lang w:eastAsia="en-GB"/>
        </w:rPr>
        <w:t>type</w:t>
      </w:r>
      <w:r w:rsidR="001E7B25" w:rsidRPr="00077A7E">
        <w:rPr>
          <w:rFonts w:asciiTheme="majorHAnsi" w:eastAsiaTheme="minorEastAsia" w:hAnsiTheme="majorHAnsi" w:cstheme="majorHAnsi"/>
          <w:bCs/>
          <w:iCs/>
          <w:sz w:val="24"/>
          <w:szCs w:val="24"/>
          <w:lang w:eastAsia="en-GB"/>
        </w:rPr>
        <w:t xml:space="preserve">. </w:t>
      </w:r>
      <w:r w:rsidR="00125710" w:rsidRPr="00077A7E">
        <w:rPr>
          <w:rFonts w:asciiTheme="majorHAnsi" w:eastAsiaTheme="minorEastAsia" w:hAnsiTheme="majorHAnsi" w:cstheme="majorHAnsi"/>
          <w:bCs/>
          <w:iCs/>
          <w:sz w:val="24"/>
          <w:szCs w:val="24"/>
          <w:lang w:eastAsia="en-GB"/>
        </w:rPr>
        <w:t xml:space="preserve">It will be important also to map the </w:t>
      </w:r>
      <w:r w:rsidR="00191A15">
        <w:rPr>
          <w:rFonts w:asciiTheme="majorHAnsi" w:eastAsiaTheme="minorEastAsia" w:hAnsiTheme="majorHAnsi" w:cstheme="majorHAnsi"/>
          <w:bCs/>
          <w:iCs/>
          <w:sz w:val="24"/>
          <w:szCs w:val="24"/>
          <w:lang w:eastAsia="en-GB"/>
        </w:rPr>
        <w:t>terrain that has been tilled</w:t>
      </w:r>
      <w:r w:rsidR="00125710" w:rsidRPr="00077A7E">
        <w:rPr>
          <w:rFonts w:asciiTheme="majorHAnsi" w:eastAsiaTheme="minorEastAsia" w:hAnsiTheme="majorHAnsi" w:cstheme="majorHAnsi"/>
          <w:bCs/>
          <w:iCs/>
          <w:sz w:val="24"/>
          <w:szCs w:val="24"/>
          <w:lang w:eastAsia="en-GB"/>
        </w:rPr>
        <w:t xml:space="preserve"> previously by the two most significant figures for this project, </w:t>
      </w:r>
      <w:r w:rsidR="00C901D2">
        <w:rPr>
          <w:rFonts w:asciiTheme="majorHAnsi" w:eastAsiaTheme="minorEastAsia" w:hAnsiTheme="majorHAnsi" w:cstheme="majorHAnsi"/>
          <w:bCs/>
          <w:iCs/>
          <w:sz w:val="24"/>
          <w:szCs w:val="24"/>
          <w:lang w:eastAsia="en-GB"/>
        </w:rPr>
        <w:t xml:space="preserve">Freud and </w:t>
      </w:r>
      <w:r w:rsidR="00CD4CA4" w:rsidRPr="00077A7E">
        <w:rPr>
          <w:rFonts w:asciiTheme="majorHAnsi" w:eastAsiaTheme="minorEastAsia" w:hAnsiTheme="majorHAnsi" w:cstheme="majorHAnsi"/>
          <w:bCs/>
          <w:iCs/>
          <w:sz w:val="24"/>
          <w:szCs w:val="24"/>
          <w:lang w:eastAsia="en-GB"/>
        </w:rPr>
        <w:t>Marx</w:t>
      </w:r>
      <w:r w:rsidR="00F32C48">
        <w:rPr>
          <w:rFonts w:asciiTheme="majorHAnsi" w:eastAsiaTheme="minorEastAsia" w:hAnsiTheme="majorHAnsi" w:cstheme="majorHAnsi"/>
          <w:bCs/>
          <w:iCs/>
          <w:sz w:val="24"/>
          <w:szCs w:val="24"/>
          <w:lang w:eastAsia="en-GB"/>
        </w:rPr>
        <w:t>,</w:t>
      </w:r>
      <w:r w:rsidR="00CD4CA4" w:rsidRPr="00077A7E">
        <w:rPr>
          <w:rFonts w:asciiTheme="majorHAnsi" w:eastAsiaTheme="minorEastAsia" w:hAnsiTheme="majorHAnsi" w:cstheme="majorHAnsi"/>
          <w:bCs/>
          <w:iCs/>
          <w:sz w:val="24"/>
          <w:szCs w:val="24"/>
          <w:lang w:eastAsia="en-GB"/>
        </w:rPr>
        <w:t xml:space="preserve"> </w:t>
      </w:r>
      <w:r w:rsidR="00125710" w:rsidRPr="00077A7E">
        <w:rPr>
          <w:rFonts w:asciiTheme="majorHAnsi" w:eastAsiaTheme="minorEastAsia" w:hAnsiTheme="majorHAnsi" w:cstheme="majorHAnsi"/>
          <w:bCs/>
          <w:iCs/>
          <w:sz w:val="24"/>
          <w:szCs w:val="24"/>
          <w:lang w:eastAsia="en-GB"/>
        </w:rPr>
        <w:t>appreciating what</w:t>
      </w:r>
      <w:r w:rsidR="00CD4CA4" w:rsidRPr="00077A7E">
        <w:rPr>
          <w:rFonts w:asciiTheme="majorHAnsi" w:eastAsiaTheme="minorEastAsia" w:hAnsiTheme="majorHAnsi" w:cstheme="majorHAnsi"/>
          <w:bCs/>
          <w:iCs/>
          <w:sz w:val="24"/>
          <w:szCs w:val="24"/>
          <w:lang w:eastAsia="en-GB"/>
        </w:rPr>
        <w:t xml:space="preserve"> each has said about </w:t>
      </w:r>
      <w:r w:rsidR="00F32C48">
        <w:rPr>
          <w:rFonts w:asciiTheme="majorHAnsi" w:eastAsiaTheme="minorEastAsia" w:hAnsiTheme="majorHAnsi" w:cstheme="majorHAnsi"/>
          <w:bCs/>
          <w:iCs/>
          <w:sz w:val="24"/>
          <w:szCs w:val="24"/>
          <w:lang w:eastAsia="en-GB"/>
        </w:rPr>
        <w:t>consciousness</w:t>
      </w:r>
      <w:r w:rsidR="00CD4CA4" w:rsidRPr="00077A7E">
        <w:rPr>
          <w:rFonts w:asciiTheme="majorHAnsi" w:eastAsiaTheme="minorEastAsia" w:hAnsiTheme="majorHAnsi" w:cstheme="majorHAnsi"/>
          <w:bCs/>
          <w:iCs/>
          <w:sz w:val="24"/>
          <w:szCs w:val="24"/>
          <w:lang w:eastAsia="en-GB"/>
        </w:rPr>
        <w:t xml:space="preserve">. </w:t>
      </w:r>
      <w:r w:rsidR="00125710" w:rsidRPr="00077A7E">
        <w:rPr>
          <w:rFonts w:asciiTheme="majorHAnsi" w:eastAsiaTheme="minorEastAsia" w:hAnsiTheme="majorHAnsi" w:cstheme="majorHAnsi"/>
          <w:bCs/>
          <w:iCs/>
          <w:sz w:val="24"/>
          <w:szCs w:val="24"/>
          <w:lang w:eastAsia="en-GB"/>
        </w:rPr>
        <w:t>Ex</w:t>
      </w:r>
      <w:r w:rsidR="00401672">
        <w:rPr>
          <w:rFonts w:asciiTheme="majorHAnsi" w:eastAsiaTheme="minorEastAsia" w:hAnsiTheme="majorHAnsi" w:cstheme="majorHAnsi"/>
          <w:bCs/>
          <w:iCs/>
          <w:sz w:val="24"/>
          <w:szCs w:val="24"/>
          <w:lang w:eastAsia="en-GB"/>
        </w:rPr>
        <w:t>panding</w:t>
      </w:r>
      <w:r w:rsidR="00125710" w:rsidRPr="00077A7E">
        <w:rPr>
          <w:rFonts w:asciiTheme="majorHAnsi" w:eastAsiaTheme="minorEastAsia" w:hAnsiTheme="majorHAnsi" w:cstheme="majorHAnsi"/>
          <w:bCs/>
          <w:iCs/>
          <w:sz w:val="24"/>
          <w:szCs w:val="24"/>
          <w:lang w:eastAsia="en-GB"/>
        </w:rPr>
        <w:t xml:space="preserve"> this part of our discussion we will explore </w:t>
      </w:r>
      <w:r w:rsidR="00CD4CA4" w:rsidRPr="00077A7E">
        <w:rPr>
          <w:rFonts w:asciiTheme="majorHAnsi" w:eastAsiaTheme="minorEastAsia" w:hAnsiTheme="majorHAnsi" w:cstheme="majorHAnsi"/>
          <w:bCs/>
          <w:iCs/>
          <w:sz w:val="24"/>
          <w:szCs w:val="24"/>
          <w:lang w:eastAsia="en-GB"/>
        </w:rPr>
        <w:t>the different engagements of various Marxists with psychanalysis, their historical motivations and theoretical formulations</w:t>
      </w:r>
      <w:r w:rsidR="00125710" w:rsidRPr="00077A7E">
        <w:rPr>
          <w:rFonts w:asciiTheme="majorHAnsi" w:eastAsiaTheme="minorEastAsia" w:hAnsiTheme="majorHAnsi" w:cstheme="majorHAnsi"/>
          <w:bCs/>
          <w:iCs/>
          <w:sz w:val="24"/>
          <w:szCs w:val="24"/>
          <w:lang w:eastAsia="en-GB"/>
        </w:rPr>
        <w:t xml:space="preserve">, </w:t>
      </w:r>
      <w:r w:rsidR="00401672">
        <w:rPr>
          <w:rFonts w:asciiTheme="majorHAnsi" w:eastAsiaTheme="minorEastAsia" w:hAnsiTheme="majorHAnsi" w:cstheme="majorHAnsi"/>
          <w:bCs/>
          <w:iCs/>
          <w:sz w:val="24"/>
          <w:szCs w:val="24"/>
          <w:lang w:eastAsia="en-GB"/>
        </w:rPr>
        <w:t>scrutinising</w:t>
      </w:r>
      <w:r w:rsidR="00CD4CA4" w:rsidRPr="00077A7E">
        <w:rPr>
          <w:rFonts w:asciiTheme="majorHAnsi" w:eastAsiaTheme="minorEastAsia" w:hAnsiTheme="majorHAnsi" w:cstheme="majorHAnsi"/>
          <w:bCs/>
          <w:iCs/>
          <w:sz w:val="24"/>
          <w:szCs w:val="24"/>
          <w:lang w:eastAsia="en-GB"/>
        </w:rPr>
        <w:t xml:space="preserve"> </w:t>
      </w:r>
      <w:r w:rsidR="00077A7E">
        <w:rPr>
          <w:rFonts w:asciiTheme="majorHAnsi" w:eastAsiaTheme="minorEastAsia" w:hAnsiTheme="majorHAnsi" w:cstheme="majorHAnsi"/>
          <w:bCs/>
          <w:iCs/>
          <w:sz w:val="24"/>
          <w:szCs w:val="24"/>
          <w:lang w:eastAsia="en-GB"/>
        </w:rPr>
        <w:t>them</w:t>
      </w:r>
      <w:r w:rsidR="00945C50">
        <w:rPr>
          <w:rFonts w:asciiTheme="majorHAnsi" w:eastAsiaTheme="minorEastAsia" w:hAnsiTheme="majorHAnsi" w:cstheme="majorHAnsi"/>
          <w:bCs/>
          <w:iCs/>
          <w:sz w:val="24"/>
          <w:szCs w:val="24"/>
          <w:lang w:eastAsia="en-GB"/>
        </w:rPr>
        <w:t xml:space="preserve"> </w:t>
      </w:r>
      <w:r w:rsidR="00CD4CA4" w:rsidRPr="00077A7E">
        <w:rPr>
          <w:rFonts w:asciiTheme="majorHAnsi" w:eastAsiaTheme="minorEastAsia" w:hAnsiTheme="majorHAnsi" w:cstheme="majorHAnsi"/>
          <w:bCs/>
          <w:iCs/>
          <w:sz w:val="24"/>
          <w:szCs w:val="24"/>
          <w:lang w:eastAsia="en-GB"/>
        </w:rPr>
        <w:t>for their purported commonalities and reckoning with their different foundations in theory.</w:t>
      </w:r>
      <w:r w:rsidR="00125710" w:rsidRPr="00077A7E">
        <w:rPr>
          <w:rFonts w:asciiTheme="majorHAnsi" w:eastAsiaTheme="minorEastAsia" w:hAnsiTheme="majorHAnsi" w:cstheme="majorHAnsi"/>
          <w:bCs/>
          <w:iCs/>
          <w:sz w:val="24"/>
          <w:szCs w:val="24"/>
          <w:lang w:eastAsia="en-GB"/>
        </w:rPr>
        <w:t xml:space="preserve"> We will finally </w:t>
      </w:r>
      <w:r w:rsidR="00077A7E">
        <w:rPr>
          <w:rFonts w:asciiTheme="majorHAnsi" w:eastAsiaTheme="minorEastAsia" w:hAnsiTheme="majorHAnsi" w:cstheme="majorHAnsi"/>
          <w:bCs/>
          <w:iCs/>
          <w:sz w:val="24"/>
          <w:szCs w:val="24"/>
          <w:lang w:eastAsia="en-GB"/>
        </w:rPr>
        <w:t>deliberate upon</w:t>
      </w:r>
      <w:r w:rsidR="00CD4CA4" w:rsidRPr="00077A7E">
        <w:rPr>
          <w:rFonts w:asciiTheme="majorHAnsi" w:eastAsiaTheme="minorEastAsia" w:hAnsiTheme="majorHAnsi" w:cstheme="majorHAnsi"/>
          <w:bCs/>
          <w:iCs/>
          <w:sz w:val="24"/>
          <w:szCs w:val="24"/>
          <w:lang w:eastAsia="en-GB"/>
        </w:rPr>
        <w:t xml:space="preserve"> a model-of-mind that can </w:t>
      </w:r>
      <w:r w:rsidR="000662B2" w:rsidRPr="00077A7E">
        <w:rPr>
          <w:rFonts w:asciiTheme="majorHAnsi" w:eastAsiaTheme="minorEastAsia" w:hAnsiTheme="majorHAnsi" w:cstheme="majorHAnsi"/>
          <w:bCs/>
          <w:iCs/>
          <w:sz w:val="24"/>
          <w:szCs w:val="24"/>
          <w:lang w:eastAsia="en-GB"/>
        </w:rPr>
        <w:t xml:space="preserve">help develop </w:t>
      </w:r>
      <w:r w:rsidR="00CD4CA4" w:rsidRPr="00077A7E">
        <w:rPr>
          <w:rFonts w:asciiTheme="majorHAnsi" w:eastAsiaTheme="minorEastAsia" w:hAnsiTheme="majorHAnsi" w:cstheme="majorHAnsi"/>
          <w:bCs/>
          <w:iCs/>
          <w:sz w:val="24"/>
          <w:szCs w:val="24"/>
          <w:lang w:eastAsia="en-GB"/>
        </w:rPr>
        <w:t xml:space="preserve">Marxist theory and practice </w:t>
      </w:r>
      <w:r w:rsidR="000D6FC7">
        <w:rPr>
          <w:rFonts w:asciiTheme="majorHAnsi" w:eastAsiaTheme="minorEastAsia" w:hAnsiTheme="majorHAnsi" w:cstheme="majorHAnsi"/>
          <w:bCs/>
          <w:iCs/>
          <w:sz w:val="24"/>
          <w:szCs w:val="24"/>
          <w:lang w:eastAsia="en-GB"/>
        </w:rPr>
        <w:t xml:space="preserve">for </w:t>
      </w:r>
      <w:r w:rsidR="00CD4CA4" w:rsidRPr="00077A7E">
        <w:rPr>
          <w:rFonts w:asciiTheme="majorHAnsi" w:eastAsiaTheme="minorEastAsia" w:hAnsiTheme="majorHAnsi" w:cstheme="majorHAnsi"/>
          <w:bCs/>
          <w:iCs/>
          <w:sz w:val="24"/>
          <w:szCs w:val="24"/>
          <w:lang w:eastAsia="en-GB"/>
        </w:rPr>
        <w:t xml:space="preserve">controversies about gender and sex, mental illness, </w:t>
      </w:r>
      <w:r w:rsidR="000662B2" w:rsidRPr="00077A7E">
        <w:rPr>
          <w:rFonts w:asciiTheme="majorHAnsi" w:eastAsiaTheme="minorEastAsia" w:hAnsiTheme="majorHAnsi" w:cstheme="majorHAnsi"/>
          <w:bCs/>
          <w:iCs/>
          <w:sz w:val="24"/>
          <w:szCs w:val="24"/>
          <w:lang w:eastAsia="en-GB"/>
        </w:rPr>
        <w:t xml:space="preserve">ideology and </w:t>
      </w:r>
      <w:r w:rsidR="00CD4CA4" w:rsidRPr="00077A7E">
        <w:rPr>
          <w:rFonts w:asciiTheme="majorHAnsi" w:eastAsiaTheme="minorEastAsia" w:hAnsiTheme="majorHAnsi" w:cstheme="majorHAnsi"/>
          <w:bCs/>
          <w:iCs/>
          <w:sz w:val="24"/>
          <w:szCs w:val="24"/>
          <w:lang w:eastAsia="en-GB"/>
        </w:rPr>
        <w:t>political behaviour.</w:t>
      </w:r>
    </w:p>
    <w:p w14:paraId="7467F188" w14:textId="77777777" w:rsidR="00CD4CA4" w:rsidRPr="00077A7E" w:rsidRDefault="00CD4CA4" w:rsidP="0088732A">
      <w:pPr>
        <w:spacing w:after="0" w:line="360" w:lineRule="auto"/>
        <w:jc w:val="both"/>
        <w:rPr>
          <w:rFonts w:asciiTheme="majorHAnsi" w:eastAsiaTheme="minorEastAsia" w:hAnsiTheme="majorHAnsi" w:cstheme="majorHAnsi"/>
          <w:bCs/>
          <w:iCs/>
          <w:sz w:val="24"/>
          <w:szCs w:val="24"/>
          <w:lang w:eastAsia="en-GB"/>
        </w:rPr>
      </w:pPr>
    </w:p>
    <w:p w14:paraId="0791AE56" w14:textId="6D13D1E8" w:rsidR="000662B2" w:rsidRPr="00077A7E" w:rsidRDefault="000662B2" w:rsidP="0088732A">
      <w:pPr>
        <w:spacing w:after="0" w:line="360" w:lineRule="auto"/>
        <w:jc w:val="both"/>
        <w:rPr>
          <w:rFonts w:asciiTheme="majorHAnsi" w:eastAsiaTheme="minorEastAsia" w:hAnsiTheme="majorHAnsi" w:cstheme="majorHAnsi"/>
          <w:bCs/>
          <w:iCs/>
          <w:sz w:val="24"/>
          <w:szCs w:val="24"/>
          <w:lang w:eastAsia="en-GB"/>
        </w:rPr>
      </w:pPr>
      <w:r w:rsidRPr="00077A7E">
        <w:rPr>
          <w:rFonts w:asciiTheme="majorHAnsi" w:eastAsiaTheme="minorEastAsia" w:hAnsiTheme="majorHAnsi" w:cstheme="majorHAnsi"/>
          <w:bCs/>
          <w:iCs/>
          <w:sz w:val="24"/>
          <w:szCs w:val="24"/>
          <w:lang w:eastAsia="en-GB"/>
        </w:rPr>
        <w:t xml:space="preserve">This journey </w:t>
      </w:r>
      <w:r w:rsidR="00077A7E" w:rsidRPr="00077A7E">
        <w:rPr>
          <w:rFonts w:asciiTheme="majorHAnsi" w:eastAsiaTheme="minorEastAsia" w:hAnsiTheme="majorHAnsi" w:cstheme="majorHAnsi"/>
          <w:bCs/>
          <w:iCs/>
          <w:sz w:val="24"/>
          <w:szCs w:val="24"/>
          <w:lang w:eastAsia="en-GB"/>
        </w:rPr>
        <w:t>will t</w:t>
      </w:r>
      <w:r w:rsidRPr="00077A7E">
        <w:rPr>
          <w:rFonts w:asciiTheme="majorHAnsi" w:eastAsiaTheme="minorEastAsia" w:hAnsiTheme="majorHAnsi" w:cstheme="majorHAnsi"/>
          <w:bCs/>
          <w:iCs/>
          <w:sz w:val="24"/>
          <w:szCs w:val="24"/>
          <w:lang w:eastAsia="en-GB"/>
        </w:rPr>
        <w:t>ake us from fundamental questions about our relationship with the external nature that constitutes our environment and the internal states that we experience as ‘natural’, through a line of conceptual development we can trace in the work of key figures in the history of psychoanalysis</w:t>
      </w:r>
      <w:r w:rsidR="00F32C48">
        <w:rPr>
          <w:rFonts w:asciiTheme="majorHAnsi" w:eastAsiaTheme="minorEastAsia" w:hAnsiTheme="majorHAnsi" w:cstheme="majorHAnsi"/>
          <w:bCs/>
          <w:iCs/>
          <w:sz w:val="24"/>
          <w:szCs w:val="24"/>
          <w:lang w:eastAsia="en-GB"/>
        </w:rPr>
        <w:t>. U</w:t>
      </w:r>
      <w:r w:rsidRPr="00077A7E">
        <w:rPr>
          <w:rFonts w:asciiTheme="majorHAnsi" w:eastAsiaTheme="minorEastAsia" w:hAnsiTheme="majorHAnsi" w:cstheme="majorHAnsi"/>
          <w:bCs/>
          <w:iCs/>
          <w:sz w:val="24"/>
          <w:szCs w:val="24"/>
          <w:lang w:eastAsia="en-GB"/>
        </w:rPr>
        <w:t xml:space="preserve">ltimately </w:t>
      </w:r>
      <w:r w:rsidR="00BD07E0">
        <w:rPr>
          <w:rFonts w:asciiTheme="majorHAnsi" w:eastAsiaTheme="minorEastAsia" w:hAnsiTheme="majorHAnsi" w:cstheme="majorHAnsi"/>
          <w:bCs/>
          <w:iCs/>
          <w:sz w:val="24"/>
          <w:szCs w:val="24"/>
          <w:lang w:eastAsia="en-GB"/>
        </w:rPr>
        <w:t>it</w:t>
      </w:r>
      <w:r w:rsidR="00F32C48">
        <w:rPr>
          <w:rFonts w:asciiTheme="majorHAnsi" w:eastAsiaTheme="minorEastAsia" w:hAnsiTheme="majorHAnsi" w:cstheme="majorHAnsi"/>
          <w:bCs/>
          <w:iCs/>
          <w:sz w:val="24"/>
          <w:szCs w:val="24"/>
          <w:lang w:eastAsia="en-GB"/>
        </w:rPr>
        <w:t xml:space="preserve"> will </w:t>
      </w:r>
      <w:r w:rsidR="00345028">
        <w:rPr>
          <w:rFonts w:asciiTheme="majorHAnsi" w:eastAsiaTheme="minorEastAsia" w:hAnsiTheme="majorHAnsi" w:cstheme="majorHAnsi"/>
          <w:bCs/>
          <w:iCs/>
          <w:sz w:val="24"/>
          <w:szCs w:val="24"/>
          <w:lang w:eastAsia="en-GB"/>
        </w:rPr>
        <w:t>lead</w:t>
      </w:r>
      <w:r w:rsidR="00F32C48">
        <w:rPr>
          <w:rFonts w:asciiTheme="majorHAnsi" w:eastAsiaTheme="minorEastAsia" w:hAnsiTheme="majorHAnsi" w:cstheme="majorHAnsi"/>
          <w:bCs/>
          <w:iCs/>
          <w:sz w:val="24"/>
          <w:szCs w:val="24"/>
          <w:lang w:eastAsia="en-GB"/>
        </w:rPr>
        <w:t xml:space="preserve"> us </w:t>
      </w:r>
      <w:r w:rsidRPr="00077A7E">
        <w:rPr>
          <w:rFonts w:asciiTheme="majorHAnsi" w:eastAsiaTheme="minorEastAsia" w:hAnsiTheme="majorHAnsi" w:cstheme="majorHAnsi"/>
          <w:bCs/>
          <w:iCs/>
          <w:sz w:val="24"/>
          <w:szCs w:val="24"/>
          <w:lang w:eastAsia="en-GB"/>
        </w:rPr>
        <w:t xml:space="preserve">back to the early works of Marx </w:t>
      </w:r>
      <w:r w:rsidRPr="002F2A73">
        <w:rPr>
          <w:rFonts w:asciiTheme="majorHAnsi" w:eastAsiaTheme="minorEastAsia" w:hAnsiTheme="majorHAnsi" w:cstheme="majorHAnsi"/>
          <w:bCs/>
          <w:i/>
          <w:sz w:val="24"/>
          <w:szCs w:val="24"/>
          <w:lang w:eastAsia="en-GB"/>
        </w:rPr>
        <w:t>via</w:t>
      </w:r>
      <w:r w:rsidRPr="00077A7E">
        <w:rPr>
          <w:rFonts w:asciiTheme="majorHAnsi" w:eastAsiaTheme="minorEastAsia" w:hAnsiTheme="majorHAnsi" w:cstheme="majorHAnsi"/>
          <w:bCs/>
          <w:iCs/>
          <w:sz w:val="24"/>
          <w:szCs w:val="24"/>
          <w:lang w:eastAsia="en-GB"/>
        </w:rPr>
        <w:t xml:space="preserve"> the refashioning of the category of ‘repression’ as </w:t>
      </w:r>
      <w:r w:rsidR="00077A7E">
        <w:rPr>
          <w:rFonts w:asciiTheme="majorHAnsi" w:eastAsiaTheme="minorEastAsia" w:hAnsiTheme="majorHAnsi" w:cstheme="majorHAnsi"/>
          <w:bCs/>
          <w:iCs/>
          <w:sz w:val="24"/>
          <w:szCs w:val="24"/>
          <w:lang w:eastAsia="en-GB"/>
        </w:rPr>
        <w:t>one moment in a creative dialectic.</w:t>
      </w:r>
      <w:r w:rsidRPr="00077A7E">
        <w:rPr>
          <w:rFonts w:asciiTheme="majorHAnsi" w:eastAsiaTheme="minorEastAsia" w:hAnsiTheme="majorHAnsi" w:cstheme="majorHAnsi"/>
          <w:bCs/>
          <w:iCs/>
          <w:sz w:val="24"/>
          <w:szCs w:val="24"/>
          <w:lang w:eastAsia="en-GB"/>
        </w:rPr>
        <w:t xml:space="preserve"> This </w:t>
      </w:r>
      <w:r w:rsidR="00345028">
        <w:rPr>
          <w:rFonts w:asciiTheme="majorHAnsi" w:eastAsiaTheme="minorEastAsia" w:hAnsiTheme="majorHAnsi" w:cstheme="majorHAnsi"/>
          <w:bCs/>
          <w:iCs/>
          <w:sz w:val="24"/>
          <w:szCs w:val="24"/>
          <w:lang w:eastAsia="en-GB"/>
        </w:rPr>
        <w:t xml:space="preserve">in turn </w:t>
      </w:r>
      <w:r w:rsidR="004E10C3">
        <w:rPr>
          <w:rFonts w:asciiTheme="majorHAnsi" w:eastAsiaTheme="minorEastAsia" w:hAnsiTheme="majorHAnsi" w:cstheme="majorHAnsi"/>
          <w:bCs/>
          <w:iCs/>
          <w:sz w:val="24"/>
          <w:szCs w:val="24"/>
          <w:lang w:eastAsia="en-GB"/>
        </w:rPr>
        <w:t>means</w:t>
      </w:r>
      <w:r w:rsidRPr="00077A7E">
        <w:rPr>
          <w:rFonts w:asciiTheme="majorHAnsi" w:eastAsiaTheme="minorEastAsia" w:hAnsiTheme="majorHAnsi" w:cstheme="majorHAnsi"/>
          <w:bCs/>
          <w:iCs/>
          <w:sz w:val="24"/>
          <w:szCs w:val="24"/>
          <w:lang w:eastAsia="en-GB"/>
        </w:rPr>
        <w:t xml:space="preserve"> r</w:t>
      </w:r>
      <w:r w:rsidR="00077A7E" w:rsidRPr="00077A7E">
        <w:rPr>
          <w:rFonts w:asciiTheme="majorHAnsi" w:eastAsiaTheme="minorEastAsia" w:hAnsiTheme="majorHAnsi" w:cstheme="majorHAnsi"/>
          <w:bCs/>
          <w:iCs/>
          <w:sz w:val="24"/>
          <w:szCs w:val="24"/>
          <w:lang w:eastAsia="en-GB"/>
        </w:rPr>
        <w:t>ecogni</w:t>
      </w:r>
      <w:r w:rsidR="004E10C3">
        <w:rPr>
          <w:rFonts w:asciiTheme="majorHAnsi" w:eastAsiaTheme="minorEastAsia" w:hAnsiTheme="majorHAnsi" w:cstheme="majorHAnsi"/>
          <w:bCs/>
          <w:iCs/>
          <w:sz w:val="24"/>
          <w:szCs w:val="24"/>
          <w:lang w:eastAsia="en-GB"/>
        </w:rPr>
        <w:t>sing</w:t>
      </w:r>
      <w:r w:rsidRPr="00077A7E">
        <w:rPr>
          <w:rFonts w:asciiTheme="majorHAnsi" w:eastAsiaTheme="minorEastAsia" w:hAnsiTheme="majorHAnsi" w:cstheme="majorHAnsi"/>
          <w:bCs/>
          <w:iCs/>
          <w:sz w:val="24"/>
          <w:szCs w:val="24"/>
          <w:lang w:eastAsia="en-GB"/>
        </w:rPr>
        <w:t xml:space="preserve"> </w:t>
      </w:r>
      <w:r w:rsidR="00077A7E" w:rsidRPr="00077A7E">
        <w:rPr>
          <w:rFonts w:asciiTheme="majorHAnsi" w:eastAsiaTheme="minorEastAsia" w:hAnsiTheme="majorHAnsi" w:cstheme="majorHAnsi"/>
          <w:bCs/>
          <w:iCs/>
          <w:sz w:val="24"/>
          <w:szCs w:val="24"/>
          <w:lang w:eastAsia="en-GB"/>
        </w:rPr>
        <w:t>t</w:t>
      </w:r>
      <w:r w:rsidRPr="00077A7E">
        <w:rPr>
          <w:rFonts w:asciiTheme="majorHAnsi" w:eastAsiaTheme="minorEastAsia" w:hAnsiTheme="majorHAnsi" w:cstheme="majorHAnsi"/>
          <w:bCs/>
          <w:iCs/>
          <w:sz w:val="24"/>
          <w:szCs w:val="24"/>
          <w:lang w:eastAsia="en-GB"/>
        </w:rPr>
        <w:t xml:space="preserve">he </w:t>
      </w:r>
      <w:r w:rsidR="000E3B66">
        <w:rPr>
          <w:rFonts w:asciiTheme="majorHAnsi" w:eastAsiaTheme="minorEastAsia" w:hAnsiTheme="majorHAnsi" w:cstheme="majorHAnsi"/>
          <w:bCs/>
          <w:iCs/>
          <w:sz w:val="24"/>
          <w:szCs w:val="24"/>
          <w:lang w:eastAsia="en-GB"/>
        </w:rPr>
        <w:t>limitations</w:t>
      </w:r>
      <w:r w:rsidRPr="00077A7E">
        <w:rPr>
          <w:rFonts w:asciiTheme="majorHAnsi" w:eastAsiaTheme="minorEastAsia" w:hAnsiTheme="majorHAnsi" w:cstheme="majorHAnsi"/>
          <w:bCs/>
          <w:iCs/>
          <w:sz w:val="24"/>
          <w:szCs w:val="24"/>
          <w:lang w:eastAsia="en-GB"/>
        </w:rPr>
        <w:t xml:space="preserve"> of the dominant ‘</w:t>
      </w:r>
      <w:proofErr w:type="spellStart"/>
      <w:r w:rsidRPr="00077A7E">
        <w:rPr>
          <w:rFonts w:asciiTheme="majorHAnsi" w:eastAsiaTheme="minorEastAsia" w:hAnsiTheme="majorHAnsi" w:cstheme="majorHAnsi"/>
          <w:bCs/>
          <w:iCs/>
          <w:sz w:val="24"/>
          <w:szCs w:val="24"/>
          <w:lang w:eastAsia="en-GB"/>
        </w:rPr>
        <w:t>Marxisms</w:t>
      </w:r>
      <w:proofErr w:type="spellEnd"/>
      <w:r w:rsidRPr="00077A7E">
        <w:rPr>
          <w:rFonts w:asciiTheme="majorHAnsi" w:eastAsiaTheme="minorEastAsia" w:hAnsiTheme="majorHAnsi" w:cstheme="majorHAnsi"/>
          <w:bCs/>
          <w:iCs/>
          <w:sz w:val="24"/>
          <w:szCs w:val="24"/>
          <w:lang w:eastAsia="en-GB"/>
        </w:rPr>
        <w:t xml:space="preserve">’ of the </w:t>
      </w:r>
      <w:r w:rsidR="00A83E62">
        <w:rPr>
          <w:rFonts w:asciiTheme="majorHAnsi" w:eastAsiaTheme="minorEastAsia" w:hAnsiTheme="majorHAnsi" w:cstheme="majorHAnsi"/>
          <w:bCs/>
          <w:iCs/>
          <w:sz w:val="24"/>
          <w:szCs w:val="24"/>
          <w:lang w:eastAsia="en-GB"/>
        </w:rPr>
        <w:t>20</w:t>
      </w:r>
      <w:r w:rsidR="00A83E62" w:rsidRPr="00A83E62">
        <w:rPr>
          <w:rFonts w:asciiTheme="majorHAnsi" w:eastAsiaTheme="minorEastAsia" w:hAnsiTheme="majorHAnsi" w:cstheme="majorHAnsi"/>
          <w:bCs/>
          <w:iCs/>
          <w:sz w:val="24"/>
          <w:szCs w:val="24"/>
          <w:vertAlign w:val="superscript"/>
          <w:lang w:eastAsia="en-GB"/>
        </w:rPr>
        <w:t>th</w:t>
      </w:r>
      <w:r w:rsidR="00A83E62">
        <w:rPr>
          <w:rFonts w:asciiTheme="majorHAnsi" w:eastAsiaTheme="minorEastAsia" w:hAnsiTheme="majorHAnsi" w:cstheme="majorHAnsi"/>
          <w:bCs/>
          <w:iCs/>
          <w:sz w:val="24"/>
          <w:szCs w:val="24"/>
          <w:lang w:eastAsia="en-GB"/>
        </w:rPr>
        <w:t xml:space="preserve"> </w:t>
      </w:r>
      <w:r w:rsidRPr="00077A7E">
        <w:rPr>
          <w:rFonts w:asciiTheme="majorHAnsi" w:eastAsiaTheme="minorEastAsia" w:hAnsiTheme="majorHAnsi" w:cstheme="majorHAnsi"/>
          <w:bCs/>
          <w:iCs/>
          <w:sz w:val="24"/>
          <w:szCs w:val="24"/>
          <w:lang w:eastAsia="en-GB"/>
        </w:rPr>
        <w:t>Century</w:t>
      </w:r>
      <w:r w:rsidR="00077A7E" w:rsidRPr="00077A7E">
        <w:rPr>
          <w:rFonts w:asciiTheme="majorHAnsi" w:eastAsiaTheme="minorEastAsia" w:hAnsiTheme="majorHAnsi" w:cstheme="majorHAnsi"/>
          <w:bCs/>
          <w:iCs/>
          <w:sz w:val="24"/>
          <w:szCs w:val="24"/>
          <w:lang w:eastAsia="en-GB"/>
        </w:rPr>
        <w:t>,</w:t>
      </w:r>
      <w:r w:rsidRPr="00077A7E">
        <w:rPr>
          <w:rFonts w:asciiTheme="majorHAnsi" w:eastAsiaTheme="minorEastAsia" w:hAnsiTheme="majorHAnsi" w:cstheme="majorHAnsi"/>
          <w:bCs/>
          <w:iCs/>
          <w:sz w:val="24"/>
          <w:szCs w:val="24"/>
          <w:lang w:eastAsia="en-GB"/>
        </w:rPr>
        <w:t xml:space="preserve"> </w:t>
      </w:r>
      <w:r w:rsidR="004107D1">
        <w:rPr>
          <w:rFonts w:asciiTheme="majorHAnsi" w:eastAsiaTheme="minorEastAsia" w:hAnsiTheme="majorHAnsi" w:cstheme="majorHAnsi"/>
          <w:bCs/>
          <w:iCs/>
          <w:sz w:val="24"/>
          <w:szCs w:val="24"/>
          <w:lang w:eastAsia="en-GB"/>
        </w:rPr>
        <w:t>and</w:t>
      </w:r>
      <w:r w:rsidRPr="00077A7E">
        <w:rPr>
          <w:rFonts w:asciiTheme="majorHAnsi" w:eastAsiaTheme="minorEastAsia" w:hAnsiTheme="majorHAnsi" w:cstheme="majorHAnsi"/>
          <w:bCs/>
          <w:iCs/>
          <w:sz w:val="24"/>
          <w:szCs w:val="24"/>
          <w:lang w:eastAsia="en-GB"/>
        </w:rPr>
        <w:t xml:space="preserve"> a final jettisoning of psychoanalysis as a </w:t>
      </w:r>
      <w:r w:rsidR="00D14635" w:rsidRPr="00077A7E">
        <w:rPr>
          <w:rFonts w:asciiTheme="majorHAnsi" w:eastAsiaTheme="minorEastAsia" w:hAnsiTheme="majorHAnsi" w:cstheme="majorHAnsi"/>
          <w:bCs/>
          <w:iCs/>
          <w:sz w:val="24"/>
          <w:szCs w:val="24"/>
          <w:lang w:eastAsia="en-GB"/>
        </w:rPr>
        <w:t xml:space="preserve">primary theoretical platform. But </w:t>
      </w:r>
      <w:r w:rsidR="00345028">
        <w:rPr>
          <w:rFonts w:asciiTheme="majorHAnsi" w:eastAsiaTheme="minorEastAsia" w:hAnsiTheme="majorHAnsi" w:cstheme="majorHAnsi"/>
          <w:bCs/>
          <w:iCs/>
          <w:sz w:val="24"/>
          <w:szCs w:val="24"/>
          <w:lang w:eastAsia="en-GB"/>
        </w:rPr>
        <w:t>at the end</w:t>
      </w:r>
      <w:r w:rsidR="00D14635" w:rsidRPr="00077A7E">
        <w:rPr>
          <w:rFonts w:asciiTheme="majorHAnsi" w:eastAsiaTheme="minorEastAsia" w:hAnsiTheme="majorHAnsi" w:cstheme="majorHAnsi"/>
          <w:bCs/>
          <w:iCs/>
          <w:sz w:val="24"/>
          <w:szCs w:val="24"/>
          <w:lang w:eastAsia="en-GB"/>
        </w:rPr>
        <w:t xml:space="preserve"> we arrive at </w:t>
      </w:r>
      <w:r w:rsidRPr="00077A7E">
        <w:rPr>
          <w:rFonts w:asciiTheme="majorHAnsi" w:eastAsiaTheme="minorEastAsia" w:hAnsiTheme="majorHAnsi" w:cstheme="majorHAnsi"/>
          <w:bCs/>
          <w:iCs/>
          <w:sz w:val="24"/>
          <w:szCs w:val="24"/>
          <w:lang w:eastAsia="en-GB"/>
        </w:rPr>
        <w:t xml:space="preserve">a model-of-mind that is needed for Marxism. </w:t>
      </w:r>
    </w:p>
    <w:p w14:paraId="2B1F9238" w14:textId="77777777" w:rsidR="004355FF" w:rsidRPr="008C4605" w:rsidRDefault="004355FF" w:rsidP="0088732A">
      <w:pPr>
        <w:spacing w:after="0" w:line="360" w:lineRule="auto"/>
        <w:jc w:val="both"/>
        <w:rPr>
          <w:rFonts w:asciiTheme="majorHAnsi" w:eastAsiaTheme="minorEastAsia" w:hAnsiTheme="majorHAnsi" w:cstheme="majorHAnsi"/>
          <w:bCs/>
          <w:iCs/>
          <w:sz w:val="24"/>
          <w:szCs w:val="24"/>
          <w:lang w:eastAsia="en-GB"/>
        </w:rPr>
      </w:pPr>
    </w:p>
    <w:p w14:paraId="1CB4EE3D" w14:textId="650BD51D" w:rsidR="00C46EDD" w:rsidRPr="00FC0CDD" w:rsidRDefault="004355FF" w:rsidP="0088732A">
      <w:pPr>
        <w:spacing w:after="0" w:line="360" w:lineRule="auto"/>
        <w:jc w:val="both"/>
        <w:rPr>
          <w:rFonts w:asciiTheme="majorHAnsi" w:eastAsiaTheme="minorEastAsia" w:hAnsiTheme="majorHAnsi" w:cstheme="majorHAnsi"/>
          <w:bCs/>
          <w:iCs/>
          <w:sz w:val="24"/>
          <w:szCs w:val="24"/>
          <w:lang w:eastAsia="en-GB"/>
        </w:rPr>
      </w:pPr>
      <w:r w:rsidRPr="00FC0CDD">
        <w:rPr>
          <w:rFonts w:asciiTheme="majorHAnsi" w:eastAsiaTheme="minorEastAsia" w:hAnsiTheme="majorHAnsi" w:cstheme="majorHAnsi"/>
          <w:bCs/>
          <w:iCs/>
          <w:sz w:val="24"/>
          <w:szCs w:val="24"/>
          <w:lang w:eastAsia="en-GB"/>
        </w:rPr>
        <w:t xml:space="preserve">First, we will </w:t>
      </w:r>
      <w:r w:rsidR="004F4E74" w:rsidRPr="00FC0CDD">
        <w:rPr>
          <w:rFonts w:asciiTheme="majorHAnsi" w:eastAsiaTheme="minorEastAsia" w:hAnsiTheme="majorHAnsi" w:cstheme="majorHAnsi"/>
          <w:bCs/>
          <w:iCs/>
          <w:sz w:val="24"/>
          <w:szCs w:val="24"/>
          <w:lang w:eastAsia="en-GB"/>
        </w:rPr>
        <w:t>consider</w:t>
      </w:r>
      <w:r w:rsidRPr="00FC0CDD">
        <w:rPr>
          <w:rFonts w:asciiTheme="majorHAnsi" w:eastAsiaTheme="minorEastAsia" w:hAnsiTheme="majorHAnsi" w:cstheme="majorHAnsi"/>
          <w:bCs/>
          <w:iCs/>
          <w:sz w:val="24"/>
          <w:szCs w:val="24"/>
          <w:lang w:eastAsia="en-GB"/>
        </w:rPr>
        <w:t xml:space="preserve"> the </w:t>
      </w:r>
      <w:r w:rsidR="00C46EDD" w:rsidRPr="00FC0CDD">
        <w:rPr>
          <w:rFonts w:asciiTheme="majorHAnsi" w:eastAsiaTheme="minorEastAsia" w:hAnsiTheme="majorHAnsi" w:cstheme="majorHAnsi"/>
          <w:bCs/>
          <w:iCs/>
          <w:sz w:val="24"/>
          <w:szCs w:val="24"/>
          <w:lang w:eastAsia="en-GB"/>
        </w:rPr>
        <w:t xml:space="preserve">position of ‘nature’ within Marxism. This requires a distinction between the relation that human beings have with nature and the status of human ‘essence’ </w:t>
      </w:r>
      <w:r w:rsidR="000D0F0C">
        <w:rPr>
          <w:rFonts w:asciiTheme="majorHAnsi" w:eastAsiaTheme="minorEastAsia" w:hAnsiTheme="majorHAnsi" w:cstheme="majorHAnsi"/>
          <w:bCs/>
          <w:iCs/>
          <w:sz w:val="24"/>
          <w:szCs w:val="24"/>
          <w:lang w:eastAsia="en-GB"/>
        </w:rPr>
        <w:t xml:space="preserve">– what is essential to human behaviour - </w:t>
      </w:r>
      <w:r w:rsidR="00C46EDD" w:rsidRPr="00FC0CDD">
        <w:rPr>
          <w:rFonts w:asciiTheme="majorHAnsi" w:eastAsiaTheme="minorEastAsia" w:hAnsiTheme="majorHAnsi" w:cstheme="majorHAnsi"/>
          <w:bCs/>
          <w:iCs/>
          <w:sz w:val="24"/>
          <w:szCs w:val="24"/>
          <w:lang w:eastAsia="en-GB"/>
        </w:rPr>
        <w:t xml:space="preserve">that results from social relationships. </w:t>
      </w:r>
      <w:r w:rsidR="00C46EDD" w:rsidRPr="00C34BAF">
        <w:rPr>
          <w:rFonts w:asciiTheme="majorHAnsi" w:eastAsiaTheme="minorEastAsia" w:hAnsiTheme="majorHAnsi" w:cstheme="majorHAnsi"/>
          <w:bCs/>
          <w:iCs/>
          <w:sz w:val="24"/>
          <w:szCs w:val="24"/>
          <w:lang w:eastAsia="en-GB"/>
        </w:rPr>
        <w:t xml:space="preserve">This will move into a discussion of </w:t>
      </w:r>
      <w:r w:rsidR="00D8178B" w:rsidRPr="00C34BAF">
        <w:rPr>
          <w:rFonts w:asciiTheme="majorHAnsi" w:eastAsiaTheme="minorEastAsia" w:hAnsiTheme="majorHAnsi" w:cstheme="majorHAnsi"/>
          <w:bCs/>
          <w:iCs/>
          <w:sz w:val="24"/>
          <w:szCs w:val="24"/>
          <w:lang w:eastAsia="en-GB"/>
        </w:rPr>
        <w:t xml:space="preserve">the old and familiar question of ‘human nature’, before offering a perspective on </w:t>
      </w:r>
      <w:r w:rsidR="00C46EDD" w:rsidRPr="00C34BAF">
        <w:rPr>
          <w:rFonts w:asciiTheme="majorHAnsi" w:eastAsiaTheme="minorEastAsia" w:hAnsiTheme="majorHAnsi" w:cstheme="majorHAnsi"/>
          <w:bCs/>
          <w:iCs/>
          <w:sz w:val="24"/>
          <w:szCs w:val="24"/>
          <w:lang w:eastAsia="en-GB"/>
        </w:rPr>
        <w:t xml:space="preserve">dialectical </w:t>
      </w:r>
      <w:r w:rsidR="00D8178B" w:rsidRPr="00C34BAF">
        <w:rPr>
          <w:rFonts w:asciiTheme="majorHAnsi" w:eastAsiaTheme="minorEastAsia" w:hAnsiTheme="majorHAnsi" w:cstheme="majorHAnsi"/>
          <w:bCs/>
          <w:iCs/>
          <w:sz w:val="24"/>
          <w:szCs w:val="24"/>
          <w:lang w:eastAsia="en-GB"/>
        </w:rPr>
        <w:t xml:space="preserve">framings of </w:t>
      </w:r>
      <w:r w:rsidR="00C46EDD" w:rsidRPr="00C34BAF">
        <w:rPr>
          <w:rFonts w:asciiTheme="majorHAnsi" w:eastAsiaTheme="minorEastAsia" w:hAnsiTheme="majorHAnsi" w:cstheme="majorHAnsi"/>
          <w:bCs/>
          <w:iCs/>
          <w:sz w:val="24"/>
          <w:szCs w:val="24"/>
          <w:lang w:eastAsia="en-GB"/>
        </w:rPr>
        <w:t xml:space="preserve">biology that are influential on the </w:t>
      </w:r>
      <w:r w:rsidR="00022091">
        <w:rPr>
          <w:rFonts w:asciiTheme="majorHAnsi" w:eastAsiaTheme="minorEastAsia" w:hAnsiTheme="majorHAnsi" w:cstheme="majorHAnsi"/>
          <w:bCs/>
          <w:iCs/>
          <w:sz w:val="24"/>
          <w:szCs w:val="24"/>
          <w:lang w:eastAsia="en-GB"/>
        </w:rPr>
        <w:t>L</w:t>
      </w:r>
      <w:r w:rsidR="00C46EDD" w:rsidRPr="00C34BAF">
        <w:rPr>
          <w:rFonts w:asciiTheme="majorHAnsi" w:eastAsiaTheme="minorEastAsia" w:hAnsiTheme="majorHAnsi" w:cstheme="majorHAnsi"/>
          <w:bCs/>
          <w:iCs/>
          <w:sz w:val="24"/>
          <w:szCs w:val="24"/>
          <w:lang w:eastAsia="en-GB"/>
        </w:rPr>
        <w:t>eft</w:t>
      </w:r>
      <w:r w:rsidR="00FC0CDD" w:rsidRPr="00C34BAF">
        <w:rPr>
          <w:rFonts w:asciiTheme="majorHAnsi" w:eastAsiaTheme="minorEastAsia" w:hAnsiTheme="majorHAnsi" w:cstheme="majorHAnsi"/>
          <w:bCs/>
          <w:iCs/>
          <w:sz w:val="24"/>
          <w:szCs w:val="24"/>
          <w:lang w:eastAsia="en-GB"/>
        </w:rPr>
        <w:t>.</w:t>
      </w:r>
      <w:r w:rsidR="00243F61" w:rsidRPr="00C34BAF">
        <w:rPr>
          <w:rFonts w:asciiTheme="majorHAnsi" w:eastAsiaTheme="minorEastAsia" w:hAnsiTheme="majorHAnsi" w:cstheme="majorHAnsi"/>
          <w:bCs/>
          <w:iCs/>
          <w:sz w:val="24"/>
          <w:szCs w:val="24"/>
          <w:lang w:eastAsia="en-GB"/>
        </w:rPr>
        <w:t xml:space="preserve"> </w:t>
      </w:r>
      <w:r w:rsidR="00BD07E0">
        <w:rPr>
          <w:rFonts w:asciiTheme="majorHAnsi" w:eastAsiaTheme="minorEastAsia" w:hAnsiTheme="majorHAnsi" w:cstheme="majorHAnsi"/>
          <w:bCs/>
          <w:iCs/>
          <w:sz w:val="24"/>
          <w:szCs w:val="24"/>
          <w:lang w:eastAsia="en-GB"/>
        </w:rPr>
        <w:t>We will also look critically at the uses of language involved.</w:t>
      </w:r>
    </w:p>
    <w:p w14:paraId="4DEAE47D" w14:textId="77777777" w:rsidR="00F32C48" w:rsidRDefault="00F32C48" w:rsidP="0088732A">
      <w:pPr>
        <w:spacing w:after="0" w:line="360" w:lineRule="auto"/>
        <w:jc w:val="both"/>
        <w:rPr>
          <w:rFonts w:asciiTheme="majorHAnsi" w:eastAsiaTheme="minorEastAsia" w:hAnsiTheme="majorHAnsi" w:cstheme="majorHAnsi"/>
          <w:bCs/>
          <w:iCs/>
          <w:sz w:val="24"/>
          <w:szCs w:val="24"/>
          <w:lang w:eastAsia="en-GB"/>
        </w:rPr>
      </w:pPr>
    </w:p>
    <w:p w14:paraId="1FC877BA" w14:textId="76D6897F" w:rsidR="00D531BC" w:rsidRDefault="002D6186" w:rsidP="0088732A">
      <w:pPr>
        <w:spacing w:after="0" w:line="360" w:lineRule="auto"/>
        <w:jc w:val="both"/>
        <w:rPr>
          <w:rFonts w:asciiTheme="majorHAnsi" w:eastAsiaTheme="minorEastAsia" w:hAnsiTheme="majorHAnsi" w:cstheme="majorHAnsi"/>
          <w:bCs/>
          <w:iCs/>
          <w:sz w:val="24"/>
          <w:szCs w:val="24"/>
          <w:lang w:eastAsia="en-GB"/>
        </w:rPr>
      </w:pPr>
      <w:r w:rsidRPr="002D6186">
        <w:rPr>
          <w:rFonts w:asciiTheme="majorHAnsi" w:eastAsiaTheme="minorEastAsia" w:hAnsiTheme="majorHAnsi" w:cstheme="majorHAnsi"/>
          <w:bCs/>
          <w:iCs/>
          <w:sz w:val="24"/>
          <w:szCs w:val="24"/>
          <w:lang w:eastAsia="en-GB"/>
        </w:rPr>
        <w:t xml:space="preserve">Second, we will </w:t>
      </w:r>
      <w:r w:rsidR="00E80CEB">
        <w:rPr>
          <w:rFonts w:asciiTheme="majorHAnsi" w:eastAsiaTheme="minorEastAsia" w:hAnsiTheme="majorHAnsi" w:cstheme="majorHAnsi"/>
          <w:bCs/>
          <w:iCs/>
          <w:sz w:val="24"/>
          <w:szCs w:val="24"/>
          <w:lang w:eastAsia="en-GB"/>
        </w:rPr>
        <w:t>survey accounts of</w:t>
      </w:r>
      <w:r w:rsidRPr="002D6186">
        <w:rPr>
          <w:rFonts w:asciiTheme="majorHAnsi" w:eastAsiaTheme="minorEastAsia" w:hAnsiTheme="majorHAnsi" w:cstheme="majorHAnsi"/>
          <w:bCs/>
          <w:iCs/>
          <w:sz w:val="24"/>
          <w:szCs w:val="24"/>
          <w:lang w:eastAsia="en-GB"/>
        </w:rPr>
        <w:t xml:space="preserve"> the relationships between mind, brain and the social world, and the type of materialism needed to illuminate this topic. </w:t>
      </w:r>
      <w:r w:rsidR="00945C50">
        <w:rPr>
          <w:rFonts w:asciiTheme="majorHAnsi" w:eastAsiaTheme="minorEastAsia" w:hAnsiTheme="majorHAnsi" w:cstheme="majorHAnsi"/>
          <w:bCs/>
          <w:iCs/>
          <w:sz w:val="24"/>
          <w:szCs w:val="24"/>
          <w:lang w:eastAsia="en-GB"/>
        </w:rPr>
        <w:t>W</w:t>
      </w:r>
      <w:r w:rsidRPr="002D6186">
        <w:rPr>
          <w:rFonts w:asciiTheme="majorHAnsi" w:eastAsiaTheme="minorEastAsia" w:hAnsiTheme="majorHAnsi" w:cstheme="majorHAnsi"/>
          <w:bCs/>
          <w:iCs/>
          <w:sz w:val="24"/>
          <w:szCs w:val="24"/>
          <w:lang w:eastAsia="en-GB"/>
        </w:rPr>
        <w:t>e will discuss how Freud modelled the mind in different phases of his career.</w:t>
      </w:r>
      <w:r w:rsidR="00047AFA">
        <w:rPr>
          <w:rFonts w:asciiTheme="majorHAnsi" w:eastAsiaTheme="minorEastAsia" w:hAnsiTheme="majorHAnsi" w:cstheme="majorHAnsi"/>
          <w:bCs/>
          <w:iCs/>
          <w:sz w:val="24"/>
          <w:szCs w:val="24"/>
          <w:lang w:eastAsia="en-GB"/>
        </w:rPr>
        <w:t xml:space="preserve"> </w:t>
      </w:r>
      <w:r w:rsidRPr="002D6186">
        <w:rPr>
          <w:rFonts w:asciiTheme="majorHAnsi" w:eastAsiaTheme="minorEastAsia" w:hAnsiTheme="majorHAnsi" w:cstheme="majorHAnsi"/>
          <w:bCs/>
          <w:iCs/>
          <w:sz w:val="24"/>
          <w:szCs w:val="24"/>
          <w:lang w:eastAsia="en-GB"/>
        </w:rPr>
        <w:t xml:space="preserve">The Marxist interpretation of </w:t>
      </w:r>
      <w:r w:rsidRPr="002D6186">
        <w:rPr>
          <w:rFonts w:asciiTheme="majorHAnsi" w:eastAsiaTheme="minorEastAsia" w:hAnsiTheme="majorHAnsi" w:cstheme="majorHAnsi"/>
          <w:bCs/>
          <w:iCs/>
          <w:sz w:val="24"/>
          <w:szCs w:val="24"/>
          <w:lang w:eastAsia="en-GB"/>
        </w:rPr>
        <w:lastRenderedPageBreak/>
        <w:t xml:space="preserve">consciousness will </w:t>
      </w:r>
      <w:r w:rsidR="00945C50">
        <w:rPr>
          <w:rFonts w:asciiTheme="majorHAnsi" w:eastAsiaTheme="minorEastAsia" w:hAnsiTheme="majorHAnsi" w:cstheme="majorHAnsi"/>
          <w:bCs/>
          <w:iCs/>
          <w:sz w:val="24"/>
          <w:szCs w:val="24"/>
          <w:lang w:eastAsia="en-GB"/>
        </w:rPr>
        <w:t xml:space="preserve">also </w:t>
      </w:r>
      <w:r w:rsidRPr="002D6186">
        <w:rPr>
          <w:rFonts w:asciiTheme="majorHAnsi" w:eastAsiaTheme="minorEastAsia" w:hAnsiTheme="majorHAnsi" w:cstheme="majorHAnsi"/>
          <w:bCs/>
          <w:iCs/>
          <w:sz w:val="24"/>
          <w:szCs w:val="24"/>
          <w:lang w:eastAsia="en-GB"/>
        </w:rPr>
        <w:t>be explored</w:t>
      </w:r>
      <w:r w:rsidR="00945C50">
        <w:rPr>
          <w:rFonts w:asciiTheme="majorHAnsi" w:eastAsiaTheme="minorEastAsia" w:hAnsiTheme="majorHAnsi" w:cstheme="majorHAnsi"/>
          <w:bCs/>
          <w:iCs/>
          <w:sz w:val="24"/>
          <w:szCs w:val="24"/>
          <w:lang w:eastAsia="en-GB"/>
        </w:rPr>
        <w:t>; including</w:t>
      </w:r>
      <w:r w:rsidRPr="002D6186">
        <w:rPr>
          <w:rFonts w:asciiTheme="majorHAnsi" w:eastAsiaTheme="minorEastAsia" w:hAnsiTheme="majorHAnsi" w:cstheme="majorHAnsi"/>
          <w:bCs/>
          <w:iCs/>
          <w:sz w:val="24"/>
          <w:szCs w:val="24"/>
          <w:lang w:eastAsia="en-GB"/>
        </w:rPr>
        <w:t xml:space="preserve"> the</w:t>
      </w:r>
      <w:r w:rsidR="00945C50">
        <w:rPr>
          <w:rFonts w:asciiTheme="majorHAnsi" w:eastAsiaTheme="minorEastAsia" w:hAnsiTheme="majorHAnsi" w:cstheme="majorHAnsi"/>
          <w:bCs/>
          <w:iCs/>
          <w:sz w:val="24"/>
          <w:szCs w:val="24"/>
          <w:lang w:eastAsia="en-GB"/>
        </w:rPr>
        <w:t xml:space="preserve"> </w:t>
      </w:r>
      <w:r w:rsidRPr="002D6186">
        <w:rPr>
          <w:rFonts w:asciiTheme="majorHAnsi" w:eastAsiaTheme="minorEastAsia" w:hAnsiTheme="majorHAnsi" w:cstheme="majorHAnsi"/>
          <w:bCs/>
          <w:iCs/>
          <w:sz w:val="24"/>
          <w:szCs w:val="24"/>
          <w:lang w:eastAsia="en-GB"/>
        </w:rPr>
        <w:t>notion of ‘first and second nature’</w:t>
      </w:r>
      <w:r w:rsidR="00C34BAF">
        <w:rPr>
          <w:rFonts w:asciiTheme="majorHAnsi" w:eastAsiaTheme="minorEastAsia" w:hAnsiTheme="majorHAnsi" w:cstheme="majorHAnsi"/>
          <w:bCs/>
          <w:iCs/>
          <w:sz w:val="24"/>
          <w:szCs w:val="24"/>
          <w:lang w:eastAsia="en-GB"/>
        </w:rPr>
        <w:t xml:space="preserve"> </w:t>
      </w:r>
      <w:r w:rsidRPr="002D6186">
        <w:rPr>
          <w:rFonts w:asciiTheme="majorHAnsi" w:eastAsiaTheme="minorEastAsia" w:hAnsiTheme="majorHAnsi" w:cstheme="majorHAnsi"/>
          <w:bCs/>
          <w:iCs/>
          <w:sz w:val="24"/>
          <w:szCs w:val="24"/>
          <w:lang w:eastAsia="en-GB"/>
        </w:rPr>
        <w:t xml:space="preserve">as one way in which an account of the mind can be framed. </w:t>
      </w:r>
    </w:p>
    <w:p w14:paraId="5BEEEE0E" w14:textId="77777777" w:rsidR="00E80CEB" w:rsidRDefault="00E80CEB" w:rsidP="0088732A">
      <w:pPr>
        <w:spacing w:after="0" w:line="360" w:lineRule="auto"/>
        <w:jc w:val="both"/>
        <w:rPr>
          <w:rFonts w:asciiTheme="majorHAnsi" w:eastAsiaTheme="minorEastAsia" w:hAnsiTheme="majorHAnsi" w:cstheme="majorHAnsi"/>
          <w:bCs/>
          <w:iCs/>
          <w:sz w:val="24"/>
          <w:szCs w:val="24"/>
          <w:lang w:eastAsia="en-GB"/>
        </w:rPr>
      </w:pPr>
    </w:p>
    <w:p w14:paraId="51CCF03F" w14:textId="4FADF516" w:rsidR="00E80CEB" w:rsidRPr="00047AFA" w:rsidRDefault="00E80CEB" w:rsidP="0088732A">
      <w:pPr>
        <w:spacing w:after="0" w:line="360" w:lineRule="auto"/>
        <w:jc w:val="both"/>
        <w:rPr>
          <w:rFonts w:asciiTheme="majorHAnsi" w:eastAsiaTheme="minorEastAsia" w:hAnsiTheme="majorHAnsi" w:cstheme="majorHAnsi"/>
          <w:bCs/>
          <w:iCs/>
          <w:sz w:val="24"/>
          <w:szCs w:val="24"/>
          <w:highlight w:val="yellow"/>
          <w:lang w:eastAsia="en-GB"/>
        </w:rPr>
      </w:pPr>
      <w:r>
        <w:rPr>
          <w:rFonts w:asciiTheme="majorHAnsi" w:eastAsiaTheme="minorEastAsia" w:hAnsiTheme="majorHAnsi" w:cstheme="majorHAnsi"/>
          <w:bCs/>
          <w:iCs/>
          <w:sz w:val="24"/>
          <w:szCs w:val="24"/>
          <w:lang w:eastAsia="en-GB"/>
        </w:rPr>
        <w:t xml:space="preserve">Third, we will trace the historical interactions of Marxism and psychoanalysis. </w:t>
      </w:r>
      <w:r w:rsidR="00077A7E" w:rsidRPr="007D09BA">
        <w:rPr>
          <w:rFonts w:asciiTheme="majorHAnsi" w:eastAsiaTheme="minorEastAsia" w:hAnsiTheme="majorHAnsi" w:cstheme="majorHAnsi"/>
          <w:bCs/>
          <w:iCs/>
          <w:sz w:val="24"/>
          <w:szCs w:val="24"/>
          <w:lang w:eastAsia="en-GB"/>
        </w:rPr>
        <w:t xml:space="preserve">The brief rise and fall of psychoanalysis in Russia in the decade following the soviet revolution will be discussed. </w:t>
      </w:r>
      <w:r w:rsidR="00077A7E">
        <w:rPr>
          <w:rFonts w:asciiTheme="majorHAnsi" w:eastAsiaTheme="minorEastAsia" w:hAnsiTheme="majorHAnsi" w:cstheme="majorHAnsi"/>
          <w:bCs/>
          <w:iCs/>
          <w:sz w:val="24"/>
          <w:szCs w:val="24"/>
          <w:lang w:eastAsia="en-GB"/>
        </w:rPr>
        <w:t xml:space="preserve">We </w:t>
      </w:r>
      <w:r>
        <w:rPr>
          <w:rFonts w:asciiTheme="majorHAnsi" w:eastAsiaTheme="minorEastAsia" w:hAnsiTheme="majorHAnsi" w:cstheme="majorHAnsi"/>
          <w:bCs/>
          <w:iCs/>
          <w:sz w:val="24"/>
          <w:szCs w:val="24"/>
          <w:lang w:eastAsia="en-GB"/>
        </w:rPr>
        <w:t>will take stock of the distortions of Marxism that have suppressed the role of the active subject in history</w:t>
      </w:r>
      <w:r w:rsidR="00945C50">
        <w:rPr>
          <w:rFonts w:asciiTheme="majorHAnsi" w:eastAsiaTheme="minorEastAsia" w:hAnsiTheme="majorHAnsi" w:cstheme="majorHAnsi"/>
          <w:bCs/>
          <w:iCs/>
          <w:sz w:val="24"/>
          <w:szCs w:val="24"/>
          <w:lang w:eastAsia="en-GB"/>
        </w:rPr>
        <w:t xml:space="preserve"> and </w:t>
      </w:r>
      <w:r w:rsidR="002573A8">
        <w:rPr>
          <w:rFonts w:asciiTheme="majorHAnsi" w:eastAsiaTheme="minorEastAsia" w:hAnsiTheme="majorHAnsi" w:cstheme="majorHAnsi"/>
          <w:bCs/>
          <w:iCs/>
          <w:sz w:val="24"/>
          <w:szCs w:val="24"/>
          <w:lang w:eastAsia="en-GB"/>
        </w:rPr>
        <w:t xml:space="preserve">how they have led </w:t>
      </w:r>
      <w:r>
        <w:rPr>
          <w:rFonts w:asciiTheme="majorHAnsi" w:eastAsiaTheme="minorEastAsia" w:hAnsiTheme="majorHAnsi" w:cstheme="majorHAnsi"/>
          <w:bCs/>
          <w:iCs/>
          <w:sz w:val="24"/>
          <w:szCs w:val="24"/>
          <w:lang w:eastAsia="en-GB"/>
        </w:rPr>
        <w:t>significant theorists to engage with psych</w:t>
      </w:r>
      <w:r w:rsidR="00BD07E0">
        <w:rPr>
          <w:rFonts w:asciiTheme="majorHAnsi" w:eastAsiaTheme="minorEastAsia" w:hAnsiTheme="majorHAnsi" w:cstheme="majorHAnsi"/>
          <w:bCs/>
          <w:iCs/>
          <w:sz w:val="24"/>
          <w:szCs w:val="24"/>
          <w:lang w:eastAsia="en-GB"/>
        </w:rPr>
        <w:t>o</w:t>
      </w:r>
      <w:r>
        <w:rPr>
          <w:rFonts w:asciiTheme="majorHAnsi" w:eastAsiaTheme="minorEastAsia" w:hAnsiTheme="majorHAnsi" w:cstheme="majorHAnsi"/>
          <w:bCs/>
          <w:iCs/>
          <w:sz w:val="24"/>
          <w:szCs w:val="24"/>
          <w:lang w:eastAsia="en-GB"/>
        </w:rPr>
        <w:t>analysis</w:t>
      </w:r>
      <w:r w:rsidR="00945C50">
        <w:rPr>
          <w:rFonts w:asciiTheme="majorHAnsi" w:eastAsiaTheme="minorEastAsia" w:hAnsiTheme="majorHAnsi" w:cstheme="majorHAnsi"/>
          <w:bCs/>
          <w:iCs/>
          <w:sz w:val="24"/>
          <w:szCs w:val="24"/>
          <w:lang w:eastAsia="en-GB"/>
        </w:rPr>
        <w:t>,</w:t>
      </w:r>
      <w:r>
        <w:rPr>
          <w:rFonts w:asciiTheme="majorHAnsi" w:eastAsiaTheme="minorEastAsia" w:hAnsiTheme="majorHAnsi" w:cstheme="majorHAnsi"/>
          <w:bCs/>
          <w:iCs/>
          <w:sz w:val="24"/>
          <w:szCs w:val="24"/>
          <w:lang w:eastAsia="en-GB"/>
        </w:rPr>
        <w:t xml:space="preserve"> either </w:t>
      </w:r>
      <w:r w:rsidR="00FB2600">
        <w:rPr>
          <w:rFonts w:asciiTheme="majorHAnsi" w:eastAsiaTheme="minorEastAsia" w:hAnsiTheme="majorHAnsi" w:cstheme="majorHAnsi"/>
          <w:bCs/>
          <w:iCs/>
          <w:sz w:val="24"/>
          <w:szCs w:val="24"/>
          <w:lang w:eastAsia="en-GB"/>
        </w:rPr>
        <w:t>to imagine</w:t>
      </w:r>
      <w:r>
        <w:rPr>
          <w:rFonts w:asciiTheme="majorHAnsi" w:eastAsiaTheme="minorEastAsia" w:hAnsiTheme="majorHAnsi" w:cstheme="majorHAnsi"/>
          <w:bCs/>
          <w:iCs/>
          <w:sz w:val="24"/>
          <w:szCs w:val="24"/>
          <w:lang w:eastAsia="en-GB"/>
        </w:rPr>
        <w:t xml:space="preserve"> liberation or to explain defeat. The ‘turn to Freud’, the ideas of the </w:t>
      </w:r>
      <w:proofErr w:type="spellStart"/>
      <w:r>
        <w:rPr>
          <w:rFonts w:asciiTheme="majorHAnsi" w:eastAsiaTheme="minorEastAsia" w:hAnsiTheme="majorHAnsi" w:cstheme="majorHAnsi"/>
          <w:bCs/>
          <w:iCs/>
          <w:sz w:val="24"/>
          <w:szCs w:val="24"/>
          <w:lang w:eastAsia="en-GB"/>
        </w:rPr>
        <w:t>Freudo</w:t>
      </w:r>
      <w:proofErr w:type="spellEnd"/>
      <w:r>
        <w:rPr>
          <w:rFonts w:asciiTheme="majorHAnsi" w:eastAsiaTheme="minorEastAsia" w:hAnsiTheme="majorHAnsi" w:cstheme="majorHAnsi"/>
          <w:bCs/>
          <w:iCs/>
          <w:sz w:val="24"/>
          <w:szCs w:val="24"/>
          <w:lang w:eastAsia="en-GB"/>
        </w:rPr>
        <w:t xml:space="preserve">-Marxists and the </w:t>
      </w:r>
      <w:r w:rsidR="00201C1B">
        <w:rPr>
          <w:rFonts w:asciiTheme="majorHAnsi" w:eastAsiaTheme="minorEastAsia" w:hAnsiTheme="majorHAnsi" w:cstheme="majorHAnsi"/>
          <w:bCs/>
          <w:iCs/>
          <w:sz w:val="24"/>
          <w:szCs w:val="24"/>
          <w:lang w:eastAsia="en-GB"/>
        </w:rPr>
        <w:t>influence of psychoanalysis o</w:t>
      </w:r>
      <w:r w:rsidR="00C31892">
        <w:rPr>
          <w:rFonts w:asciiTheme="majorHAnsi" w:eastAsiaTheme="minorEastAsia" w:hAnsiTheme="majorHAnsi" w:cstheme="majorHAnsi"/>
          <w:bCs/>
          <w:iCs/>
          <w:sz w:val="24"/>
          <w:szCs w:val="24"/>
          <w:lang w:eastAsia="en-GB"/>
        </w:rPr>
        <w:t>n</w:t>
      </w:r>
      <w:r w:rsidR="00201C1B">
        <w:rPr>
          <w:rFonts w:asciiTheme="majorHAnsi" w:eastAsiaTheme="minorEastAsia" w:hAnsiTheme="majorHAnsi" w:cstheme="majorHAnsi"/>
          <w:bCs/>
          <w:iCs/>
          <w:sz w:val="24"/>
          <w:szCs w:val="24"/>
          <w:lang w:eastAsia="en-GB"/>
        </w:rPr>
        <w:t xml:space="preserve"> the New Left of the 1950s and 1960s will be </w:t>
      </w:r>
      <w:r w:rsidR="00FB2600">
        <w:rPr>
          <w:rFonts w:asciiTheme="majorHAnsi" w:eastAsiaTheme="minorEastAsia" w:hAnsiTheme="majorHAnsi" w:cstheme="majorHAnsi"/>
          <w:bCs/>
          <w:iCs/>
          <w:sz w:val="24"/>
          <w:szCs w:val="24"/>
          <w:lang w:eastAsia="en-GB"/>
        </w:rPr>
        <w:t>considered</w:t>
      </w:r>
      <w:r w:rsidR="00201C1B">
        <w:rPr>
          <w:rFonts w:asciiTheme="majorHAnsi" w:eastAsiaTheme="minorEastAsia" w:hAnsiTheme="majorHAnsi" w:cstheme="majorHAnsi"/>
          <w:bCs/>
          <w:iCs/>
          <w:sz w:val="24"/>
          <w:szCs w:val="24"/>
          <w:lang w:eastAsia="en-GB"/>
        </w:rPr>
        <w:t>. Finally, the impossibility of a</w:t>
      </w:r>
      <w:r w:rsidR="00FB2600">
        <w:rPr>
          <w:rFonts w:asciiTheme="majorHAnsi" w:eastAsiaTheme="minorEastAsia" w:hAnsiTheme="majorHAnsi" w:cstheme="majorHAnsi"/>
          <w:bCs/>
          <w:iCs/>
          <w:sz w:val="24"/>
          <w:szCs w:val="24"/>
          <w:lang w:eastAsia="en-GB"/>
        </w:rPr>
        <w:t xml:space="preserve">n </w:t>
      </w:r>
      <w:r w:rsidR="00201C1B">
        <w:rPr>
          <w:rFonts w:asciiTheme="majorHAnsi" w:eastAsiaTheme="minorEastAsia" w:hAnsiTheme="majorHAnsi" w:cstheme="majorHAnsi"/>
          <w:bCs/>
          <w:iCs/>
          <w:sz w:val="24"/>
          <w:szCs w:val="24"/>
          <w:lang w:eastAsia="en-GB"/>
        </w:rPr>
        <w:t xml:space="preserve">integration of Marxism and psychoanalysis of any importance will be </w:t>
      </w:r>
      <w:r w:rsidR="00191A15">
        <w:rPr>
          <w:rFonts w:asciiTheme="majorHAnsi" w:eastAsiaTheme="minorEastAsia" w:hAnsiTheme="majorHAnsi" w:cstheme="majorHAnsi"/>
          <w:bCs/>
          <w:iCs/>
          <w:sz w:val="24"/>
          <w:szCs w:val="24"/>
          <w:lang w:eastAsia="en-GB"/>
        </w:rPr>
        <w:t>explained</w:t>
      </w:r>
      <w:r w:rsidR="00201C1B">
        <w:rPr>
          <w:rFonts w:asciiTheme="majorHAnsi" w:eastAsiaTheme="minorEastAsia" w:hAnsiTheme="majorHAnsi" w:cstheme="majorHAnsi"/>
          <w:bCs/>
          <w:iCs/>
          <w:sz w:val="24"/>
          <w:szCs w:val="24"/>
          <w:lang w:eastAsia="en-GB"/>
        </w:rPr>
        <w:t>.</w:t>
      </w:r>
    </w:p>
    <w:p w14:paraId="3A428201" w14:textId="77777777" w:rsidR="002D6186" w:rsidRPr="00047AFA" w:rsidRDefault="002D6186" w:rsidP="0088732A">
      <w:pPr>
        <w:spacing w:after="0" w:line="360" w:lineRule="auto"/>
        <w:jc w:val="both"/>
        <w:rPr>
          <w:rFonts w:asciiTheme="majorHAnsi" w:eastAsiaTheme="minorEastAsia" w:hAnsiTheme="majorHAnsi" w:cstheme="majorHAnsi"/>
          <w:bCs/>
          <w:iCs/>
          <w:sz w:val="24"/>
          <w:szCs w:val="24"/>
          <w:highlight w:val="yellow"/>
          <w:lang w:eastAsia="en-GB"/>
        </w:rPr>
      </w:pPr>
    </w:p>
    <w:p w14:paraId="7A018BF6" w14:textId="466DDAE0" w:rsidR="00302BDE" w:rsidRPr="00822DC1" w:rsidRDefault="00E80CEB" w:rsidP="0088732A">
      <w:pPr>
        <w:spacing w:after="0" w:line="360" w:lineRule="auto"/>
        <w:jc w:val="both"/>
        <w:rPr>
          <w:rFonts w:asciiTheme="majorHAnsi" w:eastAsiaTheme="minorEastAsia" w:hAnsiTheme="majorHAnsi" w:cstheme="majorHAnsi"/>
          <w:bCs/>
          <w:iCs/>
          <w:sz w:val="24"/>
          <w:szCs w:val="24"/>
          <w:lang w:eastAsia="en-GB"/>
        </w:rPr>
      </w:pPr>
      <w:r>
        <w:rPr>
          <w:rFonts w:asciiTheme="majorHAnsi" w:eastAsiaTheme="minorEastAsia" w:hAnsiTheme="majorHAnsi" w:cstheme="majorHAnsi"/>
          <w:bCs/>
          <w:iCs/>
          <w:sz w:val="24"/>
          <w:szCs w:val="24"/>
          <w:lang w:eastAsia="en-GB"/>
        </w:rPr>
        <w:t>Fourth</w:t>
      </w:r>
      <w:r w:rsidR="004355FF" w:rsidRPr="007D09BA">
        <w:rPr>
          <w:rFonts w:asciiTheme="majorHAnsi" w:eastAsiaTheme="minorEastAsia" w:hAnsiTheme="majorHAnsi" w:cstheme="majorHAnsi"/>
          <w:bCs/>
          <w:iCs/>
          <w:sz w:val="24"/>
          <w:szCs w:val="24"/>
          <w:lang w:eastAsia="en-GB"/>
        </w:rPr>
        <w:t xml:space="preserve">, we will </w:t>
      </w:r>
      <w:r w:rsidR="00892CAF">
        <w:rPr>
          <w:rFonts w:asciiTheme="majorHAnsi" w:eastAsiaTheme="minorEastAsia" w:hAnsiTheme="majorHAnsi" w:cstheme="majorHAnsi"/>
          <w:bCs/>
          <w:iCs/>
          <w:sz w:val="24"/>
          <w:szCs w:val="24"/>
          <w:lang w:eastAsia="en-GB"/>
        </w:rPr>
        <w:t>examine</w:t>
      </w:r>
      <w:r w:rsidR="004355FF" w:rsidRPr="007D09BA">
        <w:rPr>
          <w:rFonts w:asciiTheme="majorHAnsi" w:eastAsiaTheme="minorEastAsia" w:hAnsiTheme="majorHAnsi" w:cstheme="majorHAnsi"/>
          <w:bCs/>
          <w:iCs/>
          <w:sz w:val="24"/>
          <w:szCs w:val="24"/>
          <w:lang w:eastAsia="en-GB"/>
        </w:rPr>
        <w:t xml:space="preserve"> an account of the human mind</w:t>
      </w:r>
      <w:r w:rsidR="00892CAF">
        <w:rPr>
          <w:rFonts w:asciiTheme="majorHAnsi" w:eastAsiaTheme="minorEastAsia" w:hAnsiTheme="majorHAnsi" w:cstheme="majorHAnsi"/>
          <w:bCs/>
          <w:iCs/>
          <w:sz w:val="24"/>
          <w:szCs w:val="24"/>
          <w:lang w:eastAsia="en-GB"/>
        </w:rPr>
        <w:t xml:space="preserve"> </w:t>
      </w:r>
      <w:r w:rsidR="004355FF" w:rsidRPr="007D09BA">
        <w:rPr>
          <w:rFonts w:asciiTheme="majorHAnsi" w:eastAsiaTheme="minorEastAsia" w:hAnsiTheme="majorHAnsi" w:cstheme="majorHAnsi"/>
          <w:bCs/>
          <w:iCs/>
          <w:sz w:val="24"/>
          <w:szCs w:val="24"/>
          <w:lang w:eastAsia="en-GB"/>
        </w:rPr>
        <w:t xml:space="preserve">located within the major categories of Marxism. However, this will also be with amendments to some of its organising elements. ‘Materialism’ within Marxism for instance, will be premised upon ‘risk’ in relation to social </w:t>
      </w:r>
      <w:r w:rsidR="004355FF" w:rsidRPr="00822DC1">
        <w:rPr>
          <w:rFonts w:asciiTheme="majorHAnsi" w:eastAsiaTheme="minorEastAsia" w:hAnsiTheme="majorHAnsi" w:cstheme="majorHAnsi"/>
          <w:bCs/>
          <w:iCs/>
          <w:sz w:val="24"/>
          <w:szCs w:val="24"/>
          <w:lang w:eastAsia="en-GB"/>
        </w:rPr>
        <w:t>success and survival</w:t>
      </w:r>
      <w:r w:rsidR="007D09BA" w:rsidRPr="00822DC1">
        <w:rPr>
          <w:rFonts w:asciiTheme="majorHAnsi" w:eastAsiaTheme="minorEastAsia" w:hAnsiTheme="majorHAnsi" w:cstheme="majorHAnsi"/>
          <w:bCs/>
          <w:iCs/>
          <w:sz w:val="24"/>
          <w:szCs w:val="24"/>
          <w:lang w:eastAsia="en-GB"/>
        </w:rPr>
        <w:t>. C</w:t>
      </w:r>
      <w:r w:rsidR="004355FF" w:rsidRPr="00822DC1">
        <w:rPr>
          <w:rFonts w:asciiTheme="majorHAnsi" w:eastAsiaTheme="minorEastAsia" w:hAnsiTheme="majorHAnsi" w:cstheme="majorHAnsi"/>
          <w:bCs/>
          <w:iCs/>
          <w:sz w:val="24"/>
          <w:szCs w:val="24"/>
          <w:lang w:eastAsia="en-GB"/>
        </w:rPr>
        <w:t xml:space="preserve">rucially </w:t>
      </w:r>
      <w:r w:rsidR="007D09BA" w:rsidRPr="00822DC1">
        <w:rPr>
          <w:rFonts w:asciiTheme="majorHAnsi" w:eastAsiaTheme="minorEastAsia" w:hAnsiTheme="majorHAnsi" w:cstheme="majorHAnsi"/>
          <w:bCs/>
          <w:iCs/>
          <w:sz w:val="24"/>
          <w:szCs w:val="24"/>
          <w:lang w:eastAsia="en-GB"/>
        </w:rPr>
        <w:t xml:space="preserve">this will </w:t>
      </w:r>
      <w:r w:rsidR="004355FF" w:rsidRPr="00822DC1">
        <w:rPr>
          <w:rFonts w:asciiTheme="majorHAnsi" w:eastAsiaTheme="minorEastAsia" w:hAnsiTheme="majorHAnsi" w:cstheme="majorHAnsi"/>
          <w:bCs/>
          <w:iCs/>
          <w:sz w:val="24"/>
          <w:szCs w:val="24"/>
          <w:lang w:eastAsia="en-GB"/>
        </w:rPr>
        <w:t>involv</w:t>
      </w:r>
      <w:r w:rsidR="007D09BA" w:rsidRPr="00822DC1">
        <w:rPr>
          <w:rFonts w:asciiTheme="majorHAnsi" w:eastAsiaTheme="minorEastAsia" w:hAnsiTheme="majorHAnsi" w:cstheme="majorHAnsi"/>
          <w:bCs/>
          <w:iCs/>
          <w:sz w:val="24"/>
          <w:szCs w:val="24"/>
          <w:lang w:eastAsia="en-GB"/>
        </w:rPr>
        <w:t xml:space="preserve">e </w:t>
      </w:r>
      <w:r w:rsidR="004355FF" w:rsidRPr="00822DC1">
        <w:rPr>
          <w:rFonts w:asciiTheme="majorHAnsi" w:eastAsiaTheme="minorEastAsia" w:hAnsiTheme="majorHAnsi" w:cstheme="majorHAnsi"/>
          <w:bCs/>
          <w:iCs/>
          <w:sz w:val="24"/>
          <w:szCs w:val="24"/>
          <w:lang w:eastAsia="en-GB"/>
        </w:rPr>
        <w:t>the principle of psychological ‘repression’</w:t>
      </w:r>
      <w:r w:rsidR="00201C1B" w:rsidRPr="00822DC1">
        <w:rPr>
          <w:rFonts w:asciiTheme="majorHAnsi" w:eastAsiaTheme="minorEastAsia" w:hAnsiTheme="majorHAnsi" w:cstheme="majorHAnsi"/>
          <w:bCs/>
          <w:iCs/>
          <w:sz w:val="24"/>
          <w:szCs w:val="24"/>
          <w:lang w:eastAsia="en-GB"/>
        </w:rPr>
        <w:t xml:space="preserve"> but </w:t>
      </w:r>
      <w:r w:rsidR="00181410" w:rsidRPr="00822DC1">
        <w:rPr>
          <w:rFonts w:asciiTheme="majorHAnsi" w:eastAsiaTheme="minorEastAsia" w:hAnsiTheme="majorHAnsi" w:cstheme="majorHAnsi"/>
          <w:bCs/>
          <w:iCs/>
          <w:sz w:val="24"/>
          <w:szCs w:val="24"/>
          <w:lang w:eastAsia="en-GB"/>
        </w:rPr>
        <w:t>re</w:t>
      </w:r>
      <w:r w:rsidR="007D09BA" w:rsidRPr="00822DC1">
        <w:rPr>
          <w:rFonts w:asciiTheme="majorHAnsi" w:eastAsiaTheme="minorEastAsia" w:hAnsiTheme="majorHAnsi" w:cstheme="majorHAnsi"/>
          <w:bCs/>
          <w:iCs/>
          <w:sz w:val="24"/>
          <w:szCs w:val="24"/>
          <w:lang w:eastAsia="en-GB"/>
        </w:rPr>
        <w:t>positioned</w:t>
      </w:r>
      <w:r w:rsidR="00181410" w:rsidRPr="00822DC1">
        <w:rPr>
          <w:rFonts w:asciiTheme="majorHAnsi" w:eastAsiaTheme="minorEastAsia" w:hAnsiTheme="majorHAnsi" w:cstheme="majorHAnsi"/>
          <w:bCs/>
          <w:iCs/>
          <w:sz w:val="24"/>
          <w:szCs w:val="24"/>
          <w:lang w:eastAsia="en-GB"/>
        </w:rPr>
        <w:t xml:space="preserve"> from its more familiar </w:t>
      </w:r>
      <w:r w:rsidR="007D09BA" w:rsidRPr="00822DC1">
        <w:rPr>
          <w:rFonts w:asciiTheme="majorHAnsi" w:eastAsiaTheme="minorEastAsia" w:hAnsiTheme="majorHAnsi" w:cstheme="majorHAnsi"/>
          <w:bCs/>
          <w:iCs/>
          <w:sz w:val="24"/>
          <w:szCs w:val="24"/>
          <w:lang w:eastAsia="en-GB"/>
        </w:rPr>
        <w:t>place</w:t>
      </w:r>
      <w:r w:rsidR="00181410" w:rsidRPr="00822DC1">
        <w:rPr>
          <w:rFonts w:asciiTheme="majorHAnsi" w:eastAsiaTheme="minorEastAsia" w:hAnsiTheme="majorHAnsi" w:cstheme="majorHAnsi"/>
          <w:bCs/>
          <w:iCs/>
          <w:sz w:val="24"/>
          <w:szCs w:val="24"/>
          <w:lang w:eastAsia="en-GB"/>
        </w:rPr>
        <w:t xml:space="preserve"> in</w:t>
      </w:r>
      <w:r w:rsidR="004355FF" w:rsidRPr="00822DC1">
        <w:rPr>
          <w:rFonts w:asciiTheme="majorHAnsi" w:eastAsiaTheme="minorEastAsia" w:hAnsiTheme="majorHAnsi" w:cstheme="majorHAnsi"/>
          <w:bCs/>
          <w:iCs/>
          <w:sz w:val="24"/>
          <w:szCs w:val="24"/>
          <w:lang w:eastAsia="en-GB"/>
        </w:rPr>
        <w:t xml:space="preserve"> psychoanal</w:t>
      </w:r>
      <w:r w:rsidR="00181410" w:rsidRPr="00822DC1">
        <w:rPr>
          <w:rFonts w:asciiTheme="majorHAnsi" w:eastAsiaTheme="minorEastAsia" w:hAnsiTheme="majorHAnsi" w:cstheme="majorHAnsi"/>
          <w:bCs/>
          <w:iCs/>
          <w:sz w:val="24"/>
          <w:szCs w:val="24"/>
          <w:lang w:eastAsia="en-GB"/>
        </w:rPr>
        <w:t>ytical theory</w:t>
      </w:r>
      <w:r w:rsidR="007D09BA" w:rsidRPr="00822DC1">
        <w:rPr>
          <w:rFonts w:asciiTheme="majorHAnsi" w:eastAsiaTheme="minorEastAsia" w:hAnsiTheme="majorHAnsi" w:cstheme="majorHAnsi"/>
          <w:bCs/>
          <w:iCs/>
          <w:sz w:val="24"/>
          <w:szCs w:val="24"/>
          <w:lang w:eastAsia="en-GB"/>
        </w:rPr>
        <w:t>.</w:t>
      </w:r>
      <w:r w:rsidR="00201C1B" w:rsidRPr="00822DC1">
        <w:rPr>
          <w:rFonts w:asciiTheme="majorHAnsi" w:eastAsiaTheme="minorEastAsia" w:hAnsiTheme="majorHAnsi" w:cstheme="majorHAnsi"/>
          <w:bCs/>
          <w:iCs/>
          <w:sz w:val="24"/>
          <w:szCs w:val="24"/>
          <w:lang w:eastAsia="en-GB"/>
        </w:rPr>
        <w:t xml:space="preserve"> </w:t>
      </w:r>
      <w:r w:rsidR="007D09BA" w:rsidRPr="00822DC1">
        <w:rPr>
          <w:rFonts w:asciiTheme="majorHAnsi" w:eastAsiaTheme="minorEastAsia" w:hAnsiTheme="majorHAnsi" w:cstheme="majorHAnsi"/>
          <w:bCs/>
          <w:iCs/>
          <w:sz w:val="24"/>
          <w:szCs w:val="24"/>
          <w:lang w:eastAsia="en-GB"/>
        </w:rPr>
        <w:t xml:space="preserve">This will be done </w:t>
      </w:r>
      <w:r w:rsidR="007D09BA" w:rsidRPr="00822DC1">
        <w:rPr>
          <w:rFonts w:asciiTheme="majorHAnsi" w:eastAsiaTheme="minorEastAsia" w:hAnsiTheme="majorHAnsi" w:cstheme="majorHAnsi"/>
          <w:bCs/>
          <w:i/>
          <w:sz w:val="24"/>
          <w:szCs w:val="24"/>
          <w:lang w:eastAsia="en-GB"/>
        </w:rPr>
        <w:t>via</w:t>
      </w:r>
      <w:r w:rsidR="007D09BA" w:rsidRPr="00822DC1">
        <w:rPr>
          <w:rFonts w:asciiTheme="majorHAnsi" w:eastAsiaTheme="minorEastAsia" w:hAnsiTheme="majorHAnsi" w:cstheme="majorHAnsi"/>
          <w:bCs/>
          <w:iCs/>
          <w:sz w:val="24"/>
          <w:szCs w:val="24"/>
          <w:lang w:eastAsia="en-GB"/>
        </w:rPr>
        <w:t xml:space="preserve"> Hegelian categories that make the meaning of ‘repression’ different from its Freudian usage.</w:t>
      </w:r>
      <w:r w:rsidR="004355FF" w:rsidRPr="00822DC1">
        <w:rPr>
          <w:rFonts w:asciiTheme="majorHAnsi" w:eastAsiaTheme="minorEastAsia" w:hAnsiTheme="majorHAnsi" w:cstheme="majorHAnsi"/>
          <w:bCs/>
          <w:iCs/>
          <w:sz w:val="24"/>
          <w:szCs w:val="24"/>
          <w:lang w:eastAsia="en-GB"/>
        </w:rPr>
        <w:t xml:space="preserve"> The result is a ‘</w:t>
      </w:r>
      <w:r w:rsidR="00B96548" w:rsidRPr="00822DC1">
        <w:rPr>
          <w:rFonts w:asciiTheme="majorHAnsi" w:eastAsiaTheme="minorEastAsia" w:hAnsiTheme="majorHAnsi" w:cstheme="majorHAnsi"/>
          <w:bCs/>
          <w:iCs/>
          <w:sz w:val="24"/>
          <w:szCs w:val="24"/>
          <w:lang w:eastAsia="en-GB"/>
        </w:rPr>
        <w:t>social materialism</w:t>
      </w:r>
      <w:r w:rsidR="004355FF" w:rsidRPr="00822DC1">
        <w:rPr>
          <w:rFonts w:asciiTheme="majorHAnsi" w:eastAsiaTheme="minorEastAsia" w:hAnsiTheme="majorHAnsi" w:cstheme="majorHAnsi"/>
          <w:bCs/>
          <w:iCs/>
          <w:sz w:val="24"/>
          <w:szCs w:val="24"/>
          <w:lang w:eastAsia="en-GB"/>
        </w:rPr>
        <w:t xml:space="preserve">’ that acts as a third term </w:t>
      </w:r>
      <w:r w:rsidR="0084354A" w:rsidRPr="00822DC1">
        <w:rPr>
          <w:rFonts w:asciiTheme="majorHAnsi" w:eastAsiaTheme="minorEastAsia" w:hAnsiTheme="majorHAnsi" w:cstheme="majorHAnsi"/>
          <w:bCs/>
          <w:iCs/>
          <w:sz w:val="24"/>
          <w:szCs w:val="24"/>
          <w:lang w:eastAsia="en-GB"/>
        </w:rPr>
        <w:t xml:space="preserve">working </w:t>
      </w:r>
      <w:r w:rsidR="004355FF" w:rsidRPr="00822DC1">
        <w:rPr>
          <w:rFonts w:asciiTheme="majorHAnsi" w:eastAsiaTheme="minorEastAsia" w:hAnsiTheme="majorHAnsi" w:cstheme="majorHAnsi"/>
          <w:bCs/>
          <w:iCs/>
          <w:sz w:val="24"/>
          <w:szCs w:val="24"/>
          <w:lang w:eastAsia="en-GB"/>
        </w:rPr>
        <w:t xml:space="preserve">between the individual mind and its historical context; and </w:t>
      </w:r>
      <w:r w:rsidR="00587C19">
        <w:rPr>
          <w:rFonts w:asciiTheme="majorHAnsi" w:eastAsiaTheme="minorEastAsia" w:hAnsiTheme="majorHAnsi" w:cstheme="majorHAnsi"/>
          <w:bCs/>
          <w:iCs/>
          <w:sz w:val="24"/>
          <w:szCs w:val="24"/>
          <w:lang w:eastAsia="en-GB"/>
        </w:rPr>
        <w:t xml:space="preserve">one </w:t>
      </w:r>
      <w:r w:rsidR="004355FF" w:rsidRPr="00822DC1">
        <w:rPr>
          <w:rFonts w:asciiTheme="majorHAnsi" w:eastAsiaTheme="minorEastAsia" w:hAnsiTheme="majorHAnsi" w:cstheme="majorHAnsi"/>
          <w:bCs/>
          <w:iCs/>
          <w:sz w:val="24"/>
          <w:szCs w:val="24"/>
          <w:lang w:eastAsia="en-GB"/>
        </w:rPr>
        <w:t xml:space="preserve">that </w:t>
      </w:r>
      <w:r w:rsidR="007D09BA" w:rsidRPr="00822DC1">
        <w:rPr>
          <w:rFonts w:asciiTheme="majorHAnsi" w:eastAsiaTheme="minorEastAsia" w:hAnsiTheme="majorHAnsi" w:cstheme="majorHAnsi"/>
          <w:bCs/>
          <w:iCs/>
          <w:sz w:val="24"/>
          <w:szCs w:val="24"/>
          <w:lang w:eastAsia="en-GB"/>
        </w:rPr>
        <w:t xml:space="preserve">better </w:t>
      </w:r>
      <w:r w:rsidR="004355FF" w:rsidRPr="00822DC1">
        <w:rPr>
          <w:rFonts w:asciiTheme="majorHAnsi" w:eastAsiaTheme="minorEastAsia" w:hAnsiTheme="majorHAnsi" w:cstheme="majorHAnsi"/>
          <w:bCs/>
          <w:iCs/>
          <w:sz w:val="24"/>
          <w:szCs w:val="24"/>
          <w:lang w:eastAsia="en-GB"/>
        </w:rPr>
        <w:t>illuminates the behaviour of individuals, social groups, and organisations</w:t>
      </w:r>
      <w:r w:rsidR="00475EE1" w:rsidRPr="00822DC1">
        <w:rPr>
          <w:rFonts w:asciiTheme="majorHAnsi" w:eastAsiaTheme="minorEastAsia" w:hAnsiTheme="majorHAnsi" w:cstheme="majorHAnsi"/>
          <w:bCs/>
          <w:iCs/>
          <w:sz w:val="24"/>
          <w:szCs w:val="24"/>
          <w:lang w:eastAsia="en-GB"/>
        </w:rPr>
        <w:t>,</w:t>
      </w:r>
      <w:r w:rsidR="00FE0E95" w:rsidRPr="00822DC1">
        <w:rPr>
          <w:rStyle w:val="FootnoteReference"/>
          <w:rFonts w:asciiTheme="majorHAnsi" w:eastAsiaTheme="minorEastAsia" w:hAnsiTheme="majorHAnsi" w:cstheme="majorHAnsi"/>
          <w:bCs/>
          <w:iCs/>
          <w:sz w:val="24"/>
          <w:szCs w:val="24"/>
          <w:lang w:eastAsia="en-GB"/>
        </w:rPr>
        <w:footnoteReference w:id="12"/>
      </w:r>
      <w:r w:rsidR="00475EE1" w:rsidRPr="00822DC1">
        <w:rPr>
          <w:rFonts w:asciiTheme="majorHAnsi" w:eastAsiaTheme="minorEastAsia" w:hAnsiTheme="majorHAnsi" w:cstheme="majorHAnsi"/>
          <w:bCs/>
          <w:iCs/>
          <w:sz w:val="24"/>
          <w:szCs w:val="24"/>
          <w:lang w:eastAsia="en-GB"/>
        </w:rPr>
        <w:t xml:space="preserve"> as well as the origins of gender and the modern meaning of sexual identity.</w:t>
      </w:r>
    </w:p>
    <w:p w14:paraId="25B2F650" w14:textId="77777777" w:rsidR="00F21CBD" w:rsidRPr="00822DC1" w:rsidRDefault="00F21CBD" w:rsidP="0088732A">
      <w:pPr>
        <w:spacing w:after="0" w:line="360" w:lineRule="auto"/>
        <w:jc w:val="both"/>
        <w:rPr>
          <w:rFonts w:asciiTheme="majorHAnsi" w:eastAsiaTheme="minorEastAsia" w:hAnsiTheme="majorHAnsi" w:cstheme="majorHAnsi"/>
          <w:bCs/>
          <w:iCs/>
          <w:sz w:val="24"/>
          <w:szCs w:val="24"/>
          <w:lang w:eastAsia="en-GB"/>
        </w:rPr>
      </w:pPr>
    </w:p>
    <w:p w14:paraId="2DD8F1B8" w14:textId="2A9B4CE0" w:rsidR="001E715F" w:rsidRDefault="004107D1" w:rsidP="0088732A">
      <w:pPr>
        <w:spacing w:after="0" w:line="360" w:lineRule="auto"/>
        <w:jc w:val="both"/>
        <w:rPr>
          <w:rFonts w:asciiTheme="majorHAnsi" w:eastAsiaTheme="minorEastAsia" w:hAnsiTheme="majorHAnsi" w:cstheme="majorHAnsi"/>
          <w:bCs/>
          <w:iCs/>
          <w:sz w:val="24"/>
          <w:szCs w:val="24"/>
          <w:lang w:eastAsia="en-GB"/>
        </w:rPr>
      </w:pPr>
      <w:r w:rsidRPr="00822DC1">
        <w:rPr>
          <w:rFonts w:asciiTheme="majorHAnsi" w:eastAsiaTheme="minorEastAsia" w:hAnsiTheme="majorHAnsi" w:cstheme="majorHAnsi"/>
          <w:bCs/>
          <w:iCs/>
          <w:sz w:val="24"/>
          <w:szCs w:val="24"/>
          <w:lang w:eastAsia="en-GB"/>
        </w:rPr>
        <w:t>Altogether</w:t>
      </w:r>
      <w:r w:rsidR="002573A8" w:rsidRPr="00822DC1">
        <w:rPr>
          <w:rFonts w:asciiTheme="majorHAnsi" w:eastAsiaTheme="minorEastAsia" w:hAnsiTheme="majorHAnsi" w:cstheme="majorHAnsi"/>
          <w:bCs/>
          <w:iCs/>
          <w:sz w:val="24"/>
          <w:szCs w:val="24"/>
          <w:lang w:eastAsia="en-GB"/>
        </w:rPr>
        <w:t xml:space="preserve"> </w:t>
      </w:r>
      <w:r w:rsidRPr="00822DC1">
        <w:rPr>
          <w:rFonts w:asciiTheme="majorHAnsi" w:eastAsiaTheme="minorEastAsia" w:hAnsiTheme="majorHAnsi" w:cstheme="majorHAnsi"/>
          <w:bCs/>
          <w:iCs/>
          <w:sz w:val="24"/>
          <w:szCs w:val="24"/>
          <w:lang w:eastAsia="en-GB"/>
        </w:rPr>
        <w:t>and by the end we will have travelled far, stopping by</w:t>
      </w:r>
      <w:r w:rsidRPr="00BD07E0">
        <w:rPr>
          <w:rFonts w:asciiTheme="majorHAnsi" w:eastAsiaTheme="minorEastAsia" w:hAnsiTheme="majorHAnsi" w:cstheme="majorHAnsi"/>
          <w:bCs/>
          <w:iCs/>
          <w:sz w:val="24"/>
          <w:szCs w:val="24"/>
          <w:lang w:eastAsia="en-GB"/>
        </w:rPr>
        <w:t xml:space="preserve"> some major controversies in philosophy and the human sciences. At each we will spend a little time </w:t>
      </w:r>
      <w:r w:rsidR="00045592">
        <w:rPr>
          <w:rFonts w:asciiTheme="majorHAnsi" w:eastAsiaTheme="minorEastAsia" w:hAnsiTheme="majorHAnsi" w:cstheme="majorHAnsi"/>
          <w:bCs/>
          <w:iCs/>
          <w:sz w:val="24"/>
          <w:szCs w:val="24"/>
          <w:lang w:eastAsia="en-GB"/>
        </w:rPr>
        <w:t>considering</w:t>
      </w:r>
      <w:r w:rsidRPr="00BD07E0">
        <w:rPr>
          <w:rFonts w:asciiTheme="majorHAnsi" w:eastAsiaTheme="minorEastAsia" w:hAnsiTheme="majorHAnsi" w:cstheme="majorHAnsi"/>
          <w:bCs/>
          <w:iCs/>
          <w:sz w:val="24"/>
          <w:szCs w:val="24"/>
          <w:lang w:eastAsia="en-GB"/>
        </w:rPr>
        <w:t xml:space="preserve"> their </w:t>
      </w:r>
      <w:r w:rsidRPr="00BD07E0">
        <w:rPr>
          <w:rFonts w:asciiTheme="majorHAnsi" w:eastAsiaTheme="minorEastAsia" w:hAnsiTheme="majorHAnsi" w:cstheme="majorHAnsi"/>
          <w:bCs/>
          <w:iCs/>
          <w:sz w:val="24"/>
          <w:szCs w:val="24"/>
          <w:lang w:eastAsia="en-GB"/>
        </w:rPr>
        <w:lastRenderedPageBreak/>
        <w:t xml:space="preserve">central </w:t>
      </w:r>
      <w:r w:rsidR="00045592">
        <w:rPr>
          <w:rFonts w:asciiTheme="majorHAnsi" w:eastAsiaTheme="minorEastAsia" w:hAnsiTheme="majorHAnsi" w:cstheme="majorHAnsi"/>
          <w:bCs/>
          <w:iCs/>
          <w:sz w:val="24"/>
          <w:szCs w:val="24"/>
          <w:lang w:eastAsia="en-GB"/>
        </w:rPr>
        <w:t xml:space="preserve">issues </w:t>
      </w:r>
      <w:r w:rsidRPr="00BD07E0">
        <w:rPr>
          <w:rFonts w:asciiTheme="majorHAnsi" w:eastAsiaTheme="minorEastAsia" w:hAnsiTheme="majorHAnsi" w:cstheme="majorHAnsi"/>
          <w:bCs/>
          <w:iCs/>
          <w:sz w:val="24"/>
          <w:szCs w:val="24"/>
          <w:lang w:eastAsia="en-GB"/>
        </w:rPr>
        <w:t>where they are relevant, helpful or challenging for our quest. And we wil</w:t>
      </w:r>
      <w:r w:rsidR="00AD4FB8">
        <w:rPr>
          <w:rFonts w:asciiTheme="majorHAnsi" w:eastAsiaTheme="minorEastAsia" w:hAnsiTheme="majorHAnsi" w:cstheme="majorHAnsi"/>
          <w:bCs/>
          <w:iCs/>
          <w:sz w:val="24"/>
          <w:szCs w:val="24"/>
          <w:lang w:eastAsia="en-GB"/>
        </w:rPr>
        <w:t xml:space="preserve">l </w:t>
      </w:r>
      <w:r w:rsidR="00045592">
        <w:rPr>
          <w:rFonts w:asciiTheme="majorHAnsi" w:eastAsiaTheme="minorEastAsia" w:hAnsiTheme="majorHAnsi" w:cstheme="majorHAnsi"/>
          <w:bCs/>
          <w:iCs/>
          <w:sz w:val="24"/>
          <w:szCs w:val="24"/>
          <w:lang w:eastAsia="en-GB"/>
        </w:rPr>
        <w:t>respond to</w:t>
      </w:r>
      <w:r w:rsidRPr="00BD07E0">
        <w:rPr>
          <w:rFonts w:asciiTheme="majorHAnsi" w:eastAsiaTheme="minorEastAsia" w:hAnsiTheme="majorHAnsi" w:cstheme="majorHAnsi"/>
          <w:bCs/>
          <w:iCs/>
          <w:sz w:val="24"/>
          <w:szCs w:val="24"/>
          <w:lang w:eastAsia="en-GB"/>
        </w:rPr>
        <w:t xml:space="preserve"> them, before leaving with what </w:t>
      </w:r>
      <w:r w:rsidR="00236B02" w:rsidRPr="00BD07E0">
        <w:rPr>
          <w:rFonts w:asciiTheme="majorHAnsi" w:eastAsiaTheme="minorEastAsia" w:hAnsiTheme="majorHAnsi" w:cstheme="majorHAnsi"/>
          <w:bCs/>
          <w:iCs/>
          <w:sz w:val="24"/>
          <w:szCs w:val="24"/>
          <w:lang w:eastAsia="en-GB"/>
        </w:rPr>
        <w:t>might be of use</w:t>
      </w:r>
      <w:r w:rsidRPr="00BD07E0">
        <w:rPr>
          <w:rFonts w:asciiTheme="majorHAnsi" w:eastAsiaTheme="minorEastAsia" w:hAnsiTheme="majorHAnsi" w:cstheme="majorHAnsi"/>
          <w:bCs/>
          <w:iCs/>
          <w:sz w:val="24"/>
          <w:szCs w:val="24"/>
          <w:lang w:eastAsia="en-GB"/>
        </w:rPr>
        <w:t>.</w:t>
      </w:r>
    </w:p>
    <w:p w14:paraId="6F4ED532" w14:textId="77777777" w:rsidR="001E715F" w:rsidRDefault="001E715F" w:rsidP="0088732A">
      <w:pPr>
        <w:spacing w:after="0" w:line="360" w:lineRule="auto"/>
        <w:jc w:val="both"/>
        <w:rPr>
          <w:rFonts w:asciiTheme="majorHAnsi" w:eastAsiaTheme="minorEastAsia" w:hAnsiTheme="majorHAnsi" w:cstheme="majorHAnsi"/>
          <w:bCs/>
          <w:iCs/>
          <w:sz w:val="24"/>
          <w:szCs w:val="24"/>
          <w:lang w:eastAsia="en-GB"/>
        </w:rPr>
      </w:pPr>
    </w:p>
    <w:p w14:paraId="280D097A" w14:textId="322E9FAD" w:rsidR="000D2B0B" w:rsidRDefault="00022091" w:rsidP="0088732A">
      <w:pPr>
        <w:spacing w:after="0" w:line="360" w:lineRule="auto"/>
        <w:jc w:val="both"/>
        <w:rPr>
          <w:rFonts w:asciiTheme="majorHAnsi" w:eastAsiaTheme="minorEastAsia" w:hAnsiTheme="majorHAnsi" w:cstheme="majorHAnsi"/>
          <w:bCs/>
          <w:iCs/>
          <w:sz w:val="24"/>
          <w:szCs w:val="24"/>
          <w:lang w:eastAsia="en-GB"/>
        </w:rPr>
      </w:pPr>
      <w:r>
        <w:rPr>
          <w:rFonts w:asciiTheme="majorHAnsi" w:eastAsiaTheme="minorEastAsia" w:hAnsiTheme="majorHAnsi" w:cstheme="majorHAnsi"/>
          <w:bCs/>
          <w:iCs/>
          <w:sz w:val="24"/>
          <w:szCs w:val="24"/>
          <w:lang w:eastAsia="en-GB"/>
        </w:rPr>
        <w:t>O</w:t>
      </w:r>
      <w:r w:rsidR="00236B02" w:rsidRPr="00BD07E0">
        <w:rPr>
          <w:rFonts w:asciiTheme="majorHAnsi" w:eastAsiaTheme="minorEastAsia" w:hAnsiTheme="majorHAnsi" w:cstheme="majorHAnsi"/>
          <w:bCs/>
          <w:iCs/>
          <w:sz w:val="24"/>
          <w:szCs w:val="24"/>
          <w:lang w:eastAsia="en-GB"/>
        </w:rPr>
        <w:t xml:space="preserve">ur destination will be a return to where we began, but now with a different view of the questions we started </w:t>
      </w:r>
      <w:r w:rsidR="0015160E" w:rsidRPr="00BD07E0">
        <w:rPr>
          <w:rFonts w:asciiTheme="majorHAnsi" w:eastAsiaTheme="minorEastAsia" w:hAnsiTheme="majorHAnsi" w:cstheme="majorHAnsi"/>
          <w:bCs/>
          <w:iCs/>
          <w:sz w:val="24"/>
          <w:szCs w:val="24"/>
          <w:lang w:eastAsia="en-GB"/>
        </w:rPr>
        <w:t>with and</w:t>
      </w:r>
      <w:r w:rsidR="00236B02" w:rsidRPr="00BD07E0">
        <w:rPr>
          <w:rFonts w:asciiTheme="majorHAnsi" w:eastAsiaTheme="minorEastAsia" w:hAnsiTheme="majorHAnsi" w:cstheme="majorHAnsi"/>
          <w:bCs/>
          <w:iCs/>
          <w:sz w:val="24"/>
          <w:szCs w:val="24"/>
          <w:lang w:eastAsia="en-GB"/>
        </w:rPr>
        <w:t xml:space="preserve"> </w:t>
      </w:r>
      <w:r w:rsidR="00CC3D0B">
        <w:rPr>
          <w:rFonts w:asciiTheme="majorHAnsi" w:eastAsiaTheme="minorEastAsia" w:hAnsiTheme="majorHAnsi" w:cstheme="majorHAnsi"/>
          <w:bCs/>
          <w:iCs/>
          <w:sz w:val="24"/>
          <w:szCs w:val="24"/>
          <w:lang w:eastAsia="en-GB"/>
        </w:rPr>
        <w:t>finally</w:t>
      </w:r>
      <w:r w:rsidR="00BD07E0">
        <w:rPr>
          <w:rFonts w:asciiTheme="majorHAnsi" w:eastAsiaTheme="minorEastAsia" w:hAnsiTheme="majorHAnsi" w:cstheme="majorHAnsi"/>
          <w:bCs/>
          <w:iCs/>
          <w:sz w:val="24"/>
          <w:szCs w:val="24"/>
          <w:lang w:eastAsia="en-GB"/>
        </w:rPr>
        <w:t xml:space="preserve"> </w:t>
      </w:r>
      <w:r w:rsidR="00236B02" w:rsidRPr="00BD07E0">
        <w:rPr>
          <w:rFonts w:asciiTheme="majorHAnsi" w:eastAsiaTheme="minorEastAsia" w:hAnsiTheme="majorHAnsi" w:cstheme="majorHAnsi"/>
          <w:bCs/>
          <w:iCs/>
          <w:sz w:val="24"/>
          <w:szCs w:val="24"/>
          <w:lang w:eastAsia="en-GB"/>
        </w:rPr>
        <w:t>equipped with the ideas and constructs we need to answer them.</w:t>
      </w:r>
      <w:r w:rsidR="00236B02">
        <w:rPr>
          <w:rFonts w:asciiTheme="majorHAnsi" w:eastAsiaTheme="minorEastAsia" w:hAnsiTheme="majorHAnsi" w:cstheme="majorHAnsi"/>
          <w:bCs/>
          <w:iCs/>
          <w:sz w:val="24"/>
          <w:szCs w:val="24"/>
          <w:lang w:eastAsia="en-GB"/>
        </w:rPr>
        <w:t xml:space="preserve"> </w:t>
      </w:r>
    </w:p>
    <w:p w14:paraId="16120BE5" w14:textId="77777777" w:rsidR="00F57D88" w:rsidRDefault="00F57D88" w:rsidP="0088732A">
      <w:pPr>
        <w:spacing w:after="0" w:line="360" w:lineRule="auto"/>
        <w:jc w:val="both"/>
        <w:rPr>
          <w:rFonts w:asciiTheme="majorHAnsi" w:eastAsiaTheme="minorEastAsia" w:hAnsiTheme="majorHAnsi" w:cstheme="majorHAnsi"/>
          <w:bCs/>
          <w:iCs/>
          <w:sz w:val="24"/>
          <w:szCs w:val="24"/>
          <w:lang w:eastAsia="en-GB"/>
        </w:rPr>
      </w:pPr>
    </w:p>
    <w:p w14:paraId="45E5B9E7" w14:textId="77777777" w:rsidR="00F57D88" w:rsidRDefault="00F57D88" w:rsidP="0088732A">
      <w:pPr>
        <w:spacing w:after="0" w:line="360" w:lineRule="auto"/>
        <w:jc w:val="both"/>
        <w:rPr>
          <w:rFonts w:asciiTheme="majorHAnsi" w:eastAsiaTheme="minorEastAsia" w:hAnsiTheme="majorHAnsi" w:cstheme="majorHAnsi"/>
          <w:bCs/>
          <w:iCs/>
          <w:sz w:val="24"/>
          <w:szCs w:val="24"/>
          <w:lang w:eastAsia="en-GB"/>
        </w:rPr>
      </w:pPr>
    </w:p>
    <w:p w14:paraId="46B97753" w14:textId="77777777" w:rsidR="00F57D88" w:rsidRDefault="00F57D88" w:rsidP="0088732A">
      <w:pPr>
        <w:spacing w:after="0" w:line="360" w:lineRule="auto"/>
        <w:jc w:val="both"/>
        <w:rPr>
          <w:rFonts w:asciiTheme="majorHAnsi" w:eastAsiaTheme="minorEastAsia" w:hAnsiTheme="majorHAnsi" w:cstheme="majorHAnsi"/>
          <w:bCs/>
          <w:iCs/>
          <w:sz w:val="24"/>
          <w:szCs w:val="24"/>
          <w:lang w:eastAsia="en-GB"/>
        </w:rPr>
      </w:pPr>
    </w:p>
    <w:p w14:paraId="6DC8CF9A" w14:textId="77777777" w:rsidR="00F57D88" w:rsidRDefault="00F57D88" w:rsidP="0088732A">
      <w:pPr>
        <w:spacing w:after="0" w:line="360" w:lineRule="auto"/>
        <w:jc w:val="both"/>
        <w:rPr>
          <w:rFonts w:asciiTheme="majorHAnsi" w:eastAsiaTheme="minorEastAsia" w:hAnsiTheme="majorHAnsi" w:cstheme="majorHAnsi"/>
          <w:bCs/>
          <w:iCs/>
          <w:sz w:val="24"/>
          <w:szCs w:val="24"/>
          <w:lang w:eastAsia="en-GB"/>
        </w:rPr>
      </w:pPr>
    </w:p>
    <w:p w14:paraId="65688099" w14:textId="77777777" w:rsidR="00F57D88" w:rsidRDefault="00F57D88" w:rsidP="0088732A">
      <w:pPr>
        <w:spacing w:after="0" w:line="360" w:lineRule="auto"/>
        <w:jc w:val="both"/>
        <w:rPr>
          <w:rFonts w:asciiTheme="majorHAnsi" w:eastAsiaTheme="minorEastAsia" w:hAnsiTheme="majorHAnsi" w:cstheme="majorHAnsi"/>
          <w:bCs/>
          <w:iCs/>
          <w:sz w:val="24"/>
          <w:szCs w:val="24"/>
          <w:lang w:eastAsia="en-GB"/>
        </w:rPr>
      </w:pPr>
    </w:p>
    <w:p w14:paraId="77161968" w14:textId="77777777" w:rsidR="00F57D88" w:rsidRDefault="00F57D88" w:rsidP="0088732A">
      <w:pPr>
        <w:spacing w:after="0" w:line="360" w:lineRule="auto"/>
        <w:jc w:val="both"/>
        <w:rPr>
          <w:rFonts w:asciiTheme="majorHAnsi" w:eastAsiaTheme="minorEastAsia" w:hAnsiTheme="majorHAnsi" w:cstheme="majorHAnsi"/>
          <w:bCs/>
          <w:iCs/>
          <w:sz w:val="24"/>
          <w:szCs w:val="24"/>
          <w:lang w:eastAsia="en-GB"/>
        </w:rPr>
      </w:pPr>
    </w:p>
    <w:p w14:paraId="77F217C4" w14:textId="77777777" w:rsidR="00F57D88" w:rsidRDefault="00F57D88" w:rsidP="0088732A">
      <w:pPr>
        <w:spacing w:after="0" w:line="360" w:lineRule="auto"/>
        <w:jc w:val="both"/>
        <w:rPr>
          <w:rFonts w:asciiTheme="majorHAnsi" w:eastAsiaTheme="minorEastAsia" w:hAnsiTheme="majorHAnsi" w:cstheme="majorHAnsi"/>
          <w:bCs/>
          <w:iCs/>
          <w:sz w:val="24"/>
          <w:szCs w:val="24"/>
          <w:lang w:eastAsia="en-GB"/>
        </w:rPr>
      </w:pPr>
    </w:p>
    <w:p w14:paraId="0E2E5303" w14:textId="77777777" w:rsidR="00201FC9" w:rsidRDefault="00201FC9" w:rsidP="0088732A">
      <w:pPr>
        <w:spacing w:after="0" w:line="360" w:lineRule="auto"/>
        <w:jc w:val="both"/>
        <w:rPr>
          <w:rFonts w:asciiTheme="majorHAnsi" w:eastAsiaTheme="minorEastAsia" w:hAnsiTheme="majorHAnsi" w:cstheme="majorHAnsi"/>
          <w:bCs/>
          <w:iCs/>
          <w:sz w:val="24"/>
          <w:szCs w:val="24"/>
          <w:lang w:eastAsia="en-GB"/>
        </w:rPr>
      </w:pPr>
    </w:p>
    <w:p w14:paraId="6392BD36" w14:textId="77777777" w:rsidR="00822DC1" w:rsidRDefault="00822DC1" w:rsidP="0088732A">
      <w:pPr>
        <w:spacing w:after="0" w:line="360" w:lineRule="auto"/>
        <w:jc w:val="both"/>
        <w:rPr>
          <w:rFonts w:asciiTheme="majorHAnsi" w:eastAsiaTheme="minorEastAsia" w:hAnsiTheme="majorHAnsi" w:cstheme="majorHAnsi"/>
          <w:bCs/>
          <w:iCs/>
          <w:sz w:val="24"/>
          <w:szCs w:val="24"/>
          <w:lang w:eastAsia="en-GB"/>
        </w:rPr>
      </w:pPr>
    </w:p>
    <w:p w14:paraId="6BF05085" w14:textId="77777777" w:rsidR="009249D3" w:rsidRDefault="009249D3" w:rsidP="0088732A">
      <w:pPr>
        <w:spacing w:after="0" w:line="360" w:lineRule="auto"/>
        <w:jc w:val="both"/>
        <w:rPr>
          <w:rFonts w:asciiTheme="majorHAnsi" w:eastAsiaTheme="minorEastAsia" w:hAnsiTheme="majorHAnsi" w:cstheme="majorHAnsi"/>
          <w:bCs/>
          <w:iCs/>
          <w:sz w:val="24"/>
          <w:szCs w:val="24"/>
          <w:lang w:eastAsia="en-GB"/>
        </w:rPr>
      </w:pPr>
    </w:p>
    <w:p w14:paraId="2FBD7905" w14:textId="77777777" w:rsidR="009249D3" w:rsidRDefault="009249D3" w:rsidP="0088732A">
      <w:pPr>
        <w:spacing w:after="0" w:line="360" w:lineRule="auto"/>
        <w:jc w:val="both"/>
        <w:rPr>
          <w:rFonts w:asciiTheme="majorHAnsi" w:eastAsiaTheme="minorEastAsia" w:hAnsiTheme="majorHAnsi" w:cstheme="majorHAnsi"/>
          <w:bCs/>
          <w:iCs/>
          <w:sz w:val="24"/>
          <w:szCs w:val="24"/>
          <w:lang w:eastAsia="en-GB"/>
        </w:rPr>
      </w:pPr>
    </w:p>
    <w:p w14:paraId="5948B76B" w14:textId="77777777" w:rsidR="009C3AF2" w:rsidRDefault="009C3AF2" w:rsidP="0088732A">
      <w:pPr>
        <w:spacing w:after="0" w:line="360" w:lineRule="auto"/>
        <w:jc w:val="both"/>
        <w:rPr>
          <w:rFonts w:asciiTheme="majorHAnsi" w:eastAsiaTheme="minorEastAsia" w:hAnsiTheme="majorHAnsi" w:cstheme="majorHAnsi"/>
          <w:bCs/>
          <w:iCs/>
          <w:sz w:val="24"/>
          <w:szCs w:val="24"/>
          <w:lang w:eastAsia="en-GB"/>
        </w:rPr>
      </w:pPr>
    </w:p>
    <w:p w14:paraId="4C37B8CA" w14:textId="77777777" w:rsidR="00670D02" w:rsidRDefault="00670D02" w:rsidP="0088732A">
      <w:pPr>
        <w:spacing w:after="0" w:line="360" w:lineRule="auto"/>
        <w:jc w:val="both"/>
        <w:rPr>
          <w:rFonts w:asciiTheme="majorHAnsi" w:eastAsiaTheme="minorEastAsia" w:hAnsiTheme="majorHAnsi" w:cstheme="majorHAnsi"/>
          <w:bCs/>
          <w:iCs/>
          <w:sz w:val="24"/>
          <w:szCs w:val="24"/>
          <w:lang w:eastAsia="en-GB"/>
        </w:rPr>
      </w:pPr>
    </w:p>
    <w:p w14:paraId="221F40D2" w14:textId="77777777" w:rsidR="00670D02" w:rsidRDefault="00670D02" w:rsidP="0088732A">
      <w:pPr>
        <w:spacing w:after="0" w:line="360" w:lineRule="auto"/>
        <w:jc w:val="both"/>
        <w:rPr>
          <w:rFonts w:asciiTheme="majorHAnsi" w:eastAsiaTheme="minorEastAsia" w:hAnsiTheme="majorHAnsi" w:cstheme="majorHAnsi"/>
          <w:bCs/>
          <w:iCs/>
          <w:sz w:val="24"/>
          <w:szCs w:val="24"/>
          <w:lang w:eastAsia="en-GB"/>
        </w:rPr>
      </w:pPr>
    </w:p>
    <w:p w14:paraId="12043E11" w14:textId="77777777" w:rsidR="009C3AF2" w:rsidRDefault="009C3AF2" w:rsidP="0088732A">
      <w:pPr>
        <w:spacing w:after="0" w:line="360" w:lineRule="auto"/>
        <w:jc w:val="both"/>
        <w:rPr>
          <w:rFonts w:asciiTheme="majorHAnsi" w:eastAsiaTheme="minorEastAsia" w:hAnsiTheme="majorHAnsi" w:cstheme="majorHAnsi"/>
          <w:bCs/>
          <w:iCs/>
          <w:sz w:val="24"/>
          <w:szCs w:val="24"/>
          <w:lang w:eastAsia="en-GB"/>
        </w:rPr>
      </w:pPr>
    </w:p>
    <w:p w14:paraId="3E4C5082" w14:textId="77777777" w:rsidR="009C3AF2" w:rsidRDefault="009C3AF2" w:rsidP="0088732A">
      <w:pPr>
        <w:spacing w:after="0" w:line="360" w:lineRule="auto"/>
        <w:jc w:val="both"/>
        <w:rPr>
          <w:rFonts w:asciiTheme="majorHAnsi" w:eastAsiaTheme="minorEastAsia" w:hAnsiTheme="majorHAnsi" w:cstheme="majorHAnsi"/>
          <w:bCs/>
          <w:iCs/>
          <w:sz w:val="24"/>
          <w:szCs w:val="24"/>
          <w:lang w:eastAsia="en-GB"/>
        </w:rPr>
      </w:pPr>
    </w:p>
    <w:p w14:paraId="51B0730E" w14:textId="77777777" w:rsidR="00DE79A3" w:rsidRDefault="00DE79A3" w:rsidP="0088732A">
      <w:pPr>
        <w:spacing w:after="0" w:line="360" w:lineRule="auto"/>
        <w:jc w:val="both"/>
        <w:rPr>
          <w:rFonts w:asciiTheme="majorHAnsi" w:eastAsiaTheme="minorEastAsia" w:hAnsiTheme="majorHAnsi" w:cstheme="majorHAnsi"/>
          <w:bCs/>
          <w:iCs/>
          <w:sz w:val="24"/>
          <w:szCs w:val="24"/>
          <w:lang w:eastAsia="en-GB"/>
        </w:rPr>
      </w:pPr>
    </w:p>
    <w:p w14:paraId="5B71BC7C" w14:textId="77777777" w:rsidR="00DE79A3" w:rsidRDefault="00DE79A3" w:rsidP="0088732A">
      <w:pPr>
        <w:spacing w:after="0" w:line="360" w:lineRule="auto"/>
        <w:jc w:val="both"/>
        <w:rPr>
          <w:rFonts w:asciiTheme="majorHAnsi" w:eastAsiaTheme="minorEastAsia" w:hAnsiTheme="majorHAnsi" w:cstheme="majorHAnsi"/>
          <w:bCs/>
          <w:iCs/>
          <w:sz w:val="24"/>
          <w:szCs w:val="24"/>
          <w:lang w:eastAsia="en-GB"/>
        </w:rPr>
      </w:pPr>
    </w:p>
    <w:p w14:paraId="250FD268" w14:textId="77777777" w:rsidR="000B46DE" w:rsidRDefault="000B46DE" w:rsidP="0088732A">
      <w:pPr>
        <w:spacing w:after="0" w:line="360" w:lineRule="auto"/>
        <w:jc w:val="both"/>
        <w:rPr>
          <w:rFonts w:asciiTheme="majorHAnsi" w:eastAsiaTheme="minorEastAsia" w:hAnsiTheme="majorHAnsi" w:cstheme="majorHAnsi"/>
          <w:bCs/>
          <w:iCs/>
          <w:sz w:val="24"/>
          <w:szCs w:val="24"/>
          <w:lang w:eastAsia="en-GB"/>
        </w:rPr>
      </w:pPr>
    </w:p>
    <w:p w14:paraId="2126E8EC" w14:textId="77777777" w:rsidR="000B46DE" w:rsidRDefault="000B46DE" w:rsidP="0088732A">
      <w:pPr>
        <w:spacing w:after="0" w:line="360" w:lineRule="auto"/>
        <w:jc w:val="both"/>
        <w:rPr>
          <w:rFonts w:asciiTheme="majorHAnsi" w:eastAsiaTheme="minorEastAsia" w:hAnsiTheme="majorHAnsi" w:cstheme="majorHAnsi"/>
          <w:bCs/>
          <w:iCs/>
          <w:sz w:val="24"/>
          <w:szCs w:val="24"/>
          <w:lang w:eastAsia="en-GB"/>
        </w:rPr>
      </w:pPr>
    </w:p>
    <w:p w14:paraId="4165EE6F" w14:textId="77777777" w:rsidR="00F57D88" w:rsidRDefault="00F57D88" w:rsidP="0088732A">
      <w:pPr>
        <w:pStyle w:val="Heading1"/>
        <w:spacing w:before="0" w:after="0" w:line="360" w:lineRule="auto"/>
        <w:jc w:val="center"/>
        <w:rPr>
          <w:rFonts w:cstheme="majorHAnsi"/>
          <w:b/>
          <w:bCs/>
        </w:rPr>
      </w:pPr>
      <w:bookmarkStart w:id="12" w:name="_Hlk80191766"/>
    </w:p>
    <w:p w14:paraId="1430888D" w14:textId="1D117298" w:rsidR="005C1CE2" w:rsidRPr="00E3539F" w:rsidRDefault="005C1CE2" w:rsidP="0088732A">
      <w:pPr>
        <w:pStyle w:val="Heading1"/>
        <w:spacing w:before="0" w:after="0" w:line="360" w:lineRule="auto"/>
        <w:jc w:val="center"/>
        <w:rPr>
          <w:rFonts w:cstheme="majorHAnsi"/>
          <w:b/>
          <w:bCs/>
        </w:rPr>
      </w:pPr>
      <w:bookmarkStart w:id="13" w:name="_Toc243935403"/>
      <w:r w:rsidRPr="00E3539F">
        <w:rPr>
          <w:rFonts w:cstheme="majorHAnsi"/>
          <w:b/>
          <w:bCs/>
        </w:rPr>
        <w:t>Part I</w:t>
      </w:r>
      <w:r w:rsidR="004105AB" w:rsidRPr="00E3539F">
        <w:rPr>
          <w:rFonts w:cstheme="majorHAnsi"/>
          <w:b/>
          <w:bCs/>
        </w:rPr>
        <w:t xml:space="preserve">. Marxism, </w:t>
      </w:r>
      <w:r w:rsidR="0047342B">
        <w:rPr>
          <w:rFonts w:cstheme="majorHAnsi"/>
          <w:b/>
          <w:bCs/>
        </w:rPr>
        <w:t>nature and the role of biology</w:t>
      </w:r>
      <w:bookmarkEnd w:id="13"/>
      <w:r w:rsidR="004105AB" w:rsidRPr="00E3539F">
        <w:rPr>
          <w:rFonts w:cstheme="majorHAnsi"/>
          <w:b/>
          <w:bCs/>
        </w:rPr>
        <w:t xml:space="preserve"> </w:t>
      </w:r>
    </w:p>
    <w:p w14:paraId="09075DB6" w14:textId="77777777" w:rsidR="00147F50" w:rsidRPr="00E3539F" w:rsidRDefault="00147F50" w:rsidP="0088732A">
      <w:pPr>
        <w:spacing w:after="0" w:line="360" w:lineRule="auto"/>
        <w:rPr>
          <w:lang w:eastAsia="en-GB"/>
        </w:rPr>
      </w:pPr>
    </w:p>
    <w:p w14:paraId="02D567BA" w14:textId="77777777" w:rsidR="00AD2AD2" w:rsidRPr="00E3539F" w:rsidRDefault="00AD2AD2" w:rsidP="0088732A">
      <w:pPr>
        <w:pStyle w:val="Heading2"/>
        <w:spacing w:before="0" w:line="360" w:lineRule="auto"/>
        <w:rPr>
          <w:rFonts w:eastAsiaTheme="minorEastAsia"/>
        </w:rPr>
      </w:pPr>
      <w:bookmarkStart w:id="14" w:name="_Toc243935404"/>
      <w:bookmarkEnd w:id="12"/>
      <w:r w:rsidRPr="00A47CE3">
        <w:rPr>
          <w:rFonts w:eastAsiaTheme="minorEastAsia"/>
        </w:rPr>
        <w:t>Humans and nature</w:t>
      </w:r>
      <w:bookmarkEnd w:id="14"/>
    </w:p>
    <w:p w14:paraId="305D4FA0"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bookmarkStart w:id="15" w:name="_Hlk80191791"/>
    </w:p>
    <w:p w14:paraId="06C487F1" w14:textId="7DA348F9"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t>What we understand ‘mind’ to be touches on controversies within Marxism</w:t>
      </w:r>
      <w:r w:rsidRPr="00AE28B0">
        <w:rPr>
          <w:rFonts w:ascii="Calibri Light" w:eastAsiaTheme="minorEastAsia" w:hAnsi="Calibri Light" w:cs="Calibri Light"/>
          <w:sz w:val="24"/>
          <w:szCs w:val="24"/>
          <w:lang w:eastAsia="en-GB"/>
        </w:rPr>
        <w:fldChar w:fldCharType="begin"/>
      </w:r>
      <w:r w:rsidRPr="00AE28B0">
        <w:rPr>
          <w:rFonts w:ascii="Calibri Light" w:eastAsiaTheme="minorEastAsia" w:hAnsi="Calibri Light" w:cs="Calibri Light"/>
          <w:sz w:val="21"/>
          <w:szCs w:val="21"/>
          <w:lang w:eastAsia="en-GB"/>
        </w:rPr>
        <w:instrText xml:space="preserve"> XE "</w:instrText>
      </w:r>
      <w:r w:rsidRPr="00AE28B0">
        <w:rPr>
          <w:rFonts w:ascii="Calibri Light" w:eastAsiaTheme="minorEastAsia" w:hAnsi="Calibri Light" w:cs="Calibri Light"/>
          <w:sz w:val="24"/>
          <w:szCs w:val="24"/>
          <w:lang w:eastAsia="en-GB"/>
        </w:rPr>
        <w:instrText>Marxism</w:instrText>
      </w:r>
      <w:r w:rsidRPr="00AE28B0">
        <w:rPr>
          <w:rFonts w:ascii="Calibri Light" w:eastAsiaTheme="minorEastAsia" w:hAnsi="Calibri Light" w:cs="Calibri Light"/>
          <w:sz w:val="21"/>
          <w:szCs w:val="21"/>
          <w:lang w:eastAsia="en-GB"/>
        </w:rPr>
        <w:instrText xml:space="preserve">" </w:instrText>
      </w:r>
      <w:r w:rsidRPr="00AE28B0">
        <w:rPr>
          <w:rFonts w:ascii="Calibri Light" w:eastAsiaTheme="minorEastAsia" w:hAnsi="Calibri Light" w:cs="Calibri Light"/>
          <w:sz w:val="24"/>
          <w:szCs w:val="24"/>
          <w:lang w:eastAsia="en-GB"/>
        </w:rPr>
        <w:fldChar w:fldCharType="end"/>
      </w:r>
      <w:r w:rsidRPr="00AE28B0">
        <w:rPr>
          <w:rFonts w:ascii="Calibri Light" w:eastAsiaTheme="minorEastAsia" w:hAnsi="Calibri Light" w:cs="Calibri Light"/>
          <w:sz w:val="24"/>
          <w:szCs w:val="24"/>
          <w:lang w:eastAsia="en-GB"/>
        </w:rPr>
        <w:t xml:space="preserve"> and in social movements. These have often revolved upon questions of ‘Nature’, and by implication the position of biology within Marxism. Three broad questions </w:t>
      </w:r>
      <w:r w:rsidR="00FB2600">
        <w:rPr>
          <w:rFonts w:ascii="Calibri Light" w:eastAsiaTheme="minorEastAsia" w:hAnsi="Calibri Light" w:cs="Calibri Light"/>
          <w:sz w:val="24"/>
          <w:szCs w:val="24"/>
          <w:lang w:eastAsia="en-GB"/>
        </w:rPr>
        <w:t xml:space="preserve">of </w:t>
      </w:r>
      <w:r w:rsidRPr="00AE28B0">
        <w:rPr>
          <w:rFonts w:ascii="Calibri Light" w:eastAsiaTheme="minorEastAsia" w:hAnsi="Calibri Light" w:cs="Calibri Light"/>
          <w:sz w:val="24"/>
          <w:szCs w:val="24"/>
          <w:lang w:eastAsia="en-GB"/>
        </w:rPr>
        <w:t>relevan</w:t>
      </w:r>
      <w:r w:rsidR="00FB2600">
        <w:rPr>
          <w:rFonts w:ascii="Calibri Light" w:eastAsiaTheme="minorEastAsia" w:hAnsi="Calibri Light" w:cs="Calibri Light"/>
          <w:sz w:val="24"/>
          <w:szCs w:val="24"/>
          <w:lang w:eastAsia="en-GB"/>
        </w:rPr>
        <w:t>ce</w:t>
      </w:r>
      <w:r w:rsidRPr="00AE28B0">
        <w:rPr>
          <w:rFonts w:ascii="Calibri Light" w:eastAsiaTheme="minorEastAsia" w:hAnsi="Calibri Light" w:cs="Calibri Light"/>
          <w:sz w:val="24"/>
          <w:szCs w:val="24"/>
          <w:lang w:eastAsia="en-GB"/>
        </w:rPr>
        <w:t xml:space="preserve"> here are: ‘Is there a human nature that plays a role in social formation and behaviour?’; ‘Are there individual pathologies that are to some degree heritable?’; and ‘Do explanations of gender and sex within Marxism require a </w:t>
      </w:r>
      <w:r w:rsidR="00C43304">
        <w:rPr>
          <w:rFonts w:ascii="Calibri Light" w:eastAsiaTheme="minorEastAsia" w:hAnsi="Calibri Light" w:cs="Calibri Light"/>
          <w:sz w:val="24"/>
          <w:szCs w:val="24"/>
          <w:lang w:eastAsia="en-GB"/>
        </w:rPr>
        <w:t>genetic</w:t>
      </w:r>
      <w:r w:rsidRPr="00AE28B0">
        <w:rPr>
          <w:rFonts w:ascii="Calibri Light" w:eastAsiaTheme="minorEastAsia" w:hAnsi="Calibri Light" w:cs="Calibri Light"/>
          <w:sz w:val="24"/>
          <w:szCs w:val="24"/>
          <w:lang w:eastAsia="en-GB"/>
        </w:rPr>
        <w:t xml:space="preserve"> element?’ </w:t>
      </w:r>
    </w:p>
    <w:p w14:paraId="3C9FE1B9"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5CA34062" w14:textId="0B7993E8"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t xml:space="preserve">Interest in the interaction between humans and nature is </w:t>
      </w:r>
      <w:r w:rsidR="00BE4499">
        <w:rPr>
          <w:rFonts w:ascii="Calibri Light" w:eastAsiaTheme="minorEastAsia" w:hAnsi="Calibri Light" w:cs="Calibri Light"/>
          <w:sz w:val="24"/>
          <w:szCs w:val="24"/>
          <w:lang w:eastAsia="en-GB"/>
        </w:rPr>
        <w:t>found</w:t>
      </w:r>
      <w:r w:rsidRPr="00AE28B0">
        <w:rPr>
          <w:rFonts w:ascii="Calibri Light" w:eastAsiaTheme="minorEastAsia" w:hAnsi="Calibri Light" w:cs="Calibri Light"/>
          <w:sz w:val="24"/>
          <w:szCs w:val="24"/>
          <w:lang w:eastAsia="en-GB"/>
        </w:rPr>
        <w:t xml:space="preserve"> in the earliest publications of Marx and Engels and continues through both of their lifeworks. In </w:t>
      </w:r>
      <w:r w:rsidRPr="00AE28B0">
        <w:rPr>
          <w:rFonts w:ascii="Calibri Light" w:eastAsiaTheme="minorEastAsia" w:hAnsi="Calibri Light" w:cs="Calibri Light"/>
          <w:i/>
          <w:iCs/>
          <w:sz w:val="24"/>
          <w:szCs w:val="24"/>
          <w:lang w:eastAsia="en-GB"/>
        </w:rPr>
        <w:t>The German Ideology</w:t>
      </w:r>
      <w:r w:rsidRPr="00AE28B0">
        <w:rPr>
          <w:rFonts w:ascii="Calibri Light" w:eastAsiaTheme="minorEastAsia" w:hAnsi="Calibri Light" w:cs="Calibri Light"/>
          <w:sz w:val="24"/>
          <w:szCs w:val="24"/>
          <w:lang w:eastAsia="en-GB"/>
        </w:rPr>
        <w:t xml:space="preserve"> (1845) they contrasted their own understanding of this relationship to that of Ludwig Feuerbach who had counterposed nature to the human being, making it something external to human activity. For Marx and Engels this was not the case. Rather nature was worked upon and changed by human activity, by industry. Forests became sources of timber; rivers sources of power; grasslands became grazing pastures or arable land; </w:t>
      </w:r>
      <w:r w:rsidRPr="00AE28B0">
        <w:rPr>
          <w:rFonts w:ascii="Calibri Light" w:eastAsiaTheme="minorEastAsia" w:hAnsi="Calibri Light" w:cs="Calibri Light"/>
          <w:i/>
          <w:iCs/>
          <w:sz w:val="24"/>
          <w:szCs w:val="24"/>
          <w:lang w:eastAsia="en-GB"/>
        </w:rPr>
        <w:t>etc.</w:t>
      </w:r>
      <w:r w:rsidRPr="00AE28B0">
        <w:rPr>
          <w:rFonts w:ascii="Calibri Light" w:eastAsiaTheme="minorEastAsia" w:hAnsi="Calibri Light" w:cs="Calibri Light"/>
          <w:sz w:val="24"/>
          <w:szCs w:val="24"/>
          <w:lang w:eastAsia="en-GB"/>
        </w:rPr>
        <w:t xml:space="preserve"> Nature became transformed by human labour. Only in the remotest zones could nature be said to exist untouched by human activity. But more than this, in the process of working upon nature, human essence itself became transformed. In other words, as humans worked upon nature</w:t>
      </w:r>
      <w:r w:rsidR="00BE4499">
        <w:rPr>
          <w:rFonts w:ascii="Calibri Light" w:eastAsiaTheme="minorEastAsia" w:hAnsi="Calibri Light" w:cs="Calibri Light"/>
          <w:sz w:val="24"/>
          <w:szCs w:val="24"/>
          <w:lang w:eastAsia="en-GB"/>
        </w:rPr>
        <w:t xml:space="preserve">, </w:t>
      </w:r>
      <w:r w:rsidRPr="00AE28B0">
        <w:rPr>
          <w:rFonts w:ascii="Calibri Light" w:eastAsiaTheme="minorEastAsia" w:hAnsi="Calibri Light" w:cs="Calibri Light"/>
          <w:sz w:val="24"/>
          <w:szCs w:val="24"/>
          <w:lang w:eastAsia="en-GB"/>
        </w:rPr>
        <w:t xml:space="preserve">they changed themselves. So, whilst the entire history of human industry was </w:t>
      </w:r>
      <w:r w:rsidR="00BE4499">
        <w:rPr>
          <w:rFonts w:ascii="Calibri Light" w:eastAsiaTheme="minorEastAsia" w:hAnsi="Calibri Light" w:cs="Calibri Light"/>
          <w:sz w:val="24"/>
          <w:szCs w:val="24"/>
          <w:lang w:eastAsia="en-GB"/>
        </w:rPr>
        <w:t>seen</w:t>
      </w:r>
      <w:r w:rsidRPr="00AE28B0">
        <w:rPr>
          <w:rFonts w:ascii="Calibri Light" w:eastAsiaTheme="minorEastAsia" w:hAnsi="Calibri Light" w:cs="Calibri Light"/>
          <w:sz w:val="24"/>
          <w:szCs w:val="24"/>
          <w:lang w:eastAsia="en-GB"/>
        </w:rPr>
        <w:t xml:space="preserve"> as nothing but the ’humanisation of nature’, it was equally understood as the ‘naturalisation’ of human essence. The conceptualisation of ‘human nature’ here was not </w:t>
      </w:r>
      <w:r w:rsidR="00BE4499">
        <w:rPr>
          <w:rFonts w:ascii="Calibri Light" w:eastAsiaTheme="minorEastAsia" w:hAnsi="Calibri Light" w:cs="Calibri Light"/>
          <w:sz w:val="24"/>
          <w:szCs w:val="24"/>
          <w:lang w:eastAsia="en-GB"/>
        </w:rPr>
        <w:t xml:space="preserve">one of </w:t>
      </w:r>
      <w:r w:rsidRPr="00AE28B0">
        <w:rPr>
          <w:rFonts w:ascii="Calibri Light" w:eastAsiaTheme="minorEastAsia" w:hAnsi="Calibri Light" w:cs="Calibri Light"/>
          <w:sz w:val="24"/>
          <w:szCs w:val="24"/>
          <w:lang w:eastAsia="en-GB"/>
        </w:rPr>
        <w:t xml:space="preserve">unchanging internal being, but one of constant conditioning and alteration </w:t>
      </w:r>
      <w:r w:rsidRPr="00AE28B0">
        <w:rPr>
          <w:rFonts w:ascii="Calibri Light" w:eastAsiaTheme="minorEastAsia" w:hAnsi="Calibri Light" w:cs="Calibri Light"/>
          <w:sz w:val="24"/>
          <w:szCs w:val="24"/>
          <w:lang w:eastAsia="en-GB"/>
        </w:rPr>
        <w:lastRenderedPageBreak/>
        <w:t>throughout history, driven by the types of industry and forms of labour prevalent in any given epoch. As Marx was to put it later against Proudhon:</w:t>
      </w:r>
    </w:p>
    <w:p w14:paraId="7DE9E90F" w14:textId="77777777" w:rsidR="00A47CE3" w:rsidRPr="00AE28B0" w:rsidRDefault="00A47CE3" w:rsidP="0088732A">
      <w:pPr>
        <w:spacing w:after="0" w:line="360" w:lineRule="auto"/>
        <w:jc w:val="both"/>
        <w:rPr>
          <w:rFonts w:ascii="Calibri Light" w:hAnsi="Calibri Light" w:cs="Calibri Light"/>
        </w:rPr>
      </w:pPr>
    </w:p>
    <w:p w14:paraId="119ECF26" w14:textId="77777777" w:rsidR="00A47CE3" w:rsidRPr="00AE28B0" w:rsidRDefault="00A47CE3" w:rsidP="0088732A">
      <w:pPr>
        <w:spacing w:after="0" w:line="360" w:lineRule="auto"/>
        <w:jc w:val="center"/>
        <w:rPr>
          <w:rFonts w:ascii="Calibri Light" w:hAnsi="Calibri Light" w:cs="Calibri Light"/>
          <w:sz w:val="24"/>
          <w:szCs w:val="24"/>
        </w:rPr>
      </w:pPr>
      <w:proofErr w:type="gramStart"/>
      <w:r w:rsidRPr="00AE28B0">
        <w:rPr>
          <w:rFonts w:ascii="Calibri Light" w:hAnsi="Calibri Light" w:cs="Calibri Light"/>
          <w:sz w:val="24"/>
          <w:szCs w:val="24"/>
        </w:rPr>
        <w:t>“ …</w:t>
      </w:r>
      <w:proofErr w:type="gramEnd"/>
      <w:r w:rsidRPr="00AE28B0">
        <w:rPr>
          <w:rFonts w:ascii="Calibri Light" w:hAnsi="Calibri Light" w:cs="Calibri Light"/>
          <w:sz w:val="24"/>
          <w:szCs w:val="24"/>
        </w:rPr>
        <w:t xml:space="preserve"> </w:t>
      </w:r>
      <w:bookmarkStart w:id="16" w:name="_Hlk167300852"/>
      <w:r w:rsidRPr="00AE28B0">
        <w:rPr>
          <w:rFonts w:ascii="Calibri Light" w:hAnsi="Calibri Light" w:cs="Calibri Light"/>
          <w:i/>
          <w:iCs/>
          <w:sz w:val="24"/>
          <w:szCs w:val="24"/>
        </w:rPr>
        <w:t>all history is nothing but a continuous transformation of human nature</w:t>
      </w:r>
      <w:r w:rsidRPr="00AE28B0">
        <w:rPr>
          <w:rFonts w:ascii="Calibri Light" w:hAnsi="Calibri Light" w:cs="Calibri Light"/>
          <w:sz w:val="24"/>
          <w:szCs w:val="24"/>
        </w:rPr>
        <w:t xml:space="preserve"> </w:t>
      </w:r>
      <w:bookmarkEnd w:id="16"/>
      <w:r w:rsidRPr="00AE28B0">
        <w:rPr>
          <w:rFonts w:ascii="Calibri Light" w:hAnsi="Calibri Light" w:cs="Calibri Light"/>
          <w:sz w:val="24"/>
          <w:szCs w:val="24"/>
        </w:rPr>
        <w:t>…"</w:t>
      </w:r>
      <w:r w:rsidRPr="00AE28B0">
        <w:rPr>
          <w:rStyle w:val="FootnoteReference"/>
          <w:rFonts w:ascii="Calibri Light" w:hAnsi="Calibri Light" w:cs="Calibri Light"/>
          <w:sz w:val="24"/>
          <w:szCs w:val="24"/>
        </w:rPr>
        <w:footnoteReference w:id="13"/>
      </w:r>
    </w:p>
    <w:p w14:paraId="147DB176" w14:textId="77777777" w:rsidR="00A47CE3" w:rsidRPr="00AE28B0" w:rsidRDefault="00A47CE3" w:rsidP="0088732A">
      <w:pPr>
        <w:spacing w:after="0" w:line="360" w:lineRule="auto"/>
        <w:jc w:val="center"/>
        <w:rPr>
          <w:rFonts w:ascii="Calibri Light" w:eastAsiaTheme="minorEastAsia" w:hAnsi="Calibri Light" w:cs="Calibri Light"/>
          <w:sz w:val="24"/>
          <w:szCs w:val="24"/>
          <w:lang w:eastAsia="en-GB"/>
        </w:rPr>
      </w:pPr>
    </w:p>
    <w:p w14:paraId="350DA860"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t xml:space="preserve">And whilst external nature and the natural endowments of human beings provided the conditions of survival, setting the limits of human possibility, the type of society that was specific to any concrete setting was the result not of interior or exterior nature, but rather of the form of labour which had created it. Unlike Feuerbach, Marx and Engels did not see an absolute opposition of humanity and nature; humans had </w:t>
      </w:r>
      <w:r w:rsidRPr="00A440A4">
        <w:rPr>
          <w:rFonts w:ascii="Calibri Light" w:eastAsiaTheme="minorEastAsia" w:hAnsi="Calibri Light" w:cs="Calibri Light"/>
          <w:sz w:val="24"/>
          <w:szCs w:val="24"/>
          <w:lang w:eastAsia="en-GB"/>
        </w:rPr>
        <w:t xml:space="preserve">emerged </w:t>
      </w:r>
      <w:r w:rsidRPr="00C34BAF">
        <w:rPr>
          <w:rFonts w:ascii="Calibri Light" w:eastAsiaTheme="minorEastAsia" w:hAnsi="Calibri Light" w:cs="Calibri Light"/>
          <w:sz w:val="24"/>
          <w:szCs w:val="24"/>
          <w:lang w:eastAsia="en-GB"/>
        </w:rPr>
        <w:t>from</w:t>
      </w:r>
      <w:r w:rsidRPr="00A440A4">
        <w:rPr>
          <w:rFonts w:ascii="Calibri Light" w:eastAsiaTheme="minorEastAsia" w:hAnsi="Calibri Light" w:cs="Calibri Light"/>
          <w:sz w:val="24"/>
          <w:szCs w:val="24"/>
          <w:lang w:eastAsia="en-GB"/>
        </w:rPr>
        <w:t xml:space="preserve"> nature</w:t>
      </w:r>
      <w:r w:rsidRPr="00AE28B0">
        <w:rPr>
          <w:rFonts w:ascii="Calibri Light" w:eastAsiaTheme="minorEastAsia" w:hAnsi="Calibri Light" w:cs="Calibri Light"/>
          <w:sz w:val="24"/>
          <w:szCs w:val="24"/>
          <w:lang w:eastAsia="en-GB"/>
        </w:rPr>
        <w:t xml:space="preserve">, changing both it and </w:t>
      </w:r>
      <w:proofErr w:type="gramStart"/>
      <w:r w:rsidRPr="00AE28B0">
        <w:rPr>
          <w:rFonts w:ascii="Calibri Light" w:eastAsiaTheme="minorEastAsia" w:hAnsi="Calibri Light" w:cs="Calibri Light"/>
          <w:sz w:val="24"/>
          <w:szCs w:val="24"/>
          <w:lang w:eastAsia="en-GB"/>
        </w:rPr>
        <w:t>themselves</w:t>
      </w:r>
      <w:proofErr w:type="gramEnd"/>
      <w:r w:rsidRPr="00AE28B0">
        <w:rPr>
          <w:rFonts w:ascii="Calibri Light" w:eastAsiaTheme="minorEastAsia" w:hAnsi="Calibri Light" w:cs="Calibri Light"/>
          <w:sz w:val="24"/>
          <w:szCs w:val="24"/>
          <w:lang w:eastAsia="en-GB"/>
        </w:rPr>
        <w:t xml:space="preserve"> simultaneously. And crucially, once again, this meant there was no intrinsic human essence - biological or otherwise - that was separate from the capacity of human beings to work upon the world or from the process of labour itself. </w:t>
      </w:r>
    </w:p>
    <w:p w14:paraId="680140AA"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131AB924" w14:textId="588E8742"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t xml:space="preserve">An illustration of this for their general anthropology is given in Engels’ </w:t>
      </w:r>
      <w:r w:rsidR="00E656D1">
        <w:rPr>
          <w:rFonts w:ascii="Calibri Light" w:eastAsiaTheme="minorEastAsia" w:hAnsi="Calibri Light" w:cs="Calibri Light"/>
          <w:sz w:val="24"/>
          <w:szCs w:val="24"/>
          <w:lang w:eastAsia="en-GB"/>
        </w:rPr>
        <w:t xml:space="preserve">essay </w:t>
      </w:r>
      <w:r w:rsidRPr="00AE28B0">
        <w:rPr>
          <w:rFonts w:ascii="Calibri Light" w:eastAsiaTheme="minorEastAsia" w:hAnsi="Calibri Light" w:cs="Calibri Light"/>
          <w:sz w:val="24"/>
          <w:szCs w:val="24"/>
          <w:lang w:eastAsia="en-GB"/>
        </w:rPr>
        <w:t>‘The Part Played by Labour in the Transition from Ape to Man’</w:t>
      </w:r>
      <w:r w:rsidR="00E656D1">
        <w:rPr>
          <w:rFonts w:ascii="Calibri Light" w:eastAsiaTheme="minorEastAsia" w:hAnsi="Calibri Light" w:cs="Calibri Light"/>
          <w:sz w:val="24"/>
          <w:szCs w:val="24"/>
          <w:lang w:eastAsia="en-GB"/>
        </w:rPr>
        <w:t xml:space="preserve"> (1876), </w:t>
      </w:r>
      <w:r w:rsidRPr="00AE28B0">
        <w:rPr>
          <w:rFonts w:ascii="Calibri Light" w:eastAsiaTheme="minorEastAsia" w:hAnsi="Calibri Light" w:cs="Calibri Light"/>
          <w:sz w:val="24"/>
          <w:szCs w:val="24"/>
          <w:lang w:eastAsia="en-GB"/>
        </w:rPr>
        <w:t xml:space="preserve">part of the larger work </w:t>
      </w:r>
      <w:r w:rsidRPr="00AE28B0">
        <w:rPr>
          <w:rFonts w:ascii="Calibri Light" w:eastAsiaTheme="minorEastAsia" w:hAnsi="Calibri Light" w:cs="Calibri Light"/>
          <w:i/>
          <w:iCs/>
          <w:sz w:val="24"/>
          <w:szCs w:val="24"/>
          <w:lang w:eastAsia="en-GB"/>
        </w:rPr>
        <w:t>Dialectics of Nature</w:t>
      </w:r>
      <w:r w:rsidRPr="00AE28B0">
        <w:rPr>
          <w:rFonts w:ascii="Calibri Light" w:eastAsiaTheme="minorEastAsia" w:hAnsi="Calibri Light" w:cs="Calibri Light"/>
          <w:sz w:val="24"/>
          <w:szCs w:val="24"/>
          <w:lang w:eastAsia="en-GB"/>
        </w:rPr>
        <w:t xml:space="preserve"> </w:t>
      </w:r>
      <w:r w:rsidR="00E656D1">
        <w:rPr>
          <w:rFonts w:ascii="Calibri Light" w:eastAsiaTheme="minorEastAsia" w:hAnsi="Calibri Light" w:cs="Calibri Light"/>
          <w:sz w:val="24"/>
          <w:szCs w:val="24"/>
          <w:lang w:eastAsia="en-GB"/>
        </w:rPr>
        <w:t>(</w:t>
      </w:r>
      <w:r w:rsidRPr="00AE28B0">
        <w:rPr>
          <w:rFonts w:ascii="Calibri Light" w:eastAsiaTheme="minorEastAsia" w:hAnsi="Calibri Light" w:cs="Calibri Light"/>
          <w:sz w:val="24"/>
          <w:szCs w:val="24"/>
          <w:lang w:eastAsia="en-GB"/>
        </w:rPr>
        <w:t>1925</w:t>
      </w:r>
      <w:r w:rsidR="00E656D1">
        <w:rPr>
          <w:rFonts w:ascii="Calibri Light" w:eastAsiaTheme="minorEastAsia" w:hAnsi="Calibri Light" w:cs="Calibri Light"/>
          <w:sz w:val="24"/>
          <w:szCs w:val="24"/>
          <w:lang w:eastAsia="en-GB"/>
        </w:rPr>
        <w:t>)</w:t>
      </w:r>
      <w:r w:rsidRPr="00AE28B0">
        <w:rPr>
          <w:rFonts w:ascii="Calibri Light" w:eastAsiaTheme="minorEastAsia" w:hAnsi="Calibri Light" w:cs="Calibri Light"/>
          <w:sz w:val="24"/>
          <w:szCs w:val="24"/>
          <w:lang w:eastAsia="en-GB"/>
        </w:rPr>
        <w:t>.</w:t>
      </w:r>
      <w:r w:rsidR="0011133A">
        <w:rPr>
          <w:rStyle w:val="FootnoteReference"/>
          <w:rFonts w:ascii="Calibri Light" w:eastAsiaTheme="minorEastAsia" w:hAnsi="Calibri Light" w:cs="Calibri Light"/>
          <w:sz w:val="24"/>
          <w:szCs w:val="24"/>
          <w:lang w:eastAsia="en-GB"/>
        </w:rPr>
        <w:footnoteReference w:id="14"/>
      </w:r>
      <w:r w:rsidRPr="00AE28B0">
        <w:rPr>
          <w:rFonts w:ascii="Calibri Light" w:eastAsiaTheme="minorEastAsia" w:hAnsi="Calibri Light" w:cs="Calibri Light"/>
          <w:sz w:val="24"/>
          <w:szCs w:val="24"/>
          <w:lang w:eastAsia="en-GB"/>
        </w:rPr>
        <w:t xml:space="preserve"> Engels hypothesised a developmental dialectic between the challenges and opportunities presented by nature for species survival, and the adaptive power created by the evolution of the human hand: a dialectic driven by, and simultaneously expanding, the emergent capacity of humans to </w:t>
      </w:r>
      <w:r w:rsidR="00791257">
        <w:rPr>
          <w:rFonts w:ascii="Calibri Light" w:eastAsiaTheme="minorEastAsia" w:hAnsi="Calibri Light" w:cs="Calibri Light"/>
          <w:sz w:val="24"/>
          <w:szCs w:val="24"/>
          <w:lang w:eastAsia="en-GB"/>
        </w:rPr>
        <w:t>manipulate</w:t>
      </w:r>
      <w:r w:rsidRPr="00AE28B0">
        <w:rPr>
          <w:rFonts w:ascii="Calibri Light" w:eastAsiaTheme="minorEastAsia" w:hAnsi="Calibri Light" w:cs="Calibri Light"/>
          <w:sz w:val="24"/>
          <w:szCs w:val="24"/>
          <w:lang w:eastAsia="en-GB"/>
        </w:rPr>
        <w:t xml:space="preserve"> </w:t>
      </w:r>
      <w:r w:rsidR="00791257">
        <w:rPr>
          <w:rFonts w:ascii="Calibri Light" w:eastAsiaTheme="minorEastAsia" w:hAnsi="Calibri Light" w:cs="Calibri Light"/>
          <w:sz w:val="24"/>
          <w:szCs w:val="24"/>
          <w:lang w:eastAsia="en-GB"/>
        </w:rPr>
        <w:t xml:space="preserve">and </w:t>
      </w:r>
      <w:r w:rsidRPr="00AE28B0">
        <w:rPr>
          <w:rFonts w:ascii="Calibri Light" w:eastAsiaTheme="minorEastAsia" w:hAnsi="Calibri Light" w:cs="Calibri Light"/>
          <w:sz w:val="24"/>
          <w:szCs w:val="24"/>
          <w:lang w:eastAsia="en-GB"/>
        </w:rPr>
        <w:t>change their environment.</w:t>
      </w:r>
    </w:p>
    <w:p w14:paraId="033D4577"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609EA039" w14:textId="2AFA1DC8"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BA48C9">
        <w:rPr>
          <w:rFonts w:ascii="Calibri Light" w:eastAsiaTheme="minorEastAsia" w:hAnsi="Calibri Light" w:cs="Calibri Light"/>
          <w:sz w:val="24"/>
          <w:szCs w:val="24"/>
          <w:lang w:eastAsia="en-GB"/>
        </w:rPr>
        <w:t>Both Engels and Marx were interested in the scientific progress of their time. Engels particularly kept abreast of the latest advances, and Marx acknowledged his debt to him for his scientific knowledge.</w:t>
      </w:r>
      <w:r w:rsidRPr="00BA48C9">
        <w:rPr>
          <w:rStyle w:val="FootnoteReference"/>
          <w:rFonts w:ascii="Calibri Light" w:hAnsi="Calibri Light" w:cs="Calibri Light"/>
          <w:sz w:val="24"/>
          <w:szCs w:val="24"/>
        </w:rPr>
        <w:footnoteReference w:id="15"/>
      </w:r>
      <w:r w:rsidRPr="00BA48C9">
        <w:rPr>
          <w:rFonts w:ascii="Calibri Light" w:eastAsiaTheme="minorEastAsia" w:hAnsi="Calibri Light" w:cs="Calibri Light"/>
          <w:sz w:val="24"/>
          <w:szCs w:val="24"/>
          <w:lang w:eastAsia="en-GB"/>
        </w:rPr>
        <w:t xml:space="preserve"> Both were enthusiastic about the revolution in biology </w:t>
      </w:r>
      <w:r w:rsidR="00F34628">
        <w:rPr>
          <w:rFonts w:ascii="Calibri Light" w:eastAsiaTheme="minorEastAsia" w:hAnsi="Calibri Light" w:cs="Calibri Light"/>
          <w:sz w:val="24"/>
          <w:szCs w:val="24"/>
          <w:lang w:eastAsia="en-GB"/>
        </w:rPr>
        <w:t xml:space="preserve">with </w:t>
      </w:r>
      <w:r w:rsidRPr="00BA48C9">
        <w:rPr>
          <w:rFonts w:ascii="Calibri Light" w:eastAsiaTheme="minorEastAsia" w:hAnsi="Calibri Light" w:cs="Calibri Light"/>
          <w:sz w:val="24"/>
          <w:szCs w:val="24"/>
          <w:lang w:eastAsia="en-GB"/>
        </w:rPr>
        <w:lastRenderedPageBreak/>
        <w:t xml:space="preserve">the publication of Charles Darwin’s </w:t>
      </w:r>
      <w:r w:rsidRPr="00BA48C9">
        <w:rPr>
          <w:rFonts w:ascii="Calibri Light" w:eastAsiaTheme="minorEastAsia" w:hAnsi="Calibri Light" w:cs="Calibri Light"/>
          <w:i/>
          <w:iCs/>
          <w:sz w:val="24"/>
          <w:szCs w:val="24"/>
          <w:lang w:eastAsia="en-GB"/>
        </w:rPr>
        <w:t>Origin of the Species</w:t>
      </w:r>
      <w:r w:rsidRPr="00BA48C9">
        <w:rPr>
          <w:rFonts w:ascii="Calibri Light" w:eastAsiaTheme="minorEastAsia" w:hAnsi="Calibri Light" w:cs="Calibri Light"/>
          <w:sz w:val="24"/>
          <w:szCs w:val="24"/>
          <w:lang w:eastAsia="en-GB"/>
        </w:rPr>
        <w:t xml:space="preserve"> </w:t>
      </w:r>
      <w:r w:rsidR="00FD0868" w:rsidRPr="00BA48C9">
        <w:rPr>
          <w:rFonts w:ascii="Calibri Light" w:eastAsiaTheme="minorEastAsia" w:hAnsi="Calibri Light" w:cs="Calibri Light"/>
          <w:sz w:val="24"/>
          <w:szCs w:val="24"/>
          <w:lang w:eastAsia="en-GB"/>
        </w:rPr>
        <w:t>(</w:t>
      </w:r>
      <w:r w:rsidRPr="00BA48C9">
        <w:rPr>
          <w:rFonts w:ascii="Calibri Light" w:eastAsiaTheme="minorEastAsia" w:hAnsi="Calibri Light" w:cs="Calibri Light"/>
          <w:sz w:val="24"/>
          <w:szCs w:val="24"/>
          <w:lang w:eastAsia="en-GB"/>
        </w:rPr>
        <w:t>1859</w:t>
      </w:r>
      <w:r w:rsidR="00FD0868" w:rsidRPr="00BA48C9">
        <w:rPr>
          <w:rFonts w:ascii="Calibri Light" w:eastAsiaTheme="minorEastAsia" w:hAnsi="Calibri Light" w:cs="Calibri Light"/>
          <w:sz w:val="24"/>
          <w:szCs w:val="24"/>
          <w:lang w:eastAsia="en-GB"/>
        </w:rPr>
        <w:t>)</w:t>
      </w:r>
      <w:r w:rsidRPr="00BA48C9">
        <w:rPr>
          <w:rFonts w:ascii="Calibri Light" w:eastAsiaTheme="minorEastAsia" w:hAnsi="Calibri Light" w:cs="Calibri Light"/>
          <w:sz w:val="24"/>
          <w:szCs w:val="24"/>
          <w:lang w:eastAsia="en-GB"/>
        </w:rPr>
        <w:t xml:space="preserve">. In correspondence Marx also referred to Pierre Trémaux’s </w:t>
      </w:r>
      <w:r w:rsidRPr="00BA48C9">
        <w:rPr>
          <w:rFonts w:ascii="Calibri Light" w:eastAsiaTheme="minorEastAsia" w:hAnsi="Calibri Light" w:cs="Calibri Light"/>
          <w:i/>
          <w:iCs/>
          <w:sz w:val="24"/>
          <w:szCs w:val="24"/>
          <w:lang w:eastAsia="en-GB"/>
        </w:rPr>
        <w:t>Origin and transformations of man and other beings</w:t>
      </w:r>
      <w:r w:rsidRPr="00BA48C9">
        <w:rPr>
          <w:rFonts w:ascii="Calibri Light" w:eastAsiaTheme="minorEastAsia" w:hAnsi="Calibri Light" w:cs="Calibri Light"/>
          <w:sz w:val="24"/>
          <w:szCs w:val="24"/>
          <w:lang w:eastAsia="en-GB"/>
        </w:rPr>
        <w:t xml:space="preserve"> </w:t>
      </w:r>
      <w:r w:rsidR="00FD0868" w:rsidRPr="00BA48C9">
        <w:rPr>
          <w:rFonts w:ascii="Calibri Light" w:eastAsiaTheme="minorEastAsia" w:hAnsi="Calibri Light" w:cs="Calibri Light"/>
          <w:sz w:val="24"/>
          <w:szCs w:val="24"/>
          <w:lang w:eastAsia="en-GB"/>
        </w:rPr>
        <w:t>(</w:t>
      </w:r>
      <w:r w:rsidRPr="00BA48C9">
        <w:rPr>
          <w:rFonts w:ascii="Calibri Light" w:eastAsiaTheme="minorEastAsia" w:hAnsi="Calibri Light" w:cs="Calibri Light"/>
          <w:sz w:val="24"/>
          <w:szCs w:val="24"/>
          <w:lang w:eastAsia="en-GB"/>
        </w:rPr>
        <w:t>1865</w:t>
      </w:r>
      <w:r w:rsidR="00FD0868" w:rsidRPr="00BA48C9">
        <w:rPr>
          <w:rFonts w:ascii="Calibri Light" w:eastAsiaTheme="minorEastAsia" w:hAnsi="Calibri Light" w:cs="Calibri Light"/>
          <w:sz w:val="24"/>
          <w:szCs w:val="24"/>
          <w:lang w:eastAsia="en-GB"/>
        </w:rPr>
        <w:t>)</w:t>
      </w:r>
      <w:r w:rsidRPr="00BA48C9">
        <w:rPr>
          <w:rFonts w:ascii="Calibri Light" w:eastAsiaTheme="minorEastAsia" w:hAnsi="Calibri Light" w:cs="Calibri Light"/>
          <w:sz w:val="24"/>
          <w:szCs w:val="24"/>
          <w:lang w:eastAsia="en-GB"/>
        </w:rPr>
        <w:t xml:space="preserve"> that anticipated the</w:t>
      </w:r>
      <w:r w:rsidRPr="00AE28B0">
        <w:rPr>
          <w:rFonts w:ascii="Calibri Light" w:eastAsiaTheme="minorEastAsia" w:hAnsi="Calibri Light" w:cs="Calibri Light"/>
          <w:sz w:val="24"/>
          <w:szCs w:val="24"/>
          <w:lang w:eastAsia="en-GB"/>
        </w:rPr>
        <w:t xml:space="preserve"> modern evolutionary theory of ‘punctuated equilibrium’. Significantly, </w:t>
      </w:r>
      <w:r w:rsidR="009E172F">
        <w:rPr>
          <w:rFonts w:ascii="Calibri Light" w:eastAsiaTheme="minorEastAsia" w:hAnsi="Calibri Light" w:cs="Calibri Light"/>
          <w:sz w:val="24"/>
          <w:szCs w:val="24"/>
          <w:lang w:eastAsia="en-GB"/>
        </w:rPr>
        <w:t>they</w:t>
      </w:r>
      <w:r w:rsidRPr="00AE28B0">
        <w:rPr>
          <w:rFonts w:ascii="Calibri Light" w:eastAsiaTheme="minorEastAsia" w:hAnsi="Calibri Light" w:cs="Calibri Light"/>
          <w:sz w:val="24"/>
          <w:szCs w:val="24"/>
          <w:lang w:eastAsia="en-GB"/>
        </w:rPr>
        <w:t xml:space="preserve"> saw these works as representing an ‘end of teleology’ in theorisations of human pre-history that had implicitly suggested a determinism of ‘natural development’, whether understood as external and environmental or internal and bodily. This naturalising tendency was evident in the ‘progressivist’ philosophies of the Victorian era. By contrast the emphasis in Marx’s published writings particularly </w:t>
      </w:r>
      <w:r w:rsidR="00E42386">
        <w:rPr>
          <w:rFonts w:ascii="Calibri Light" w:eastAsiaTheme="minorEastAsia" w:hAnsi="Calibri Light" w:cs="Calibri Light"/>
          <w:sz w:val="24"/>
          <w:szCs w:val="24"/>
          <w:lang w:eastAsia="en-GB"/>
        </w:rPr>
        <w:t xml:space="preserve">centred </w:t>
      </w:r>
      <w:r w:rsidRPr="00AE28B0">
        <w:rPr>
          <w:rFonts w:ascii="Calibri Light" w:eastAsiaTheme="minorEastAsia" w:hAnsi="Calibri Light" w:cs="Calibri Light"/>
          <w:sz w:val="24"/>
          <w:szCs w:val="24"/>
          <w:lang w:eastAsia="en-GB"/>
        </w:rPr>
        <w:t xml:space="preserve">upon a dialectic </w:t>
      </w:r>
      <w:r w:rsidRPr="00AE28B0">
        <w:rPr>
          <w:rFonts w:ascii="Calibri Light" w:eastAsiaTheme="minorEastAsia" w:hAnsi="Calibri Light" w:cs="Calibri Light"/>
          <w:i/>
          <w:iCs/>
          <w:sz w:val="24"/>
          <w:szCs w:val="24"/>
          <w:lang w:eastAsia="en-GB"/>
        </w:rPr>
        <w:t>between</w:t>
      </w:r>
      <w:r w:rsidRPr="00AE28B0">
        <w:rPr>
          <w:rFonts w:ascii="Calibri Light" w:eastAsiaTheme="minorEastAsia" w:hAnsi="Calibri Light" w:cs="Calibri Light"/>
          <w:sz w:val="24"/>
          <w:szCs w:val="24"/>
          <w:lang w:eastAsia="en-GB"/>
        </w:rPr>
        <w:t xml:space="preserve"> human society and nature, such that transformations of social being occur with changes in the character of labour.</w:t>
      </w:r>
    </w:p>
    <w:p w14:paraId="40759B2D"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7ACEF079" w14:textId="31C71C62"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t>So, whilst nature provides the conditions of human labour and whilst environmental change makes adaptation necessary, these external realities do not explain human adaptation as such. It is the capacity for labour itself that is essentially human, and that produces changes in social being. Such changes then arise from revolutions in productive technique and industry rather than emerging under the influence of biological factors, evolutionary pressures or necessary historical stages.</w:t>
      </w:r>
      <w:r w:rsidRPr="00AE28B0">
        <w:rPr>
          <w:rStyle w:val="FootnoteReference"/>
          <w:rFonts w:ascii="Calibri Light" w:hAnsi="Calibri Light" w:cs="Calibri Light"/>
          <w:sz w:val="24"/>
          <w:szCs w:val="24"/>
        </w:rPr>
        <w:footnoteReference w:id="16"/>
      </w:r>
      <w:r w:rsidRPr="00AE28B0">
        <w:rPr>
          <w:rFonts w:ascii="Calibri Light" w:eastAsiaTheme="minorEastAsia" w:hAnsi="Calibri Light" w:cs="Calibri Light"/>
          <w:sz w:val="24"/>
          <w:szCs w:val="24"/>
          <w:lang w:eastAsia="en-GB"/>
        </w:rPr>
        <w:t xml:space="preserve"> Here the relationship between humans and nature is resolved into two aspects: the first, the interaction of humans </w:t>
      </w:r>
      <w:r w:rsidRPr="00AE28B0">
        <w:rPr>
          <w:rFonts w:ascii="Calibri Light" w:eastAsiaTheme="minorEastAsia" w:hAnsi="Calibri Light" w:cs="Calibri Light"/>
          <w:i/>
          <w:iCs/>
          <w:sz w:val="24"/>
          <w:szCs w:val="24"/>
          <w:lang w:eastAsia="en-GB"/>
        </w:rPr>
        <w:t>with</w:t>
      </w:r>
      <w:r w:rsidRPr="00AE28B0">
        <w:rPr>
          <w:rFonts w:ascii="Calibri Light" w:eastAsiaTheme="minorEastAsia" w:hAnsi="Calibri Light" w:cs="Calibri Light"/>
          <w:sz w:val="24"/>
          <w:szCs w:val="24"/>
          <w:lang w:eastAsia="en-GB"/>
        </w:rPr>
        <w:t xml:space="preserve"> their natural environment and the material limitations it presents and resources it provides; the second, the form of labour with which humans work </w:t>
      </w:r>
      <w:r w:rsidRPr="00AE28B0">
        <w:rPr>
          <w:rFonts w:ascii="Calibri Light" w:eastAsiaTheme="minorEastAsia" w:hAnsi="Calibri Light" w:cs="Calibri Light"/>
          <w:i/>
          <w:iCs/>
          <w:sz w:val="24"/>
          <w:szCs w:val="24"/>
          <w:lang w:eastAsia="en-GB"/>
        </w:rPr>
        <w:t>upon</w:t>
      </w:r>
      <w:r w:rsidRPr="00AE28B0">
        <w:rPr>
          <w:rFonts w:ascii="Calibri Light" w:eastAsiaTheme="minorEastAsia" w:hAnsi="Calibri Light" w:cs="Calibri Light"/>
          <w:sz w:val="24"/>
          <w:szCs w:val="24"/>
          <w:lang w:eastAsia="en-GB"/>
        </w:rPr>
        <w:t xml:space="preserve"> their natural environment to overcome those limitations and fashion those resources for subsistence.</w:t>
      </w:r>
    </w:p>
    <w:p w14:paraId="6FEC5E12"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59E1CC27" w14:textId="7ACE0D08"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lastRenderedPageBreak/>
        <w:t xml:space="preserve">Putting this differently, whilst humanity at every stage of pre-historical and historical development of necessity interacted with external nature, meaning that nature was always </w:t>
      </w:r>
      <w:r w:rsidRPr="00F340EB">
        <w:rPr>
          <w:rFonts w:ascii="Calibri Light" w:eastAsiaTheme="minorEastAsia" w:hAnsi="Calibri Light" w:cs="Calibri Light"/>
          <w:iCs/>
          <w:sz w:val="24"/>
          <w:szCs w:val="24"/>
          <w:lang w:eastAsia="en-GB"/>
        </w:rPr>
        <w:t>reflected in culture, the essence of a human</w:t>
      </w:r>
      <w:r w:rsidRPr="00AE28B0">
        <w:rPr>
          <w:rFonts w:ascii="Calibri Light" w:eastAsiaTheme="minorEastAsia" w:hAnsi="Calibri Light" w:cs="Calibri Light"/>
          <w:sz w:val="24"/>
          <w:szCs w:val="24"/>
          <w:lang w:eastAsia="en-GB"/>
        </w:rPr>
        <w:t xml:space="preserve"> society – the necessary social form</w:t>
      </w:r>
      <w:r w:rsidR="004C7CDE">
        <w:rPr>
          <w:rFonts w:ascii="Calibri Light" w:eastAsiaTheme="minorEastAsia" w:hAnsi="Calibri Light" w:cs="Calibri Light"/>
          <w:sz w:val="24"/>
          <w:szCs w:val="24"/>
          <w:lang w:eastAsia="en-GB"/>
        </w:rPr>
        <w:t>s</w:t>
      </w:r>
      <w:r w:rsidR="00336FE5">
        <w:rPr>
          <w:rFonts w:ascii="Calibri Light" w:eastAsiaTheme="minorEastAsia" w:hAnsi="Calibri Light" w:cs="Calibri Light"/>
          <w:sz w:val="24"/>
          <w:szCs w:val="24"/>
          <w:lang w:eastAsia="en-GB"/>
        </w:rPr>
        <w:t xml:space="preserve"> </w:t>
      </w:r>
      <w:r w:rsidR="004C7CDE">
        <w:rPr>
          <w:rFonts w:ascii="Calibri Light" w:eastAsiaTheme="minorEastAsia" w:hAnsi="Calibri Light" w:cs="Calibri Light"/>
          <w:sz w:val="24"/>
          <w:szCs w:val="24"/>
          <w:lang w:eastAsia="en-GB"/>
        </w:rPr>
        <w:t xml:space="preserve">and </w:t>
      </w:r>
      <w:r w:rsidRPr="00AE28B0">
        <w:rPr>
          <w:rFonts w:ascii="Calibri Light" w:eastAsiaTheme="minorEastAsia" w:hAnsi="Calibri Light" w:cs="Calibri Light"/>
          <w:sz w:val="24"/>
          <w:szCs w:val="24"/>
          <w:lang w:eastAsia="en-GB"/>
        </w:rPr>
        <w:t>relationships that sustained the group – w</w:t>
      </w:r>
      <w:r w:rsidR="001F6BAD">
        <w:rPr>
          <w:rFonts w:ascii="Calibri Light" w:eastAsiaTheme="minorEastAsia" w:hAnsi="Calibri Light" w:cs="Calibri Light"/>
          <w:sz w:val="24"/>
          <w:szCs w:val="24"/>
          <w:lang w:eastAsia="en-GB"/>
        </w:rPr>
        <w:t>as</w:t>
      </w:r>
      <w:r w:rsidRPr="00AE28B0">
        <w:rPr>
          <w:rFonts w:ascii="Calibri Light" w:eastAsiaTheme="minorEastAsia" w:hAnsi="Calibri Light" w:cs="Calibri Light"/>
          <w:sz w:val="24"/>
          <w:szCs w:val="24"/>
          <w:lang w:eastAsia="en-GB"/>
        </w:rPr>
        <w:t xml:space="preserve"> not determined by this interaction in a general sense. Rather this was the result of the specific form of labour and productive technique central to the group’s survival; with divisions of labour shaping the social, gender and class relations particular to that group. So, a pre-settler North American community that relied on a vegetarian diet and the cultivation of crops would develop a different social structure and internal culture to another that relied more on hunting and the cooking of meat. Despite the comparable technological capacities of each, the social relationships would vary, reflecting the different forms of labour involved: cultivators often having a settled, clan-based hierarchical social structure, a centrally defined leadership and a culture of collectivism; hunters often having a more mobile, family-band based social structure, a decentralised leadership and a culture of individual-merit. Seen in the light of this distinction, the essential character of ‘human being’ does not arise from the interaction of </w:t>
      </w:r>
      <w:r w:rsidRPr="00C34BAF">
        <w:rPr>
          <w:rFonts w:ascii="Calibri Light" w:eastAsiaTheme="minorEastAsia" w:hAnsi="Calibri Light" w:cs="Calibri Light"/>
          <w:sz w:val="24"/>
          <w:szCs w:val="24"/>
          <w:lang w:eastAsia="en-GB"/>
        </w:rPr>
        <w:t>‘</w:t>
      </w:r>
      <w:r w:rsidR="00180A2E" w:rsidRPr="00C34BAF">
        <w:rPr>
          <w:rFonts w:ascii="Calibri Light" w:eastAsiaTheme="minorEastAsia" w:hAnsi="Calibri Light" w:cs="Calibri Light"/>
          <w:sz w:val="24"/>
          <w:szCs w:val="24"/>
          <w:lang w:eastAsia="en-GB"/>
        </w:rPr>
        <w:t>nature</w:t>
      </w:r>
      <w:r w:rsidRPr="00C34BAF">
        <w:rPr>
          <w:rFonts w:ascii="Calibri Light" w:eastAsiaTheme="minorEastAsia" w:hAnsi="Calibri Light" w:cs="Calibri Light"/>
          <w:sz w:val="24"/>
          <w:szCs w:val="24"/>
          <w:lang w:eastAsia="en-GB"/>
        </w:rPr>
        <w:t xml:space="preserve">’ </w:t>
      </w:r>
      <w:r w:rsidRPr="00AE28B0">
        <w:rPr>
          <w:rFonts w:ascii="Calibri Light" w:eastAsiaTheme="minorEastAsia" w:hAnsi="Calibri Light" w:cs="Calibri Light"/>
          <w:sz w:val="24"/>
          <w:szCs w:val="24"/>
          <w:lang w:eastAsia="en-GB"/>
        </w:rPr>
        <w:t xml:space="preserve">as one set of factors with ‘society’ as another set of factors </w:t>
      </w:r>
      <w:r w:rsidRPr="00886F52">
        <w:rPr>
          <w:rFonts w:ascii="Calibri Light" w:eastAsiaTheme="minorEastAsia" w:hAnsi="Calibri Light" w:cs="Calibri Light"/>
          <w:color w:val="000000" w:themeColor="text1"/>
          <w:sz w:val="24"/>
          <w:szCs w:val="24"/>
          <w:lang w:eastAsia="en-GB"/>
        </w:rPr>
        <w:t>as a</w:t>
      </w:r>
      <w:r w:rsidR="00C503ED" w:rsidRPr="00886F52">
        <w:rPr>
          <w:rFonts w:ascii="Calibri Light" w:eastAsiaTheme="minorEastAsia" w:hAnsi="Calibri Light" w:cs="Calibri Light"/>
          <w:color w:val="000000" w:themeColor="text1"/>
          <w:sz w:val="24"/>
          <w:szCs w:val="24"/>
          <w:lang w:eastAsia="en-GB"/>
        </w:rPr>
        <w:t xml:space="preserve">n </w:t>
      </w:r>
      <w:r w:rsidRPr="00AE28B0">
        <w:rPr>
          <w:rFonts w:ascii="Calibri Light" w:eastAsiaTheme="minorEastAsia" w:hAnsi="Calibri Light" w:cs="Calibri Light"/>
          <w:sz w:val="24"/>
          <w:szCs w:val="24"/>
          <w:lang w:eastAsia="en-GB"/>
        </w:rPr>
        <w:t xml:space="preserve">amalgamation. Rather, it </w:t>
      </w:r>
      <w:r w:rsidR="00F340EB">
        <w:rPr>
          <w:rFonts w:ascii="Calibri Light" w:eastAsiaTheme="minorEastAsia" w:hAnsi="Calibri Light" w:cs="Calibri Light"/>
          <w:sz w:val="24"/>
          <w:szCs w:val="24"/>
          <w:lang w:eastAsia="en-GB"/>
        </w:rPr>
        <w:t>comes</w:t>
      </w:r>
      <w:r w:rsidRPr="00AE28B0">
        <w:rPr>
          <w:rFonts w:ascii="Calibri Light" w:eastAsiaTheme="minorEastAsia" w:hAnsi="Calibri Light" w:cs="Calibri Light"/>
          <w:sz w:val="24"/>
          <w:szCs w:val="24"/>
          <w:lang w:eastAsia="en-GB"/>
        </w:rPr>
        <w:t xml:space="preserve"> from the mode-of-production upon which it depends and that creates the ‘</w:t>
      </w:r>
      <w:r w:rsidRPr="00AE28B0">
        <w:rPr>
          <w:rFonts w:ascii="Calibri Light" w:eastAsiaTheme="minorEastAsia" w:hAnsi="Calibri Light" w:cs="Calibri Light"/>
          <w:color w:val="000000"/>
          <w:sz w:val="24"/>
          <w:szCs w:val="24"/>
          <w:lang w:eastAsia="en-GB"/>
        </w:rPr>
        <w:t xml:space="preserve">ensemble of the social relations’ that defines it, working as the causal principle </w:t>
      </w:r>
      <w:r w:rsidR="004A3868">
        <w:rPr>
          <w:rFonts w:ascii="Calibri Light" w:eastAsiaTheme="minorEastAsia" w:hAnsi="Calibri Light" w:cs="Calibri Light"/>
          <w:color w:val="000000"/>
          <w:sz w:val="24"/>
          <w:szCs w:val="24"/>
          <w:lang w:eastAsia="en-GB"/>
        </w:rPr>
        <w:t>for</w:t>
      </w:r>
      <w:r w:rsidRPr="00AE28B0">
        <w:rPr>
          <w:rFonts w:ascii="Calibri Light" w:eastAsiaTheme="minorEastAsia" w:hAnsi="Calibri Light" w:cs="Calibri Light"/>
          <w:color w:val="000000"/>
          <w:sz w:val="24"/>
          <w:szCs w:val="24"/>
          <w:lang w:eastAsia="en-GB"/>
        </w:rPr>
        <w:t xml:space="preserve"> social structure and behaviour prior to and beneath </w:t>
      </w:r>
      <w:r w:rsidR="004A3868">
        <w:rPr>
          <w:rFonts w:ascii="Calibri Light" w:eastAsiaTheme="minorEastAsia" w:hAnsi="Calibri Light" w:cs="Calibri Light"/>
          <w:color w:val="000000"/>
          <w:sz w:val="24"/>
          <w:szCs w:val="24"/>
          <w:lang w:eastAsia="en-GB"/>
        </w:rPr>
        <w:t xml:space="preserve">environmental and </w:t>
      </w:r>
      <w:r w:rsidRPr="00AE28B0">
        <w:rPr>
          <w:rFonts w:ascii="Calibri Light" w:eastAsiaTheme="minorEastAsia" w:hAnsi="Calibri Light" w:cs="Calibri Light"/>
          <w:color w:val="000000"/>
          <w:sz w:val="24"/>
          <w:szCs w:val="24"/>
          <w:lang w:eastAsia="en-GB"/>
        </w:rPr>
        <w:t>cultural influences; this being the meaning of ‘essence’</w:t>
      </w:r>
      <w:r w:rsidR="00C34BAF">
        <w:rPr>
          <w:rFonts w:ascii="Calibri Light" w:eastAsiaTheme="minorEastAsia" w:hAnsi="Calibri Light" w:cs="Calibri Light"/>
          <w:color w:val="000000"/>
          <w:sz w:val="24"/>
          <w:szCs w:val="24"/>
          <w:lang w:eastAsia="en-GB"/>
        </w:rPr>
        <w:t xml:space="preserve"> </w:t>
      </w:r>
      <w:r w:rsidRPr="00AE28B0">
        <w:rPr>
          <w:rFonts w:ascii="Calibri Light" w:eastAsiaTheme="minorEastAsia" w:hAnsi="Calibri Light" w:cs="Calibri Light"/>
          <w:color w:val="000000"/>
          <w:sz w:val="24"/>
          <w:szCs w:val="24"/>
          <w:lang w:eastAsia="en-GB"/>
        </w:rPr>
        <w:t xml:space="preserve">in Marx’s definition. </w:t>
      </w:r>
      <w:r w:rsidR="006A5328">
        <w:rPr>
          <w:rFonts w:ascii="Calibri Light" w:eastAsiaTheme="minorEastAsia" w:hAnsi="Calibri Light" w:cs="Calibri Light"/>
          <w:color w:val="000000"/>
          <w:sz w:val="24"/>
          <w:szCs w:val="24"/>
          <w:lang w:eastAsia="en-GB"/>
        </w:rPr>
        <w:t xml:space="preserve">This is different </w:t>
      </w:r>
      <w:proofErr w:type="spellStart"/>
      <w:r w:rsidR="0084039C">
        <w:rPr>
          <w:rFonts w:ascii="Calibri Light" w:eastAsiaTheme="minorEastAsia" w:hAnsi="Calibri Light" w:cs="Calibri Light"/>
          <w:color w:val="000000"/>
          <w:sz w:val="24"/>
          <w:szCs w:val="24"/>
          <w:lang w:eastAsia="en-GB"/>
        </w:rPr>
        <w:t>then</w:t>
      </w:r>
      <w:proofErr w:type="spellEnd"/>
      <w:r w:rsidR="0084039C">
        <w:rPr>
          <w:rFonts w:ascii="Calibri Light" w:eastAsiaTheme="minorEastAsia" w:hAnsi="Calibri Light" w:cs="Calibri Light"/>
          <w:color w:val="000000"/>
          <w:sz w:val="24"/>
          <w:szCs w:val="24"/>
          <w:lang w:eastAsia="en-GB"/>
        </w:rPr>
        <w:t xml:space="preserve"> </w:t>
      </w:r>
      <w:r w:rsidR="006A5328">
        <w:rPr>
          <w:rFonts w:ascii="Calibri Light" w:eastAsiaTheme="minorEastAsia" w:hAnsi="Calibri Light" w:cs="Calibri Light"/>
          <w:color w:val="000000"/>
          <w:sz w:val="24"/>
          <w:szCs w:val="24"/>
          <w:lang w:eastAsia="en-GB"/>
        </w:rPr>
        <w:t>to accounts that place other drivers such as libidinal impulse, culture or ‘everyday life’ alongside productive relations, giv</w:t>
      </w:r>
      <w:r w:rsidR="00373D15">
        <w:rPr>
          <w:rFonts w:ascii="Calibri Light" w:eastAsiaTheme="minorEastAsia" w:hAnsi="Calibri Light" w:cs="Calibri Light"/>
          <w:color w:val="000000"/>
          <w:sz w:val="24"/>
          <w:szCs w:val="24"/>
          <w:lang w:eastAsia="en-GB"/>
        </w:rPr>
        <w:t>ing</w:t>
      </w:r>
      <w:r w:rsidR="006A5328">
        <w:rPr>
          <w:rFonts w:ascii="Calibri Light" w:eastAsiaTheme="minorEastAsia" w:hAnsi="Calibri Light" w:cs="Calibri Light"/>
          <w:color w:val="000000"/>
          <w:sz w:val="24"/>
          <w:szCs w:val="24"/>
          <w:lang w:eastAsia="en-GB"/>
        </w:rPr>
        <w:t xml:space="preserve"> them equal weight in explanations of behaviour.</w:t>
      </w:r>
      <w:r w:rsidR="006A5328">
        <w:rPr>
          <w:rStyle w:val="FootnoteReference"/>
          <w:rFonts w:ascii="Calibri Light" w:eastAsiaTheme="minorEastAsia" w:hAnsi="Calibri Light" w:cs="Calibri Light"/>
          <w:color w:val="000000"/>
          <w:sz w:val="24"/>
          <w:szCs w:val="24"/>
          <w:lang w:eastAsia="en-GB"/>
        </w:rPr>
        <w:footnoteReference w:id="17"/>
      </w:r>
      <w:r w:rsidR="006A5328">
        <w:rPr>
          <w:rFonts w:ascii="Calibri Light" w:eastAsiaTheme="minorEastAsia" w:hAnsi="Calibri Light" w:cs="Calibri Light"/>
          <w:color w:val="000000"/>
          <w:sz w:val="24"/>
          <w:szCs w:val="24"/>
          <w:lang w:eastAsia="en-GB"/>
        </w:rPr>
        <w:t xml:space="preserve"> </w:t>
      </w:r>
    </w:p>
    <w:p w14:paraId="4661D87F"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32BB624B" w14:textId="34B48CB0"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t xml:space="preserve">And for Marx the relationship between humanity and nature was not one of immediate contact. </w:t>
      </w:r>
      <w:r w:rsidR="00172460">
        <w:rPr>
          <w:rFonts w:ascii="Calibri Light" w:eastAsiaTheme="minorEastAsia" w:hAnsi="Calibri Light" w:cs="Calibri Light"/>
          <w:sz w:val="24"/>
          <w:szCs w:val="24"/>
          <w:lang w:eastAsia="en-GB"/>
        </w:rPr>
        <w:t>Rather t</w:t>
      </w:r>
      <w:r w:rsidRPr="00AE28B0">
        <w:rPr>
          <w:rFonts w:ascii="Calibri Light" w:eastAsiaTheme="minorEastAsia" w:hAnsi="Calibri Light" w:cs="Calibri Light"/>
          <w:sz w:val="24"/>
          <w:szCs w:val="24"/>
          <w:lang w:eastAsia="en-GB"/>
        </w:rPr>
        <w:t xml:space="preserve">he interaction is constantly mediated by labour, </w:t>
      </w:r>
      <w:r w:rsidR="00172460">
        <w:rPr>
          <w:rFonts w:ascii="Calibri Light" w:eastAsiaTheme="minorEastAsia" w:hAnsi="Calibri Light" w:cs="Calibri Light"/>
          <w:sz w:val="24"/>
          <w:szCs w:val="24"/>
          <w:lang w:eastAsia="en-GB"/>
        </w:rPr>
        <w:t xml:space="preserve">our work upon </w:t>
      </w:r>
      <w:r w:rsidRPr="00AE28B0">
        <w:rPr>
          <w:rFonts w:ascii="Calibri Light" w:eastAsiaTheme="minorEastAsia" w:hAnsi="Calibri Light" w:cs="Calibri Light"/>
          <w:sz w:val="24"/>
          <w:szCs w:val="24"/>
          <w:lang w:eastAsia="en-GB"/>
        </w:rPr>
        <w:t>nature both obstruct</w:t>
      </w:r>
      <w:r w:rsidR="00172460">
        <w:rPr>
          <w:rFonts w:ascii="Calibri Light" w:eastAsiaTheme="minorEastAsia" w:hAnsi="Calibri Light" w:cs="Calibri Light"/>
          <w:sz w:val="24"/>
          <w:szCs w:val="24"/>
          <w:lang w:eastAsia="en-GB"/>
        </w:rPr>
        <w:t xml:space="preserve">ing </w:t>
      </w:r>
      <w:r w:rsidRPr="00AE28B0">
        <w:rPr>
          <w:rFonts w:ascii="Calibri Light" w:eastAsiaTheme="minorEastAsia" w:hAnsi="Calibri Light" w:cs="Calibri Light"/>
          <w:sz w:val="24"/>
          <w:szCs w:val="24"/>
          <w:lang w:eastAsia="en-GB"/>
        </w:rPr>
        <w:t>and construct</w:t>
      </w:r>
      <w:r w:rsidR="00172460">
        <w:rPr>
          <w:rFonts w:ascii="Calibri Light" w:eastAsiaTheme="minorEastAsia" w:hAnsi="Calibri Light" w:cs="Calibri Light"/>
          <w:sz w:val="24"/>
          <w:szCs w:val="24"/>
          <w:lang w:eastAsia="en-GB"/>
        </w:rPr>
        <w:t xml:space="preserve">ing </w:t>
      </w:r>
      <w:r w:rsidRPr="00AE28B0">
        <w:rPr>
          <w:rFonts w:ascii="Calibri Light" w:eastAsiaTheme="minorEastAsia" w:hAnsi="Calibri Light" w:cs="Calibri Light"/>
          <w:sz w:val="24"/>
          <w:szCs w:val="24"/>
          <w:lang w:eastAsia="en-GB"/>
        </w:rPr>
        <w:t xml:space="preserve">our perceptions of the world and of our own human </w:t>
      </w:r>
      <w:r w:rsidRPr="00AE28B0">
        <w:rPr>
          <w:rFonts w:ascii="Calibri Light" w:eastAsiaTheme="minorEastAsia" w:hAnsi="Calibri Light" w:cs="Calibri Light"/>
          <w:sz w:val="24"/>
          <w:szCs w:val="24"/>
          <w:lang w:eastAsia="en-GB"/>
        </w:rPr>
        <w:lastRenderedPageBreak/>
        <w:t xml:space="preserve">essence. Whilst there could be no unmediated knowledge of nature, equally there could be no unmediated contemplation of the self. For </w:t>
      </w:r>
      <w:r w:rsidR="000E3B66">
        <w:rPr>
          <w:rFonts w:ascii="Calibri Light" w:eastAsiaTheme="minorEastAsia" w:hAnsi="Calibri Light" w:cs="Calibri Light"/>
          <w:sz w:val="24"/>
          <w:szCs w:val="24"/>
          <w:lang w:eastAsia="en-GB"/>
        </w:rPr>
        <w:t xml:space="preserve">both </w:t>
      </w:r>
      <w:r w:rsidRPr="00AE28B0">
        <w:rPr>
          <w:rFonts w:ascii="Calibri Light" w:eastAsiaTheme="minorEastAsia" w:hAnsi="Calibri Light" w:cs="Calibri Light"/>
          <w:sz w:val="24"/>
          <w:szCs w:val="24"/>
          <w:lang w:eastAsia="en-GB"/>
        </w:rPr>
        <w:t xml:space="preserve">Marx and Engels this was an anthropological principle that </w:t>
      </w:r>
      <w:r w:rsidR="00B32362">
        <w:rPr>
          <w:rFonts w:ascii="Calibri Light" w:eastAsiaTheme="minorEastAsia" w:hAnsi="Calibri Light" w:cs="Calibri Light"/>
          <w:sz w:val="24"/>
          <w:szCs w:val="24"/>
          <w:lang w:eastAsia="en-GB"/>
        </w:rPr>
        <w:t>would remain</w:t>
      </w:r>
      <w:r w:rsidRPr="00AE28B0">
        <w:rPr>
          <w:rFonts w:ascii="Calibri Light" w:eastAsiaTheme="minorEastAsia" w:hAnsi="Calibri Light" w:cs="Calibri Light"/>
          <w:sz w:val="24"/>
          <w:szCs w:val="24"/>
          <w:lang w:eastAsia="en-GB"/>
        </w:rPr>
        <w:t xml:space="preserve"> for as long as human existence was dominated by the struggle for survival, and within the realities of class society.</w:t>
      </w:r>
    </w:p>
    <w:p w14:paraId="59B6AF23"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5069AE07" w14:textId="2B95E267" w:rsidR="00A47CE3" w:rsidRPr="00AE28B0" w:rsidRDefault="004C7CDE"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U</w:t>
      </w:r>
      <w:r w:rsidR="00A47CE3" w:rsidRPr="00AE28B0">
        <w:rPr>
          <w:rFonts w:ascii="Calibri Light" w:eastAsiaTheme="minorEastAsia" w:hAnsi="Calibri Light" w:cs="Calibri Light"/>
          <w:sz w:val="24"/>
          <w:szCs w:val="24"/>
          <w:lang w:eastAsia="en-GB"/>
        </w:rPr>
        <w:t xml:space="preserve">nder capitalism, whilst labour was an alienation of the worker from their labour power and its product, human </w:t>
      </w:r>
      <w:r w:rsidR="00A47CE3" w:rsidRPr="00AE28B0">
        <w:rPr>
          <w:rFonts w:ascii="Calibri Light" w:eastAsiaTheme="minorEastAsia" w:hAnsi="Calibri Light" w:cs="Calibri Light"/>
          <w:i/>
          <w:iCs/>
          <w:sz w:val="24"/>
          <w:szCs w:val="24"/>
          <w:lang w:eastAsia="en-GB"/>
        </w:rPr>
        <w:t>essence</w:t>
      </w:r>
      <w:r w:rsidR="00A47CE3" w:rsidRPr="00AE28B0">
        <w:rPr>
          <w:rFonts w:ascii="Calibri Light" w:eastAsiaTheme="minorEastAsia" w:hAnsi="Calibri Light" w:cs="Calibri Light"/>
          <w:sz w:val="24"/>
          <w:szCs w:val="24"/>
          <w:lang w:eastAsia="en-GB"/>
        </w:rPr>
        <w:t xml:space="preserve"> – the transformative potential of creative labour – was separated from human </w:t>
      </w:r>
      <w:r w:rsidR="00A47CE3" w:rsidRPr="00AE28B0">
        <w:rPr>
          <w:rFonts w:ascii="Calibri Light" w:eastAsiaTheme="minorEastAsia" w:hAnsi="Calibri Light" w:cs="Calibri Light"/>
          <w:i/>
          <w:iCs/>
          <w:sz w:val="24"/>
          <w:szCs w:val="24"/>
          <w:lang w:eastAsia="en-GB"/>
        </w:rPr>
        <w:t>being</w:t>
      </w:r>
      <w:r w:rsidR="00A47CE3" w:rsidRPr="00AE28B0">
        <w:rPr>
          <w:rFonts w:ascii="Calibri Light" w:eastAsiaTheme="minorEastAsia" w:hAnsi="Calibri Light" w:cs="Calibri Light"/>
          <w:sz w:val="24"/>
          <w:szCs w:val="24"/>
          <w:lang w:eastAsia="en-GB"/>
        </w:rPr>
        <w:t xml:space="preserve"> in its concrete social manifestations, and in the life of the individual. This alienation also had its corollary in the relationship between humanity and nature. The emergence of capitalist property relations, and as a direct consequence the enclosure of land and the commodification of the fruits of nature, represented a break of human beings from their natural environment. The ‘metabolic’ interaction between humans and nature had been severed, </w:t>
      </w:r>
      <w:r w:rsidR="004A3868">
        <w:rPr>
          <w:rFonts w:ascii="Calibri Light" w:eastAsiaTheme="minorEastAsia" w:hAnsi="Calibri Light" w:cs="Calibri Light"/>
          <w:sz w:val="24"/>
          <w:szCs w:val="24"/>
          <w:lang w:eastAsia="en-GB"/>
        </w:rPr>
        <w:t>causing</w:t>
      </w:r>
      <w:r w:rsidR="00A47CE3" w:rsidRPr="00AE28B0">
        <w:rPr>
          <w:rFonts w:ascii="Calibri Light" w:eastAsiaTheme="minorEastAsia" w:hAnsi="Calibri Light" w:cs="Calibri Light"/>
          <w:sz w:val="24"/>
          <w:szCs w:val="24"/>
          <w:lang w:eastAsia="en-GB"/>
        </w:rPr>
        <w:t xml:space="preserve"> an estrangement </w:t>
      </w:r>
      <w:r w:rsidR="004A3868">
        <w:rPr>
          <w:rFonts w:ascii="Calibri Light" w:eastAsiaTheme="minorEastAsia" w:hAnsi="Calibri Light" w:cs="Calibri Light"/>
          <w:sz w:val="24"/>
          <w:szCs w:val="24"/>
          <w:lang w:eastAsia="en-GB"/>
        </w:rPr>
        <w:t xml:space="preserve">of humans </w:t>
      </w:r>
      <w:r w:rsidR="00A47CE3" w:rsidRPr="00AE28B0">
        <w:rPr>
          <w:rFonts w:ascii="Calibri Light" w:eastAsiaTheme="minorEastAsia" w:hAnsi="Calibri Light" w:cs="Calibri Light"/>
          <w:sz w:val="24"/>
          <w:szCs w:val="24"/>
          <w:lang w:eastAsia="en-GB"/>
        </w:rPr>
        <w:t xml:space="preserve">from their environment </w:t>
      </w:r>
      <w:r w:rsidR="004A3868">
        <w:rPr>
          <w:rFonts w:ascii="Calibri Light" w:eastAsiaTheme="minorEastAsia" w:hAnsi="Calibri Light" w:cs="Calibri Light"/>
          <w:sz w:val="24"/>
          <w:szCs w:val="24"/>
          <w:lang w:eastAsia="en-GB"/>
        </w:rPr>
        <w:t>with</w:t>
      </w:r>
      <w:r w:rsidR="00A47CE3" w:rsidRPr="00AE28B0">
        <w:rPr>
          <w:rFonts w:ascii="Calibri Light" w:eastAsiaTheme="minorEastAsia" w:hAnsi="Calibri Light" w:cs="Calibri Light"/>
          <w:sz w:val="24"/>
          <w:szCs w:val="24"/>
          <w:lang w:eastAsia="en-GB"/>
        </w:rPr>
        <w:t xml:space="preserve"> social relationships now dominated by</w:t>
      </w:r>
      <w:r w:rsidR="005868D5">
        <w:rPr>
          <w:rFonts w:ascii="Calibri Light" w:eastAsiaTheme="minorEastAsia" w:hAnsi="Calibri Light" w:cs="Calibri Light"/>
          <w:sz w:val="24"/>
          <w:szCs w:val="24"/>
          <w:lang w:eastAsia="en-GB"/>
        </w:rPr>
        <w:t xml:space="preserve"> the drive for profit</w:t>
      </w:r>
      <w:r w:rsidR="004A3868">
        <w:rPr>
          <w:rFonts w:ascii="Calibri Light" w:eastAsiaTheme="minorEastAsia" w:hAnsi="Calibri Light" w:cs="Calibri Light"/>
          <w:sz w:val="24"/>
          <w:szCs w:val="24"/>
          <w:lang w:eastAsia="en-GB"/>
        </w:rPr>
        <w:t xml:space="preserve">. The result </w:t>
      </w:r>
      <w:r w:rsidR="005868D5">
        <w:rPr>
          <w:rFonts w:ascii="Calibri Light" w:eastAsiaTheme="minorEastAsia" w:hAnsi="Calibri Light" w:cs="Calibri Light"/>
          <w:sz w:val="24"/>
          <w:szCs w:val="24"/>
          <w:lang w:eastAsia="en-GB"/>
        </w:rPr>
        <w:t xml:space="preserve">of this sundering </w:t>
      </w:r>
      <w:r w:rsidR="004A3868">
        <w:rPr>
          <w:rFonts w:ascii="Calibri Light" w:eastAsiaTheme="minorEastAsia" w:hAnsi="Calibri Light" w:cs="Calibri Light"/>
          <w:sz w:val="24"/>
          <w:szCs w:val="24"/>
          <w:lang w:eastAsia="en-GB"/>
        </w:rPr>
        <w:t xml:space="preserve">was </w:t>
      </w:r>
      <w:r w:rsidR="00A47CE3" w:rsidRPr="00AE28B0">
        <w:rPr>
          <w:rFonts w:ascii="Calibri Light" w:eastAsiaTheme="minorEastAsia" w:hAnsi="Calibri Light" w:cs="Calibri Light"/>
          <w:sz w:val="24"/>
          <w:szCs w:val="24"/>
          <w:lang w:eastAsia="en-GB"/>
        </w:rPr>
        <w:t xml:space="preserve">the despoiling of nature through the exhaustion of soil by intensive farming for markets, and </w:t>
      </w:r>
      <w:r w:rsidR="004A3868">
        <w:rPr>
          <w:rFonts w:ascii="Calibri Light" w:eastAsiaTheme="minorEastAsia" w:hAnsi="Calibri Light" w:cs="Calibri Light"/>
          <w:sz w:val="24"/>
          <w:szCs w:val="24"/>
          <w:lang w:eastAsia="en-GB"/>
        </w:rPr>
        <w:t xml:space="preserve">by </w:t>
      </w:r>
      <w:r w:rsidR="00A47CE3" w:rsidRPr="00AE28B0">
        <w:rPr>
          <w:rFonts w:ascii="Calibri Light" w:eastAsiaTheme="minorEastAsia" w:hAnsi="Calibri Light" w:cs="Calibri Light"/>
          <w:sz w:val="24"/>
          <w:szCs w:val="24"/>
          <w:lang w:eastAsia="en-GB"/>
        </w:rPr>
        <w:t>voracious extractive capitalist industries and their waste products.</w:t>
      </w:r>
    </w:p>
    <w:p w14:paraId="014613FF"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7879BBC1" w14:textId="77777777" w:rsidR="00A47CE3" w:rsidRPr="00AE28B0" w:rsidRDefault="00A47CE3" w:rsidP="0088732A">
      <w:pPr>
        <w:spacing w:after="0" w:line="360" w:lineRule="auto"/>
        <w:ind w:left="567" w:right="567"/>
        <w:jc w:val="both"/>
        <w:rPr>
          <w:rFonts w:ascii="Calibri Light" w:eastAsiaTheme="minorEastAsia" w:hAnsi="Calibri Light" w:cs="Calibri Light"/>
          <w:sz w:val="24"/>
          <w:szCs w:val="24"/>
          <w:lang w:eastAsia="en-GB"/>
        </w:rPr>
      </w:pPr>
      <w:r w:rsidRPr="00AE28B0">
        <w:rPr>
          <w:rFonts w:ascii="Calibri Light" w:hAnsi="Calibri Light" w:cs="Calibri Light"/>
          <w:i/>
          <w:iCs/>
          <w:color w:val="000000"/>
          <w:sz w:val="24"/>
          <w:szCs w:val="24"/>
          <w:shd w:val="clear" w:color="auto" w:fill="FFFFFF"/>
        </w:rPr>
        <w:t xml:space="preserve">Capitalist production collects the population together in great </w:t>
      </w:r>
      <w:proofErr w:type="gramStart"/>
      <w:r w:rsidRPr="00AE28B0">
        <w:rPr>
          <w:rFonts w:ascii="Calibri Light" w:hAnsi="Calibri Light" w:cs="Calibri Light"/>
          <w:i/>
          <w:iCs/>
          <w:color w:val="000000"/>
          <w:sz w:val="24"/>
          <w:szCs w:val="24"/>
          <w:shd w:val="clear" w:color="auto" w:fill="FFFFFF"/>
        </w:rPr>
        <w:t>centres, and</w:t>
      </w:r>
      <w:proofErr w:type="gramEnd"/>
      <w:r w:rsidRPr="00AE28B0">
        <w:rPr>
          <w:rFonts w:ascii="Calibri Light" w:hAnsi="Calibri Light" w:cs="Calibri Light"/>
          <w:i/>
          <w:iCs/>
          <w:color w:val="000000"/>
          <w:sz w:val="24"/>
          <w:szCs w:val="24"/>
          <w:shd w:val="clear" w:color="auto" w:fill="FFFFFF"/>
        </w:rPr>
        <w:t xml:space="preserve"> causes the urban population to achieve an ever-growing preponderance … it disturbs the metabolic interaction between man and the earth, i.e. it prevents the return to the soil of its constituent elements consumed by man in the form of food and clothing; hence it hinders the operation of the eternal natural condition for the lasting fertility of the soil.</w:t>
      </w:r>
      <w:r w:rsidRPr="00AE28B0">
        <w:rPr>
          <w:rStyle w:val="FootnoteReference"/>
          <w:rFonts w:ascii="Calibri Light" w:hAnsi="Calibri Light" w:cs="Calibri Light"/>
          <w:color w:val="000000"/>
          <w:sz w:val="24"/>
          <w:szCs w:val="24"/>
          <w:shd w:val="clear" w:color="auto" w:fill="FFFFFF"/>
        </w:rPr>
        <w:footnoteReference w:id="18"/>
      </w:r>
    </w:p>
    <w:p w14:paraId="7124DC10"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2F11F15B" w14:textId="2DBE338D" w:rsidR="00D9082A" w:rsidRPr="00706281" w:rsidRDefault="00A47CE3" w:rsidP="00042BDF">
      <w:pPr>
        <w:spacing w:after="0" w:line="360" w:lineRule="auto"/>
        <w:jc w:val="both"/>
        <w:rPr>
          <w:rFonts w:ascii="Calibri Light" w:eastAsiaTheme="minorEastAsia" w:hAnsi="Calibri Light" w:cs="Calibri Light"/>
          <w:i/>
          <w:iCs/>
          <w:sz w:val="24"/>
          <w:szCs w:val="24"/>
          <w:lang w:eastAsia="en-GB"/>
        </w:rPr>
      </w:pPr>
      <w:r w:rsidRPr="00AE28B0">
        <w:rPr>
          <w:rFonts w:ascii="Calibri Light" w:eastAsiaTheme="minorEastAsia" w:hAnsi="Calibri Light" w:cs="Calibri Light"/>
          <w:sz w:val="24"/>
          <w:szCs w:val="24"/>
          <w:lang w:eastAsia="en-GB"/>
        </w:rPr>
        <w:t xml:space="preserve">For the capitalist the original state of nature was a matter of indifference, the object of nature valued only for its contribution to the creation of the commodity. With each round </w:t>
      </w:r>
      <w:r w:rsidRPr="00AE28B0">
        <w:rPr>
          <w:rFonts w:ascii="Calibri Light" w:eastAsiaTheme="minorEastAsia" w:hAnsi="Calibri Light" w:cs="Calibri Light"/>
          <w:sz w:val="24"/>
          <w:szCs w:val="24"/>
          <w:lang w:eastAsia="en-GB"/>
        </w:rPr>
        <w:lastRenderedPageBreak/>
        <w:t xml:space="preserve">of increasingly intense capitalist competition the natural world became ever more separate from the social form of production (alienated labour), valued only as a source of power and raw materials; ‘nature’ now reworked in countless cycles of historical, economic, social and cultural change, decomposed and ultimately lost to contemporary experience. </w:t>
      </w:r>
    </w:p>
    <w:p w14:paraId="3FE7FBB7" w14:textId="77777777" w:rsidR="00D9082A" w:rsidRDefault="00D9082A" w:rsidP="0088732A">
      <w:pPr>
        <w:spacing w:after="0" w:line="360" w:lineRule="auto"/>
        <w:jc w:val="both"/>
        <w:rPr>
          <w:rFonts w:ascii="Calibri Light" w:eastAsiaTheme="minorEastAsia" w:hAnsi="Calibri Light" w:cs="Calibri Light"/>
          <w:sz w:val="24"/>
          <w:szCs w:val="24"/>
          <w:lang w:eastAsia="en-GB"/>
        </w:rPr>
      </w:pPr>
    </w:p>
    <w:p w14:paraId="2E1B4E6B" w14:textId="35EF7F00"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t>Finally, the ruination of natural environments and the destruction of ecosystems could only worsen under capitalism, and with it the debasement of human relations now subject to the predations of capitalist exploitation of both the individual worker and of nature’s gifts.</w:t>
      </w:r>
      <w:r w:rsidRPr="00AE28B0">
        <w:rPr>
          <w:rStyle w:val="FootnoteReference"/>
          <w:rFonts w:ascii="Calibri Light" w:hAnsi="Calibri Light" w:cs="Calibri Light"/>
          <w:sz w:val="24"/>
          <w:szCs w:val="24"/>
        </w:rPr>
        <w:footnoteReference w:id="19"/>
      </w:r>
      <w:r w:rsidRPr="00AE28B0">
        <w:rPr>
          <w:rFonts w:ascii="Calibri Light" w:eastAsiaTheme="minorEastAsia" w:hAnsi="Calibri Light" w:cs="Calibri Light"/>
          <w:sz w:val="24"/>
          <w:szCs w:val="24"/>
          <w:lang w:eastAsia="en-GB"/>
        </w:rPr>
        <w:t xml:space="preserve"> Only in revolution and the establishment of communism would human essence be reunited with social being, and people with nature, as humankind achieved full actualisation of its potential as a creative species and a free historical subject.</w:t>
      </w:r>
    </w:p>
    <w:p w14:paraId="689C3B68"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31375F0B" w14:textId="0447C7A9" w:rsidR="006846DE" w:rsidRDefault="00A47CE3" w:rsidP="0088732A">
      <w:pPr>
        <w:spacing w:after="0" w:line="360" w:lineRule="auto"/>
        <w:jc w:val="both"/>
        <w:rPr>
          <w:rFonts w:ascii="Calibri Light" w:eastAsiaTheme="minorEastAsia" w:hAnsi="Calibri Light" w:cs="Calibri Light"/>
          <w:color w:val="000000" w:themeColor="text1"/>
          <w:sz w:val="24"/>
          <w:szCs w:val="24"/>
          <w:lang w:eastAsia="en-GB"/>
        </w:rPr>
      </w:pPr>
      <w:r w:rsidRPr="00AE28B0">
        <w:rPr>
          <w:rFonts w:ascii="Calibri Light" w:eastAsiaTheme="minorEastAsia" w:hAnsi="Calibri Light" w:cs="Calibri Light"/>
          <w:color w:val="000000" w:themeColor="text1"/>
          <w:sz w:val="24"/>
          <w:szCs w:val="24"/>
          <w:lang w:eastAsia="en-GB"/>
        </w:rPr>
        <w:t xml:space="preserve">But it is the status of the idea of a ‘human nature’ with respect to social behaviour that concerns us mostly here; in other words, the question ‘Are the social forms that </w:t>
      </w:r>
      <w:r w:rsidR="004646AC">
        <w:rPr>
          <w:rFonts w:ascii="Calibri Light" w:eastAsiaTheme="minorEastAsia" w:hAnsi="Calibri Light" w:cs="Calibri Light"/>
          <w:color w:val="000000" w:themeColor="text1"/>
          <w:sz w:val="24"/>
          <w:szCs w:val="24"/>
          <w:lang w:eastAsia="en-GB"/>
        </w:rPr>
        <w:t xml:space="preserve">we see </w:t>
      </w:r>
      <w:r w:rsidRPr="00AE28B0">
        <w:rPr>
          <w:rFonts w:ascii="Calibri Light" w:eastAsiaTheme="minorEastAsia" w:hAnsi="Calibri Light" w:cs="Calibri Light"/>
          <w:color w:val="000000" w:themeColor="text1"/>
          <w:sz w:val="24"/>
          <w:szCs w:val="24"/>
          <w:lang w:eastAsia="en-GB"/>
        </w:rPr>
        <w:t>today the result to some degree of an unchanging natural principle found in all societies from our earliest origins?’</w:t>
      </w:r>
    </w:p>
    <w:p w14:paraId="08BCCEE5" w14:textId="77777777" w:rsidR="00630569" w:rsidRPr="00630569" w:rsidRDefault="00630569" w:rsidP="0088732A">
      <w:pPr>
        <w:spacing w:after="0" w:line="360" w:lineRule="auto"/>
        <w:jc w:val="both"/>
        <w:rPr>
          <w:rFonts w:ascii="Calibri Light" w:eastAsiaTheme="minorEastAsia" w:hAnsi="Calibri Light" w:cs="Calibri Light"/>
          <w:color w:val="000000" w:themeColor="text1"/>
          <w:sz w:val="24"/>
          <w:szCs w:val="24"/>
          <w:lang w:eastAsia="en-GB"/>
        </w:rPr>
      </w:pPr>
    </w:p>
    <w:p w14:paraId="2B857897" w14:textId="77777777" w:rsidR="005C1CE2" w:rsidRPr="008C4605" w:rsidRDefault="005C1CE2" w:rsidP="0088732A">
      <w:pPr>
        <w:pStyle w:val="Heading2"/>
        <w:spacing w:before="0" w:line="360" w:lineRule="auto"/>
        <w:rPr>
          <w:rFonts w:eastAsiaTheme="minorEastAsia"/>
        </w:rPr>
      </w:pPr>
      <w:bookmarkStart w:id="17" w:name="_Toc243935405"/>
      <w:bookmarkEnd w:id="15"/>
      <w:r w:rsidRPr="00630569">
        <w:rPr>
          <w:rFonts w:eastAsiaTheme="minorEastAsia"/>
        </w:rPr>
        <w:t>Is there a ‘human nature’?</w:t>
      </w:r>
      <w:bookmarkEnd w:id="17"/>
    </w:p>
    <w:p w14:paraId="3A6FFB78" w14:textId="77777777" w:rsidR="005C1CE2" w:rsidRPr="008C4605" w:rsidRDefault="005C1CE2" w:rsidP="0088732A">
      <w:pPr>
        <w:spacing w:after="0" w:line="360" w:lineRule="auto"/>
        <w:jc w:val="both"/>
        <w:rPr>
          <w:rFonts w:asciiTheme="majorHAnsi" w:eastAsiaTheme="minorEastAsia" w:hAnsiTheme="majorHAnsi" w:cstheme="majorHAnsi"/>
          <w:b/>
          <w:color w:val="0070C0"/>
          <w:sz w:val="24"/>
          <w:szCs w:val="24"/>
          <w:lang w:eastAsia="en-GB"/>
        </w:rPr>
      </w:pPr>
    </w:p>
    <w:p w14:paraId="4466FE7C" w14:textId="5F81D1C1"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In </w:t>
      </w:r>
      <w:r w:rsidRPr="00327B22">
        <w:rPr>
          <w:rFonts w:ascii="Calibri Light" w:eastAsiaTheme="minorEastAsia" w:hAnsi="Calibri Light" w:cs="Calibri Light"/>
          <w:i/>
          <w:sz w:val="24"/>
          <w:szCs w:val="24"/>
          <w:lang w:eastAsia="en-GB"/>
        </w:rPr>
        <w:t>Marx</w:t>
      </w:r>
      <w:r w:rsidRPr="00327B22">
        <w:rPr>
          <w:rFonts w:ascii="Calibri Light" w:eastAsiaTheme="minorEastAsia" w:hAnsi="Calibri Light" w:cs="Calibri Light"/>
          <w:i/>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Marx</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i/>
          <w:sz w:val="24"/>
          <w:szCs w:val="24"/>
          <w:lang w:eastAsia="en-GB"/>
        </w:rPr>
        <w:fldChar w:fldCharType="end"/>
      </w:r>
      <w:r w:rsidRPr="00327B22">
        <w:rPr>
          <w:rFonts w:ascii="Calibri Light" w:eastAsiaTheme="minorEastAsia" w:hAnsi="Calibri Light" w:cs="Calibri Light"/>
          <w:i/>
          <w:sz w:val="24"/>
          <w:szCs w:val="24"/>
          <w:lang w:eastAsia="en-GB"/>
        </w:rPr>
        <w:t xml:space="preserve"> and Human Nature. Refutation of </w:t>
      </w:r>
      <w:r w:rsidRPr="00BB46BD">
        <w:rPr>
          <w:rFonts w:ascii="Calibri Light" w:eastAsiaTheme="minorEastAsia" w:hAnsi="Calibri Light" w:cs="Calibri Light"/>
          <w:i/>
          <w:sz w:val="24"/>
          <w:szCs w:val="24"/>
          <w:lang w:eastAsia="en-GB"/>
        </w:rPr>
        <w:t>a Legend</w:t>
      </w:r>
      <w:r w:rsidR="00BB46BD" w:rsidRPr="00BB46BD">
        <w:rPr>
          <w:rFonts w:ascii="Calibri Light" w:eastAsiaTheme="minorEastAsia" w:hAnsi="Calibri Light" w:cs="Calibri Light"/>
          <w:iCs/>
          <w:sz w:val="24"/>
          <w:szCs w:val="24"/>
          <w:lang w:eastAsia="en-GB"/>
        </w:rPr>
        <w:t xml:space="preserve"> (1983)</w:t>
      </w:r>
      <w:r w:rsidRPr="00BB46BD">
        <w:rPr>
          <w:rFonts w:ascii="Calibri Light" w:eastAsiaTheme="minorEastAsia" w:hAnsi="Calibri Light" w:cs="Calibri Light"/>
          <w:iCs/>
          <w:sz w:val="24"/>
          <w:szCs w:val="24"/>
          <w:lang w:eastAsia="en-GB"/>
        </w:rPr>
        <w:t>,</w:t>
      </w:r>
      <w:r w:rsidRPr="00BB46BD">
        <w:rPr>
          <w:rFonts w:ascii="Calibri Light" w:eastAsiaTheme="minorEastAsia" w:hAnsi="Calibri Light" w:cs="Calibri Light"/>
          <w:iCs/>
          <w:sz w:val="24"/>
          <w:szCs w:val="24"/>
          <w:vertAlign w:val="superscript"/>
          <w:lang w:eastAsia="en-GB"/>
        </w:rPr>
        <w:footnoteReference w:id="20"/>
      </w:r>
      <w:r w:rsidRPr="00BB46BD">
        <w:rPr>
          <w:rFonts w:ascii="Calibri Light" w:eastAsiaTheme="minorEastAsia" w:hAnsi="Calibri Light" w:cs="Calibri Light"/>
          <w:iCs/>
          <w:sz w:val="24"/>
          <w:szCs w:val="24"/>
          <w:lang w:eastAsia="en-GB"/>
        </w:rPr>
        <w:t xml:space="preserve"> Normal</w:t>
      </w:r>
      <w:r w:rsidRPr="00327B22">
        <w:rPr>
          <w:rFonts w:ascii="Calibri Light" w:eastAsiaTheme="minorEastAsia" w:hAnsi="Calibri Light" w:cs="Calibri Light"/>
          <w:sz w:val="24"/>
          <w:szCs w:val="24"/>
          <w:lang w:eastAsia="en-GB"/>
        </w:rPr>
        <w:t xml:space="preserve"> Geras took Marxists to task where they maintained that Marx had rejected the idea of a ‘human nature’</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color w:val="000000"/>
          <w:sz w:val="24"/>
          <w:szCs w:val="24"/>
          <w:lang w:eastAsia="en-GB"/>
        </w:rPr>
        <w:instrText>Human nature’</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pointing for their evidence to the sixth of his </w:t>
      </w:r>
      <w:r w:rsidRPr="00327B22">
        <w:rPr>
          <w:rFonts w:ascii="Calibri Light" w:eastAsiaTheme="minorEastAsia" w:hAnsi="Calibri Light" w:cs="Calibri Light"/>
          <w:i/>
          <w:sz w:val="24"/>
          <w:szCs w:val="24"/>
          <w:lang w:eastAsia="en-GB"/>
        </w:rPr>
        <w:t>Theses on Feuerbach</w:t>
      </w:r>
      <w:r w:rsidRPr="00327B22">
        <w:rPr>
          <w:rFonts w:ascii="Calibri Light" w:eastAsiaTheme="minorEastAsia" w:hAnsi="Calibri Light" w:cs="Calibri Light"/>
          <w:i/>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bCs/>
          <w:sz w:val="24"/>
          <w:szCs w:val="24"/>
          <w:shd w:val="clear" w:color="auto" w:fill="FFFFFF"/>
          <w:lang w:eastAsia="en-GB"/>
        </w:rPr>
        <w:instrText>Feuerbach, Ludwig</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i/>
          <w:sz w:val="24"/>
          <w:szCs w:val="24"/>
          <w:lang w:eastAsia="en-GB"/>
        </w:rPr>
        <w:fldChar w:fldCharType="end"/>
      </w:r>
      <w:r w:rsidR="002C15DA">
        <w:rPr>
          <w:rFonts w:ascii="Calibri Light" w:eastAsiaTheme="minorEastAsia" w:hAnsi="Calibri Light" w:cs="Calibri Light"/>
          <w:sz w:val="24"/>
          <w:szCs w:val="24"/>
          <w:lang w:eastAsia="en-GB"/>
        </w:rPr>
        <w:t xml:space="preserve"> (1845).</w:t>
      </w:r>
    </w:p>
    <w:p w14:paraId="3E3DB137"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5FC46079"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Marx</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Marx</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’s sixth thesis runs as follows:</w:t>
      </w:r>
    </w:p>
    <w:p w14:paraId="0BB5E577"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69457252" w14:textId="7957BC4E" w:rsidR="00787571" w:rsidRPr="00327B22" w:rsidRDefault="00630569" w:rsidP="00787571">
      <w:pPr>
        <w:spacing w:after="0" w:line="360" w:lineRule="auto"/>
        <w:ind w:left="567" w:right="567"/>
        <w:jc w:val="both"/>
        <w:rPr>
          <w:rFonts w:ascii="Calibri Light" w:eastAsiaTheme="minorEastAsia" w:hAnsi="Calibri Light" w:cs="Calibri Light"/>
          <w:i/>
          <w:color w:val="000000"/>
          <w:sz w:val="24"/>
          <w:szCs w:val="24"/>
          <w:lang w:eastAsia="en-GB"/>
        </w:rPr>
      </w:pPr>
      <w:r w:rsidRPr="00327B22">
        <w:rPr>
          <w:rFonts w:ascii="Calibri Light" w:eastAsiaTheme="minorEastAsia" w:hAnsi="Calibri Light" w:cs="Calibri Light"/>
          <w:i/>
          <w:color w:val="000000"/>
          <w:sz w:val="24"/>
          <w:szCs w:val="24"/>
          <w:lang w:eastAsia="en-GB"/>
        </w:rPr>
        <w:lastRenderedPageBreak/>
        <w:t>Feuerbach</w:t>
      </w:r>
      <w:r w:rsidRPr="00327B22">
        <w:rPr>
          <w:rFonts w:ascii="Calibri Light" w:eastAsiaTheme="minorEastAsia" w:hAnsi="Calibri Light" w:cs="Calibri Light"/>
          <w:i/>
          <w:color w:val="000000"/>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bCs/>
          <w:sz w:val="24"/>
          <w:szCs w:val="24"/>
          <w:shd w:val="clear" w:color="auto" w:fill="FFFFFF"/>
          <w:lang w:eastAsia="en-GB"/>
        </w:rPr>
        <w:instrText>Feuerbach, Ludwig</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i/>
          <w:color w:val="000000"/>
          <w:sz w:val="24"/>
          <w:szCs w:val="24"/>
          <w:lang w:eastAsia="en-GB"/>
        </w:rPr>
        <w:fldChar w:fldCharType="end"/>
      </w:r>
      <w:r w:rsidRPr="00327B22">
        <w:rPr>
          <w:rFonts w:ascii="Calibri Light" w:eastAsiaTheme="minorEastAsia" w:hAnsi="Calibri Light" w:cs="Calibri Light"/>
          <w:i/>
          <w:color w:val="000000"/>
          <w:sz w:val="24"/>
          <w:szCs w:val="24"/>
          <w:lang w:eastAsia="en-GB"/>
        </w:rPr>
        <w:t xml:space="preserve"> resolves the essence of religion into the essence of man. But the essence of man is no abstraction inherent in each single individual. </w:t>
      </w:r>
      <w:proofErr w:type="gramStart"/>
      <w:r w:rsidRPr="00327B22">
        <w:rPr>
          <w:rFonts w:ascii="Calibri Light" w:eastAsiaTheme="minorEastAsia" w:hAnsi="Calibri Light" w:cs="Calibri Light"/>
          <w:i/>
          <w:color w:val="000000"/>
          <w:sz w:val="24"/>
          <w:szCs w:val="24"/>
          <w:lang w:eastAsia="en-GB"/>
        </w:rPr>
        <w:t>In reality, it</w:t>
      </w:r>
      <w:proofErr w:type="gramEnd"/>
      <w:r w:rsidRPr="00327B22">
        <w:rPr>
          <w:rFonts w:ascii="Calibri Light" w:eastAsiaTheme="minorEastAsia" w:hAnsi="Calibri Light" w:cs="Calibri Light"/>
          <w:i/>
          <w:color w:val="000000"/>
          <w:sz w:val="24"/>
          <w:szCs w:val="24"/>
          <w:lang w:eastAsia="en-GB"/>
        </w:rPr>
        <w:t xml:space="preserve"> is the ensemble of the social relations. Feuerbach</w:t>
      </w:r>
      <w:r w:rsidRPr="00327B22">
        <w:rPr>
          <w:rFonts w:ascii="Calibri Light" w:eastAsiaTheme="minorEastAsia" w:hAnsi="Calibri Light" w:cs="Calibri Light"/>
          <w:i/>
          <w:color w:val="000000"/>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bCs/>
          <w:sz w:val="24"/>
          <w:szCs w:val="24"/>
          <w:shd w:val="clear" w:color="auto" w:fill="FFFFFF"/>
          <w:lang w:eastAsia="en-GB"/>
        </w:rPr>
        <w:instrText>Feuerbach, Ludwig</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i/>
          <w:color w:val="000000"/>
          <w:sz w:val="24"/>
          <w:szCs w:val="24"/>
          <w:lang w:eastAsia="en-GB"/>
        </w:rPr>
        <w:fldChar w:fldCharType="end"/>
      </w:r>
      <w:r w:rsidRPr="00327B22">
        <w:rPr>
          <w:rFonts w:ascii="Calibri Light" w:eastAsiaTheme="minorEastAsia" w:hAnsi="Calibri Light" w:cs="Calibri Light"/>
          <w:i/>
          <w:color w:val="000000"/>
          <w:sz w:val="24"/>
          <w:szCs w:val="24"/>
          <w:lang w:eastAsia="en-GB"/>
        </w:rPr>
        <w:t xml:space="preserve">, who does not enter upon a criticism of this real essence is hence obliged: </w:t>
      </w:r>
    </w:p>
    <w:p w14:paraId="559317F1" w14:textId="77777777" w:rsidR="00630569" w:rsidRPr="00327B22" w:rsidRDefault="00630569" w:rsidP="00286E5F">
      <w:pPr>
        <w:pStyle w:val="ListParagraph"/>
        <w:numPr>
          <w:ilvl w:val="0"/>
          <w:numId w:val="9"/>
        </w:numPr>
        <w:spacing w:after="0" w:line="360" w:lineRule="auto"/>
        <w:ind w:right="567"/>
        <w:jc w:val="both"/>
        <w:rPr>
          <w:rFonts w:ascii="Calibri Light" w:hAnsi="Calibri Light" w:cs="Calibri Light"/>
          <w:i/>
          <w:color w:val="000000"/>
          <w:sz w:val="24"/>
          <w:szCs w:val="24"/>
        </w:rPr>
      </w:pPr>
      <w:bookmarkStart w:id="18" w:name="012"/>
      <w:bookmarkEnd w:id="18"/>
      <w:r w:rsidRPr="00327B22">
        <w:rPr>
          <w:rFonts w:ascii="Calibri Light" w:hAnsi="Calibri Light" w:cs="Calibri Light"/>
          <w:i/>
          <w:color w:val="000000"/>
          <w:sz w:val="24"/>
          <w:szCs w:val="24"/>
        </w:rPr>
        <w:t>To abstract from the historical process and to define the religious sentiment regarded by itself, and to presuppose an abstract — isolated - human individual.</w:t>
      </w:r>
    </w:p>
    <w:p w14:paraId="070A50BF" w14:textId="77777777" w:rsidR="00630569" w:rsidRPr="00327B22" w:rsidRDefault="00630569" w:rsidP="0088732A">
      <w:pPr>
        <w:spacing w:after="0" w:line="360" w:lineRule="auto"/>
        <w:ind w:left="567" w:right="567"/>
        <w:jc w:val="both"/>
        <w:rPr>
          <w:rFonts w:ascii="Calibri Light" w:eastAsiaTheme="minorEastAsia" w:hAnsi="Calibri Light" w:cs="Calibri Light"/>
          <w:i/>
          <w:color w:val="000000"/>
          <w:sz w:val="24"/>
          <w:szCs w:val="24"/>
          <w:lang w:eastAsia="en-GB"/>
        </w:rPr>
      </w:pPr>
      <w:bookmarkStart w:id="19" w:name="013"/>
      <w:bookmarkEnd w:id="19"/>
      <w:r w:rsidRPr="00327B22">
        <w:rPr>
          <w:rFonts w:ascii="Calibri Light" w:eastAsiaTheme="minorEastAsia" w:hAnsi="Calibri Light" w:cs="Calibri Light"/>
          <w:i/>
          <w:color w:val="000000"/>
          <w:sz w:val="24"/>
          <w:szCs w:val="24"/>
          <w:lang w:eastAsia="en-GB"/>
        </w:rPr>
        <w:t>2. The essence therefore can by him only be regarded as ‘</w:t>
      </w:r>
      <w:proofErr w:type="gramStart"/>
      <w:r w:rsidRPr="00327B22">
        <w:rPr>
          <w:rFonts w:ascii="Calibri Light" w:eastAsiaTheme="minorEastAsia" w:hAnsi="Calibri Light" w:cs="Calibri Light"/>
          <w:i/>
          <w:color w:val="000000"/>
          <w:sz w:val="24"/>
          <w:szCs w:val="24"/>
          <w:lang w:eastAsia="en-GB"/>
        </w:rPr>
        <w:t>species’</w:t>
      </w:r>
      <w:proofErr w:type="gramEnd"/>
      <w:r w:rsidRPr="00327B22">
        <w:rPr>
          <w:rFonts w:ascii="Calibri Light" w:eastAsiaTheme="minorEastAsia" w:hAnsi="Calibri Light" w:cs="Calibri Light"/>
          <w:i/>
          <w:color w:val="000000"/>
          <w:sz w:val="24"/>
          <w:szCs w:val="24"/>
          <w:lang w:eastAsia="en-GB"/>
        </w:rPr>
        <w:t xml:space="preserve">, as an inner ‘dumb’ generality which unites many individuals only in a </w:t>
      </w:r>
      <w:r w:rsidRPr="00327B22">
        <w:rPr>
          <w:rFonts w:ascii="Calibri Light" w:eastAsiaTheme="minorEastAsia" w:hAnsi="Calibri Light" w:cs="Calibri Light"/>
          <w:bCs/>
          <w:i/>
          <w:color w:val="000000"/>
          <w:sz w:val="24"/>
          <w:szCs w:val="24"/>
          <w:lang w:eastAsia="en-GB"/>
        </w:rPr>
        <w:t>natural</w:t>
      </w:r>
      <w:r w:rsidRPr="00327B22">
        <w:rPr>
          <w:rFonts w:ascii="Calibri Light" w:eastAsiaTheme="minorEastAsia" w:hAnsi="Calibri Light" w:cs="Calibri Light"/>
          <w:i/>
          <w:color w:val="000000"/>
          <w:sz w:val="24"/>
          <w:szCs w:val="24"/>
          <w:lang w:eastAsia="en-GB"/>
        </w:rPr>
        <w:t xml:space="preserve"> way.</w:t>
      </w:r>
      <w:r w:rsidRPr="00327B22">
        <w:rPr>
          <w:rFonts w:ascii="Calibri Light" w:eastAsiaTheme="minorEastAsia" w:hAnsi="Calibri Light" w:cs="Calibri Light"/>
          <w:color w:val="000000"/>
          <w:sz w:val="24"/>
          <w:szCs w:val="24"/>
          <w:vertAlign w:val="superscript"/>
          <w:lang w:eastAsia="en-GB"/>
        </w:rPr>
        <w:footnoteReference w:id="21"/>
      </w:r>
    </w:p>
    <w:p w14:paraId="31C85AD9" w14:textId="77777777" w:rsidR="00630569" w:rsidRPr="00327B22" w:rsidRDefault="00630569" w:rsidP="0088732A">
      <w:pPr>
        <w:spacing w:after="0" w:line="360" w:lineRule="auto"/>
        <w:ind w:left="567" w:right="567"/>
        <w:jc w:val="both"/>
        <w:rPr>
          <w:rFonts w:ascii="Calibri Light" w:eastAsiaTheme="minorEastAsia" w:hAnsi="Calibri Light" w:cs="Calibri Light"/>
          <w:color w:val="000000"/>
          <w:sz w:val="24"/>
          <w:szCs w:val="24"/>
          <w:lang w:eastAsia="en-GB"/>
        </w:rPr>
      </w:pPr>
    </w:p>
    <w:p w14:paraId="6E51F7CB" w14:textId="1F6D79CE"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Geras conducted a thorough secular exegesis to establish that this does not mean a rejection of the idea of human nature. He pointed to other passages across Marx</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Marx</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’s works that refer to natural and enduring human characteristics. Whilst recognising the emphasis Marx places upon social relations in shaping human behaviour, Geras insisted upon his acceptance </w:t>
      </w:r>
      <w:r w:rsidR="000E3B66">
        <w:rPr>
          <w:rFonts w:ascii="Calibri Light" w:eastAsiaTheme="minorEastAsia" w:hAnsi="Calibri Light" w:cs="Calibri Light"/>
          <w:sz w:val="24"/>
          <w:szCs w:val="24"/>
          <w:lang w:eastAsia="en-GB"/>
        </w:rPr>
        <w:t xml:space="preserve">also </w:t>
      </w:r>
      <w:r w:rsidRPr="00327B22">
        <w:rPr>
          <w:rFonts w:ascii="Calibri Light" w:eastAsiaTheme="minorEastAsia" w:hAnsi="Calibri Light" w:cs="Calibri Light"/>
          <w:sz w:val="24"/>
          <w:szCs w:val="24"/>
          <w:lang w:eastAsia="en-GB"/>
        </w:rPr>
        <w:t xml:space="preserve">of an unchanging, nature-given set of attributes </w:t>
      </w:r>
      <w:r w:rsidR="000E3B66">
        <w:rPr>
          <w:rFonts w:ascii="Calibri Light" w:eastAsiaTheme="minorEastAsia" w:hAnsi="Calibri Light" w:cs="Calibri Light"/>
          <w:sz w:val="24"/>
          <w:szCs w:val="24"/>
          <w:lang w:eastAsia="en-GB"/>
        </w:rPr>
        <w:t xml:space="preserve">essential to </w:t>
      </w:r>
      <w:r w:rsidRPr="00327B22">
        <w:rPr>
          <w:rFonts w:ascii="Calibri Light" w:eastAsiaTheme="minorEastAsia" w:hAnsi="Calibri Light" w:cs="Calibri Light"/>
          <w:sz w:val="24"/>
          <w:szCs w:val="24"/>
          <w:lang w:eastAsia="en-GB"/>
        </w:rPr>
        <w:t>human</w:t>
      </w:r>
      <w:r w:rsidR="000E3B66">
        <w:rPr>
          <w:rFonts w:ascii="Calibri Light" w:eastAsiaTheme="minorEastAsia" w:hAnsi="Calibri Light" w:cs="Calibri Light"/>
          <w:sz w:val="24"/>
          <w:szCs w:val="24"/>
          <w:lang w:eastAsia="en-GB"/>
        </w:rPr>
        <w:t xml:space="preserve">ity </w:t>
      </w:r>
      <w:r w:rsidRPr="00327B22">
        <w:rPr>
          <w:rFonts w:ascii="Calibri Light" w:eastAsiaTheme="minorEastAsia" w:hAnsi="Calibri Light" w:cs="Calibri Light"/>
          <w:sz w:val="24"/>
          <w:szCs w:val="24"/>
          <w:lang w:eastAsia="en-GB"/>
        </w:rPr>
        <w:t>in any given time or place. And he finds a normative value in the idea of human nature: a measure against which capitalism can be judged and condemned; and a way that socialism can be defended as a goal worthy of effort.</w:t>
      </w:r>
      <w:r w:rsidRPr="00327B22">
        <w:rPr>
          <w:rStyle w:val="FootnoteReference"/>
          <w:rFonts w:ascii="Calibri Light" w:eastAsiaTheme="minorEastAsia" w:hAnsi="Calibri Light" w:cs="Calibri Light"/>
          <w:sz w:val="24"/>
          <w:szCs w:val="24"/>
          <w:lang w:eastAsia="en-GB"/>
        </w:rPr>
        <w:footnoteReference w:id="22"/>
      </w:r>
    </w:p>
    <w:p w14:paraId="599C1317"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53954C5F" w14:textId="313630D6"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Despite Geras’ defence of a Marxist notion of human nature, the term is at best unhelpful for our understanding of human experience, and at worst is obfuscating. ‘Human nature’ is of course commonly used to ridicule the idea of socialism as a possible state of human affairs and organisation. Humans are naturally selfish, it is said, each seeks personal advantage over others, and </w:t>
      </w:r>
      <w:r w:rsidR="007200A9">
        <w:rPr>
          <w:rFonts w:ascii="Calibri Light" w:eastAsiaTheme="minorEastAsia" w:hAnsi="Calibri Light" w:cs="Calibri Light"/>
          <w:sz w:val="24"/>
          <w:szCs w:val="24"/>
          <w:lang w:eastAsia="en-GB"/>
        </w:rPr>
        <w:t>we</w:t>
      </w:r>
      <w:r w:rsidRPr="00327B22">
        <w:rPr>
          <w:rFonts w:ascii="Calibri Light" w:eastAsiaTheme="minorEastAsia" w:hAnsi="Calibri Light" w:cs="Calibri Light"/>
          <w:sz w:val="24"/>
          <w:szCs w:val="24"/>
          <w:lang w:eastAsia="en-GB"/>
        </w:rPr>
        <w:t xml:space="preserve"> are naturally acquisitive, so making nonsense of the idea of a free and equal society. This wearisome usage of the phrase won’t detain us here; it is an argument dispatched daily by socialists in the normal course of their activisms and </w:t>
      </w:r>
      <w:r w:rsidRPr="00327B22">
        <w:rPr>
          <w:rFonts w:ascii="Calibri Light" w:eastAsiaTheme="minorEastAsia" w:hAnsi="Calibri Light" w:cs="Calibri Light"/>
          <w:sz w:val="24"/>
          <w:szCs w:val="24"/>
          <w:lang w:eastAsia="en-GB"/>
        </w:rPr>
        <w:lastRenderedPageBreak/>
        <w:t>personal lives. In recent years however, a version of the idea has lurked beneath public controversy around questions of gender; and crucially the matter of self-identification by those who change theirs by declaration.</w:t>
      </w:r>
    </w:p>
    <w:p w14:paraId="219FAB62"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057EA466" w14:textId="610E21EA"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Before we look at why the notion ‘human nature’ is unhelpful for our understanding of human sex, sexuality, and gender, we will lay out </w:t>
      </w:r>
      <w:r w:rsidR="0019503C">
        <w:rPr>
          <w:rFonts w:ascii="Calibri Light" w:eastAsiaTheme="minorEastAsia" w:hAnsi="Calibri Light" w:cs="Calibri Light"/>
          <w:sz w:val="24"/>
          <w:szCs w:val="24"/>
          <w:lang w:eastAsia="en-GB"/>
        </w:rPr>
        <w:t xml:space="preserve">the major relevant </w:t>
      </w:r>
      <w:r w:rsidRPr="00327B22">
        <w:rPr>
          <w:rFonts w:ascii="Calibri Light" w:eastAsiaTheme="minorEastAsia" w:hAnsi="Calibri Light" w:cs="Calibri Light"/>
          <w:sz w:val="24"/>
          <w:szCs w:val="24"/>
          <w:lang w:eastAsia="en-GB"/>
        </w:rPr>
        <w:t>terms and their meaning.</w:t>
      </w:r>
    </w:p>
    <w:p w14:paraId="66758FB4"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4716E480" w14:textId="5DA641B0"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6F47EF">
        <w:rPr>
          <w:rFonts w:ascii="Calibri Light" w:eastAsiaTheme="minorEastAsia" w:hAnsi="Calibri Light" w:cs="Calibri Light"/>
          <w:sz w:val="24"/>
          <w:szCs w:val="24"/>
          <w:lang w:eastAsia="en-GB"/>
        </w:rPr>
        <w:t xml:space="preserve">By ‘human’ we are </w:t>
      </w:r>
      <w:r w:rsidRPr="0015609B">
        <w:rPr>
          <w:rFonts w:ascii="Calibri Light" w:eastAsiaTheme="minorEastAsia" w:hAnsi="Calibri Light" w:cs="Calibri Light"/>
          <w:sz w:val="24"/>
          <w:szCs w:val="24"/>
          <w:lang w:eastAsia="en-GB"/>
        </w:rPr>
        <w:t xml:space="preserve">referring to the </w:t>
      </w:r>
      <w:r w:rsidR="004C735E" w:rsidRPr="0015609B">
        <w:rPr>
          <w:rFonts w:ascii="Calibri Light" w:eastAsiaTheme="minorEastAsia" w:hAnsi="Calibri Light" w:cs="Calibri Light"/>
          <w:sz w:val="24"/>
          <w:szCs w:val="24"/>
          <w:lang w:eastAsia="en-GB"/>
        </w:rPr>
        <w:t xml:space="preserve">behaviourally modern </w:t>
      </w:r>
      <w:r w:rsidR="0019503C">
        <w:rPr>
          <w:rFonts w:ascii="Calibri Light" w:eastAsiaTheme="minorEastAsia" w:hAnsi="Calibri Light" w:cs="Calibri Light"/>
          <w:sz w:val="24"/>
          <w:szCs w:val="24"/>
          <w:lang w:eastAsia="en-GB"/>
        </w:rPr>
        <w:t>type</w:t>
      </w:r>
      <w:r w:rsidR="004C735E" w:rsidRPr="0015609B">
        <w:rPr>
          <w:rFonts w:ascii="Calibri Light" w:eastAsiaTheme="minorEastAsia" w:hAnsi="Calibri Light" w:cs="Calibri Light"/>
          <w:sz w:val="24"/>
          <w:szCs w:val="24"/>
          <w:lang w:eastAsia="en-GB"/>
        </w:rPr>
        <w:t xml:space="preserve"> of </w:t>
      </w:r>
      <w:r w:rsidR="004C735E" w:rsidRPr="0015609B">
        <w:rPr>
          <w:rFonts w:ascii="Calibri Light" w:eastAsiaTheme="minorEastAsia" w:hAnsi="Calibri Light" w:cs="Calibri Light"/>
          <w:i/>
          <w:iCs/>
          <w:sz w:val="24"/>
          <w:szCs w:val="24"/>
          <w:lang w:eastAsia="en-GB"/>
        </w:rPr>
        <w:t xml:space="preserve">Homo </w:t>
      </w:r>
      <w:r w:rsidR="004C735E" w:rsidRPr="00731816">
        <w:rPr>
          <w:rFonts w:ascii="Calibri Light" w:eastAsiaTheme="minorEastAsia" w:hAnsi="Calibri Light" w:cs="Calibri Light"/>
          <w:i/>
          <w:iCs/>
          <w:sz w:val="24"/>
          <w:szCs w:val="24"/>
          <w:lang w:eastAsia="en-GB"/>
        </w:rPr>
        <w:t>sapiens</w:t>
      </w:r>
      <w:r w:rsidR="004C735E" w:rsidRPr="006F47EF">
        <w:rPr>
          <w:rFonts w:ascii="Calibri Light" w:eastAsiaTheme="minorEastAsia" w:hAnsi="Calibri Light" w:cs="Calibri Light"/>
          <w:sz w:val="24"/>
          <w:szCs w:val="24"/>
          <w:lang w:eastAsia="en-GB"/>
        </w:rPr>
        <w:t xml:space="preserve"> – the </w:t>
      </w:r>
      <w:r w:rsidRPr="006F47EF">
        <w:rPr>
          <w:rFonts w:ascii="Calibri Light" w:eastAsiaTheme="minorEastAsia" w:hAnsi="Calibri Light" w:cs="Calibri Light"/>
          <w:sz w:val="24"/>
          <w:szCs w:val="24"/>
          <w:lang w:eastAsia="en-GB"/>
        </w:rPr>
        <w:t xml:space="preserve">highly intelligent, tool-making </w:t>
      </w:r>
      <w:r w:rsidR="004C735E" w:rsidRPr="006F47EF">
        <w:rPr>
          <w:rFonts w:ascii="Calibri Light" w:eastAsiaTheme="minorEastAsia" w:hAnsi="Calibri Light" w:cs="Calibri Light"/>
          <w:sz w:val="24"/>
          <w:szCs w:val="24"/>
          <w:lang w:eastAsia="en-GB"/>
        </w:rPr>
        <w:t xml:space="preserve">species of the </w:t>
      </w:r>
      <w:proofErr w:type="spellStart"/>
      <w:r w:rsidRPr="006F47EF">
        <w:rPr>
          <w:rFonts w:ascii="Calibri Light" w:eastAsiaTheme="minorEastAsia" w:hAnsi="Calibri Light" w:cs="Calibri Light"/>
          <w:sz w:val="24"/>
          <w:szCs w:val="24"/>
          <w:lang w:eastAsia="en-GB"/>
        </w:rPr>
        <w:t>Homininae</w:t>
      </w:r>
      <w:proofErr w:type="spellEnd"/>
      <w:r w:rsidRPr="006F47EF">
        <w:rPr>
          <w:rFonts w:ascii="Calibri Light" w:eastAsiaTheme="minorEastAsia" w:hAnsi="Calibri Light" w:cs="Calibri Light"/>
          <w:sz w:val="24"/>
          <w:szCs w:val="24"/>
          <w:lang w:eastAsia="en-GB"/>
        </w:rPr>
        <w:t xml:space="preserve"> family that evolved into existence in Africa around 300,000 years ago</w:t>
      </w:r>
      <w:r w:rsidR="004C735E" w:rsidRPr="006F47EF">
        <w:rPr>
          <w:rFonts w:ascii="Calibri Light" w:eastAsiaTheme="minorEastAsia" w:hAnsi="Calibri Light" w:cs="Calibri Light"/>
          <w:sz w:val="24"/>
          <w:szCs w:val="24"/>
          <w:lang w:eastAsia="en-GB"/>
        </w:rPr>
        <w:t>.</w:t>
      </w:r>
      <w:r w:rsidR="006F47EF">
        <w:rPr>
          <w:rStyle w:val="FootnoteReference"/>
          <w:rFonts w:ascii="Calibri Light" w:eastAsiaTheme="minorEastAsia" w:hAnsi="Calibri Light" w:cs="Calibri Light"/>
          <w:sz w:val="24"/>
          <w:szCs w:val="24"/>
          <w:lang w:eastAsia="en-GB"/>
        </w:rPr>
        <w:footnoteReference w:id="23"/>
      </w:r>
      <w:r w:rsidR="004C735E" w:rsidRPr="006F47EF">
        <w:rPr>
          <w:rFonts w:ascii="Calibri Light" w:eastAsiaTheme="minorEastAsia" w:hAnsi="Calibri Light" w:cs="Calibri Light"/>
          <w:sz w:val="24"/>
          <w:szCs w:val="24"/>
          <w:lang w:eastAsia="en-GB"/>
        </w:rPr>
        <w:t xml:space="preserve"> From this species </w:t>
      </w:r>
      <w:r w:rsidR="00C12B76">
        <w:rPr>
          <w:rFonts w:ascii="Calibri Light" w:eastAsiaTheme="minorEastAsia" w:hAnsi="Calibri Light" w:cs="Calibri Light"/>
          <w:sz w:val="24"/>
          <w:szCs w:val="24"/>
          <w:lang w:eastAsia="en-GB"/>
        </w:rPr>
        <w:t xml:space="preserve">came </w:t>
      </w:r>
      <w:r w:rsidR="004C735E" w:rsidRPr="006F47EF">
        <w:rPr>
          <w:rFonts w:ascii="Calibri Light" w:eastAsiaTheme="minorEastAsia" w:hAnsi="Calibri Light" w:cs="Calibri Light"/>
          <w:sz w:val="24"/>
          <w:szCs w:val="24"/>
          <w:lang w:eastAsia="en-GB"/>
        </w:rPr>
        <w:t>anatomically modern humans</w:t>
      </w:r>
      <w:r w:rsidR="00C12B76">
        <w:rPr>
          <w:rFonts w:ascii="Calibri Light" w:eastAsiaTheme="minorEastAsia" w:hAnsi="Calibri Light" w:cs="Calibri Light"/>
          <w:sz w:val="24"/>
          <w:szCs w:val="24"/>
          <w:lang w:eastAsia="en-GB"/>
        </w:rPr>
        <w:t xml:space="preserve">, possibly </w:t>
      </w:r>
      <w:r w:rsidRPr="006F47EF">
        <w:rPr>
          <w:rFonts w:ascii="Calibri Light" w:eastAsiaTheme="minorEastAsia" w:hAnsi="Calibri Light" w:cs="Calibri Light"/>
          <w:sz w:val="24"/>
          <w:szCs w:val="24"/>
          <w:lang w:eastAsia="en-GB"/>
        </w:rPr>
        <w:t>160,000 years ago.</w:t>
      </w:r>
      <w:r w:rsidR="00C12B76">
        <w:rPr>
          <w:rStyle w:val="FootnoteReference"/>
          <w:rFonts w:ascii="Calibri Light" w:eastAsiaTheme="minorEastAsia" w:hAnsi="Calibri Light" w:cs="Calibri Light"/>
          <w:sz w:val="24"/>
          <w:szCs w:val="24"/>
          <w:lang w:eastAsia="en-GB"/>
        </w:rPr>
        <w:footnoteReference w:id="24"/>
      </w:r>
      <w:r w:rsidRPr="006F47EF">
        <w:rPr>
          <w:rFonts w:ascii="Calibri Light" w:eastAsiaTheme="minorEastAsia" w:hAnsi="Calibri Light" w:cs="Calibri Light"/>
          <w:sz w:val="24"/>
          <w:szCs w:val="24"/>
          <w:lang w:eastAsia="en-GB"/>
        </w:rPr>
        <w:t xml:space="preserve"> </w:t>
      </w:r>
      <w:r w:rsidR="004C735E" w:rsidRPr="006F47EF">
        <w:rPr>
          <w:rFonts w:ascii="Calibri Light" w:eastAsiaTheme="minorEastAsia" w:hAnsi="Calibri Light" w:cs="Calibri Light"/>
          <w:sz w:val="24"/>
          <w:szCs w:val="24"/>
          <w:lang w:eastAsia="en-GB"/>
        </w:rPr>
        <w:t xml:space="preserve">And from these latter </w:t>
      </w:r>
      <w:r w:rsidR="00C12B76">
        <w:rPr>
          <w:rFonts w:ascii="Calibri Light" w:eastAsiaTheme="minorEastAsia" w:hAnsi="Calibri Light" w:cs="Calibri Light"/>
          <w:sz w:val="24"/>
          <w:szCs w:val="24"/>
          <w:lang w:eastAsia="en-GB"/>
        </w:rPr>
        <w:t>emerged</w:t>
      </w:r>
      <w:r w:rsidR="006F47EF" w:rsidRPr="006F47EF">
        <w:rPr>
          <w:rFonts w:ascii="Calibri Light" w:eastAsiaTheme="minorEastAsia" w:hAnsi="Calibri Light" w:cs="Calibri Light"/>
          <w:sz w:val="24"/>
          <w:szCs w:val="24"/>
          <w:lang w:eastAsia="en-GB"/>
        </w:rPr>
        <w:t xml:space="preserve"> </w:t>
      </w:r>
      <w:r w:rsidR="004C735E" w:rsidRPr="006F47EF">
        <w:rPr>
          <w:rFonts w:ascii="Calibri Light" w:eastAsiaTheme="minorEastAsia" w:hAnsi="Calibri Light" w:cs="Calibri Light"/>
          <w:sz w:val="24"/>
          <w:szCs w:val="24"/>
          <w:lang w:eastAsia="en-GB"/>
        </w:rPr>
        <w:t xml:space="preserve">humans with brains and minds that we infer to have been much like our own, </w:t>
      </w:r>
      <w:r w:rsidR="00461FAD">
        <w:rPr>
          <w:rFonts w:ascii="Calibri Light" w:eastAsiaTheme="minorEastAsia" w:hAnsi="Calibri Light" w:cs="Calibri Light"/>
          <w:sz w:val="24"/>
          <w:szCs w:val="24"/>
          <w:lang w:eastAsia="en-GB"/>
        </w:rPr>
        <w:t xml:space="preserve">perhaps 50,000 years </w:t>
      </w:r>
      <w:r w:rsidR="00C12B76">
        <w:rPr>
          <w:rFonts w:ascii="Calibri Light" w:eastAsiaTheme="minorEastAsia" w:hAnsi="Calibri Light" w:cs="Calibri Light"/>
          <w:sz w:val="24"/>
          <w:szCs w:val="24"/>
          <w:lang w:eastAsia="en-GB"/>
        </w:rPr>
        <w:t>ago</w:t>
      </w:r>
      <w:r w:rsidR="004C735E" w:rsidRPr="006F47EF">
        <w:rPr>
          <w:rFonts w:ascii="Calibri Light" w:eastAsiaTheme="minorEastAsia" w:hAnsi="Calibri Light" w:cs="Calibri Light"/>
          <w:sz w:val="24"/>
          <w:szCs w:val="24"/>
          <w:lang w:eastAsia="en-GB"/>
        </w:rPr>
        <w:t xml:space="preserve">, </w:t>
      </w:r>
      <w:r w:rsidR="00317610">
        <w:rPr>
          <w:rFonts w:ascii="Calibri Light" w:eastAsiaTheme="minorEastAsia" w:hAnsi="Calibri Light" w:cs="Calibri Light"/>
          <w:sz w:val="24"/>
          <w:szCs w:val="24"/>
          <w:lang w:eastAsia="en-GB"/>
        </w:rPr>
        <w:t>who</w:t>
      </w:r>
      <w:r w:rsidRPr="006F47EF">
        <w:rPr>
          <w:rFonts w:ascii="Calibri Light" w:eastAsiaTheme="minorEastAsia" w:hAnsi="Calibri Light" w:cs="Calibri Light"/>
          <w:sz w:val="24"/>
          <w:szCs w:val="24"/>
          <w:lang w:eastAsia="en-GB"/>
        </w:rPr>
        <w:t xml:space="preserve"> were to migrate </w:t>
      </w:r>
      <w:r w:rsidR="004C735E" w:rsidRPr="006F47EF">
        <w:rPr>
          <w:rFonts w:ascii="Calibri Light" w:eastAsiaTheme="minorEastAsia" w:hAnsi="Calibri Light" w:cs="Calibri Light"/>
          <w:sz w:val="24"/>
          <w:szCs w:val="24"/>
          <w:lang w:eastAsia="en-GB"/>
        </w:rPr>
        <w:t xml:space="preserve">northwards </w:t>
      </w:r>
      <w:r w:rsidRPr="006F47EF">
        <w:rPr>
          <w:rFonts w:ascii="Calibri Light" w:eastAsiaTheme="minorEastAsia" w:hAnsi="Calibri Light" w:cs="Calibri Light"/>
          <w:sz w:val="24"/>
          <w:szCs w:val="24"/>
          <w:lang w:eastAsia="en-GB"/>
        </w:rPr>
        <w:t>into Europe</w:t>
      </w:r>
      <w:r w:rsidR="00862E48">
        <w:rPr>
          <w:rStyle w:val="FootnoteReference"/>
          <w:rFonts w:ascii="Calibri Light" w:eastAsiaTheme="minorEastAsia" w:hAnsi="Calibri Light" w:cs="Calibri Light"/>
          <w:sz w:val="24"/>
          <w:szCs w:val="24"/>
          <w:lang w:eastAsia="en-GB"/>
        </w:rPr>
        <w:footnoteReference w:id="25"/>
      </w:r>
      <w:r w:rsidRPr="006F47EF">
        <w:rPr>
          <w:rFonts w:ascii="Calibri Light" w:eastAsiaTheme="minorEastAsia" w:hAnsi="Calibri Light" w:cs="Calibri Light"/>
          <w:sz w:val="24"/>
          <w:szCs w:val="24"/>
          <w:lang w:eastAsia="en-GB"/>
        </w:rPr>
        <w:t xml:space="preserve"> and </w:t>
      </w:r>
      <w:r w:rsidR="006F47EF" w:rsidRPr="006F47EF">
        <w:rPr>
          <w:rFonts w:ascii="Calibri Light" w:eastAsiaTheme="minorEastAsia" w:hAnsi="Calibri Light" w:cs="Calibri Light"/>
          <w:sz w:val="24"/>
          <w:szCs w:val="24"/>
          <w:lang w:eastAsia="en-GB"/>
        </w:rPr>
        <w:t xml:space="preserve">eastwards </w:t>
      </w:r>
      <w:r w:rsidR="004C735E" w:rsidRPr="006F47EF">
        <w:rPr>
          <w:rFonts w:ascii="Calibri Light" w:eastAsiaTheme="minorEastAsia" w:hAnsi="Calibri Light" w:cs="Calibri Light"/>
          <w:sz w:val="24"/>
          <w:szCs w:val="24"/>
          <w:lang w:eastAsia="en-GB"/>
        </w:rPr>
        <w:t>into</w:t>
      </w:r>
      <w:r w:rsidRPr="006F47EF">
        <w:rPr>
          <w:rFonts w:ascii="Calibri Light" w:eastAsiaTheme="minorEastAsia" w:hAnsi="Calibri Light" w:cs="Calibri Light"/>
          <w:sz w:val="24"/>
          <w:szCs w:val="24"/>
          <w:lang w:eastAsia="en-GB"/>
        </w:rPr>
        <w:t xml:space="preserve"> </w:t>
      </w:r>
      <w:r w:rsidR="003D51B4">
        <w:rPr>
          <w:rFonts w:ascii="Calibri Light" w:eastAsiaTheme="minorEastAsia" w:hAnsi="Calibri Light" w:cs="Calibri Light"/>
          <w:sz w:val="24"/>
          <w:szCs w:val="24"/>
          <w:lang w:eastAsia="en-GB"/>
        </w:rPr>
        <w:t>the Levant</w:t>
      </w:r>
      <w:r w:rsidRPr="006F47EF">
        <w:rPr>
          <w:rFonts w:ascii="Calibri Light" w:eastAsiaTheme="minorEastAsia" w:hAnsi="Calibri Light" w:cs="Calibri Light"/>
          <w:sz w:val="24"/>
          <w:szCs w:val="24"/>
          <w:lang w:eastAsia="en-GB"/>
        </w:rPr>
        <w:t xml:space="preserve">, and </w:t>
      </w:r>
      <w:r w:rsidR="004C735E" w:rsidRPr="006F47EF">
        <w:rPr>
          <w:rFonts w:ascii="Calibri Light" w:eastAsiaTheme="minorEastAsia" w:hAnsi="Calibri Light" w:cs="Calibri Light"/>
          <w:sz w:val="24"/>
          <w:szCs w:val="24"/>
          <w:lang w:eastAsia="en-GB"/>
        </w:rPr>
        <w:t xml:space="preserve">eventually </w:t>
      </w:r>
      <w:r w:rsidRPr="006F47EF">
        <w:rPr>
          <w:rFonts w:ascii="Calibri Light" w:eastAsiaTheme="minorEastAsia" w:hAnsi="Calibri Light" w:cs="Calibri Light"/>
          <w:sz w:val="24"/>
          <w:szCs w:val="24"/>
          <w:lang w:eastAsia="en-GB"/>
        </w:rPr>
        <w:t xml:space="preserve">into </w:t>
      </w:r>
      <w:r w:rsidR="004C735E" w:rsidRPr="006F47EF">
        <w:rPr>
          <w:rFonts w:ascii="Calibri Light" w:eastAsiaTheme="minorEastAsia" w:hAnsi="Calibri Light" w:cs="Calibri Light"/>
          <w:sz w:val="24"/>
          <w:szCs w:val="24"/>
          <w:lang w:eastAsia="en-GB"/>
        </w:rPr>
        <w:t xml:space="preserve">the Sunda region, </w:t>
      </w:r>
      <w:r w:rsidRPr="006F47EF">
        <w:rPr>
          <w:rFonts w:ascii="Calibri Light" w:eastAsiaTheme="minorEastAsia" w:hAnsi="Calibri Light" w:cs="Calibri Light"/>
          <w:sz w:val="24"/>
          <w:szCs w:val="24"/>
          <w:lang w:eastAsia="en-GB"/>
        </w:rPr>
        <w:t xml:space="preserve">Asia, Australia, and the Americas over the subsequent </w:t>
      </w:r>
      <w:proofErr w:type="spellStart"/>
      <w:r w:rsidRPr="006F47EF">
        <w:rPr>
          <w:rFonts w:ascii="Calibri Light" w:eastAsiaTheme="minorEastAsia" w:hAnsi="Calibri Light" w:cs="Calibri Light"/>
          <w:sz w:val="24"/>
          <w:szCs w:val="24"/>
          <w:lang w:eastAsia="en-GB"/>
        </w:rPr>
        <w:t>decamillennia</w:t>
      </w:r>
      <w:proofErr w:type="spellEnd"/>
      <w:r w:rsidRPr="006F47EF">
        <w:rPr>
          <w:rFonts w:ascii="Calibri Light" w:eastAsiaTheme="minorEastAsia" w:hAnsi="Calibri Light" w:cs="Calibri Light"/>
          <w:sz w:val="24"/>
          <w:szCs w:val="24"/>
          <w:lang w:eastAsia="en-GB"/>
        </w:rPr>
        <w:t>.</w:t>
      </w:r>
      <w:r w:rsidR="006A2815">
        <w:rPr>
          <w:rStyle w:val="FootnoteReference"/>
          <w:rFonts w:ascii="Calibri Light" w:eastAsiaTheme="minorEastAsia" w:hAnsi="Calibri Light" w:cs="Calibri Light"/>
          <w:sz w:val="24"/>
          <w:szCs w:val="24"/>
          <w:lang w:eastAsia="en-GB"/>
        </w:rPr>
        <w:footnoteReference w:id="26"/>
      </w:r>
      <w:r w:rsidRPr="006F47EF">
        <w:rPr>
          <w:rFonts w:ascii="Calibri Light" w:eastAsiaTheme="minorEastAsia" w:hAnsi="Calibri Light" w:cs="Calibri Light"/>
          <w:sz w:val="24"/>
          <w:szCs w:val="24"/>
          <w:lang w:eastAsia="en-GB"/>
        </w:rPr>
        <w:t xml:space="preserve"> This was the species we know to be ourselves.</w:t>
      </w:r>
    </w:p>
    <w:p w14:paraId="5448E2DB"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0B33DC08" w14:textId="69CD18F1"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By</w:t>
      </w:r>
      <w:r w:rsidR="00461188">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‘nature’ we mean aspects of reality that have not been created by human action.</w:t>
      </w:r>
      <w:r w:rsidR="00DA38E4">
        <w:rPr>
          <w:rFonts w:ascii="Calibri Light" w:eastAsiaTheme="minorEastAsia" w:hAnsi="Calibri Light" w:cs="Calibri Light"/>
          <w:sz w:val="24"/>
          <w:szCs w:val="24"/>
          <w:lang w:eastAsia="en-GB"/>
        </w:rPr>
        <w:t xml:space="preserve"> This </w:t>
      </w:r>
      <w:r w:rsidRPr="00327B22">
        <w:rPr>
          <w:rFonts w:ascii="Calibri Light" w:eastAsiaTheme="minorEastAsia" w:hAnsi="Calibri Light" w:cs="Calibri Light"/>
          <w:sz w:val="24"/>
          <w:szCs w:val="24"/>
          <w:lang w:eastAsia="en-GB"/>
        </w:rPr>
        <w:t xml:space="preserve">reality is the ‘given’ element of the external </w:t>
      </w:r>
      <w:proofErr w:type="gramStart"/>
      <w:r w:rsidRPr="00327B22">
        <w:rPr>
          <w:rFonts w:ascii="Calibri Light" w:eastAsiaTheme="minorEastAsia" w:hAnsi="Calibri Light" w:cs="Calibri Light"/>
          <w:sz w:val="24"/>
          <w:szCs w:val="24"/>
          <w:lang w:eastAsia="en-GB"/>
        </w:rPr>
        <w:t>environments</w:t>
      </w:r>
      <w:proofErr w:type="gramEnd"/>
      <w:r w:rsidRPr="00327B22">
        <w:rPr>
          <w:rFonts w:ascii="Calibri Light" w:eastAsiaTheme="minorEastAsia" w:hAnsi="Calibri Light" w:cs="Calibri Light"/>
          <w:sz w:val="24"/>
          <w:szCs w:val="24"/>
          <w:lang w:eastAsia="en-GB"/>
        </w:rPr>
        <w:t xml:space="preserve"> human beings have adapted to. This moves under physical, chemical, and biological principles, independently of human action. We do not mean here the effects of human action on the environment that they alter, but rather to an underlying material substrate. Whilst human beings can and do </w:t>
      </w:r>
      <w:r w:rsidR="004C5522">
        <w:rPr>
          <w:rFonts w:ascii="Calibri Light" w:eastAsiaTheme="minorEastAsia" w:hAnsi="Calibri Light" w:cs="Calibri Light"/>
          <w:sz w:val="24"/>
          <w:szCs w:val="24"/>
          <w:lang w:eastAsia="en-GB"/>
        </w:rPr>
        <w:t>affect</w:t>
      </w:r>
      <w:r w:rsidRPr="00327B22">
        <w:rPr>
          <w:rFonts w:ascii="Calibri Light" w:eastAsiaTheme="minorEastAsia" w:hAnsi="Calibri Light" w:cs="Calibri Light"/>
          <w:sz w:val="24"/>
          <w:szCs w:val="24"/>
          <w:lang w:eastAsia="en-GB"/>
        </w:rPr>
        <w:t xml:space="preserve"> nature by their activity, they cannot create it; so, whilst plastics can be created from a natural product (oil), the chemistry involved is something that is fixed and unchanging </w:t>
      </w:r>
      <w:r w:rsidRPr="00327B22">
        <w:rPr>
          <w:rFonts w:ascii="Calibri Light" w:eastAsiaTheme="minorEastAsia" w:hAnsi="Calibri Light" w:cs="Calibri Light"/>
          <w:sz w:val="24"/>
          <w:szCs w:val="24"/>
          <w:lang w:eastAsia="en-GB"/>
        </w:rPr>
        <w:lastRenderedPageBreak/>
        <w:t>(despite the best efforts of the alchemists from the Greco-Roman era to the European Renaissance).</w:t>
      </w:r>
    </w:p>
    <w:p w14:paraId="5F8CC4AB"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3661C2F1" w14:textId="5EB4DA80"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And by ‘human nature’</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color w:val="000000"/>
          <w:sz w:val="24"/>
          <w:szCs w:val="24"/>
          <w:lang w:eastAsia="en-GB"/>
        </w:rPr>
        <w:instrText>Human nature’</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we mean the idea that there are </w:t>
      </w:r>
      <w:r w:rsidR="0019503C">
        <w:rPr>
          <w:rFonts w:ascii="Calibri Light" w:eastAsiaTheme="minorEastAsia" w:hAnsi="Calibri Light" w:cs="Calibri Light"/>
          <w:sz w:val="24"/>
          <w:szCs w:val="24"/>
          <w:lang w:eastAsia="en-GB"/>
        </w:rPr>
        <w:t>forms</w:t>
      </w:r>
      <w:r w:rsidRPr="00327B22">
        <w:rPr>
          <w:rFonts w:ascii="Calibri Light" w:eastAsiaTheme="minorEastAsia" w:hAnsi="Calibri Light" w:cs="Calibri Light"/>
          <w:sz w:val="24"/>
          <w:szCs w:val="24"/>
          <w:lang w:eastAsia="en-GB"/>
        </w:rPr>
        <w:t xml:space="preserve"> of interpersonal behaviour that are historically unchanging, that we inherit from our evolutionary past and that are constitutive, in some sense at least, of what it is to be human; </w:t>
      </w:r>
      <w:r w:rsidR="0019503C">
        <w:rPr>
          <w:rFonts w:ascii="Calibri Light" w:eastAsiaTheme="minorEastAsia" w:hAnsi="Calibri Light" w:cs="Calibri Light"/>
          <w:sz w:val="24"/>
          <w:szCs w:val="24"/>
          <w:lang w:eastAsia="en-GB"/>
        </w:rPr>
        <w:t>types</w:t>
      </w:r>
      <w:r w:rsidRPr="00327B22">
        <w:rPr>
          <w:rFonts w:ascii="Calibri Light" w:eastAsiaTheme="minorEastAsia" w:hAnsi="Calibri Light" w:cs="Calibri Light"/>
          <w:sz w:val="24"/>
          <w:szCs w:val="24"/>
          <w:lang w:eastAsia="en-GB"/>
        </w:rPr>
        <w:t xml:space="preserve"> </w:t>
      </w:r>
      <w:r w:rsidR="004E5697">
        <w:rPr>
          <w:rFonts w:ascii="Calibri Light" w:eastAsiaTheme="minorEastAsia" w:hAnsi="Calibri Light" w:cs="Calibri Light"/>
          <w:sz w:val="24"/>
          <w:szCs w:val="24"/>
          <w:lang w:eastAsia="en-GB"/>
        </w:rPr>
        <w:t xml:space="preserve">of behaviour </w:t>
      </w:r>
      <w:r w:rsidRPr="00327B22">
        <w:rPr>
          <w:rFonts w:ascii="Calibri Light" w:eastAsiaTheme="minorEastAsia" w:hAnsi="Calibri Light" w:cs="Calibri Light"/>
          <w:sz w:val="24"/>
          <w:szCs w:val="24"/>
          <w:lang w:eastAsia="en-GB"/>
        </w:rPr>
        <w:t>that are wholly or partly, genetic.</w:t>
      </w:r>
      <w:r w:rsidR="004C5522" w:rsidRPr="004C5522">
        <w:rPr>
          <w:rFonts w:ascii="Calibri Light" w:eastAsiaTheme="minorEastAsia" w:hAnsi="Calibri Light" w:cs="Calibri Light"/>
          <w:sz w:val="24"/>
          <w:szCs w:val="24"/>
          <w:vertAlign w:val="superscript"/>
          <w:lang w:eastAsia="en-GB"/>
        </w:rPr>
        <w:t xml:space="preserve"> </w:t>
      </w:r>
    </w:p>
    <w:p w14:paraId="5F8063D4"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5B829268" w14:textId="34FD2C2C"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Geras’ logical exposition of the ‘sixth thesis’ is clear. The thesis is indeed prey to the possible interpretations that he lays out, that whilst Marx</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Marx</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heavily emphasises the role of social factors in determining the essence of humanity, this does not preclude non-social factors </w:t>
      </w:r>
      <w:r w:rsidRPr="00327B22">
        <w:rPr>
          <w:rFonts w:ascii="Calibri Light" w:eastAsiaTheme="minorEastAsia" w:hAnsi="Calibri Light" w:cs="Calibri Light"/>
          <w:i/>
          <w:sz w:val="24"/>
          <w:szCs w:val="24"/>
          <w:lang w:eastAsia="en-GB"/>
        </w:rPr>
        <w:t>per se</w:t>
      </w:r>
      <w:r w:rsidRPr="00327B22">
        <w:rPr>
          <w:rFonts w:ascii="Calibri Light" w:eastAsiaTheme="minorEastAsia" w:hAnsi="Calibri Light" w:cs="Calibri Light"/>
          <w:sz w:val="24"/>
          <w:szCs w:val="24"/>
          <w:lang w:eastAsia="en-GB"/>
        </w:rPr>
        <w:t>. As he moved away from the dominant philosophical paradigm of his intellectual youth, Marx distinguished his own thinking on this point. Many of the great names of the European Enlightenment such as Jean-Jaques Rousseau, Johann Herder and Georg Hegel</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Calibri" w:hAnsi="Calibri Light" w:cs="Calibri Light"/>
          <w:color w:val="000000"/>
          <w:sz w:val="24"/>
          <w:szCs w:val="24"/>
          <w:shd w:val="clear" w:color="auto" w:fill="FFFFFF"/>
          <w:lang w:eastAsia="en-GB"/>
        </w:rPr>
        <w:instrText>Hegel</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had tended strongly towards historicising discourses that understood all-things-human in terms connectedness; interconnections that is of the individual and their society, of identity and mythic pasts, and of the nation and its culture. In this Romantic Historicism, the brute realit</w:t>
      </w:r>
      <w:r w:rsidR="00571174">
        <w:rPr>
          <w:rFonts w:ascii="Calibri Light" w:eastAsiaTheme="minorEastAsia" w:hAnsi="Calibri Light" w:cs="Calibri Light"/>
          <w:sz w:val="24"/>
          <w:szCs w:val="24"/>
          <w:lang w:eastAsia="en-GB"/>
        </w:rPr>
        <w:t>ies</w:t>
      </w:r>
      <w:r w:rsidRPr="00327B22">
        <w:rPr>
          <w:rFonts w:ascii="Calibri Light" w:eastAsiaTheme="minorEastAsia" w:hAnsi="Calibri Light" w:cs="Calibri Light"/>
          <w:sz w:val="24"/>
          <w:szCs w:val="24"/>
          <w:lang w:eastAsia="en-GB"/>
        </w:rPr>
        <w:t xml:space="preserve"> of human need and means of survival w</w:t>
      </w:r>
      <w:r w:rsidR="00571174">
        <w:rPr>
          <w:rFonts w:ascii="Calibri Light" w:eastAsiaTheme="minorEastAsia" w:hAnsi="Calibri Light" w:cs="Calibri Light"/>
          <w:sz w:val="24"/>
          <w:szCs w:val="24"/>
          <w:lang w:eastAsia="en-GB"/>
        </w:rPr>
        <w:t>ere</w:t>
      </w:r>
      <w:r w:rsidRPr="00327B22">
        <w:rPr>
          <w:rFonts w:ascii="Calibri Light" w:eastAsiaTheme="minorEastAsia" w:hAnsi="Calibri Light" w:cs="Calibri Light"/>
          <w:sz w:val="24"/>
          <w:szCs w:val="24"/>
          <w:lang w:eastAsia="en-GB"/>
        </w:rPr>
        <w:t xml:space="preserve"> eclipsed, whether understood as a theoretical starting point or destination. It was against this ‘historic</w:t>
      </w:r>
      <w:r w:rsidRPr="00327B22">
        <w:rPr>
          <w:rFonts w:ascii="Calibri Light" w:eastAsiaTheme="minorEastAsia" w:hAnsi="Calibri Light" w:cs="Calibri Light"/>
          <w:i/>
          <w:iCs/>
          <w:sz w:val="24"/>
          <w:szCs w:val="24"/>
          <w:lang w:eastAsia="en-GB"/>
        </w:rPr>
        <w:t>ism</w:t>
      </w:r>
      <w:r w:rsidRPr="00327B22">
        <w:rPr>
          <w:rFonts w:ascii="Calibri Light" w:eastAsiaTheme="minorEastAsia" w:hAnsi="Calibri Light" w:cs="Calibri Light"/>
          <w:sz w:val="24"/>
          <w:szCs w:val="24"/>
          <w:lang w:eastAsia="en-GB"/>
        </w:rPr>
        <w:t>’ that Marx would come to contrast his and Engel</w:t>
      </w:r>
      <w:r w:rsidR="00DA293B">
        <w:rPr>
          <w:rFonts w:ascii="Calibri Light" w:eastAsiaTheme="minorEastAsia" w:hAnsi="Calibri Light" w:cs="Calibri Light"/>
          <w:sz w:val="24"/>
          <w:szCs w:val="24"/>
          <w:lang w:eastAsia="en-GB"/>
        </w:rPr>
        <w:t>s’</w:t>
      </w:r>
      <w:r w:rsidRPr="00327B22">
        <w:rPr>
          <w:rFonts w:ascii="Calibri Light" w:eastAsiaTheme="minorEastAsia" w:hAnsi="Calibri Light" w:cs="Calibri Light"/>
          <w:sz w:val="24"/>
          <w:szCs w:val="24"/>
          <w:lang w:eastAsia="en-GB"/>
        </w:rPr>
        <w:t xml:space="preserve"> ‘historical </w:t>
      </w:r>
      <w:r w:rsidRPr="00DA293B">
        <w:rPr>
          <w:rFonts w:ascii="Calibri Light" w:eastAsiaTheme="minorEastAsia" w:hAnsi="Calibri Light" w:cs="Calibri Light"/>
          <w:iCs/>
          <w:sz w:val="24"/>
          <w:szCs w:val="24"/>
          <w:lang w:eastAsia="en-GB"/>
        </w:rPr>
        <w:t>materialism’.</w:t>
      </w:r>
      <w:r w:rsidRPr="00DA293B">
        <w:rPr>
          <w:rFonts w:ascii="Calibri Light" w:eastAsiaTheme="minorEastAsia" w:hAnsi="Calibri Light" w:cs="Calibri Light"/>
          <w:iCs/>
          <w:sz w:val="24"/>
          <w:szCs w:val="24"/>
          <w:vertAlign w:val="superscript"/>
          <w:lang w:eastAsia="en-GB"/>
        </w:rPr>
        <w:footnoteReference w:id="27"/>
      </w:r>
    </w:p>
    <w:p w14:paraId="3B378A2E"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5CBCDDDA" w14:textId="6E3B3951"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Geras gives examples where Marx</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Marx</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uses expressions such as ‘nature of man’ or ‘natural essence’ and so on, even if just in passing. He presents certain features as coming under the rubric of ‘human nature’, understood not as transformational potential, but rather as fixed and universal aspects of the species</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Human nature’</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We can evaluate these from the most basic material conditions for life, through to those that affect the higher needs of human beings for health and fulfilment. Following the structure employed by Geras, we will consider </w:t>
      </w:r>
      <w:r w:rsidRPr="00327B22">
        <w:rPr>
          <w:rFonts w:ascii="Calibri Light" w:eastAsiaTheme="minorEastAsia" w:hAnsi="Calibri Light" w:cs="Calibri Light"/>
          <w:sz w:val="24"/>
          <w:szCs w:val="24"/>
          <w:lang w:eastAsia="en-GB"/>
        </w:rPr>
        <w:lastRenderedPageBreak/>
        <w:t>‘form’, ‘metabolism’, ‘needs’, ‘instinct’, ‘behaviour’, and ‘capacities’ as the relevant biological categories for our inquiry.</w:t>
      </w:r>
    </w:p>
    <w:p w14:paraId="5497D78D"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60351084" w14:textId="63F0855F" w:rsidR="00630569" w:rsidRPr="00F165BF"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Shall we </w:t>
      </w:r>
      <w:r w:rsidR="00243F61">
        <w:rPr>
          <w:rFonts w:ascii="Calibri Light" w:eastAsiaTheme="minorEastAsia" w:hAnsi="Calibri Light" w:cs="Calibri Light"/>
          <w:sz w:val="24"/>
          <w:szCs w:val="24"/>
          <w:lang w:eastAsia="en-GB"/>
        </w:rPr>
        <w:t xml:space="preserve">begin by </w:t>
      </w:r>
      <w:r w:rsidRPr="00327B22">
        <w:rPr>
          <w:rFonts w:ascii="Calibri Light" w:eastAsiaTheme="minorEastAsia" w:hAnsi="Calibri Light" w:cs="Calibri Light"/>
          <w:sz w:val="24"/>
          <w:szCs w:val="24"/>
          <w:lang w:eastAsia="en-GB"/>
        </w:rPr>
        <w:t>agree</w:t>
      </w:r>
      <w:r w:rsidR="00243F61">
        <w:rPr>
          <w:rFonts w:ascii="Calibri Light" w:eastAsiaTheme="minorEastAsia" w:hAnsi="Calibri Light" w:cs="Calibri Light"/>
          <w:sz w:val="24"/>
          <w:szCs w:val="24"/>
          <w:lang w:eastAsia="en-GB"/>
        </w:rPr>
        <w:t>ing</w:t>
      </w:r>
      <w:r w:rsidRPr="00327B22">
        <w:rPr>
          <w:rFonts w:ascii="Calibri Light" w:eastAsiaTheme="minorEastAsia" w:hAnsi="Calibri Light" w:cs="Calibri Light"/>
          <w:sz w:val="24"/>
          <w:szCs w:val="24"/>
          <w:lang w:eastAsia="en-GB"/>
        </w:rPr>
        <w:t xml:space="preserve"> that the human form is of the bipedal, upright standing, bilaterally symmetrical type? Variations occur because of injury or accidents of birth. The normalising of the human body has an ideological aspect. And conditions such as amelia (the absence of limbs) and polymelia (having extra limbs) arise from a range of chromosomal, hormonal, and environmental causes. However, we are talking now of the g</w:t>
      </w:r>
      <w:r w:rsidR="00461188">
        <w:rPr>
          <w:rFonts w:ascii="Calibri Light" w:eastAsiaTheme="minorEastAsia" w:hAnsi="Calibri Light" w:cs="Calibri Light"/>
          <w:sz w:val="24"/>
          <w:szCs w:val="24"/>
          <w:lang w:eastAsia="en-GB"/>
        </w:rPr>
        <w:t>lobal</w:t>
      </w:r>
      <w:r w:rsidRPr="00327B22">
        <w:rPr>
          <w:rFonts w:ascii="Calibri Light" w:eastAsiaTheme="minorEastAsia" w:hAnsi="Calibri Light" w:cs="Calibri Light"/>
          <w:sz w:val="24"/>
          <w:szCs w:val="24"/>
          <w:lang w:eastAsia="en-GB"/>
        </w:rPr>
        <w:t xml:space="preserve"> human form as it has developed over evolutionary spans of time, covering the transition from its pre-historical origins to the modern day, and understood in terms of its most </w:t>
      </w:r>
      <w:r w:rsidRPr="00F165BF">
        <w:rPr>
          <w:rFonts w:ascii="Calibri Light" w:eastAsiaTheme="minorEastAsia" w:hAnsi="Calibri Light" w:cs="Calibri Light"/>
          <w:sz w:val="24"/>
          <w:szCs w:val="24"/>
          <w:lang w:eastAsia="en-GB"/>
        </w:rPr>
        <w:t>general and recognised characteristics.</w:t>
      </w:r>
    </w:p>
    <w:p w14:paraId="6EC77F0D" w14:textId="77777777" w:rsidR="00630569" w:rsidRPr="00F165BF" w:rsidRDefault="00630569" w:rsidP="0088732A">
      <w:pPr>
        <w:spacing w:after="0" w:line="360" w:lineRule="auto"/>
        <w:jc w:val="both"/>
        <w:rPr>
          <w:rFonts w:ascii="Calibri Light" w:eastAsiaTheme="minorEastAsia" w:hAnsi="Calibri Light" w:cs="Calibri Light"/>
          <w:sz w:val="24"/>
          <w:szCs w:val="24"/>
          <w:lang w:eastAsia="en-GB"/>
        </w:rPr>
      </w:pPr>
    </w:p>
    <w:p w14:paraId="76621386" w14:textId="292B990D" w:rsidR="00630569" w:rsidRPr="00F165BF" w:rsidRDefault="00630569" w:rsidP="0088732A">
      <w:pPr>
        <w:spacing w:after="0" w:line="360" w:lineRule="auto"/>
        <w:jc w:val="both"/>
        <w:rPr>
          <w:rFonts w:ascii="Calibri Light" w:eastAsiaTheme="minorEastAsia" w:hAnsi="Calibri Light" w:cs="Calibri Light"/>
          <w:sz w:val="24"/>
          <w:szCs w:val="24"/>
          <w:lang w:eastAsia="en-GB"/>
        </w:rPr>
      </w:pPr>
      <w:r w:rsidRPr="00F165BF">
        <w:rPr>
          <w:rFonts w:ascii="Calibri Light" w:eastAsiaTheme="minorEastAsia" w:hAnsi="Calibri Light" w:cs="Calibri Light"/>
          <w:sz w:val="24"/>
          <w:szCs w:val="24"/>
          <w:lang w:eastAsia="en-GB"/>
        </w:rPr>
        <w:t xml:space="preserve">With respect to ‘metabolism’, shall we also agree that the human being is an omnivorous creature, adapted to consuming many types of vegetation and meat; this having been important for the adaptability of the earliest </w:t>
      </w:r>
      <w:proofErr w:type="spellStart"/>
      <w:r w:rsidRPr="00F165BF">
        <w:rPr>
          <w:rFonts w:ascii="Calibri Light" w:eastAsiaTheme="minorEastAsia" w:hAnsi="Calibri Light" w:cs="Calibri Light"/>
          <w:sz w:val="24"/>
          <w:szCs w:val="24"/>
          <w:lang w:eastAsia="en-GB"/>
        </w:rPr>
        <w:t>Hominini</w:t>
      </w:r>
      <w:proofErr w:type="spellEnd"/>
      <w:r w:rsidRPr="00F165BF">
        <w:rPr>
          <w:rFonts w:ascii="Calibri Light" w:eastAsiaTheme="minorEastAsia" w:hAnsi="Calibri Light" w:cs="Calibri Light"/>
          <w:sz w:val="24"/>
          <w:szCs w:val="24"/>
          <w:lang w:eastAsia="en-GB"/>
        </w:rPr>
        <w:t xml:space="preserve"> to a wide range of environments, and their ability to migrate across continents? Certain vitamins are essential to the human diet; and there are specific requirements also for minerals that are important for metabolic and immunological processes. Again, there are variations: the non-functionality of the gene responsible for aldehyde dehydrogenase in some Asian populations; metabolic disorders linked to ethnicity; </w:t>
      </w:r>
      <w:r w:rsidRPr="00F165BF">
        <w:rPr>
          <w:rFonts w:ascii="Calibri Light" w:eastAsiaTheme="minorEastAsia" w:hAnsi="Calibri Light" w:cs="Calibri Light"/>
          <w:i/>
          <w:sz w:val="24"/>
          <w:szCs w:val="24"/>
          <w:lang w:eastAsia="en-GB"/>
        </w:rPr>
        <w:t>etc</w:t>
      </w:r>
      <w:r w:rsidRPr="00F165BF">
        <w:rPr>
          <w:rFonts w:ascii="Calibri Light" w:eastAsiaTheme="minorEastAsia" w:hAnsi="Calibri Light" w:cs="Calibri Light"/>
          <w:sz w:val="24"/>
          <w:szCs w:val="24"/>
          <w:lang w:eastAsia="en-GB"/>
        </w:rPr>
        <w:t>. Still, variations notwithstanding, there remains an obvious g</w:t>
      </w:r>
      <w:r w:rsidR="00461188" w:rsidRPr="00F165BF">
        <w:rPr>
          <w:rFonts w:ascii="Calibri Light" w:eastAsiaTheme="minorEastAsia" w:hAnsi="Calibri Light" w:cs="Calibri Light"/>
          <w:sz w:val="24"/>
          <w:szCs w:val="24"/>
          <w:lang w:eastAsia="en-GB"/>
        </w:rPr>
        <w:t>eneral</w:t>
      </w:r>
      <w:r w:rsidRPr="00F165BF">
        <w:rPr>
          <w:rFonts w:ascii="Calibri Light" w:eastAsiaTheme="minorEastAsia" w:hAnsi="Calibri Light" w:cs="Calibri Light"/>
          <w:sz w:val="24"/>
          <w:szCs w:val="24"/>
          <w:lang w:eastAsia="en-GB"/>
        </w:rPr>
        <w:t xml:space="preserve"> conformity of human metabolism.</w:t>
      </w:r>
    </w:p>
    <w:p w14:paraId="2B93FAFC" w14:textId="77777777" w:rsidR="00630569" w:rsidRPr="00F165BF" w:rsidRDefault="00630569" w:rsidP="0088732A">
      <w:pPr>
        <w:spacing w:after="0" w:line="360" w:lineRule="auto"/>
        <w:jc w:val="both"/>
        <w:rPr>
          <w:rFonts w:ascii="Calibri Light" w:eastAsiaTheme="minorEastAsia" w:hAnsi="Calibri Light" w:cs="Calibri Light"/>
          <w:sz w:val="24"/>
          <w:szCs w:val="24"/>
          <w:lang w:eastAsia="en-GB"/>
        </w:rPr>
      </w:pPr>
    </w:p>
    <w:p w14:paraId="67106066" w14:textId="6FC26D6D"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F165BF">
        <w:rPr>
          <w:rFonts w:ascii="Calibri Light" w:eastAsiaTheme="minorEastAsia" w:hAnsi="Calibri Light" w:cs="Calibri Light"/>
          <w:sz w:val="24"/>
          <w:szCs w:val="24"/>
          <w:lang w:eastAsia="en-GB"/>
        </w:rPr>
        <w:t>With respect to both form and metabolism (and discou</w:t>
      </w:r>
      <w:r w:rsidR="007D2FE4">
        <w:rPr>
          <w:rFonts w:ascii="Calibri Light" w:eastAsiaTheme="minorEastAsia" w:hAnsi="Calibri Light" w:cs="Calibri Light"/>
          <w:sz w:val="24"/>
          <w:szCs w:val="24"/>
          <w:lang w:eastAsia="en-GB"/>
        </w:rPr>
        <w:t xml:space="preserve">nting the </w:t>
      </w:r>
      <w:r w:rsidRPr="00F165BF">
        <w:rPr>
          <w:rFonts w:ascii="Calibri Light" w:eastAsiaTheme="minorEastAsia" w:hAnsi="Calibri Light" w:cs="Calibri Light"/>
          <w:sz w:val="24"/>
          <w:szCs w:val="24"/>
          <w:lang w:eastAsia="en-GB"/>
        </w:rPr>
        <w:t>potential of hybridising technologies</w:t>
      </w:r>
      <w:r w:rsidR="00781882">
        <w:rPr>
          <w:rFonts w:ascii="Calibri Light" w:eastAsiaTheme="minorEastAsia" w:hAnsi="Calibri Light" w:cs="Calibri Light"/>
          <w:sz w:val="24"/>
          <w:szCs w:val="24"/>
          <w:lang w:eastAsia="en-GB"/>
        </w:rPr>
        <w:t xml:space="preserve"> </w:t>
      </w:r>
      <w:r w:rsidRPr="00F165BF">
        <w:rPr>
          <w:rFonts w:ascii="Calibri Light" w:eastAsiaTheme="minorEastAsia" w:hAnsi="Calibri Light" w:cs="Calibri Light"/>
          <w:sz w:val="24"/>
          <w:szCs w:val="24"/>
          <w:lang w:eastAsia="en-GB"/>
        </w:rPr>
        <w:t xml:space="preserve">that move us towards futuristic speculation), we are </w:t>
      </w:r>
      <w:r w:rsidR="00F165BF">
        <w:rPr>
          <w:rFonts w:ascii="Calibri Light" w:eastAsiaTheme="minorEastAsia" w:hAnsi="Calibri Light" w:cs="Calibri Light"/>
          <w:sz w:val="24"/>
          <w:szCs w:val="24"/>
          <w:lang w:eastAsia="en-GB"/>
        </w:rPr>
        <w:t xml:space="preserve">talking of </w:t>
      </w:r>
      <w:r w:rsidRPr="00F165BF">
        <w:rPr>
          <w:rFonts w:ascii="Calibri Light" w:eastAsiaTheme="minorEastAsia" w:hAnsi="Calibri Light" w:cs="Calibri Light"/>
          <w:sz w:val="24"/>
          <w:szCs w:val="24"/>
          <w:lang w:eastAsia="en-GB"/>
        </w:rPr>
        <w:t xml:space="preserve">attributes that have not changed for </w:t>
      </w:r>
      <w:r w:rsidR="00FA070D">
        <w:rPr>
          <w:rFonts w:ascii="Calibri Light" w:eastAsiaTheme="minorEastAsia" w:hAnsi="Calibri Light" w:cs="Calibri Light"/>
          <w:sz w:val="24"/>
          <w:szCs w:val="24"/>
          <w:lang w:eastAsia="en-GB"/>
        </w:rPr>
        <w:t>epochs</w:t>
      </w:r>
      <w:r w:rsidRPr="00F165BF">
        <w:rPr>
          <w:rFonts w:ascii="Calibri Light" w:eastAsiaTheme="minorEastAsia" w:hAnsi="Calibri Light" w:cs="Calibri Light"/>
          <w:sz w:val="24"/>
          <w:szCs w:val="24"/>
          <w:lang w:eastAsia="en-GB"/>
        </w:rPr>
        <w:t>.</w:t>
      </w:r>
      <w:r w:rsidR="0018306A">
        <w:rPr>
          <w:rStyle w:val="FootnoteReference"/>
          <w:rFonts w:ascii="Calibri Light" w:eastAsiaTheme="minorEastAsia" w:hAnsi="Calibri Light" w:cs="Calibri Light"/>
          <w:sz w:val="24"/>
          <w:szCs w:val="24"/>
          <w:lang w:eastAsia="en-GB"/>
        </w:rPr>
        <w:footnoteReference w:id="28"/>
      </w:r>
      <w:r w:rsidRPr="00F165BF">
        <w:rPr>
          <w:rFonts w:ascii="Calibri Light" w:eastAsiaTheme="minorEastAsia" w:hAnsi="Calibri Light" w:cs="Calibri Light"/>
          <w:sz w:val="24"/>
          <w:szCs w:val="24"/>
          <w:lang w:eastAsia="en-GB"/>
        </w:rPr>
        <w:t xml:space="preserve"> Some </w:t>
      </w:r>
      <w:r w:rsidR="006F2C77">
        <w:rPr>
          <w:rFonts w:ascii="Calibri Light" w:eastAsiaTheme="minorEastAsia" w:hAnsi="Calibri Light" w:cs="Calibri Light"/>
          <w:sz w:val="24"/>
          <w:szCs w:val="24"/>
          <w:lang w:eastAsia="en-GB"/>
        </w:rPr>
        <w:t>arise from</w:t>
      </w:r>
      <w:r w:rsidRPr="00F165BF">
        <w:rPr>
          <w:rFonts w:ascii="Calibri Light" w:eastAsiaTheme="minorEastAsia" w:hAnsi="Calibri Light" w:cs="Calibri Light"/>
          <w:sz w:val="24"/>
          <w:szCs w:val="24"/>
          <w:lang w:eastAsia="en-GB"/>
        </w:rPr>
        <w:t xml:space="preserve"> our mammalian, animal nature. Other</w:t>
      </w:r>
      <w:r w:rsidR="00F165BF">
        <w:rPr>
          <w:rFonts w:ascii="Calibri Light" w:eastAsiaTheme="minorEastAsia" w:hAnsi="Calibri Light" w:cs="Calibri Light"/>
          <w:sz w:val="24"/>
          <w:szCs w:val="24"/>
          <w:lang w:eastAsia="en-GB"/>
        </w:rPr>
        <w:t xml:space="preserve">s </w:t>
      </w:r>
      <w:r w:rsidRPr="00F165BF">
        <w:rPr>
          <w:rFonts w:ascii="Calibri Light" w:eastAsiaTheme="minorEastAsia" w:hAnsi="Calibri Light" w:cs="Calibri Light"/>
          <w:sz w:val="24"/>
          <w:szCs w:val="24"/>
          <w:lang w:eastAsia="en-GB"/>
        </w:rPr>
        <w:t xml:space="preserve">have been </w:t>
      </w:r>
      <w:r w:rsidR="00F165BF">
        <w:rPr>
          <w:rFonts w:ascii="Calibri Light" w:eastAsiaTheme="minorEastAsia" w:hAnsi="Calibri Light" w:cs="Calibri Light"/>
          <w:sz w:val="24"/>
          <w:szCs w:val="24"/>
          <w:lang w:eastAsia="en-GB"/>
        </w:rPr>
        <w:t xml:space="preserve">consequential for </w:t>
      </w:r>
      <w:r w:rsidR="00944389">
        <w:rPr>
          <w:rFonts w:ascii="Calibri Light" w:eastAsiaTheme="minorEastAsia" w:hAnsi="Calibri Light" w:cs="Calibri Light"/>
          <w:sz w:val="24"/>
          <w:szCs w:val="24"/>
          <w:lang w:eastAsia="en-GB"/>
        </w:rPr>
        <w:t xml:space="preserve">the appearance </w:t>
      </w:r>
      <w:r w:rsidR="0053242D">
        <w:rPr>
          <w:rFonts w:ascii="Calibri Light" w:eastAsiaTheme="minorEastAsia" w:hAnsi="Calibri Light" w:cs="Calibri Light"/>
          <w:sz w:val="24"/>
          <w:szCs w:val="24"/>
          <w:lang w:eastAsia="en-GB"/>
        </w:rPr>
        <w:t>of proto-human and early human species</w:t>
      </w:r>
      <w:r w:rsidRPr="00F165BF">
        <w:rPr>
          <w:rFonts w:ascii="Calibri Light" w:eastAsiaTheme="minorEastAsia" w:hAnsi="Calibri Light" w:cs="Calibri Light"/>
          <w:sz w:val="24"/>
          <w:szCs w:val="24"/>
          <w:lang w:eastAsia="en-GB"/>
        </w:rPr>
        <w:t xml:space="preserve">; </w:t>
      </w:r>
      <w:r w:rsidRPr="00F165BF">
        <w:rPr>
          <w:rFonts w:ascii="Calibri Light" w:eastAsiaTheme="minorEastAsia" w:hAnsi="Calibri Light" w:cs="Calibri Light"/>
          <w:sz w:val="24"/>
          <w:szCs w:val="24"/>
          <w:lang w:eastAsia="en-GB"/>
        </w:rPr>
        <w:lastRenderedPageBreak/>
        <w:t xml:space="preserve">this is true of aspects of diet with respect to </w:t>
      </w:r>
      <w:r w:rsidR="0053242D">
        <w:rPr>
          <w:rFonts w:ascii="Calibri Light" w:eastAsiaTheme="minorEastAsia" w:hAnsi="Calibri Light" w:cs="Calibri Light"/>
          <w:sz w:val="24"/>
          <w:szCs w:val="24"/>
          <w:lang w:eastAsia="en-GB"/>
        </w:rPr>
        <w:t>the</w:t>
      </w:r>
      <w:r w:rsidR="00944389">
        <w:rPr>
          <w:rFonts w:ascii="Calibri Light" w:eastAsiaTheme="minorEastAsia" w:hAnsi="Calibri Light" w:cs="Calibri Light"/>
          <w:sz w:val="24"/>
          <w:szCs w:val="24"/>
          <w:lang w:eastAsia="en-GB"/>
        </w:rPr>
        <w:t xml:space="preserve"> size and architecture </w:t>
      </w:r>
      <w:r w:rsidR="0053242D">
        <w:rPr>
          <w:rFonts w:ascii="Calibri Light" w:eastAsiaTheme="minorEastAsia" w:hAnsi="Calibri Light" w:cs="Calibri Light"/>
          <w:sz w:val="24"/>
          <w:szCs w:val="24"/>
          <w:lang w:eastAsia="en-GB"/>
        </w:rPr>
        <w:t>of the brain</w:t>
      </w:r>
      <w:r w:rsidRPr="00F165BF">
        <w:rPr>
          <w:rFonts w:ascii="Calibri Light" w:eastAsiaTheme="minorEastAsia" w:hAnsi="Calibri Light" w:cs="Calibri Light"/>
          <w:sz w:val="24"/>
          <w:szCs w:val="24"/>
          <w:lang w:eastAsia="en-GB"/>
        </w:rPr>
        <w:t xml:space="preserve">, and of bipedalism for the freeing of the forelimbs and the evolution of the hand. This latter factor was an essential co-requisite for the </w:t>
      </w:r>
      <w:r w:rsidR="00944389">
        <w:rPr>
          <w:rFonts w:ascii="Calibri Light" w:eastAsiaTheme="minorEastAsia" w:hAnsi="Calibri Light" w:cs="Calibri Light"/>
          <w:sz w:val="24"/>
          <w:szCs w:val="24"/>
          <w:lang w:eastAsia="en-GB"/>
        </w:rPr>
        <w:t>development</w:t>
      </w:r>
      <w:r w:rsidRPr="00F165BF">
        <w:rPr>
          <w:rFonts w:ascii="Calibri Light" w:eastAsiaTheme="minorEastAsia" w:hAnsi="Calibri Light" w:cs="Calibri Light"/>
          <w:sz w:val="24"/>
          <w:szCs w:val="24"/>
          <w:lang w:eastAsia="en-GB"/>
        </w:rPr>
        <w:t xml:space="preserve"> of </w:t>
      </w:r>
      <w:r w:rsidR="00571174">
        <w:rPr>
          <w:rFonts w:ascii="Calibri Light" w:eastAsiaTheme="minorEastAsia" w:hAnsi="Calibri Light" w:cs="Calibri Light"/>
          <w:sz w:val="24"/>
          <w:szCs w:val="24"/>
          <w:lang w:eastAsia="en-GB"/>
        </w:rPr>
        <w:t>h</w:t>
      </w:r>
      <w:r w:rsidRPr="00F165BF">
        <w:rPr>
          <w:rFonts w:ascii="Calibri Light" w:eastAsiaTheme="minorEastAsia" w:hAnsi="Calibri Light" w:cs="Calibri Light"/>
          <w:sz w:val="24"/>
          <w:szCs w:val="24"/>
          <w:lang w:eastAsia="en-GB"/>
        </w:rPr>
        <w:t>ominin tool-use a</w:t>
      </w:r>
      <w:r w:rsidR="00F165BF" w:rsidRPr="00F165BF">
        <w:rPr>
          <w:rFonts w:ascii="Calibri Light" w:eastAsiaTheme="minorEastAsia" w:hAnsi="Calibri Light" w:cs="Calibri Light"/>
          <w:sz w:val="24"/>
          <w:szCs w:val="24"/>
          <w:lang w:eastAsia="en-GB"/>
        </w:rPr>
        <w:t xml:space="preserve">s early as 3.4 </w:t>
      </w:r>
      <w:r w:rsidRPr="00F165BF">
        <w:rPr>
          <w:rFonts w:ascii="Calibri Light" w:eastAsiaTheme="minorEastAsia" w:hAnsi="Calibri Light" w:cs="Calibri Light"/>
          <w:sz w:val="24"/>
          <w:szCs w:val="24"/>
          <w:lang w:eastAsia="en-GB"/>
        </w:rPr>
        <w:t>million years ago.</w:t>
      </w:r>
      <w:r w:rsidR="00F165BF">
        <w:rPr>
          <w:rStyle w:val="FootnoteReference"/>
          <w:rFonts w:ascii="Calibri Light" w:eastAsiaTheme="minorEastAsia" w:hAnsi="Calibri Light" w:cs="Calibri Light"/>
          <w:sz w:val="24"/>
          <w:szCs w:val="24"/>
          <w:lang w:eastAsia="en-GB"/>
        </w:rPr>
        <w:footnoteReference w:id="29"/>
      </w:r>
      <w:r w:rsidRPr="00F165BF">
        <w:rPr>
          <w:rFonts w:ascii="Calibri Light" w:eastAsiaTheme="minorEastAsia" w:hAnsi="Calibri Light" w:cs="Calibri Light"/>
          <w:sz w:val="24"/>
          <w:szCs w:val="24"/>
          <w:lang w:eastAsia="en-GB"/>
        </w:rPr>
        <w:t xml:space="preserve"> Also in this ancient archaeological record, there is the first evidence of the neurophysiological basis for language capacity, in the form of the </w:t>
      </w:r>
      <w:proofErr w:type="spellStart"/>
      <w:r w:rsidRPr="00F165BF">
        <w:rPr>
          <w:rFonts w:ascii="Calibri Light" w:eastAsiaTheme="minorEastAsia" w:hAnsi="Calibri Light" w:cs="Calibri Light"/>
          <w:sz w:val="24"/>
          <w:szCs w:val="24"/>
          <w:lang w:eastAsia="en-GB"/>
        </w:rPr>
        <w:t>Brocca</w:t>
      </w:r>
      <w:proofErr w:type="spellEnd"/>
      <w:r w:rsidRPr="00F165BF">
        <w:rPr>
          <w:rFonts w:ascii="Calibri Light" w:eastAsiaTheme="minorEastAsia" w:hAnsi="Calibri Light" w:cs="Calibri Light"/>
          <w:sz w:val="24"/>
          <w:szCs w:val="24"/>
          <w:lang w:eastAsia="en-GB"/>
        </w:rPr>
        <w:t xml:space="preserve"> and Wernicke speech areas </w:t>
      </w:r>
      <w:r w:rsidR="00944389">
        <w:rPr>
          <w:rFonts w:ascii="Calibri Light" w:eastAsiaTheme="minorEastAsia" w:hAnsi="Calibri Light" w:cs="Calibri Light"/>
          <w:sz w:val="24"/>
          <w:szCs w:val="24"/>
          <w:lang w:eastAsia="en-GB"/>
        </w:rPr>
        <w:t>found</w:t>
      </w:r>
      <w:r w:rsidRPr="00F165BF">
        <w:rPr>
          <w:rFonts w:ascii="Calibri Light" w:eastAsiaTheme="minorEastAsia" w:hAnsi="Calibri Light" w:cs="Calibri Light"/>
          <w:sz w:val="24"/>
          <w:szCs w:val="24"/>
          <w:lang w:eastAsia="en-GB"/>
        </w:rPr>
        <w:t xml:space="preserve"> in </w:t>
      </w:r>
      <w:r w:rsidR="00944389">
        <w:rPr>
          <w:rFonts w:ascii="Calibri Light" w:eastAsiaTheme="minorEastAsia" w:hAnsi="Calibri Light" w:cs="Calibri Light"/>
          <w:sz w:val="24"/>
          <w:szCs w:val="24"/>
          <w:lang w:eastAsia="en-GB"/>
        </w:rPr>
        <w:t xml:space="preserve">the </w:t>
      </w:r>
      <w:r w:rsidRPr="00F165BF">
        <w:rPr>
          <w:rFonts w:ascii="Calibri Light" w:eastAsiaTheme="minorEastAsia" w:hAnsi="Calibri Light" w:cs="Calibri Light"/>
          <w:sz w:val="24"/>
          <w:szCs w:val="24"/>
          <w:lang w:eastAsia="en-GB"/>
        </w:rPr>
        <w:t xml:space="preserve">skull endocasts of </w:t>
      </w:r>
      <w:r w:rsidRPr="00F165BF">
        <w:rPr>
          <w:rFonts w:ascii="Calibri Light" w:eastAsiaTheme="minorEastAsia" w:hAnsi="Calibri Light" w:cs="Calibri Light"/>
          <w:i/>
          <w:sz w:val="24"/>
          <w:szCs w:val="24"/>
          <w:lang w:eastAsia="en-GB"/>
        </w:rPr>
        <w:t>Homo habilis</w:t>
      </w:r>
      <w:r w:rsidRPr="00F165BF">
        <w:rPr>
          <w:rFonts w:ascii="Calibri Light" w:eastAsiaTheme="minorEastAsia" w:hAnsi="Calibri Light" w:cs="Calibri Light"/>
          <w:sz w:val="24"/>
          <w:szCs w:val="24"/>
          <w:lang w:eastAsia="en-GB"/>
        </w:rPr>
        <w:t>.</w:t>
      </w:r>
      <w:r w:rsidRPr="00F165BF">
        <w:rPr>
          <w:rFonts w:ascii="Calibri Light" w:eastAsiaTheme="minorEastAsia" w:hAnsi="Calibri Light" w:cs="Calibri Light"/>
          <w:sz w:val="24"/>
          <w:szCs w:val="24"/>
          <w:vertAlign w:val="superscript"/>
          <w:lang w:eastAsia="en-GB"/>
        </w:rPr>
        <w:footnoteReference w:id="30"/>
      </w:r>
      <w:r w:rsidRPr="00F165BF">
        <w:rPr>
          <w:rFonts w:ascii="Calibri Light" w:eastAsiaTheme="minorEastAsia" w:hAnsi="Calibri Light" w:cs="Calibri Light"/>
          <w:sz w:val="24"/>
          <w:szCs w:val="24"/>
          <w:lang w:eastAsia="en-GB"/>
        </w:rPr>
        <w:t xml:space="preserve"> These </w:t>
      </w:r>
      <w:r w:rsidR="006F2C77">
        <w:rPr>
          <w:rFonts w:ascii="Calibri Light" w:eastAsiaTheme="minorEastAsia" w:hAnsi="Calibri Light" w:cs="Calibri Light"/>
          <w:sz w:val="24"/>
          <w:szCs w:val="24"/>
          <w:lang w:eastAsia="en-GB"/>
        </w:rPr>
        <w:t>aspects</w:t>
      </w:r>
      <w:r w:rsidRPr="00F165BF">
        <w:rPr>
          <w:rFonts w:ascii="Calibri Light" w:eastAsiaTheme="minorEastAsia" w:hAnsi="Calibri Light" w:cs="Calibri Light"/>
          <w:sz w:val="24"/>
          <w:szCs w:val="24"/>
          <w:lang w:eastAsia="en-GB"/>
        </w:rPr>
        <w:t xml:space="preserve"> of the corporeal form and brain structure of the Homo genus created the bio</w:t>
      </w:r>
      <w:r w:rsidR="006F2C77">
        <w:rPr>
          <w:rFonts w:ascii="Calibri Light" w:eastAsiaTheme="minorEastAsia" w:hAnsi="Calibri Light" w:cs="Calibri Light"/>
          <w:sz w:val="24"/>
          <w:szCs w:val="24"/>
          <w:lang w:eastAsia="en-GB"/>
        </w:rPr>
        <w:t>physical</w:t>
      </w:r>
      <w:r w:rsidRPr="00F165BF">
        <w:rPr>
          <w:rFonts w:ascii="Calibri Light" w:eastAsiaTheme="minorEastAsia" w:hAnsi="Calibri Light" w:cs="Calibri Light"/>
          <w:sz w:val="24"/>
          <w:szCs w:val="24"/>
          <w:lang w:eastAsia="en-GB"/>
        </w:rPr>
        <w:t xml:space="preserve"> </w:t>
      </w:r>
      <w:r w:rsidR="006F2C77">
        <w:rPr>
          <w:rFonts w:ascii="Calibri Light" w:eastAsiaTheme="minorEastAsia" w:hAnsi="Calibri Light" w:cs="Calibri Light"/>
          <w:sz w:val="24"/>
          <w:szCs w:val="24"/>
          <w:lang w:eastAsia="en-GB"/>
        </w:rPr>
        <w:t>foundation</w:t>
      </w:r>
      <w:r w:rsidRPr="00F165BF">
        <w:rPr>
          <w:rFonts w:ascii="Calibri Light" w:eastAsiaTheme="minorEastAsia" w:hAnsi="Calibri Light" w:cs="Calibri Light"/>
          <w:sz w:val="24"/>
          <w:szCs w:val="24"/>
          <w:lang w:eastAsia="en-GB"/>
        </w:rPr>
        <w:t xml:space="preserve"> for the emergence of modern humans.</w:t>
      </w:r>
      <w:r w:rsidRPr="00F165BF">
        <w:rPr>
          <w:rStyle w:val="FootnoteReference"/>
          <w:rFonts w:ascii="Calibri Light" w:eastAsiaTheme="minorEastAsia" w:hAnsi="Calibri Light" w:cs="Calibri Light"/>
          <w:sz w:val="24"/>
          <w:szCs w:val="24"/>
          <w:lang w:eastAsia="en-GB"/>
        </w:rPr>
        <w:footnoteReference w:id="31"/>
      </w:r>
      <w:r w:rsidRPr="00F165BF">
        <w:rPr>
          <w:rFonts w:ascii="Calibri Light" w:eastAsiaTheme="minorEastAsia" w:hAnsi="Calibri Light" w:cs="Calibri Light"/>
          <w:sz w:val="24"/>
          <w:szCs w:val="24"/>
          <w:lang w:eastAsia="en-GB"/>
        </w:rPr>
        <w:t xml:space="preserve"> </w:t>
      </w:r>
      <w:r w:rsidR="00F165BF" w:rsidRPr="00F165BF">
        <w:rPr>
          <w:rFonts w:ascii="Calibri Light" w:eastAsiaTheme="minorEastAsia" w:hAnsi="Calibri Light" w:cs="Calibri Light"/>
          <w:sz w:val="24"/>
          <w:szCs w:val="24"/>
          <w:lang w:eastAsia="en-GB"/>
        </w:rPr>
        <w:t>The</w:t>
      </w:r>
      <w:r w:rsidR="006F2C77">
        <w:rPr>
          <w:rFonts w:ascii="Calibri Light" w:eastAsiaTheme="minorEastAsia" w:hAnsi="Calibri Light" w:cs="Calibri Light"/>
          <w:sz w:val="24"/>
          <w:szCs w:val="24"/>
          <w:lang w:eastAsia="en-GB"/>
        </w:rPr>
        <w:t>y</w:t>
      </w:r>
      <w:r w:rsidRPr="00F165BF">
        <w:rPr>
          <w:rFonts w:ascii="Calibri Light" w:eastAsiaTheme="minorEastAsia" w:hAnsi="Calibri Light" w:cs="Calibri Light"/>
          <w:sz w:val="24"/>
          <w:szCs w:val="24"/>
          <w:lang w:eastAsia="en-GB"/>
        </w:rPr>
        <w:t xml:space="preserve"> are </w:t>
      </w:r>
      <w:r w:rsidR="006F2C77">
        <w:rPr>
          <w:rFonts w:ascii="Calibri Light" w:eastAsiaTheme="minorEastAsia" w:hAnsi="Calibri Light" w:cs="Calibri Light"/>
          <w:sz w:val="24"/>
          <w:szCs w:val="24"/>
          <w:lang w:eastAsia="en-GB"/>
        </w:rPr>
        <w:t xml:space="preserve">the </w:t>
      </w:r>
      <w:r w:rsidRPr="00F165BF">
        <w:rPr>
          <w:rFonts w:ascii="Calibri Light" w:eastAsiaTheme="minorEastAsia" w:hAnsi="Calibri Light" w:cs="Calibri Light"/>
          <w:sz w:val="24"/>
          <w:szCs w:val="24"/>
          <w:lang w:eastAsia="en-GB"/>
        </w:rPr>
        <w:t>consequential features of form</w:t>
      </w:r>
      <w:r w:rsidR="004C5522">
        <w:rPr>
          <w:rFonts w:ascii="Calibri Light" w:eastAsiaTheme="minorEastAsia" w:hAnsi="Calibri Light" w:cs="Calibri Light"/>
          <w:sz w:val="24"/>
          <w:szCs w:val="24"/>
          <w:lang w:eastAsia="en-GB"/>
        </w:rPr>
        <w:t xml:space="preserve">, </w:t>
      </w:r>
      <w:r w:rsidRPr="00F165BF">
        <w:rPr>
          <w:rFonts w:ascii="Calibri Light" w:eastAsiaTheme="minorEastAsia" w:hAnsi="Calibri Light" w:cs="Calibri Light"/>
          <w:sz w:val="24"/>
          <w:szCs w:val="24"/>
          <w:lang w:eastAsia="en-GB"/>
        </w:rPr>
        <w:t xml:space="preserve">structure </w:t>
      </w:r>
      <w:r w:rsidR="004C5522">
        <w:rPr>
          <w:rFonts w:ascii="Calibri Light" w:eastAsiaTheme="minorEastAsia" w:hAnsi="Calibri Light" w:cs="Calibri Light"/>
          <w:sz w:val="24"/>
          <w:szCs w:val="24"/>
          <w:lang w:eastAsia="en-GB"/>
        </w:rPr>
        <w:t xml:space="preserve">and physiology </w:t>
      </w:r>
      <w:r w:rsidRPr="00F165BF">
        <w:rPr>
          <w:rFonts w:ascii="Calibri Light" w:eastAsiaTheme="minorEastAsia" w:hAnsi="Calibri Light" w:cs="Calibri Light"/>
          <w:sz w:val="24"/>
          <w:szCs w:val="24"/>
          <w:lang w:eastAsia="en-GB"/>
        </w:rPr>
        <w:t>that create our human potential and set its physical boundaries.</w:t>
      </w:r>
    </w:p>
    <w:p w14:paraId="7A4F1480"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46D25E79" w14:textId="37065F6A"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This range is true also at the chemical scale: whilst the possession of DNA polymerase is a characteristic of all cellular life, and cytochrome oxidase </w:t>
      </w:r>
      <w:r w:rsidR="002D060A">
        <w:rPr>
          <w:rFonts w:ascii="Calibri Light" w:eastAsiaTheme="minorEastAsia" w:hAnsi="Calibri Light" w:cs="Calibri Light"/>
          <w:sz w:val="24"/>
          <w:szCs w:val="24"/>
          <w:lang w:eastAsia="en-GB"/>
        </w:rPr>
        <w:t xml:space="preserve">is </w:t>
      </w:r>
      <w:r w:rsidRPr="00327B22">
        <w:rPr>
          <w:rFonts w:ascii="Calibri Light" w:eastAsiaTheme="minorEastAsia" w:hAnsi="Calibri Light" w:cs="Calibri Light"/>
          <w:sz w:val="24"/>
          <w:szCs w:val="24"/>
          <w:lang w:eastAsia="en-GB"/>
        </w:rPr>
        <w:t xml:space="preserve">necessary to all aerobic organisms, the possession of the genes that code for the endorphins, </w:t>
      </w:r>
      <w:proofErr w:type="spellStart"/>
      <w:r w:rsidRPr="00327B22">
        <w:rPr>
          <w:rFonts w:ascii="Calibri Light" w:eastAsiaTheme="minorEastAsia" w:hAnsi="Calibri Light" w:cs="Calibri Light"/>
          <w:sz w:val="24"/>
          <w:szCs w:val="24"/>
          <w:lang w:eastAsia="en-GB"/>
        </w:rPr>
        <w:t>vasopressins</w:t>
      </w:r>
      <w:proofErr w:type="spellEnd"/>
      <w:r w:rsidRPr="00327B22">
        <w:rPr>
          <w:rFonts w:ascii="Calibri Light" w:eastAsiaTheme="minorEastAsia" w:hAnsi="Calibri Light" w:cs="Calibri Light"/>
          <w:sz w:val="24"/>
          <w:szCs w:val="24"/>
          <w:lang w:eastAsia="en-GB"/>
        </w:rPr>
        <w:t xml:space="preserve"> and other hormones associated with mood and affective states are important only for social animals.</w:t>
      </w:r>
      <w:r w:rsidR="004F66CD">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From these observations we can resolve our species</w:t>
      </w:r>
      <w:r w:rsidR="00C77E0B">
        <w:rPr>
          <w:rFonts w:ascii="Calibri Light" w:eastAsiaTheme="minorEastAsia" w:hAnsi="Calibri Light" w:cs="Calibri Light"/>
          <w:sz w:val="24"/>
          <w:szCs w:val="24"/>
          <w:lang w:eastAsia="en-GB"/>
        </w:rPr>
        <w:t>-</w:t>
      </w:r>
      <w:r w:rsidR="00195E40">
        <w:rPr>
          <w:rFonts w:ascii="Calibri Light" w:eastAsiaTheme="minorEastAsia" w:hAnsi="Calibri Light" w:cs="Calibri Light"/>
          <w:sz w:val="24"/>
          <w:szCs w:val="24"/>
          <w:lang w:eastAsia="en-GB"/>
        </w:rPr>
        <w:t>s</w:t>
      </w:r>
      <w:r w:rsidRPr="00327B22">
        <w:rPr>
          <w:rFonts w:ascii="Calibri Light" w:eastAsiaTheme="minorEastAsia" w:hAnsi="Calibri Light" w:cs="Calibri Light"/>
          <w:sz w:val="24"/>
          <w:szCs w:val="24"/>
          <w:lang w:eastAsia="en-GB"/>
        </w:rPr>
        <w:t xml:space="preserve">pecific biological inheritance into characteristics of the ‘animal’ type necessary for life, and those of the ‘consequential’ type - consequential that is, for the emergence of human intelligence and social structure. </w:t>
      </w:r>
    </w:p>
    <w:p w14:paraId="0F7F180F"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19CAB199" w14:textId="09C00295" w:rsidR="00630569" w:rsidRPr="001B4889"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Turning our attention to ‘needs’, we also find a range of types. Here we should separate out obvious basic needs from higher social needs shared by all humans - as does Geras. Of course, we need a stable supply of food that provides us with the right combinations of food </w:t>
      </w:r>
      <w:r w:rsidR="00243F61">
        <w:rPr>
          <w:rFonts w:ascii="Calibri Light" w:eastAsiaTheme="minorEastAsia" w:hAnsi="Calibri Light" w:cs="Calibri Light"/>
          <w:sz w:val="24"/>
          <w:szCs w:val="24"/>
          <w:lang w:eastAsia="en-GB"/>
        </w:rPr>
        <w:t>groups</w:t>
      </w:r>
      <w:r w:rsidRPr="00327B22">
        <w:rPr>
          <w:rFonts w:ascii="Calibri Light" w:eastAsiaTheme="minorEastAsia" w:hAnsi="Calibri Light" w:cs="Calibri Light"/>
          <w:sz w:val="24"/>
          <w:szCs w:val="24"/>
          <w:lang w:eastAsia="en-GB"/>
        </w:rPr>
        <w:t xml:space="preserve">, vitamins, and minerals. The child of a woman who was undernourished during pregnancy may be born with defective brain development that will affect its intelligence. </w:t>
      </w:r>
      <w:r w:rsidRPr="00327B22">
        <w:rPr>
          <w:rFonts w:ascii="Calibri Light" w:eastAsiaTheme="minorEastAsia" w:hAnsi="Calibri Light" w:cs="Calibri Light"/>
          <w:sz w:val="24"/>
          <w:szCs w:val="24"/>
          <w:lang w:eastAsia="en-GB"/>
        </w:rPr>
        <w:lastRenderedPageBreak/>
        <w:t xml:space="preserve">We need shelter, warmth and protection from the elements and the vagaries of climate. To function we need to be free from infection and disease. With respect to sex, although a highly enculturated area, there are physical urges </w:t>
      </w:r>
      <w:r w:rsidR="00461188">
        <w:rPr>
          <w:rFonts w:ascii="Calibri Light" w:eastAsiaTheme="minorEastAsia" w:hAnsi="Calibri Light" w:cs="Calibri Light"/>
          <w:sz w:val="24"/>
          <w:szCs w:val="24"/>
          <w:lang w:eastAsia="en-GB"/>
        </w:rPr>
        <w:t>involved</w:t>
      </w:r>
      <w:r w:rsidR="00243F61">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 xml:space="preserve">and a need to successfully reproduce </w:t>
      </w:r>
      <w:r w:rsidR="00243F61">
        <w:rPr>
          <w:rFonts w:ascii="Calibri Light" w:eastAsiaTheme="minorEastAsia" w:hAnsi="Calibri Light" w:cs="Calibri Light"/>
          <w:sz w:val="24"/>
          <w:szCs w:val="24"/>
          <w:lang w:eastAsia="en-GB"/>
        </w:rPr>
        <w:t xml:space="preserve">for the continuation </w:t>
      </w:r>
      <w:r w:rsidRPr="00327B22">
        <w:rPr>
          <w:rFonts w:ascii="Calibri Light" w:eastAsiaTheme="minorEastAsia" w:hAnsi="Calibri Light" w:cs="Calibri Light"/>
          <w:sz w:val="24"/>
          <w:szCs w:val="24"/>
          <w:lang w:eastAsia="en-GB"/>
        </w:rPr>
        <w:t xml:space="preserve">of the group. All these basic needs, and their fulfilment or otherwise, occur in a social context; all are socially mediated. However, as Geras emphasises, they remain obvious physical requirements for human survival. Considering </w:t>
      </w:r>
      <w:r w:rsidRPr="001B4889">
        <w:rPr>
          <w:rFonts w:ascii="Calibri Light" w:eastAsiaTheme="minorEastAsia" w:hAnsi="Calibri Light" w:cs="Calibri Light"/>
          <w:sz w:val="24"/>
          <w:szCs w:val="24"/>
          <w:lang w:eastAsia="en-GB"/>
        </w:rPr>
        <w:t>higher social needs there is the need for human conviviality, playfulness, inventiveness, varieties of consumption and of work, intellectual stimulation, and so on.</w:t>
      </w:r>
    </w:p>
    <w:p w14:paraId="100BEC43" w14:textId="77777777" w:rsidR="00630569" w:rsidRPr="001B4889" w:rsidRDefault="00630569" w:rsidP="0088732A">
      <w:pPr>
        <w:spacing w:after="0" w:line="360" w:lineRule="auto"/>
        <w:jc w:val="both"/>
        <w:rPr>
          <w:rFonts w:ascii="Calibri Light" w:eastAsiaTheme="minorEastAsia" w:hAnsi="Calibri Light" w:cs="Calibri Light"/>
          <w:sz w:val="24"/>
          <w:szCs w:val="24"/>
          <w:lang w:eastAsia="en-GB"/>
        </w:rPr>
      </w:pPr>
    </w:p>
    <w:p w14:paraId="34738A3A" w14:textId="059362A9"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1B4889">
        <w:rPr>
          <w:rFonts w:ascii="Calibri Light" w:eastAsiaTheme="minorEastAsia" w:hAnsi="Calibri Light" w:cs="Calibri Light"/>
          <w:sz w:val="24"/>
          <w:szCs w:val="24"/>
          <w:lang w:eastAsia="en-GB"/>
        </w:rPr>
        <w:t>Marx</w:t>
      </w:r>
      <w:r w:rsidRPr="001B4889">
        <w:rPr>
          <w:rFonts w:ascii="Calibri Light" w:eastAsiaTheme="minorEastAsia" w:hAnsi="Calibri Light" w:cs="Calibri Light"/>
          <w:sz w:val="24"/>
          <w:szCs w:val="24"/>
          <w:lang w:eastAsia="en-GB"/>
        </w:rPr>
        <w:fldChar w:fldCharType="begin"/>
      </w:r>
      <w:r w:rsidRPr="001B4889">
        <w:rPr>
          <w:rFonts w:ascii="Calibri Light" w:eastAsiaTheme="minorEastAsia" w:hAnsi="Calibri Light" w:cs="Calibri Light"/>
          <w:sz w:val="21"/>
          <w:szCs w:val="21"/>
          <w:lang w:eastAsia="en-GB"/>
        </w:rPr>
        <w:instrText xml:space="preserve"> XE "</w:instrText>
      </w:r>
      <w:r w:rsidRPr="001B4889">
        <w:rPr>
          <w:rFonts w:ascii="Calibri Light" w:eastAsiaTheme="minorEastAsia" w:hAnsi="Calibri Light" w:cs="Calibri Light"/>
          <w:sz w:val="24"/>
          <w:szCs w:val="24"/>
          <w:lang w:eastAsia="en-GB"/>
        </w:rPr>
        <w:instrText>Marx</w:instrText>
      </w:r>
      <w:r w:rsidRPr="001B4889">
        <w:rPr>
          <w:rFonts w:ascii="Calibri Light" w:eastAsiaTheme="minorEastAsia" w:hAnsi="Calibri Light" w:cs="Calibri Light"/>
          <w:sz w:val="21"/>
          <w:szCs w:val="21"/>
          <w:lang w:eastAsia="en-GB"/>
        </w:rPr>
        <w:instrText xml:space="preserve">" </w:instrText>
      </w:r>
      <w:r w:rsidRPr="001B4889">
        <w:rPr>
          <w:rFonts w:ascii="Calibri Light" w:eastAsiaTheme="minorEastAsia" w:hAnsi="Calibri Light" w:cs="Calibri Light"/>
          <w:sz w:val="24"/>
          <w:szCs w:val="24"/>
          <w:lang w:eastAsia="en-GB"/>
        </w:rPr>
        <w:fldChar w:fldCharType="end"/>
      </w:r>
      <w:r w:rsidRPr="001B4889">
        <w:rPr>
          <w:rFonts w:ascii="Calibri Light" w:eastAsiaTheme="minorEastAsia" w:hAnsi="Calibri Light" w:cs="Calibri Light"/>
          <w:sz w:val="24"/>
          <w:szCs w:val="24"/>
          <w:lang w:eastAsia="en-GB"/>
        </w:rPr>
        <w:t xml:space="preserve"> </w:t>
      </w:r>
      <w:r w:rsidR="00A451A5">
        <w:rPr>
          <w:rFonts w:ascii="Calibri Light" w:eastAsiaTheme="minorEastAsia" w:hAnsi="Calibri Light" w:cs="Calibri Light"/>
          <w:sz w:val="24"/>
          <w:szCs w:val="24"/>
          <w:lang w:eastAsia="en-GB"/>
        </w:rPr>
        <w:t xml:space="preserve">and Engels </w:t>
      </w:r>
      <w:r w:rsidRPr="001B4889">
        <w:rPr>
          <w:rFonts w:ascii="Calibri Light" w:eastAsiaTheme="minorEastAsia" w:hAnsi="Calibri Light" w:cs="Calibri Light"/>
          <w:sz w:val="24"/>
          <w:szCs w:val="24"/>
          <w:lang w:eastAsia="en-GB"/>
        </w:rPr>
        <w:t xml:space="preserve">explore this distinction between basic and higher needs in </w:t>
      </w:r>
      <w:r w:rsidR="00A451A5">
        <w:rPr>
          <w:rFonts w:ascii="Calibri Light" w:eastAsiaTheme="minorEastAsia" w:hAnsi="Calibri Light" w:cs="Calibri Light"/>
          <w:sz w:val="24"/>
          <w:szCs w:val="24"/>
          <w:lang w:eastAsia="en-GB"/>
        </w:rPr>
        <w:t>their</w:t>
      </w:r>
      <w:r w:rsidRPr="001B4889">
        <w:rPr>
          <w:rFonts w:ascii="Calibri Light" w:eastAsiaTheme="minorEastAsia" w:hAnsi="Calibri Light" w:cs="Calibri Light"/>
          <w:sz w:val="24"/>
          <w:szCs w:val="24"/>
          <w:lang w:eastAsia="en-GB"/>
        </w:rPr>
        <w:t xml:space="preserve"> account of the emergence of consciousness and of ‘history’ in the </w:t>
      </w:r>
      <w:r w:rsidRPr="001B4889">
        <w:rPr>
          <w:rFonts w:ascii="Calibri Light" w:eastAsiaTheme="minorEastAsia" w:hAnsi="Calibri Light" w:cs="Calibri Light"/>
          <w:i/>
          <w:sz w:val="24"/>
          <w:szCs w:val="24"/>
          <w:lang w:eastAsia="en-GB"/>
        </w:rPr>
        <w:t>German Ideology</w:t>
      </w:r>
      <w:r w:rsidRPr="001B4889">
        <w:rPr>
          <w:rFonts w:ascii="Calibri Light" w:eastAsiaTheme="minorEastAsia" w:hAnsi="Calibri Light" w:cs="Calibri Light"/>
          <w:sz w:val="24"/>
          <w:szCs w:val="24"/>
          <w:lang w:eastAsia="en-GB"/>
        </w:rPr>
        <w:t xml:space="preserve"> </w:t>
      </w:r>
      <w:r w:rsidR="00211F50" w:rsidRPr="001B4889">
        <w:rPr>
          <w:rFonts w:ascii="Calibri Light" w:eastAsiaTheme="minorEastAsia" w:hAnsi="Calibri Light" w:cs="Calibri Light"/>
          <w:sz w:val="24"/>
          <w:szCs w:val="24"/>
          <w:lang w:eastAsia="en-GB"/>
        </w:rPr>
        <w:t>(</w:t>
      </w:r>
      <w:r w:rsidRPr="001B4889">
        <w:rPr>
          <w:rFonts w:ascii="Calibri Light" w:eastAsiaTheme="minorEastAsia" w:hAnsi="Calibri Light" w:cs="Calibri Light"/>
          <w:sz w:val="24"/>
          <w:szCs w:val="24"/>
          <w:lang w:eastAsia="en-GB"/>
        </w:rPr>
        <w:t>1845</w:t>
      </w:r>
      <w:r w:rsidR="00211F50" w:rsidRPr="001B4889">
        <w:rPr>
          <w:rFonts w:ascii="Calibri Light" w:eastAsiaTheme="minorEastAsia" w:hAnsi="Calibri Light" w:cs="Calibri Light"/>
          <w:sz w:val="24"/>
          <w:szCs w:val="24"/>
          <w:lang w:eastAsia="en-GB"/>
        </w:rPr>
        <w:t>)</w:t>
      </w:r>
      <w:r w:rsidRPr="001B4889">
        <w:rPr>
          <w:rFonts w:ascii="Calibri Light" w:eastAsiaTheme="minorEastAsia" w:hAnsi="Calibri Light" w:cs="Calibri Light"/>
          <w:sz w:val="24"/>
          <w:szCs w:val="24"/>
          <w:lang w:eastAsia="en-GB"/>
        </w:rPr>
        <w:t xml:space="preserve">. In a passage aimed at the speculative </w:t>
      </w:r>
      <w:r w:rsidR="003860B1" w:rsidRPr="001B4889">
        <w:rPr>
          <w:rFonts w:ascii="Calibri Light" w:eastAsiaTheme="minorEastAsia" w:hAnsi="Calibri Light" w:cs="Calibri Light"/>
          <w:sz w:val="24"/>
          <w:szCs w:val="24"/>
          <w:lang w:eastAsia="en-GB"/>
        </w:rPr>
        <w:t xml:space="preserve">Idealist </w:t>
      </w:r>
      <w:r w:rsidRPr="001B4889">
        <w:rPr>
          <w:rFonts w:ascii="Calibri Light" w:eastAsiaTheme="minorEastAsia" w:hAnsi="Calibri Light" w:cs="Calibri Light"/>
          <w:sz w:val="24"/>
          <w:szCs w:val="24"/>
          <w:lang w:eastAsia="en-GB"/>
        </w:rPr>
        <w:t xml:space="preserve">philosophies still fashionable at the German universities, </w:t>
      </w:r>
      <w:r w:rsidR="00A451A5">
        <w:rPr>
          <w:rFonts w:ascii="Calibri Light" w:eastAsiaTheme="minorEastAsia" w:hAnsi="Calibri Light" w:cs="Calibri Light"/>
          <w:sz w:val="24"/>
          <w:szCs w:val="24"/>
          <w:lang w:eastAsia="en-GB"/>
        </w:rPr>
        <w:t>they</w:t>
      </w:r>
      <w:r w:rsidRPr="001B4889">
        <w:rPr>
          <w:rFonts w:ascii="Calibri Light" w:eastAsiaTheme="minorEastAsia" w:hAnsi="Calibri Light" w:cs="Calibri Light"/>
          <w:sz w:val="24"/>
          <w:szCs w:val="24"/>
          <w:lang w:eastAsia="en-GB"/>
        </w:rPr>
        <w:t xml:space="preserve"> outlin</w:t>
      </w:r>
      <w:r w:rsidR="00733440">
        <w:rPr>
          <w:rFonts w:ascii="Calibri Light" w:eastAsiaTheme="minorEastAsia" w:hAnsi="Calibri Light" w:cs="Calibri Light"/>
          <w:sz w:val="24"/>
          <w:szCs w:val="24"/>
          <w:lang w:eastAsia="en-GB"/>
        </w:rPr>
        <w:t>e</w:t>
      </w:r>
      <w:r w:rsidRPr="001B4889">
        <w:rPr>
          <w:rFonts w:ascii="Calibri Light" w:eastAsiaTheme="minorEastAsia" w:hAnsi="Calibri Light" w:cs="Calibri Light"/>
          <w:sz w:val="24"/>
          <w:szCs w:val="24"/>
          <w:lang w:eastAsia="en-GB"/>
        </w:rPr>
        <w:t xml:space="preserve"> four ‘moments’ that must occur before human consciousness, and therefore human history, become possible. The first is meeting the most basic </w:t>
      </w:r>
      <w:r w:rsidR="003245AE">
        <w:rPr>
          <w:rFonts w:ascii="Calibri Light" w:eastAsiaTheme="minorEastAsia" w:hAnsi="Calibri Light" w:cs="Calibri Light"/>
          <w:sz w:val="24"/>
          <w:szCs w:val="24"/>
          <w:lang w:eastAsia="en-GB"/>
        </w:rPr>
        <w:t xml:space="preserve">existential </w:t>
      </w:r>
      <w:r w:rsidRPr="001B4889">
        <w:rPr>
          <w:rFonts w:ascii="Calibri Light" w:eastAsiaTheme="minorEastAsia" w:hAnsi="Calibri Light" w:cs="Calibri Light"/>
          <w:sz w:val="24"/>
          <w:szCs w:val="24"/>
          <w:lang w:eastAsia="en-GB"/>
        </w:rPr>
        <w:t xml:space="preserve">needs. The second concerns the emergence of ‘new’, higher needs as the first are met. The third is the need to reproduce the next generation. This last need differentiates into sexual reproduction in its dual aspect: as a </w:t>
      </w:r>
      <w:r w:rsidR="001B4889">
        <w:rPr>
          <w:rFonts w:ascii="Calibri Light" w:eastAsiaTheme="minorEastAsia" w:hAnsi="Calibri Light" w:cs="Calibri Light"/>
          <w:sz w:val="24"/>
          <w:szCs w:val="24"/>
          <w:lang w:eastAsia="en-GB"/>
        </w:rPr>
        <w:t>social</w:t>
      </w:r>
      <w:r w:rsidRPr="001B4889">
        <w:rPr>
          <w:rFonts w:ascii="Calibri Light" w:eastAsiaTheme="minorEastAsia" w:hAnsi="Calibri Light" w:cs="Calibri Light"/>
          <w:sz w:val="24"/>
          <w:szCs w:val="24"/>
          <w:lang w:eastAsia="en-GB"/>
        </w:rPr>
        <w:t xml:space="preserve"> relationship; and as a </w:t>
      </w:r>
      <w:r w:rsidR="001B4889">
        <w:rPr>
          <w:rFonts w:ascii="Calibri Light" w:eastAsiaTheme="minorEastAsia" w:hAnsi="Calibri Light" w:cs="Calibri Light"/>
          <w:sz w:val="24"/>
          <w:szCs w:val="24"/>
          <w:lang w:eastAsia="en-GB"/>
        </w:rPr>
        <w:t xml:space="preserve">natural </w:t>
      </w:r>
      <w:r w:rsidRPr="001B4889">
        <w:rPr>
          <w:rFonts w:ascii="Calibri Light" w:eastAsiaTheme="minorEastAsia" w:hAnsi="Calibri Light" w:cs="Calibri Light"/>
          <w:sz w:val="24"/>
          <w:szCs w:val="24"/>
          <w:lang w:eastAsia="en-GB"/>
        </w:rPr>
        <w:t>relationship.</w:t>
      </w:r>
      <w:r w:rsidR="001B4889">
        <w:rPr>
          <w:rFonts w:ascii="Calibri Light" w:eastAsiaTheme="minorEastAsia" w:hAnsi="Calibri Light" w:cs="Calibri Light"/>
          <w:sz w:val="24"/>
          <w:szCs w:val="24"/>
          <w:lang w:eastAsia="en-GB"/>
        </w:rPr>
        <w:t xml:space="preserve"> By ‘natural relationship’ Marx and Engels are referring to sex in its biological sense, </w:t>
      </w:r>
      <w:r w:rsidR="00B8645E">
        <w:rPr>
          <w:rFonts w:ascii="Calibri Light" w:eastAsiaTheme="minorEastAsia" w:hAnsi="Calibri Light" w:cs="Calibri Light"/>
          <w:sz w:val="24"/>
          <w:szCs w:val="24"/>
          <w:lang w:eastAsia="en-GB"/>
        </w:rPr>
        <w:t xml:space="preserve">procreation </w:t>
      </w:r>
      <w:r w:rsidR="001B4889">
        <w:rPr>
          <w:rFonts w:ascii="Calibri Light" w:eastAsiaTheme="minorEastAsia" w:hAnsi="Calibri Light" w:cs="Calibri Light"/>
          <w:sz w:val="24"/>
          <w:szCs w:val="24"/>
          <w:lang w:eastAsia="en-GB"/>
        </w:rPr>
        <w:t xml:space="preserve">representing the first </w:t>
      </w:r>
      <w:r w:rsidR="00B8645E">
        <w:rPr>
          <w:rFonts w:ascii="Calibri Light" w:eastAsiaTheme="minorEastAsia" w:hAnsi="Calibri Light" w:cs="Calibri Light"/>
          <w:sz w:val="24"/>
          <w:szCs w:val="24"/>
          <w:lang w:eastAsia="en-GB"/>
        </w:rPr>
        <w:t>‘</w:t>
      </w:r>
      <w:r w:rsidR="001B4889">
        <w:rPr>
          <w:rFonts w:ascii="Calibri Light" w:eastAsiaTheme="minorEastAsia" w:hAnsi="Calibri Light" w:cs="Calibri Light"/>
          <w:sz w:val="24"/>
          <w:szCs w:val="24"/>
          <w:lang w:eastAsia="en-GB"/>
        </w:rPr>
        <w:t>division of labour</w:t>
      </w:r>
      <w:r w:rsidR="00B8645E">
        <w:rPr>
          <w:rFonts w:ascii="Calibri Light" w:eastAsiaTheme="minorEastAsia" w:hAnsi="Calibri Light" w:cs="Calibri Light"/>
          <w:sz w:val="24"/>
          <w:szCs w:val="24"/>
          <w:lang w:eastAsia="en-GB"/>
        </w:rPr>
        <w:t>’</w:t>
      </w:r>
      <w:r w:rsidR="001B4889">
        <w:rPr>
          <w:rFonts w:ascii="Calibri Light" w:eastAsiaTheme="minorEastAsia" w:hAnsi="Calibri Light" w:cs="Calibri Light"/>
          <w:sz w:val="24"/>
          <w:szCs w:val="24"/>
          <w:lang w:eastAsia="en-GB"/>
        </w:rPr>
        <w:t>.</w:t>
      </w:r>
      <w:r w:rsidR="006F252E">
        <w:rPr>
          <w:rStyle w:val="FootnoteReference"/>
          <w:rFonts w:ascii="Calibri Light" w:eastAsiaTheme="minorEastAsia" w:hAnsi="Calibri Light" w:cs="Calibri Light"/>
          <w:sz w:val="24"/>
          <w:szCs w:val="24"/>
          <w:lang w:eastAsia="en-GB"/>
        </w:rPr>
        <w:footnoteReference w:id="32"/>
      </w:r>
      <w:r w:rsidR="001B4889">
        <w:rPr>
          <w:rFonts w:ascii="Calibri Light" w:eastAsiaTheme="minorEastAsia" w:hAnsi="Calibri Light" w:cs="Calibri Light"/>
          <w:sz w:val="24"/>
          <w:szCs w:val="24"/>
          <w:lang w:eastAsia="en-GB"/>
        </w:rPr>
        <w:t xml:space="preserve"> This is the primordial scenario</w:t>
      </w:r>
      <w:r w:rsidR="007E0062">
        <w:rPr>
          <w:rFonts w:ascii="Calibri Light" w:eastAsiaTheme="minorEastAsia" w:hAnsi="Calibri Light" w:cs="Calibri Light"/>
          <w:sz w:val="24"/>
          <w:szCs w:val="24"/>
          <w:lang w:eastAsia="en-GB"/>
        </w:rPr>
        <w:t xml:space="preserve">, taking the corporeal reality of human existence as its analytical starting point, that Marx and Engels construct against </w:t>
      </w:r>
      <w:r w:rsidR="003245AE">
        <w:rPr>
          <w:rFonts w:ascii="Calibri Light" w:eastAsiaTheme="minorEastAsia" w:hAnsi="Calibri Light" w:cs="Calibri Light"/>
          <w:sz w:val="24"/>
          <w:szCs w:val="24"/>
          <w:lang w:eastAsia="en-GB"/>
        </w:rPr>
        <w:t>Feuerbach</w:t>
      </w:r>
      <w:r w:rsidR="007E0062">
        <w:rPr>
          <w:rFonts w:ascii="Calibri Light" w:eastAsiaTheme="minorEastAsia" w:hAnsi="Calibri Light" w:cs="Calibri Light"/>
          <w:sz w:val="24"/>
          <w:szCs w:val="24"/>
          <w:lang w:eastAsia="en-GB"/>
        </w:rPr>
        <w:t xml:space="preserve">. </w:t>
      </w:r>
      <w:r w:rsidRPr="001B4889">
        <w:rPr>
          <w:rFonts w:ascii="Calibri Light" w:eastAsiaTheme="minorEastAsia" w:hAnsi="Calibri Light" w:cs="Calibri Light"/>
          <w:sz w:val="24"/>
          <w:szCs w:val="24"/>
          <w:lang w:eastAsia="en-GB"/>
        </w:rPr>
        <w:t xml:space="preserve">Only once these four moments are complete can consciousness emerge, firstly as group-, or ‘herd’-consciousness, and then, as productive technique advances and divisions of manual and mental labour emerge, in the form of ideologies, philosophies, theoretical systems, ethics and so on: in other </w:t>
      </w:r>
      <w:r w:rsidR="001B4889" w:rsidRPr="001B4889">
        <w:rPr>
          <w:rFonts w:ascii="Calibri Light" w:eastAsiaTheme="minorEastAsia" w:hAnsi="Calibri Light" w:cs="Calibri Light"/>
          <w:sz w:val="24"/>
          <w:szCs w:val="24"/>
          <w:lang w:eastAsia="en-GB"/>
        </w:rPr>
        <w:t>words,</w:t>
      </w:r>
      <w:r w:rsidRPr="001B4889">
        <w:rPr>
          <w:rFonts w:ascii="Calibri Light" w:eastAsiaTheme="minorEastAsia" w:hAnsi="Calibri Light" w:cs="Calibri Light"/>
          <w:sz w:val="24"/>
          <w:szCs w:val="24"/>
          <w:lang w:eastAsia="en-GB"/>
        </w:rPr>
        <w:t xml:space="preserve"> as historical consciousness.</w:t>
      </w:r>
      <w:r w:rsidRPr="001B4889">
        <w:rPr>
          <w:rFonts w:ascii="Calibri Light" w:eastAsiaTheme="minorEastAsia" w:hAnsi="Calibri Light" w:cs="Calibri Light"/>
          <w:sz w:val="24"/>
          <w:szCs w:val="24"/>
          <w:vertAlign w:val="superscript"/>
          <w:lang w:eastAsia="en-GB"/>
        </w:rPr>
        <w:footnoteReference w:id="33"/>
      </w:r>
      <w:r w:rsidR="007E0062">
        <w:rPr>
          <w:rFonts w:ascii="Calibri Light" w:eastAsiaTheme="minorEastAsia" w:hAnsi="Calibri Light" w:cs="Calibri Light"/>
          <w:sz w:val="24"/>
          <w:szCs w:val="24"/>
          <w:lang w:eastAsia="en-GB"/>
        </w:rPr>
        <w:t xml:space="preserve"> </w:t>
      </w:r>
      <w:r w:rsidR="00A451A5">
        <w:rPr>
          <w:rFonts w:ascii="Calibri Light" w:eastAsiaTheme="minorEastAsia" w:hAnsi="Calibri Light" w:cs="Calibri Light"/>
          <w:sz w:val="24"/>
          <w:szCs w:val="24"/>
          <w:lang w:eastAsia="en-GB"/>
        </w:rPr>
        <w:t xml:space="preserve">These are the </w:t>
      </w:r>
      <w:r w:rsidRPr="001B4889">
        <w:rPr>
          <w:rFonts w:ascii="Calibri Light" w:eastAsiaTheme="minorEastAsia" w:hAnsi="Calibri Light" w:cs="Calibri Light"/>
          <w:sz w:val="24"/>
          <w:szCs w:val="24"/>
          <w:lang w:eastAsia="en-GB"/>
        </w:rPr>
        <w:t xml:space="preserve">natural </w:t>
      </w:r>
      <w:r w:rsidR="003860B1" w:rsidRPr="001B4889">
        <w:rPr>
          <w:rFonts w:ascii="Calibri Light" w:eastAsiaTheme="minorEastAsia" w:hAnsi="Calibri Light" w:cs="Calibri Light"/>
          <w:color w:val="000000" w:themeColor="text1"/>
          <w:sz w:val="24"/>
          <w:szCs w:val="24"/>
          <w:lang w:eastAsia="en-GB"/>
        </w:rPr>
        <w:t>needs</w:t>
      </w:r>
      <w:r w:rsidRPr="001B4889">
        <w:rPr>
          <w:rFonts w:ascii="Calibri Light" w:eastAsiaTheme="minorEastAsia" w:hAnsi="Calibri Light" w:cs="Calibri Light"/>
          <w:color w:val="000000" w:themeColor="text1"/>
          <w:sz w:val="24"/>
          <w:szCs w:val="24"/>
          <w:lang w:eastAsia="en-GB"/>
        </w:rPr>
        <w:t xml:space="preserve"> that </w:t>
      </w:r>
      <w:r w:rsidR="003860B1" w:rsidRPr="001B4889">
        <w:rPr>
          <w:rFonts w:ascii="Calibri Light" w:eastAsiaTheme="minorEastAsia" w:hAnsi="Calibri Light" w:cs="Calibri Light"/>
          <w:color w:val="000000" w:themeColor="text1"/>
          <w:sz w:val="24"/>
          <w:szCs w:val="24"/>
          <w:lang w:eastAsia="en-GB"/>
        </w:rPr>
        <w:lastRenderedPageBreak/>
        <w:t>must be met before</w:t>
      </w:r>
      <w:r w:rsidRPr="001B4889">
        <w:rPr>
          <w:rFonts w:ascii="Calibri Light" w:eastAsiaTheme="minorEastAsia" w:hAnsi="Calibri Light" w:cs="Calibri Light"/>
          <w:color w:val="000000" w:themeColor="text1"/>
          <w:sz w:val="24"/>
          <w:szCs w:val="24"/>
          <w:lang w:eastAsia="en-GB"/>
        </w:rPr>
        <w:t xml:space="preserve"> </w:t>
      </w:r>
      <w:r w:rsidRPr="001B4889">
        <w:rPr>
          <w:rFonts w:ascii="Calibri Light" w:eastAsiaTheme="minorEastAsia" w:hAnsi="Calibri Light" w:cs="Calibri Light"/>
          <w:sz w:val="24"/>
          <w:szCs w:val="24"/>
          <w:lang w:eastAsia="en-GB"/>
        </w:rPr>
        <w:t>culture</w:t>
      </w:r>
      <w:r w:rsidR="00A451A5">
        <w:rPr>
          <w:rFonts w:ascii="Calibri Light" w:eastAsiaTheme="minorEastAsia" w:hAnsi="Calibri Light" w:cs="Calibri Light"/>
          <w:sz w:val="24"/>
          <w:szCs w:val="24"/>
          <w:lang w:eastAsia="en-GB"/>
        </w:rPr>
        <w:t xml:space="preserve"> can appear</w:t>
      </w:r>
      <w:r w:rsidRPr="001B4889">
        <w:rPr>
          <w:rFonts w:ascii="Calibri Light" w:eastAsiaTheme="minorEastAsia" w:hAnsi="Calibri Light" w:cs="Calibri Light"/>
          <w:sz w:val="24"/>
          <w:szCs w:val="24"/>
          <w:lang w:eastAsia="en-GB"/>
        </w:rPr>
        <w:t xml:space="preserve">. Marx </w:t>
      </w:r>
      <w:r w:rsidR="007E0062">
        <w:rPr>
          <w:rFonts w:ascii="Calibri Light" w:eastAsiaTheme="minorEastAsia" w:hAnsi="Calibri Light" w:cs="Calibri Light"/>
          <w:sz w:val="24"/>
          <w:szCs w:val="24"/>
          <w:lang w:eastAsia="en-GB"/>
        </w:rPr>
        <w:t xml:space="preserve">and Engels are </w:t>
      </w:r>
      <w:r w:rsidRPr="001B4889">
        <w:rPr>
          <w:rFonts w:ascii="Calibri Light" w:eastAsiaTheme="minorEastAsia" w:hAnsi="Calibri Light" w:cs="Calibri Light"/>
          <w:sz w:val="24"/>
          <w:szCs w:val="24"/>
          <w:lang w:eastAsia="en-GB"/>
        </w:rPr>
        <w:t xml:space="preserve">clear: </w:t>
      </w:r>
      <w:r w:rsidR="001B4889">
        <w:rPr>
          <w:rFonts w:ascii="Calibri Light" w:eastAsiaTheme="minorEastAsia" w:hAnsi="Calibri Light" w:cs="Calibri Light"/>
          <w:sz w:val="24"/>
          <w:szCs w:val="24"/>
          <w:lang w:eastAsia="en-GB"/>
        </w:rPr>
        <w:t xml:space="preserve">history, </w:t>
      </w:r>
      <w:r w:rsidR="001B4889" w:rsidRPr="001B4889">
        <w:rPr>
          <w:rFonts w:ascii="Calibri Light" w:eastAsiaTheme="minorEastAsia" w:hAnsi="Calibri Light" w:cs="Calibri Light"/>
          <w:sz w:val="24"/>
          <w:szCs w:val="24"/>
          <w:lang w:eastAsia="en-GB"/>
        </w:rPr>
        <w:t xml:space="preserve">social relations and the practical form of consciousness that makes them possible, language, </w:t>
      </w:r>
      <w:r w:rsidRPr="001B4889">
        <w:rPr>
          <w:rFonts w:ascii="Calibri Light" w:eastAsiaTheme="minorEastAsia" w:hAnsi="Calibri Light" w:cs="Calibri Light"/>
          <w:sz w:val="24"/>
          <w:szCs w:val="24"/>
          <w:lang w:eastAsia="en-GB"/>
        </w:rPr>
        <w:t>begin only when humans</w:t>
      </w:r>
      <w:r w:rsidR="004846A1" w:rsidRPr="001B4889">
        <w:rPr>
          <w:rFonts w:ascii="Calibri Light" w:eastAsiaTheme="minorEastAsia" w:hAnsi="Calibri Light" w:cs="Calibri Light"/>
          <w:sz w:val="24"/>
          <w:szCs w:val="24"/>
          <w:lang w:eastAsia="en-GB"/>
        </w:rPr>
        <w:t xml:space="preserve"> move beyond</w:t>
      </w:r>
      <w:r w:rsidRPr="001B4889">
        <w:rPr>
          <w:rFonts w:ascii="Calibri Light" w:eastAsiaTheme="minorEastAsia" w:hAnsi="Calibri Light" w:cs="Calibri Light"/>
          <w:sz w:val="24"/>
          <w:szCs w:val="24"/>
          <w:lang w:eastAsia="en-GB"/>
        </w:rPr>
        <w:t xml:space="preserve"> their origins in nature.</w:t>
      </w:r>
    </w:p>
    <w:p w14:paraId="4F8A9C46"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139A1508" w14:textId="37275B92"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And what of ‘instinct’ and human behaviour? In daily tropes</w:t>
      </w:r>
      <w:r w:rsidR="001E6812">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we hear</w:t>
      </w:r>
      <w:r w:rsidR="00886F52">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 xml:space="preserve">that behaviour is ‘natural’, a part of our fundamental make-up. We are told - in crude and explicit ways by tabloid newspapers and </w:t>
      </w:r>
      <w:r w:rsidR="00CB73D2">
        <w:rPr>
          <w:rFonts w:ascii="Calibri Light" w:eastAsiaTheme="minorEastAsia" w:hAnsi="Calibri Light" w:cs="Calibri Light"/>
          <w:sz w:val="24"/>
          <w:szCs w:val="24"/>
          <w:lang w:eastAsia="en-GB"/>
        </w:rPr>
        <w:t xml:space="preserve">street </w:t>
      </w:r>
      <w:r w:rsidRPr="00327B22">
        <w:rPr>
          <w:rFonts w:ascii="Calibri Light" w:eastAsiaTheme="minorEastAsia" w:hAnsi="Calibri Light" w:cs="Calibri Light"/>
          <w:sz w:val="24"/>
          <w:szCs w:val="24"/>
          <w:lang w:eastAsia="en-GB"/>
        </w:rPr>
        <w:t xml:space="preserve">common-sense, and in the </w:t>
      </w:r>
      <w:r w:rsidR="007F7272">
        <w:rPr>
          <w:rFonts w:ascii="Calibri Light" w:eastAsiaTheme="minorEastAsia" w:hAnsi="Calibri Light" w:cs="Calibri Light"/>
          <w:sz w:val="24"/>
          <w:szCs w:val="24"/>
          <w:lang w:eastAsia="en-GB"/>
        </w:rPr>
        <w:t xml:space="preserve">more </w:t>
      </w:r>
      <w:r w:rsidR="00330A8C">
        <w:rPr>
          <w:rFonts w:ascii="Calibri Light" w:eastAsiaTheme="minorEastAsia" w:hAnsi="Calibri Light" w:cs="Calibri Light"/>
          <w:sz w:val="24"/>
          <w:szCs w:val="24"/>
          <w:lang w:eastAsia="en-GB"/>
        </w:rPr>
        <w:t>subtle</w:t>
      </w:r>
      <w:r w:rsidRPr="00327B22">
        <w:rPr>
          <w:rFonts w:ascii="Calibri Light" w:eastAsiaTheme="minorEastAsia" w:hAnsi="Calibri Light" w:cs="Calibri Light"/>
          <w:sz w:val="24"/>
          <w:szCs w:val="24"/>
          <w:lang w:eastAsia="en-GB"/>
        </w:rPr>
        <w:t xml:space="preserve"> messaging of</w:t>
      </w:r>
      <w:r w:rsidR="00886F52">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 xml:space="preserve">educational curricula and </w:t>
      </w:r>
      <w:r w:rsidR="00330A8C">
        <w:rPr>
          <w:rFonts w:ascii="Calibri Light" w:eastAsiaTheme="minorEastAsia" w:hAnsi="Calibri Light" w:cs="Calibri Light"/>
          <w:sz w:val="24"/>
          <w:szCs w:val="24"/>
          <w:lang w:eastAsia="en-GB"/>
        </w:rPr>
        <w:t xml:space="preserve">some types of </w:t>
      </w:r>
      <w:r w:rsidRPr="00327B22">
        <w:rPr>
          <w:rFonts w:ascii="Calibri Light" w:eastAsiaTheme="minorEastAsia" w:hAnsi="Calibri Light" w:cs="Calibri Light"/>
          <w:sz w:val="24"/>
          <w:szCs w:val="24"/>
          <w:lang w:eastAsia="en-GB"/>
        </w:rPr>
        <w:t>popular science - that human beings are inclined towards selfishness, competition and personal opportunism. Moreover, individuals can feel this within themselves, taking it to be natural. The logic of these ubiquitous sentiments</w:t>
      </w:r>
      <w:r w:rsidR="00886F52">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 xml:space="preserve">can </w:t>
      </w:r>
      <w:r w:rsidR="00E42386">
        <w:rPr>
          <w:rFonts w:ascii="Calibri Light" w:eastAsiaTheme="minorEastAsia" w:hAnsi="Calibri Light" w:cs="Calibri Light"/>
          <w:sz w:val="24"/>
          <w:szCs w:val="24"/>
          <w:lang w:eastAsia="en-GB"/>
        </w:rPr>
        <w:t>draw upon</w:t>
      </w:r>
      <w:r w:rsidRPr="00327B22">
        <w:rPr>
          <w:rFonts w:ascii="Calibri Light" w:eastAsiaTheme="minorEastAsia" w:hAnsi="Calibri Light" w:cs="Calibri Light"/>
          <w:sz w:val="24"/>
          <w:szCs w:val="24"/>
          <w:lang w:eastAsia="en-GB"/>
        </w:rPr>
        <w:t xml:space="preserve"> observations of, and assumptions about, animal behaviour. We behave instinctively, we are asked to believe, because this is</w:t>
      </w:r>
      <w:r w:rsidR="001E6812">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 xml:space="preserve">our animal make-up. </w:t>
      </w:r>
      <w:r w:rsidR="001E6812">
        <w:rPr>
          <w:rFonts w:ascii="Calibri Light" w:eastAsiaTheme="minorEastAsia" w:hAnsi="Calibri Light" w:cs="Calibri Light"/>
          <w:sz w:val="24"/>
          <w:szCs w:val="24"/>
          <w:lang w:eastAsia="en-GB"/>
        </w:rPr>
        <w:t>Our s</w:t>
      </w:r>
      <w:r w:rsidRPr="00327B22">
        <w:rPr>
          <w:rFonts w:ascii="Calibri Light" w:eastAsiaTheme="minorEastAsia" w:hAnsi="Calibri Light" w:cs="Calibri Light"/>
          <w:sz w:val="24"/>
          <w:szCs w:val="24"/>
          <w:lang w:eastAsia="en-GB"/>
        </w:rPr>
        <w:t xml:space="preserve">exual behaviour apparently is the result of our evolutionary past, and something </w:t>
      </w:r>
      <w:r w:rsidR="009A0235" w:rsidRPr="009C2EC7">
        <w:rPr>
          <w:rFonts w:ascii="Calibri Light" w:eastAsiaTheme="minorEastAsia" w:hAnsi="Calibri Light" w:cs="Calibri Light"/>
          <w:sz w:val="24"/>
          <w:szCs w:val="24"/>
          <w:lang w:eastAsia="en-GB"/>
        </w:rPr>
        <w:t xml:space="preserve">which at its root </w:t>
      </w:r>
      <w:r w:rsidRPr="00327B22">
        <w:rPr>
          <w:rFonts w:ascii="Calibri Light" w:eastAsiaTheme="minorEastAsia" w:hAnsi="Calibri Light" w:cs="Calibri Light"/>
          <w:sz w:val="24"/>
          <w:szCs w:val="24"/>
          <w:lang w:eastAsia="en-GB"/>
        </w:rPr>
        <w:t>we share with higher animals.</w:t>
      </w:r>
      <w:r w:rsidRPr="00327B22">
        <w:rPr>
          <w:rStyle w:val="FootnoteReference"/>
          <w:rFonts w:ascii="Calibri Light" w:eastAsiaTheme="minorEastAsia" w:hAnsi="Calibri Light" w:cs="Calibri Light"/>
          <w:sz w:val="24"/>
          <w:szCs w:val="24"/>
          <w:lang w:eastAsia="en-GB"/>
        </w:rPr>
        <w:footnoteReference w:id="34"/>
      </w:r>
      <w:r w:rsidRPr="00327B22">
        <w:rPr>
          <w:rFonts w:ascii="Calibri Light" w:eastAsiaTheme="minorEastAsia" w:hAnsi="Calibri Light" w:cs="Calibri Light"/>
          <w:sz w:val="24"/>
          <w:szCs w:val="24"/>
          <w:lang w:eastAsia="en-GB"/>
        </w:rPr>
        <w:t xml:space="preserve"> The ethologist Konrad Lorenz</w:t>
      </w:r>
      <w:r w:rsidRPr="00327B22">
        <w:rPr>
          <w:rFonts w:ascii="Calibri Light" w:eastAsiaTheme="minorEastAsia" w:hAnsi="Calibri Light" w:cs="Calibri Light"/>
          <w:sz w:val="24"/>
          <w:szCs w:val="24"/>
          <w:vertAlign w:val="superscript"/>
          <w:lang w:eastAsia="en-GB"/>
        </w:rPr>
        <w:footnoteReference w:id="35"/>
      </w:r>
      <w:r w:rsidRPr="00327B22">
        <w:rPr>
          <w:rFonts w:ascii="Calibri Light" w:eastAsiaTheme="minorEastAsia" w:hAnsi="Calibri Light" w:cs="Calibri Light"/>
          <w:sz w:val="24"/>
          <w:szCs w:val="24"/>
          <w:lang w:eastAsia="en-GB"/>
        </w:rPr>
        <w:t xml:space="preserve"> argued that aggression had emerged as a positive group-binding attribute of social animals, transferred by the phylogenetic evolution of instincts into human behaviour. Influenced by Freud</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Freud</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’s libido-cathexis model, Lorenz argued that aggressivity accumulates up to the point where it is discharged, either literally in intra-species aggression, or in ritualised behaviour.</w:t>
      </w:r>
      <w:r w:rsidRPr="00327B22">
        <w:rPr>
          <w:rFonts w:ascii="Calibri Light" w:eastAsiaTheme="minorEastAsia" w:hAnsi="Calibri Light" w:cs="Calibri Light"/>
          <w:sz w:val="24"/>
          <w:szCs w:val="24"/>
          <w:vertAlign w:val="superscript"/>
          <w:lang w:eastAsia="en-GB"/>
        </w:rPr>
        <w:footnoteReference w:id="36"/>
      </w:r>
      <w:r w:rsidRPr="00327B22">
        <w:rPr>
          <w:rFonts w:ascii="Calibri Light" w:eastAsiaTheme="minorEastAsia" w:hAnsi="Calibri Light" w:cs="Calibri Light"/>
          <w:sz w:val="24"/>
          <w:szCs w:val="24"/>
          <w:lang w:eastAsia="en-GB"/>
        </w:rPr>
        <w:t xml:space="preserve"> For Lorenz, observable and consistent ‘behaviour patter</w:t>
      </w:r>
      <w:r w:rsidR="0023334D">
        <w:rPr>
          <w:rFonts w:ascii="Calibri Light" w:eastAsiaTheme="minorEastAsia" w:hAnsi="Calibri Light" w:cs="Calibri Light"/>
          <w:sz w:val="24"/>
          <w:szCs w:val="24"/>
          <w:lang w:eastAsia="en-GB"/>
        </w:rPr>
        <w:t>n</w:t>
      </w:r>
      <w:r w:rsidRPr="00327B22">
        <w:rPr>
          <w:rFonts w:ascii="Calibri Light" w:eastAsiaTheme="minorEastAsia" w:hAnsi="Calibri Light" w:cs="Calibri Light"/>
          <w:sz w:val="24"/>
          <w:szCs w:val="24"/>
          <w:lang w:eastAsia="en-GB"/>
        </w:rPr>
        <w:t>s’ found in animals have been carried by evolutionary trends into the human species. Another mechanism is suggested by the ‘Baldwin Effect’ discussed by Dennett</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shd w:val="clear" w:color="auto" w:fill="FFFFFF"/>
          <w:lang w:eastAsia="en-GB"/>
        </w:rPr>
        <w:instrText>Dennett, Daniel</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(1991), by which advantageous phenotypic social behaviours may become selected for, to become ‘hard-wired’ into the animal as heritable instinctual traits. </w:t>
      </w:r>
    </w:p>
    <w:p w14:paraId="19258117"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4ED61723" w14:textId="02EF589F"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lastRenderedPageBreak/>
        <w:t xml:space="preserve">But </w:t>
      </w:r>
      <w:r w:rsidRPr="007F7272">
        <w:rPr>
          <w:rFonts w:ascii="Calibri Light" w:eastAsiaTheme="minorEastAsia" w:hAnsi="Calibri Light" w:cs="Calibri Light"/>
          <w:sz w:val="24"/>
          <w:szCs w:val="24"/>
          <w:lang w:eastAsia="en-GB"/>
        </w:rPr>
        <w:t>what is ‘instinct’</w:t>
      </w:r>
      <w:r w:rsidRPr="00327B22">
        <w:rPr>
          <w:rFonts w:ascii="Calibri Light" w:eastAsiaTheme="minorEastAsia" w:hAnsi="Calibri Light" w:cs="Calibri Light"/>
          <w:sz w:val="24"/>
          <w:szCs w:val="24"/>
          <w:lang w:eastAsia="en-GB"/>
        </w:rPr>
        <w:t>? By ‘instinct’, we mean behaviours that have a predictable character and are innate to a species. Such set behaviours are often in response to different kinds of stimulus, such as threats, feeding opportunities or seasonal cycles. The behaviours of the males and females of a species will revolve around breeding times and the protection of the young. Hierarchical behaviours will be evident in the group dynamics of social animals. These are the kinds of patterns that arguments for a ‘human nature’</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color w:val="000000"/>
          <w:sz w:val="24"/>
          <w:szCs w:val="24"/>
          <w:lang w:eastAsia="en-GB"/>
        </w:rPr>
        <w:instrText>Human nature’</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position</w:t>
      </w:r>
      <w:r w:rsidR="0023334D">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appeal to, as telling us something about ourselves. It is also the stuff of the Disneyesque anthropomorphisms of popular entertainment; and even explains the fondness that we have for our pets. However, the use of animal, instinct-based behaviour as a template to understand human behaviour makes little sense.</w:t>
      </w:r>
    </w:p>
    <w:p w14:paraId="06427402"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3E691F7B" w14:textId="259C110D" w:rsidR="00630569" w:rsidRPr="00A25ACA" w:rsidRDefault="00630569" w:rsidP="0088732A">
      <w:pPr>
        <w:spacing w:after="0" w:line="360" w:lineRule="auto"/>
        <w:jc w:val="both"/>
        <w:rPr>
          <w:rFonts w:ascii="Calibri Light" w:eastAsiaTheme="minorEastAsia" w:hAnsi="Calibri Light" w:cs="Calibri Light"/>
          <w:sz w:val="24"/>
          <w:szCs w:val="24"/>
          <w:lang w:eastAsia="en-GB"/>
        </w:rPr>
      </w:pPr>
      <w:r w:rsidRPr="00A25ACA">
        <w:rPr>
          <w:rFonts w:ascii="Calibri Light" w:eastAsiaTheme="minorEastAsia" w:hAnsi="Calibri Light" w:cs="Calibri Light"/>
          <w:sz w:val="24"/>
          <w:szCs w:val="24"/>
          <w:lang w:eastAsia="en-GB"/>
        </w:rPr>
        <w:t xml:space="preserve">Firstly, ‘instinct’ is not only species-specific; concomitantly it is usually </w:t>
      </w:r>
      <w:proofErr w:type="gramStart"/>
      <w:r w:rsidRPr="00A25ACA">
        <w:rPr>
          <w:rFonts w:ascii="Calibri Light" w:eastAsiaTheme="minorEastAsia" w:hAnsi="Calibri Light" w:cs="Calibri Light"/>
          <w:sz w:val="24"/>
          <w:szCs w:val="24"/>
          <w:lang w:eastAsia="en-GB"/>
        </w:rPr>
        <w:t>environmen</w:t>
      </w:r>
      <w:r w:rsidR="00056DA0">
        <w:rPr>
          <w:rFonts w:ascii="Calibri Light" w:eastAsiaTheme="minorEastAsia" w:hAnsi="Calibri Light" w:cs="Calibri Light"/>
          <w:sz w:val="24"/>
          <w:szCs w:val="24"/>
          <w:lang w:eastAsia="en-GB"/>
        </w:rPr>
        <w:t>t-</w:t>
      </w:r>
      <w:r w:rsidRPr="00A25ACA">
        <w:rPr>
          <w:rFonts w:ascii="Calibri Light" w:eastAsiaTheme="minorEastAsia" w:hAnsi="Calibri Light" w:cs="Calibri Light"/>
          <w:sz w:val="24"/>
          <w:szCs w:val="24"/>
          <w:lang w:eastAsia="en-GB"/>
        </w:rPr>
        <w:t>specific</w:t>
      </w:r>
      <w:proofErr w:type="gramEnd"/>
      <w:r w:rsidRPr="00A25ACA">
        <w:rPr>
          <w:rFonts w:ascii="Calibri Light" w:eastAsiaTheme="minorEastAsia" w:hAnsi="Calibri Light" w:cs="Calibri Light"/>
          <w:sz w:val="24"/>
          <w:szCs w:val="24"/>
          <w:lang w:eastAsia="en-GB"/>
        </w:rPr>
        <w:t xml:space="preserve">. This means that the instinctive behaviour of an animal is what suits it to its biome. In a stable ecosystem of predator-prey relationships, biotic and abiotic substrata, and seasonality there is a regularity in the life of the animal to which its instincts have adapted it. Of course, there is also animal learning, which may enable the adult animal to distinguish between the edible and the non-edible, the poisonous and the non-poisonous, places of exposure to danger and places of safety, and so on. </w:t>
      </w:r>
      <w:r w:rsidR="0023334D">
        <w:rPr>
          <w:rFonts w:ascii="Calibri Light" w:eastAsiaTheme="minorEastAsia" w:hAnsi="Calibri Light" w:cs="Calibri Light"/>
          <w:sz w:val="24"/>
          <w:szCs w:val="24"/>
          <w:lang w:eastAsia="en-GB"/>
        </w:rPr>
        <w:t xml:space="preserve">When investigated </w:t>
      </w:r>
      <w:r w:rsidRPr="00A25ACA">
        <w:rPr>
          <w:rFonts w:ascii="Calibri Light" w:eastAsiaTheme="minorEastAsia" w:hAnsi="Calibri Light" w:cs="Calibri Light"/>
          <w:sz w:val="24"/>
          <w:szCs w:val="24"/>
          <w:lang w:eastAsia="en-GB"/>
        </w:rPr>
        <w:t xml:space="preserve">however, animal intelligence does not rise above the level of elementary tool-use and puzzle-solving in multi-stage tests. A very small range of animal species have become town and city dwellers, where they can transfer their instinctive behaviours to environments that in some essential ways resemble those of their long-lost environmental origins. And animals that have a social structure in </w:t>
      </w:r>
      <w:r w:rsidRPr="00886F52">
        <w:rPr>
          <w:rFonts w:ascii="Calibri Light" w:eastAsiaTheme="minorEastAsia" w:hAnsi="Calibri Light" w:cs="Calibri Light"/>
          <w:color w:val="000000" w:themeColor="text1"/>
          <w:sz w:val="24"/>
          <w:szCs w:val="24"/>
          <w:lang w:eastAsia="en-GB"/>
        </w:rPr>
        <w:t>the wild</w:t>
      </w:r>
      <w:r w:rsidR="00401501" w:rsidRPr="00886F52">
        <w:rPr>
          <w:rFonts w:ascii="Calibri Light" w:eastAsiaTheme="minorEastAsia" w:hAnsi="Calibri Light" w:cs="Calibri Light"/>
          <w:color w:val="000000" w:themeColor="text1"/>
          <w:sz w:val="24"/>
          <w:szCs w:val="24"/>
          <w:lang w:eastAsia="en-GB"/>
        </w:rPr>
        <w:t xml:space="preserve"> </w:t>
      </w:r>
      <w:r w:rsidRPr="00886F52">
        <w:rPr>
          <w:rFonts w:ascii="Calibri Light" w:eastAsiaTheme="minorEastAsia" w:hAnsi="Calibri Light" w:cs="Calibri Light"/>
          <w:color w:val="000000" w:themeColor="text1"/>
          <w:sz w:val="24"/>
          <w:szCs w:val="24"/>
          <w:lang w:eastAsia="en-GB"/>
        </w:rPr>
        <w:t xml:space="preserve">may </w:t>
      </w:r>
      <w:r w:rsidRPr="00A25ACA">
        <w:rPr>
          <w:rFonts w:ascii="Calibri Light" w:eastAsiaTheme="minorEastAsia" w:hAnsi="Calibri Light" w:cs="Calibri Light"/>
          <w:sz w:val="24"/>
          <w:szCs w:val="24"/>
          <w:lang w:eastAsia="en-GB"/>
        </w:rPr>
        <w:t xml:space="preserve">indeed transfer their bonding instinct to their human keepers. Some domestic pets will devote themselves to loving owners, echoing a distant evolutionary past of hierarchical group dynamics. By contrast, human beings not only adapt to almost every type of environment on Earth but also alter them by their </w:t>
      </w:r>
      <w:r w:rsidR="00C527DB" w:rsidRPr="00A25ACA">
        <w:rPr>
          <w:rFonts w:ascii="Calibri Light" w:eastAsiaTheme="minorEastAsia" w:hAnsi="Calibri Light" w:cs="Calibri Light"/>
          <w:sz w:val="24"/>
          <w:szCs w:val="24"/>
          <w:lang w:eastAsia="en-GB"/>
        </w:rPr>
        <w:t>activity</w:t>
      </w:r>
      <w:r w:rsidRPr="00A25ACA">
        <w:rPr>
          <w:rFonts w:ascii="Calibri Light" w:eastAsiaTheme="minorEastAsia" w:hAnsi="Calibri Light" w:cs="Calibri Light"/>
          <w:sz w:val="24"/>
          <w:szCs w:val="24"/>
          <w:lang w:eastAsia="en-GB"/>
        </w:rPr>
        <w:t>. And crucially the ‘instincts’ humans experience as natural will change according to</w:t>
      </w:r>
      <w:r w:rsidR="00653917" w:rsidRPr="00A25ACA">
        <w:rPr>
          <w:rFonts w:ascii="Calibri Light" w:eastAsiaTheme="minorEastAsia" w:hAnsi="Calibri Light" w:cs="Calibri Light"/>
          <w:sz w:val="24"/>
          <w:szCs w:val="24"/>
          <w:lang w:eastAsia="en-GB"/>
        </w:rPr>
        <w:t xml:space="preserve"> how</w:t>
      </w:r>
      <w:r w:rsidRPr="00A25ACA">
        <w:rPr>
          <w:rFonts w:ascii="Calibri Light" w:eastAsiaTheme="minorEastAsia" w:hAnsi="Calibri Light" w:cs="Calibri Light"/>
          <w:sz w:val="24"/>
          <w:szCs w:val="24"/>
          <w:lang w:eastAsia="en-GB"/>
        </w:rPr>
        <w:t xml:space="preserve"> they work upon their material environment. Seen in this light, compar</w:t>
      </w:r>
      <w:r w:rsidR="004E5697" w:rsidRPr="00A25ACA">
        <w:rPr>
          <w:rFonts w:ascii="Calibri Light" w:eastAsiaTheme="minorEastAsia" w:hAnsi="Calibri Light" w:cs="Calibri Light"/>
          <w:sz w:val="24"/>
          <w:szCs w:val="24"/>
          <w:lang w:eastAsia="en-GB"/>
        </w:rPr>
        <w:t>ing</w:t>
      </w:r>
      <w:r w:rsidRPr="00A25ACA">
        <w:rPr>
          <w:rFonts w:ascii="Calibri Light" w:eastAsiaTheme="minorEastAsia" w:hAnsi="Calibri Light" w:cs="Calibri Light"/>
          <w:sz w:val="24"/>
          <w:szCs w:val="24"/>
          <w:lang w:eastAsia="en-GB"/>
        </w:rPr>
        <w:t xml:space="preserve"> human behaviour to </w:t>
      </w:r>
      <w:r w:rsidR="004E5697" w:rsidRPr="00A25ACA">
        <w:rPr>
          <w:rFonts w:ascii="Calibri Light" w:eastAsiaTheme="minorEastAsia" w:hAnsi="Calibri Light" w:cs="Calibri Light"/>
          <w:sz w:val="24"/>
          <w:szCs w:val="24"/>
          <w:lang w:eastAsia="en-GB"/>
        </w:rPr>
        <w:t>that of animals</w:t>
      </w:r>
      <w:r w:rsidRPr="00A25ACA">
        <w:rPr>
          <w:rFonts w:ascii="Calibri Light" w:eastAsiaTheme="minorEastAsia" w:hAnsi="Calibri Light" w:cs="Calibri Light"/>
          <w:sz w:val="24"/>
          <w:szCs w:val="24"/>
          <w:lang w:eastAsia="en-GB"/>
        </w:rPr>
        <w:t xml:space="preserve"> </w:t>
      </w:r>
      <w:r w:rsidR="004E5697" w:rsidRPr="00A25ACA">
        <w:rPr>
          <w:rFonts w:ascii="Calibri Light" w:eastAsiaTheme="minorEastAsia" w:hAnsi="Calibri Light" w:cs="Calibri Light"/>
          <w:sz w:val="24"/>
          <w:szCs w:val="24"/>
          <w:lang w:eastAsia="en-GB"/>
        </w:rPr>
        <w:t xml:space="preserve">has </w:t>
      </w:r>
      <w:r w:rsidR="000A3ECC" w:rsidRPr="00A25ACA">
        <w:rPr>
          <w:rFonts w:ascii="Calibri Light" w:eastAsiaTheme="minorEastAsia" w:hAnsi="Calibri Light" w:cs="Calibri Light"/>
          <w:sz w:val="24"/>
          <w:szCs w:val="24"/>
          <w:lang w:eastAsia="en-GB"/>
        </w:rPr>
        <w:t>no</w:t>
      </w:r>
      <w:r w:rsidR="004E5697" w:rsidRPr="00A25ACA">
        <w:rPr>
          <w:rFonts w:ascii="Calibri Light" w:eastAsiaTheme="minorEastAsia" w:hAnsi="Calibri Light" w:cs="Calibri Light"/>
          <w:sz w:val="24"/>
          <w:szCs w:val="24"/>
          <w:lang w:eastAsia="en-GB"/>
        </w:rPr>
        <w:t xml:space="preserve"> </w:t>
      </w:r>
      <w:r w:rsidR="000A3ECC" w:rsidRPr="00A25ACA">
        <w:rPr>
          <w:rFonts w:ascii="Calibri Light" w:eastAsiaTheme="minorEastAsia" w:hAnsi="Calibri Light" w:cs="Calibri Light"/>
          <w:sz w:val="24"/>
          <w:szCs w:val="24"/>
          <w:lang w:eastAsia="en-GB"/>
        </w:rPr>
        <w:t xml:space="preserve">explanatory </w:t>
      </w:r>
      <w:r w:rsidR="004E5697" w:rsidRPr="00A25ACA">
        <w:rPr>
          <w:rFonts w:ascii="Calibri Light" w:eastAsiaTheme="minorEastAsia" w:hAnsi="Calibri Light" w:cs="Calibri Light"/>
          <w:sz w:val="24"/>
          <w:szCs w:val="24"/>
          <w:lang w:eastAsia="en-GB"/>
        </w:rPr>
        <w:t>value</w:t>
      </w:r>
      <w:r w:rsidR="000A3ECC" w:rsidRPr="00A25ACA">
        <w:rPr>
          <w:rFonts w:ascii="Calibri Light" w:eastAsiaTheme="minorEastAsia" w:hAnsi="Calibri Light" w:cs="Calibri Light"/>
          <w:sz w:val="24"/>
          <w:szCs w:val="24"/>
          <w:lang w:eastAsia="en-GB"/>
        </w:rPr>
        <w:t xml:space="preserve"> at all</w:t>
      </w:r>
      <w:r w:rsidRPr="00A25ACA">
        <w:rPr>
          <w:rFonts w:ascii="Calibri Light" w:eastAsiaTheme="minorEastAsia" w:hAnsi="Calibri Light" w:cs="Calibri Light"/>
          <w:sz w:val="24"/>
          <w:szCs w:val="24"/>
          <w:lang w:eastAsia="en-GB"/>
        </w:rPr>
        <w:t xml:space="preserve">. </w:t>
      </w:r>
    </w:p>
    <w:p w14:paraId="61E998B5" w14:textId="77777777" w:rsidR="00630569" w:rsidRPr="00A25ACA" w:rsidRDefault="00630569" w:rsidP="0088732A">
      <w:pPr>
        <w:spacing w:after="0" w:line="360" w:lineRule="auto"/>
        <w:jc w:val="both"/>
        <w:rPr>
          <w:rFonts w:ascii="Calibri Light" w:eastAsiaTheme="minorEastAsia" w:hAnsi="Calibri Light" w:cs="Calibri Light"/>
          <w:sz w:val="24"/>
          <w:szCs w:val="24"/>
          <w:lang w:eastAsia="en-GB"/>
        </w:rPr>
      </w:pPr>
    </w:p>
    <w:p w14:paraId="59944E97" w14:textId="5EE7EA1E" w:rsidR="00630569" w:rsidRPr="00327B22" w:rsidRDefault="00630569" w:rsidP="0088732A">
      <w:pPr>
        <w:tabs>
          <w:tab w:val="left" w:pos="1977"/>
        </w:tabs>
        <w:spacing w:after="0" w:line="360" w:lineRule="auto"/>
        <w:jc w:val="both"/>
        <w:rPr>
          <w:rFonts w:ascii="Calibri Light" w:eastAsiaTheme="minorEastAsia" w:hAnsi="Calibri Light" w:cs="Calibri Light"/>
          <w:sz w:val="24"/>
          <w:szCs w:val="24"/>
          <w:lang w:eastAsia="en-GB"/>
        </w:rPr>
      </w:pPr>
      <w:r w:rsidRPr="00A25ACA">
        <w:rPr>
          <w:rFonts w:ascii="Calibri Light" w:eastAsiaTheme="minorEastAsia" w:hAnsi="Calibri Light" w:cs="Calibri Light"/>
          <w:sz w:val="24"/>
          <w:szCs w:val="24"/>
          <w:lang w:eastAsia="en-GB"/>
        </w:rPr>
        <w:t xml:space="preserve">Secondly, similarities in the outward behaviours of human beings with those of animals do not evidence that they are the same phenomena. </w:t>
      </w:r>
      <w:r w:rsidR="00B20ABF" w:rsidRPr="00A25ACA">
        <w:rPr>
          <w:rFonts w:ascii="Calibri Light" w:eastAsiaTheme="minorEastAsia" w:hAnsi="Calibri Light" w:cs="Calibri Light"/>
          <w:sz w:val="24"/>
          <w:szCs w:val="24"/>
          <w:lang w:eastAsia="en-GB"/>
        </w:rPr>
        <w:t>A</w:t>
      </w:r>
      <w:r w:rsidR="00A67344">
        <w:rPr>
          <w:rFonts w:ascii="Calibri Light" w:eastAsiaTheme="minorEastAsia" w:hAnsi="Calibri Light" w:cs="Calibri Light"/>
          <w:sz w:val="24"/>
          <w:szCs w:val="24"/>
          <w:lang w:eastAsia="en-GB"/>
        </w:rPr>
        <w:t xml:space="preserve">n </w:t>
      </w:r>
      <w:r w:rsidRPr="00A25ACA">
        <w:rPr>
          <w:rFonts w:ascii="Calibri Light" w:eastAsiaTheme="minorEastAsia" w:hAnsi="Calibri Light" w:cs="Calibri Light"/>
          <w:sz w:val="24"/>
          <w:szCs w:val="24"/>
          <w:lang w:eastAsia="en-GB"/>
        </w:rPr>
        <w:t>evolutionary</w:t>
      </w:r>
      <w:r w:rsidRPr="00327B22">
        <w:rPr>
          <w:rFonts w:ascii="Calibri Light" w:eastAsiaTheme="minorEastAsia" w:hAnsi="Calibri Light" w:cs="Calibri Light"/>
          <w:sz w:val="24"/>
          <w:szCs w:val="24"/>
          <w:lang w:eastAsia="en-GB"/>
        </w:rPr>
        <w:t xml:space="preserve"> principle illustrates the point. Convergent evolution of phenotypic characteristics can belie different evolutionary routes to the same adaptive solution in different species. This is truer still when we compare human behaviour to that of higher mammals. If we do see </w:t>
      </w:r>
      <w:r w:rsidR="00401501" w:rsidRPr="00886F52">
        <w:rPr>
          <w:rFonts w:ascii="Calibri Light" w:eastAsiaTheme="minorEastAsia" w:hAnsi="Calibri Light" w:cs="Calibri Light"/>
          <w:color w:val="000000" w:themeColor="text1"/>
          <w:sz w:val="24"/>
          <w:szCs w:val="24"/>
          <w:lang w:eastAsia="en-GB"/>
        </w:rPr>
        <w:t xml:space="preserve">outward </w:t>
      </w:r>
      <w:r w:rsidRPr="00327B22">
        <w:rPr>
          <w:rFonts w:ascii="Calibri Light" w:eastAsiaTheme="minorEastAsia" w:hAnsi="Calibri Light" w:cs="Calibri Light"/>
          <w:sz w:val="24"/>
          <w:szCs w:val="24"/>
          <w:lang w:eastAsia="en-GB"/>
        </w:rPr>
        <w:t>similarities between group dynamics of higher primates for instance and human social behaviour, this is not evidence of a common stock of genetic drivers. In some human cultures, animal behaviours may be replicated, or mimicked, in rituals. Human beings may ‘make-sense’ of their own behaviour by analo</w:t>
      </w:r>
      <w:r w:rsidR="00563FD2">
        <w:rPr>
          <w:rFonts w:ascii="Calibri Light" w:eastAsiaTheme="minorEastAsia" w:hAnsi="Calibri Light" w:cs="Calibri Light"/>
          <w:sz w:val="24"/>
          <w:szCs w:val="24"/>
          <w:lang w:eastAsia="en-GB"/>
        </w:rPr>
        <w:t>gy with</w:t>
      </w:r>
      <w:r w:rsidRPr="00327B22">
        <w:rPr>
          <w:rFonts w:ascii="Calibri Light" w:eastAsiaTheme="minorEastAsia" w:hAnsi="Calibri Light" w:cs="Calibri Light"/>
          <w:sz w:val="24"/>
          <w:szCs w:val="24"/>
          <w:lang w:eastAsia="en-GB"/>
        </w:rPr>
        <w:t xml:space="preserve"> animals they have a close relationship with. Ideological forms may travel into modern life as historical ‘hangovers’ from earlier societies based upon farming. In zoomorphic fashion individuals and social groups can act into ideological roles that take animal behaviour as their rationalisations. And human behaviour can be degraded into types that we describe as animalistic, or bestial, because of various kinds of immiseration and brutalisation. </w:t>
      </w:r>
      <w:r w:rsidR="00561251">
        <w:rPr>
          <w:rFonts w:ascii="Calibri Light" w:eastAsiaTheme="minorEastAsia" w:hAnsi="Calibri Light" w:cs="Calibri Light"/>
          <w:sz w:val="24"/>
          <w:szCs w:val="24"/>
          <w:lang w:eastAsia="en-GB"/>
        </w:rPr>
        <w:t>But always</w:t>
      </w:r>
      <w:r w:rsidRPr="00327B22">
        <w:rPr>
          <w:rFonts w:ascii="Calibri Light" w:eastAsiaTheme="minorEastAsia" w:hAnsi="Calibri Light" w:cs="Calibri Light"/>
          <w:sz w:val="24"/>
          <w:szCs w:val="24"/>
          <w:lang w:eastAsia="en-GB"/>
        </w:rPr>
        <w:t xml:space="preserve">, </w:t>
      </w:r>
      <w:r w:rsidRPr="00886F52">
        <w:rPr>
          <w:rFonts w:ascii="Calibri Light" w:eastAsiaTheme="minorEastAsia" w:hAnsi="Calibri Light" w:cs="Calibri Light"/>
          <w:color w:val="000000" w:themeColor="text1"/>
          <w:sz w:val="24"/>
          <w:szCs w:val="24"/>
          <w:lang w:eastAsia="en-GB"/>
        </w:rPr>
        <w:t xml:space="preserve">whilst the </w:t>
      </w:r>
      <w:r w:rsidR="00401501" w:rsidRPr="00886F52">
        <w:rPr>
          <w:rFonts w:ascii="Calibri Light" w:eastAsiaTheme="minorEastAsia" w:hAnsi="Calibri Light" w:cs="Calibri Light"/>
          <w:color w:val="000000" w:themeColor="text1"/>
          <w:sz w:val="24"/>
          <w:szCs w:val="24"/>
          <w:lang w:eastAsia="en-GB"/>
        </w:rPr>
        <w:t xml:space="preserve">obvious </w:t>
      </w:r>
      <w:r w:rsidRPr="00886F52">
        <w:rPr>
          <w:rFonts w:ascii="Calibri Light" w:eastAsiaTheme="minorEastAsia" w:hAnsi="Calibri Light" w:cs="Calibri Light"/>
          <w:color w:val="000000" w:themeColor="text1"/>
          <w:sz w:val="24"/>
          <w:szCs w:val="24"/>
          <w:lang w:eastAsia="en-GB"/>
        </w:rPr>
        <w:t xml:space="preserve">behaviour </w:t>
      </w:r>
      <w:r w:rsidRPr="00327B22">
        <w:rPr>
          <w:rFonts w:ascii="Calibri Light" w:eastAsiaTheme="minorEastAsia" w:hAnsi="Calibri Light" w:cs="Calibri Light"/>
          <w:sz w:val="24"/>
          <w:szCs w:val="24"/>
          <w:lang w:eastAsia="en-GB"/>
        </w:rPr>
        <w:t xml:space="preserve">may suggest sameness, the underlying motivations and drives will be different for humans and for animals. </w:t>
      </w:r>
    </w:p>
    <w:p w14:paraId="2997D3D8" w14:textId="77777777" w:rsidR="00630569" w:rsidRPr="00327B22" w:rsidRDefault="00630569" w:rsidP="0088732A">
      <w:pPr>
        <w:tabs>
          <w:tab w:val="left" w:pos="1977"/>
        </w:tabs>
        <w:spacing w:after="0" w:line="360" w:lineRule="auto"/>
        <w:rPr>
          <w:rFonts w:ascii="Calibri Light" w:eastAsiaTheme="minorEastAsia" w:hAnsi="Calibri Light" w:cs="Calibri Light"/>
          <w:sz w:val="24"/>
          <w:szCs w:val="24"/>
          <w:lang w:eastAsia="en-GB"/>
        </w:rPr>
      </w:pPr>
    </w:p>
    <w:p w14:paraId="40A6C8E8" w14:textId="603E2A7E" w:rsidR="00630569" w:rsidRDefault="00630569" w:rsidP="0088732A">
      <w:pPr>
        <w:tabs>
          <w:tab w:val="left" w:pos="1977"/>
        </w:tabs>
        <w:spacing w:after="0" w:line="360" w:lineRule="auto"/>
        <w:jc w:val="both"/>
        <w:rPr>
          <w:rFonts w:ascii="Calibri Light" w:eastAsiaTheme="minorEastAsia" w:hAnsi="Calibri Light" w:cs="Calibri Light"/>
          <w:sz w:val="24"/>
          <w:szCs w:val="24"/>
          <w:shd w:val="clear" w:color="auto" w:fill="FFFFFF"/>
          <w:lang w:eastAsia="en-GB"/>
        </w:rPr>
      </w:pPr>
      <w:r w:rsidRPr="00327B22">
        <w:rPr>
          <w:rFonts w:ascii="Calibri Light" w:eastAsiaTheme="minorEastAsia" w:hAnsi="Calibri Light" w:cs="Calibri Light"/>
          <w:sz w:val="24"/>
          <w:szCs w:val="24"/>
          <w:lang w:eastAsia="en-GB"/>
        </w:rPr>
        <w:t>This can be true also of human traits across the span of human history</w:t>
      </w:r>
      <w:r w:rsidR="004846A1">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 xml:space="preserve"> modern and ancient. So, the avarice for which “</w:t>
      </w:r>
      <w:r w:rsidRPr="00327B22">
        <w:rPr>
          <w:rFonts w:ascii="Calibri Light" w:eastAsiaTheme="minorEastAsia" w:hAnsi="Calibri Light" w:cs="Calibri Light"/>
          <w:sz w:val="24"/>
          <w:szCs w:val="24"/>
          <w:shd w:val="clear" w:color="auto" w:fill="FFFFFF"/>
          <w:lang w:eastAsia="en-GB"/>
        </w:rPr>
        <w:t xml:space="preserve">ships are </w:t>
      </w:r>
      <w:proofErr w:type="spellStart"/>
      <w:r w:rsidRPr="00327B22">
        <w:rPr>
          <w:rFonts w:ascii="Calibri Light" w:eastAsiaTheme="minorEastAsia" w:hAnsi="Calibri Light" w:cs="Calibri Light"/>
          <w:sz w:val="24"/>
          <w:szCs w:val="24"/>
          <w:shd w:val="clear" w:color="auto" w:fill="FFFFFF"/>
          <w:lang w:eastAsia="en-GB"/>
        </w:rPr>
        <w:t>rigg’d</w:t>
      </w:r>
      <w:proofErr w:type="spellEnd"/>
      <w:r w:rsidRPr="00327B22">
        <w:rPr>
          <w:rFonts w:ascii="Calibri Light" w:eastAsiaTheme="minorEastAsia" w:hAnsi="Calibri Light" w:cs="Calibri Light"/>
          <w:sz w:val="24"/>
          <w:szCs w:val="24"/>
          <w:shd w:val="clear" w:color="auto" w:fill="FFFFFF"/>
          <w:lang w:eastAsia="en-GB"/>
        </w:rPr>
        <w:t>,</w:t>
      </w:r>
      <w:r w:rsidRPr="00327B22">
        <w:rPr>
          <w:rFonts w:ascii="Calibri Light" w:eastAsiaTheme="minorEastAsia" w:hAnsi="Calibri Light" w:cs="Calibri Light"/>
          <w:sz w:val="24"/>
          <w:szCs w:val="24"/>
          <w:lang w:eastAsia="en-GB"/>
        </w:rPr>
        <w:t xml:space="preserve"> </w:t>
      </w:r>
      <w:proofErr w:type="gramStart"/>
      <w:r w:rsidRPr="00327B22">
        <w:rPr>
          <w:rFonts w:ascii="Calibri Light" w:eastAsiaTheme="minorEastAsia" w:hAnsi="Calibri Light" w:cs="Calibri Light"/>
          <w:sz w:val="24"/>
          <w:szCs w:val="24"/>
          <w:shd w:val="clear" w:color="auto" w:fill="FFFFFF"/>
          <w:lang w:eastAsia="en-GB"/>
        </w:rPr>
        <w:t>Seas</w:t>
      </w:r>
      <w:proofErr w:type="gramEnd"/>
      <w:r w:rsidRPr="00327B22">
        <w:rPr>
          <w:rFonts w:ascii="Calibri Light" w:eastAsiaTheme="minorEastAsia" w:hAnsi="Calibri Light" w:cs="Calibri Light"/>
          <w:sz w:val="24"/>
          <w:szCs w:val="24"/>
          <w:shd w:val="clear" w:color="auto" w:fill="FFFFFF"/>
          <w:lang w:eastAsia="en-GB"/>
        </w:rPr>
        <w:t xml:space="preserve"> </w:t>
      </w:r>
      <w:proofErr w:type="spellStart"/>
      <w:r w:rsidRPr="00327B22">
        <w:rPr>
          <w:rFonts w:ascii="Calibri Light" w:eastAsiaTheme="minorEastAsia" w:hAnsi="Calibri Light" w:cs="Calibri Light"/>
          <w:sz w:val="24"/>
          <w:szCs w:val="24"/>
          <w:shd w:val="clear" w:color="auto" w:fill="FFFFFF"/>
          <w:lang w:eastAsia="en-GB"/>
        </w:rPr>
        <w:t>travers’d</w:t>
      </w:r>
      <w:proofErr w:type="spellEnd"/>
      <w:r w:rsidRPr="00327B22">
        <w:rPr>
          <w:rFonts w:ascii="Calibri Light" w:eastAsiaTheme="minorEastAsia" w:hAnsi="Calibri Light" w:cs="Calibri Light"/>
          <w:sz w:val="24"/>
          <w:szCs w:val="24"/>
          <w:shd w:val="clear" w:color="auto" w:fill="FFFFFF"/>
          <w:lang w:eastAsia="en-GB"/>
        </w:rPr>
        <w:t>, and fierce battles waged”</w:t>
      </w:r>
      <w:r w:rsidRPr="00327B22">
        <w:rPr>
          <w:rFonts w:ascii="Calibri Light" w:eastAsiaTheme="minorEastAsia" w:hAnsi="Calibri Light" w:cs="Calibri Light"/>
          <w:sz w:val="24"/>
          <w:szCs w:val="24"/>
          <w:shd w:val="clear" w:color="auto" w:fill="FFFFFF"/>
          <w:vertAlign w:val="superscript"/>
          <w:lang w:eastAsia="en-GB"/>
        </w:rPr>
        <w:footnoteReference w:id="37"/>
      </w:r>
      <w:r w:rsidRPr="00327B22">
        <w:rPr>
          <w:rFonts w:ascii="Calibri Light" w:eastAsiaTheme="minorEastAsia" w:hAnsi="Calibri Light" w:cs="Calibri Light"/>
          <w:sz w:val="24"/>
          <w:szCs w:val="24"/>
          <w:shd w:val="clear" w:color="auto" w:fill="FFFFFF"/>
          <w:lang w:eastAsia="en-GB"/>
        </w:rPr>
        <w:t xml:space="preserve"> has a meaning that belongs to the 8</w:t>
      </w:r>
      <w:r w:rsidRPr="00327B22">
        <w:rPr>
          <w:rFonts w:ascii="Calibri Light" w:eastAsiaTheme="minorEastAsia" w:hAnsi="Calibri Light" w:cs="Calibri Light"/>
          <w:sz w:val="24"/>
          <w:szCs w:val="24"/>
          <w:shd w:val="clear" w:color="auto" w:fill="FFFFFF"/>
          <w:vertAlign w:val="superscript"/>
          <w:lang w:eastAsia="en-GB"/>
        </w:rPr>
        <w:t>th</w:t>
      </w:r>
      <w:r w:rsidRPr="00327B22">
        <w:rPr>
          <w:rFonts w:ascii="Calibri Light" w:eastAsiaTheme="minorEastAsia" w:hAnsi="Calibri Light" w:cs="Calibri Light"/>
          <w:sz w:val="24"/>
          <w:szCs w:val="24"/>
          <w:shd w:val="clear" w:color="auto" w:fill="FFFFFF"/>
          <w:lang w:eastAsia="en-GB"/>
        </w:rPr>
        <w:t xml:space="preserve"> Century </w:t>
      </w:r>
      <w:r w:rsidR="00AE25F3">
        <w:rPr>
          <w:rFonts w:ascii="Calibri Light" w:eastAsiaTheme="minorEastAsia" w:hAnsi="Calibri Light" w:cs="Calibri Light"/>
          <w:sz w:val="24"/>
          <w:szCs w:val="24"/>
          <w:shd w:val="clear" w:color="auto" w:fill="FFFFFF"/>
          <w:lang w:eastAsia="en-GB"/>
        </w:rPr>
        <w:t xml:space="preserve">(BCE) </w:t>
      </w:r>
      <w:r w:rsidRPr="00327B22">
        <w:rPr>
          <w:rFonts w:ascii="Calibri Light" w:eastAsiaTheme="minorEastAsia" w:hAnsi="Calibri Light" w:cs="Calibri Light"/>
          <w:sz w:val="24"/>
          <w:szCs w:val="24"/>
          <w:shd w:val="clear" w:color="auto" w:fill="FFFFFF"/>
          <w:lang w:eastAsia="en-GB"/>
        </w:rPr>
        <w:t xml:space="preserve">Homeric period. It is the avarice of tribal aristocracies of the ancient world, </w:t>
      </w:r>
      <w:r w:rsidR="00E42386">
        <w:rPr>
          <w:rFonts w:ascii="Calibri Light" w:eastAsiaTheme="minorEastAsia" w:hAnsi="Calibri Light" w:cs="Calibri Light"/>
          <w:sz w:val="24"/>
          <w:szCs w:val="24"/>
          <w:shd w:val="clear" w:color="auto" w:fill="FFFFFF"/>
          <w:lang w:eastAsia="en-GB"/>
        </w:rPr>
        <w:t>involving</w:t>
      </w:r>
      <w:r w:rsidRPr="00327B22">
        <w:rPr>
          <w:rFonts w:ascii="Calibri Light" w:eastAsiaTheme="minorEastAsia" w:hAnsi="Calibri Light" w:cs="Calibri Light"/>
          <w:sz w:val="24"/>
          <w:szCs w:val="24"/>
          <w:shd w:val="clear" w:color="auto" w:fill="FFFFFF"/>
          <w:lang w:eastAsia="en-GB"/>
        </w:rPr>
        <w:t xml:space="preserve"> the conquest of lands and the subjugation of entire peoples to slavery. This is different to the avarice of the modern financier speculating</w:t>
      </w:r>
      <w:r w:rsidR="00886F52">
        <w:rPr>
          <w:rFonts w:ascii="Calibri Light" w:eastAsiaTheme="minorEastAsia" w:hAnsi="Calibri Light" w:cs="Calibri Light"/>
          <w:sz w:val="24"/>
          <w:szCs w:val="24"/>
          <w:shd w:val="clear" w:color="auto" w:fill="FFFFFF"/>
          <w:lang w:eastAsia="en-GB"/>
        </w:rPr>
        <w:t xml:space="preserve"> </w:t>
      </w:r>
      <w:r w:rsidRPr="00327B22">
        <w:rPr>
          <w:rFonts w:ascii="Calibri Light" w:eastAsiaTheme="minorEastAsia" w:hAnsi="Calibri Light" w:cs="Calibri Light"/>
          <w:sz w:val="24"/>
          <w:szCs w:val="24"/>
          <w:shd w:val="clear" w:color="auto" w:fill="FFFFFF"/>
          <w:lang w:eastAsia="en-GB"/>
        </w:rPr>
        <w:t xml:space="preserve">on the money-markets of modern capitalism. In both cases the individual may seek to enrich themselves without limit. However, the modes of production </w:t>
      </w:r>
      <w:r w:rsidRPr="00327B22">
        <w:rPr>
          <w:rFonts w:ascii="Calibri Light" w:eastAsiaTheme="minorEastAsia" w:hAnsi="Calibri Light" w:cs="Calibri Light"/>
          <w:sz w:val="24"/>
          <w:szCs w:val="24"/>
          <w:shd w:val="clear" w:color="auto" w:fill="FFFFFF"/>
          <w:lang w:eastAsia="en-GB"/>
        </w:rPr>
        <w:lastRenderedPageBreak/>
        <w:t>and consumption are different, and the economic, social, and cultural dynamics are particular to each. The ‘avarice’ in question then, is the effect of these dynamics, not their cause. What is continuous is the word itself; its historical meaning different in each case.</w:t>
      </w:r>
      <w:r w:rsidRPr="00327B22">
        <w:rPr>
          <w:rFonts w:ascii="Calibri Light" w:eastAsiaTheme="minorEastAsia" w:hAnsi="Calibri Light" w:cs="Calibri Light"/>
          <w:sz w:val="24"/>
          <w:szCs w:val="24"/>
          <w:shd w:val="clear" w:color="auto" w:fill="FFFFFF"/>
          <w:vertAlign w:val="superscript"/>
          <w:lang w:eastAsia="en-GB"/>
        </w:rPr>
        <w:footnoteReference w:id="38"/>
      </w:r>
    </w:p>
    <w:p w14:paraId="38361DB7" w14:textId="77777777" w:rsidR="00CA1B2D" w:rsidRDefault="00CA1B2D" w:rsidP="0088732A">
      <w:pPr>
        <w:tabs>
          <w:tab w:val="left" w:pos="1977"/>
        </w:tabs>
        <w:spacing w:after="0" w:line="360" w:lineRule="auto"/>
        <w:jc w:val="both"/>
        <w:rPr>
          <w:rFonts w:ascii="Calibri Light" w:eastAsiaTheme="minorEastAsia" w:hAnsi="Calibri Light" w:cs="Calibri Light"/>
          <w:sz w:val="24"/>
          <w:szCs w:val="24"/>
          <w:shd w:val="clear" w:color="auto" w:fill="FFFFFF"/>
          <w:lang w:eastAsia="en-GB"/>
        </w:rPr>
      </w:pPr>
    </w:p>
    <w:p w14:paraId="2529C62D" w14:textId="4EA4678A" w:rsidR="00042BDF" w:rsidRDefault="00CA1B2D" w:rsidP="0088732A">
      <w:pPr>
        <w:tabs>
          <w:tab w:val="left" w:pos="1977"/>
        </w:tabs>
        <w:spacing w:after="0" w:line="360" w:lineRule="auto"/>
        <w:jc w:val="both"/>
        <w:rPr>
          <w:rFonts w:ascii="Calibri Light" w:eastAsiaTheme="minorEastAsia" w:hAnsi="Calibri Light" w:cs="Calibri Light"/>
          <w:sz w:val="24"/>
          <w:szCs w:val="24"/>
          <w:shd w:val="clear" w:color="auto" w:fill="FFFFFF"/>
          <w:lang w:eastAsia="en-GB"/>
        </w:rPr>
      </w:pPr>
      <w:r w:rsidRPr="00665748">
        <w:rPr>
          <w:rFonts w:ascii="Calibri Light" w:eastAsiaTheme="minorEastAsia" w:hAnsi="Calibri Light" w:cs="Calibri Light"/>
          <w:sz w:val="24"/>
          <w:szCs w:val="24"/>
          <w:shd w:val="clear" w:color="auto" w:fill="FFFFFF"/>
          <w:lang w:eastAsia="en-GB"/>
        </w:rPr>
        <w:t>Distinguishing the modern expression of a human attribute</w:t>
      </w:r>
      <w:r w:rsidR="00502DE2">
        <w:rPr>
          <w:rFonts w:ascii="Calibri Light" w:eastAsiaTheme="minorEastAsia" w:hAnsi="Calibri Light" w:cs="Calibri Light"/>
          <w:sz w:val="24"/>
          <w:szCs w:val="24"/>
          <w:shd w:val="clear" w:color="auto" w:fill="FFFFFF"/>
          <w:lang w:eastAsia="en-GB"/>
        </w:rPr>
        <w:t xml:space="preserve"> </w:t>
      </w:r>
      <w:r w:rsidRPr="00665748">
        <w:rPr>
          <w:rFonts w:ascii="Calibri Light" w:eastAsiaTheme="minorEastAsia" w:hAnsi="Calibri Light" w:cs="Calibri Light"/>
          <w:sz w:val="24"/>
          <w:szCs w:val="24"/>
          <w:shd w:val="clear" w:color="auto" w:fill="FFFFFF"/>
          <w:lang w:eastAsia="en-GB"/>
        </w:rPr>
        <w:t xml:space="preserve">from its </w:t>
      </w:r>
      <w:r w:rsidR="00AD6523">
        <w:rPr>
          <w:rFonts w:ascii="Calibri Light" w:eastAsiaTheme="minorEastAsia" w:hAnsi="Calibri Light" w:cs="Calibri Light"/>
          <w:sz w:val="24"/>
          <w:szCs w:val="24"/>
          <w:shd w:val="clear" w:color="auto" w:fill="FFFFFF"/>
          <w:lang w:eastAsia="en-GB"/>
        </w:rPr>
        <w:t xml:space="preserve">prehistoric </w:t>
      </w:r>
      <w:r w:rsidRPr="00665748">
        <w:rPr>
          <w:rFonts w:ascii="Calibri Light" w:eastAsiaTheme="minorEastAsia" w:hAnsi="Calibri Light" w:cs="Calibri Light"/>
          <w:sz w:val="24"/>
          <w:szCs w:val="24"/>
          <w:shd w:val="clear" w:color="auto" w:fill="FFFFFF"/>
          <w:lang w:eastAsia="en-GB"/>
        </w:rPr>
        <w:t xml:space="preserve">form is also important </w:t>
      </w:r>
      <w:r w:rsidR="00145B83" w:rsidRPr="00665748">
        <w:rPr>
          <w:rFonts w:ascii="Calibri Light" w:eastAsiaTheme="minorEastAsia" w:hAnsi="Calibri Light" w:cs="Calibri Light"/>
          <w:sz w:val="24"/>
          <w:szCs w:val="24"/>
          <w:shd w:val="clear" w:color="auto" w:fill="FFFFFF"/>
          <w:lang w:eastAsia="en-GB"/>
        </w:rPr>
        <w:t xml:space="preserve">where neural priming is associated with outward behaviours. </w:t>
      </w:r>
      <w:r w:rsidR="00665748">
        <w:rPr>
          <w:rFonts w:ascii="Calibri Light" w:eastAsiaTheme="minorEastAsia" w:hAnsi="Calibri Light" w:cs="Calibri Light"/>
          <w:sz w:val="24"/>
          <w:szCs w:val="24"/>
          <w:shd w:val="clear" w:color="auto" w:fill="FFFFFF"/>
          <w:lang w:eastAsia="en-GB"/>
        </w:rPr>
        <w:t>Such</w:t>
      </w:r>
      <w:r w:rsidR="00145B83" w:rsidRPr="00665748">
        <w:rPr>
          <w:rFonts w:ascii="Calibri Light" w:eastAsiaTheme="minorEastAsia" w:hAnsi="Calibri Light" w:cs="Calibri Light"/>
          <w:sz w:val="24"/>
          <w:szCs w:val="24"/>
          <w:shd w:val="clear" w:color="auto" w:fill="FFFFFF"/>
          <w:lang w:eastAsia="en-GB"/>
        </w:rPr>
        <w:t xml:space="preserve"> ‘dispositions’</w:t>
      </w:r>
      <w:r w:rsidR="00665748">
        <w:rPr>
          <w:rFonts w:ascii="Calibri Light" w:eastAsiaTheme="minorEastAsia" w:hAnsi="Calibri Light" w:cs="Calibri Light"/>
          <w:sz w:val="24"/>
          <w:szCs w:val="24"/>
          <w:shd w:val="clear" w:color="auto" w:fill="FFFFFF"/>
          <w:lang w:eastAsia="en-GB"/>
        </w:rPr>
        <w:t>,</w:t>
      </w:r>
      <w:r w:rsidR="00145B83" w:rsidRPr="00665748">
        <w:rPr>
          <w:rFonts w:ascii="Calibri Light" w:eastAsiaTheme="minorEastAsia" w:hAnsi="Calibri Light" w:cs="Calibri Light"/>
          <w:sz w:val="24"/>
          <w:szCs w:val="24"/>
          <w:shd w:val="clear" w:color="auto" w:fill="FFFFFF"/>
          <w:lang w:eastAsia="en-GB"/>
        </w:rPr>
        <w:t xml:space="preserve"> </w:t>
      </w:r>
      <w:r w:rsidR="00665748">
        <w:rPr>
          <w:rFonts w:ascii="Calibri Light" w:eastAsiaTheme="minorEastAsia" w:hAnsi="Calibri Light" w:cs="Calibri Light"/>
          <w:sz w:val="24"/>
          <w:szCs w:val="24"/>
          <w:shd w:val="clear" w:color="auto" w:fill="FFFFFF"/>
          <w:lang w:eastAsia="en-GB"/>
        </w:rPr>
        <w:t xml:space="preserve">and the </w:t>
      </w:r>
      <w:r w:rsidR="007329BE" w:rsidRPr="00665748">
        <w:rPr>
          <w:rFonts w:ascii="Calibri Light" w:eastAsiaTheme="minorEastAsia" w:hAnsi="Calibri Light" w:cs="Calibri Light"/>
          <w:sz w:val="24"/>
          <w:szCs w:val="24"/>
          <w:shd w:val="clear" w:color="auto" w:fill="FFFFFF"/>
          <w:lang w:eastAsia="en-GB"/>
        </w:rPr>
        <w:t>nascent</w:t>
      </w:r>
      <w:r w:rsidR="00145B83" w:rsidRPr="00665748">
        <w:rPr>
          <w:rFonts w:ascii="Calibri Light" w:eastAsiaTheme="minorEastAsia" w:hAnsi="Calibri Light" w:cs="Calibri Light"/>
          <w:sz w:val="24"/>
          <w:szCs w:val="24"/>
          <w:shd w:val="clear" w:color="auto" w:fill="FFFFFF"/>
          <w:lang w:eastAsia="en-GB"/>
        </w:rPr>
        <w:t xml:space="preserve"> neural networks </w:t>
      </w:r>
      <w:r w:rsidR="00665748">
        <w:rPr>
          <w:rFonts w:ascii="Calibri Light" w:eastAsiaTheme="minorEastAsia" w:hAnsi="Calibri Light" w:cs="Calibri Light"/>
          <w:sz w:val="24"/>
          <w:szCs w:val="24"/>
          <w:shd w:val="clear" w:color="auto" w:fill="FFFFFF"/>
          <w:lang w:eastAsia="en-GB"/>
        </w:rPr>
        <w:t>accompany</w:t>
      </w:r>
      <w:r w:rsidR="00A25ACA">
        <w:rPr>
          <w:rFonts w:ascii="Calibri Light" w:eastAsiaTheme="minorEastAsia" w:hAnsi="Calibri Light" w:cs="Calibri Light"/>
          <w:sz w:val="24"/>
          <w:szCs w:val="24"/>
          <w:shd w:val="clear" w:color="auto" w:fill="FFFFFF"/>
          <w:lang w:eastAsia="en-GB"/>
        </w:rPr>
        <w:t>ing</w:t>
      </w:r>
      <w:r w:rsidR="00665748">
        <w:rPr>
          <w:rFonts w:ascii="Calibri Light" w:eastAsiaTheme="minorEastAsia" w:hAnsi="Calibri Light" w:cs="Calibri Light"/>
          <w:sz w:val="24"/>
          <w:szCs w:val="24"/>
          <w:shd w:val="clear" w:color="auto" w:fill="FFFFFF"/>
          <w:lang w:eastAsia="en-GB"/>
        </w:rPr>
        <w:t xml:space="preserve"> them, </w:t>
      </w:r>
      <w:r w:rsidR="003D0290" w:rsidRPr="00665748">
        <w:rPr>
          <w:rFonts w:ascii="Calibri Light" w:eastAsiaTheme="minorEastAsia" w:hAnsi="Calibri Light" w:cs="Calibri Light"/>
          <w:sz w:val="24"/>
          <w:szCs w:val="24"/>
          <w:shd w:val="clear" w:color="auto" w:fill="FFFFFF"/>
          <w:lang w:eastAsia="en-GB"/>
        </w:rPr>
        <w:t xml:space="preserve">can appear as instincts </w:t>
      </w:r>
      <w:r w:rsidR="003D0290" w:rsidRPr="00665748">
        <w:rPr>
          <w:rFonts w:ascii="Calibri Light" w:eastAsiaTheme="minorEastAsia" w:hAnsi="Calibri Light" w:cs="Calibri Light"/>
          <w:i/>
          <w:iCs/>
          <w:sz w:val="24"/>
          <w:szCs w:val="24"/>
          <w:shd w:val="clear" w:color="auto" w:fill="FFFFFF"/>
          <w:lang w:eastAsia="en-GB"/>
        </w:rPr>
        <w:t xml:space="preserve">in </w:t>
      </w:r>
      <w:proofErr w:type="spellStart"/>
      <w:r w:rsidR="00665748">
        <w:rPr>
          <w:rFonts w:ascii="Calibri Light" w:eastAsiaTheme="minorEastAsia" w:hAnsi="Calibri Light" w:cs="Calibri Light"/>
          <w:i/>
          <w:iCs/>
          <w:sz w:val="24"/>
          <w:szCs w:val="24"/>
          <w:shd w:val="clear" w:color="auto" w:fill="FFFFFF"/>
          <w:lang w:eastAsia="en-GB"/>
        </w:rPr>
        <w:t>potentia</w:t>
      </w:r>
      <w:proofErr w:type="spellEnd"/>
      <w:r w:rsidR="00665748">
        <w:rPr>
          <w:rFonts w:ascii="Calibri Light" w:eastAsiaTheme="minorEastAsia" w:hAnsi="Calibri Light" w:cs="Calibri Light"/>
          <w:sz w:val="24"/>
          <w:szCs w:val="24"/>
          <w:shd w:val="clear" w:color="auto" w:fill="FFFFFF"/>
          <w:lang w:eastAsia="en-GB"/>
        </w:rPr>
        <w:t>,</w:t>
      </w:r>
      <w:r w:rsidR="003D0290" w:rsidRPr="00665748">
        <w:rPr>
          <w:rFonts w:ascii="Calibri Light" w:eastAsiaTheme="minorEastAsia" w:hAnsi="Calibri Light" w:cs="Calibri Light"/>
          <w:sz w:val="24"/>
          <w:szCs w:val="24"/>
          <w:shd w:val="clear" w:color="auto" w:fill="FFFFFF"/>
          <w:lang w:eastAsia="en-GB"/>
        </w:rPr>
        <w:t xml:space="preserve"> </w:t>
      </w:r>
      <w:r w:rsidR="00145B83" w:rsidRPr="00665748">
        <w:rPr>
          <w:rFonts w:ascii="Calibri Light" w:eastAsiaTheme="minorEastAsia" w:hAnsi="Calibri Light" w:cs="Calibri Light"/>
          <w:sz w:val="24"/>
          <w:szCs w:val="24"/>
          <w:shd w:val="clear" w:color="auto" w:fill="FFFFFF"/>
          <w:lang w:eastAsia="en-GB"/>
        </w:rPr>
        <w:t xml:space="preserve">awaiting their environmental </w:t>
      </w:r>
      <w:r w:rsidR="003D0290" w:rsidRPr="00665748">
        <w:rPr>
          <w:rFonts w:ascii="Calibri Light" w:eastAsiaTheme="minorEastAsia" w:hAnsi="Calibri Light" w:cs="Calibri Light"/>
          <w:sz w:val="24"/>
          <w:szCs w:val="24"/>
          <w:shd w:val="clear" w:color="auto" w:fill="FFFFFF"/>
          <w:lang w:eastAsia="en-GB"/>
        </w:rPr>
        <w:t>triggers. However,</w:t>
      </w:r>
      <w:r w:rsidR="006163EF" w:rsidRPr="00665748">
        <w:rPr>
          <w:rFonts w:ascii="Calibri Light" w:eastAsiaTheme="minorEastAsia" w:hAnsi="Calibri Light" w:cs="Calibri Light"/>
          <w:sz w:val="24"/>
          <w:szCs w:val="24"/>
          <w:shd w:val="clear" w:color="auto" w:fill="FFFFFF"/>
          <w:lang w:eastAsia="en-GB"/>
        </w:rPr>
        <w:t xml:space="preserve"> </w:t>
      </w:r>
      <w:r w:rsidR="007C7289">
        <w:rPr>
          <w:rFonts w:ascii="Calibri Light" w:eastAsiaTheme="minorEastAsia" w:hAnsi="Calibri Light" w:cs="Calibri Light"/>
          <w:sz w:val="24"/>
          <w:szCs w:val="24"/>
          <w:shd w:val="clear" w:color="auto" w:fill="FFFFFF"/>
          <w:lang w:eastAsia="en-GB"/>
        </w:rPr>
        <w:t xml:space="preserve">our </w:t>
      </w:r>
      <w:r w:rsidR="00AD6523">
        <w:rPr>
          <w:rFonts w:ascii="Calibri Light" w:eastAsiaTheme="minorEastAsia" w:hAnsi="Calibri Light" w:cs="Calibri Light"/>
          <w:sz w:val="24"/>
          <w:szCs w:val="24"/>
          <w:shd w:val="clear" w:color="auto" w:fill="FFFFFF"/>
          <w:lang w:eastAsia="en-GB"/>
        </w:rPr>
        <w:t xml:space="preserve">perceptual </w:t>
      </w:r>
      <w:r w:rsidR="007C7289">
        <w:rPr>
          <w:rFonts w:ascii="Calibri Light" w:eastAsiaTheme="minorEastAsia" w:hAnsi="Calibri Light" w:cs="Calibri Light"/>
          <w:sz w:val="24"/>
          <w:szCs w:val="24"/>
          <w:shd w:val="clear" w:color="auto" w:fill="FFFFFF"/>
          <w:lang w:eastAsia="en-GB"/>
        </w:rPr>
        <w:t>cognition</w:t>
      </w:r>
      <w:r w:rsidR="00AD6523">
        <w:rPr>
          <w:rFonts w:ascii="Calibri Light" w:eastAsiaTheme="minorEastAsia" w:hAnsi="Calibri Light" w:cs="Calibri Light"/>
          <w:sz w:val="24"/>
          <w:szCs w:val="24"/>
          <w:shd w:val="clear" w:color="auto" w:fill="FFFFFF"/>
          <w:lang w:eastAsia="en-GB"/>
        </w:rPr>
        <w:t xml:space="preserve"> </w:t>
      </w:r>
      <w:r w:rsidR="007C7289">
        <w:rPr>
          <w:rFonts w:ascii="Calibri Light" w:eastAsiaTheme="minorEastAsia" w:hAnsi="Calibri Light" w:cs="Calibri Light"/>
          <w:sz w:val="24"/>
          <w:szCs w:val="24"/>
          <w:shd w:val="clear" w:color="auto" w:fill="FFFFFF"/>
          <w:lang w:eastAsia="en-GB"/>
        </w:rPr>
        <w:t xml:space="preserve">of the </w:t>
      </w:r>
      <w:r w:rsidR="00AD6523">
        <w:rPr>
          <w:rFonts w:ascii="Calibri Light" w:eastAsiaTheme="minorEastAsia" w:hAnsi="Calibri Light" w:cs="Calibri Light"/>
          <w:sz w:val="24"/>
          <w:szCs w:val="24"/>
          <w:shd w:val="clear" w:color="auto" w:fill="FFFFFF"/>
          <w:lang w:eastAsia="en-GB"/>
        </w:rPr>
        <w:t>bodily sensations</w:t>
      </w:r>
      <w:r w:rsidR="006163EF" w:rsidRPr="00665748">
        <w:rPr>
          <w:rFonts w:ascii="Calibri Light" w:eastAsiaTheme="minorEastAsia" w:hAnsi="Calibri Light" w:cs="Calibri Light"/>
          <w:sz w:val="24"/>
          <w:szCs w:val="24"/>
          <w:shd w:val="clear" w:color="auto" w:fill="FFFFFF"/>
          <w:lang w:eastAsia="en-GB"/>
        </w:rPr>
        <w:t xml:space="preserve"> </w:t>
      </w:r>
      <w:r w:rsidR="003D0290" w:rsidRPr="00665748">
        <w:rPr>
          <w:rFonts w:ascii="Calibri Light" w:eastAsiaTheme="minorEastAsia" w:hAnsi="Calibri Light" w:cs="Calibri Light"/>
          <w:sz w:val="24"/>
          <w:szCs w:val="24"/>
          <w:shd w:val="clear" w:color="auto" w:fill="FFFFFF"/>
          <w:lang w:eastAsia="en-GB"/>
        </w:rPr>
        <w:t>involved</w:t>
      </w:r>
      <w:r w:rsidR="00FA4A5B">
        <w:rPr>
          <w:rFonts w:ascii="Calibri Light" w:eastAsiaTheme="minorEastAsia" w:hAnsi="Calibri Light" w:cs="Calibri Light"/>
          <w:sz w:val="24"/>
          <w:szCs w:val="24"/>
          <w:shd w:val="clear" w:color="auto" w:fill="FFFFFF"/>
          <w:lang w:eastAsia="en-GB"/>
        </w:rPr>
        <w:t xml:space="preserve"> </w:t>
      </w:r>
      <w:r w:rsidR="003D0290" w:rsidRPr="00665748">
        <w:rPr>
          <w:rFonts w:ascii="Calibri Light" w:eastAsiaTheme="minorEastAsia" w:hAnsi="Calibri Light" w:cs="Calibri Light"/>
          <w:sz w:val="24"/>
          <w:szCs w:val="24"/>
          <w:shd w:val="clear" w:color="auto" w:fill="FFFFFF"/>
          <w:lang w:eastAsia="en-GB"/>
        </w:rPr>
        <w:t>have been churned through</w:t>
      </w:r>
      <w:r w:rsidR="00FA4A5B">
        <w:rPr>
          <w:rFonts w:ascii="Calibri Light" w:eastAsiaTheme="minorEastAsia" w:hAnsi="Calibri Light" w:cs="Calibri Light"/>
          <w:sz w:val="24"/>
          <w:szCs w:val="24"/>
          <w:shd w:val="clear" w:color="auto" w:fill="FFFFFF"/>
          <w:lang w:eastAsia="en-GB"/>
        </w:rPr>
        <w:t xml:space="preserve"> </w:t>
      </w:r>
      <w:r w:rsidR="003D0290" w:rsidRPr="00665748">
        <w:rPr>
          <w:rFonts w:ascii="Calibri Light" w:eastAsiaTheme="minorEastAsia" w:hAnsi="Calibri Light" w:cs="Calibri Light"/>
          <w:sz w:val="24"/>
          <w:szCs w:val="24"/>
          <w:shd w:val="clear" w:color="auto" w:fill="FFFFFF"/>
          <w:lang w:eastAsia="en-GB"/>
        </w:rPr>
        <w:t>countless historical re-compositions</w:t>
      </w:r>
      <w:r w:rsidR="007329BE" w:rsidRPr="00665748">
        <w:rPr>
          <w:rFonts w:ascii="Calibri Light" w:eastAsiaTheme="minorEastAsia" w:hAnsi="Calibri Light" w:cs="Calibri Light"/>
          <w:sz w:val="24"/>
          <w:szCs w:val="24"/>
          <w:shd w:val="clear" w:color="auto" w:fill="FFFFFF"/>
          <w:lang w:eastAsia="en-GB"/>
        </w:rPr>
        <w:t>, remoulded each time not from</w:t>
      </w:r>
      <w:r w:rsidR="00665748">
        <w:rPr>
          <w:rFonts w:ascii="Calibri Light" w:eastAsiaTheme="minorEastAsia" w:hAnsi="Calibri Light" w:cs="Calibri Light"/>
          <w:sz w:val="24"/>
          <w:szCs w:val="24"/>
          <w:shd w:val="clear" w:color="auto" w:fill="FFFFFF"/>
          <w:lang w:eastAsia="en-GB"/>
        </w:rPr>
        <w:t xml:space="preserve"> primal urges</w:t>
      </w:r>
      <w:r w:rsidR="00FA4A5B">
        <w:rPr>
          <w:rFonts w:ascii="Calibri Light" w:eastAsiaTheme="minorEastAsia" w:hAnsi="Calibri Light" w:cs="Calibri Light"/>
          <w:sz w:val="24"/>
          <w:szCs w:val="24"/>
          <w:shd w:val="clear" w:color="auto" w:fill="FFFFFF"/>
          <w:lang w:eastAsia="en-GB"/>
        </w:rPr>
        <w:t xml:space="preserve"> </w:t>
      </w:r>
      <w:r w:rsidR="00041924">
        <w:rPr>
          <w:rFonts w:ascii="Calibri Light" w:eastAsiaTheme="minorEastAsia" w:hAnsi="Calibri Light" w:cs="Calibri Light"/>
          <w:sz w:val="24"/>
          <w:szCs w:val="24"/>
          <w:shd w:val="clear" w:color="auto" w:fill="FFFFFF"/>
          <w:lang w:eastAsia="en-GB"/>
        </w:rPr>
        <w:t xml:space="preserve">- </w:t>
      </w:r>
      <w:r w:rsidR="00FA4A5B">
        <w:rPr>
          <w:rFonts w:ascii="Calibri Light" w:eastAsiaTheme="minorEastAsia" w:hAnsi="Calibri Light" w:cs="Calibri Light"/>
          <w:sz w:val="24"/>
          <w:szCs w:val="24"/>
          <w:shd w:val="clear" w:color="auto" w:fill="FFFFFF"/>
          <w:lang w:eastAsia="en-GB"/>
        </w:rPr>
        <w:t>that are lost in the</w:t>
      </w:r>
      <w:r w:rsidR="00AD6523">
        <w:rPr>
          <w:rFonts w:ascii="Calibri Light" w:eastAsiaTheme="minorEastAsia" w:hAnsi="Calibri Light" w:cs="Calibri Light"/>
          <w:sz w:val="24"/>
          <w:szCs w:val="24"/>
          <w:shd w:val="clear" w:color="auto" w:fill="FFFFFF"/>
          <w:lang w:eastAsia="en-GB"/>
        </w:rPr>
        <w:t xml:space="preserve"> </w:t>
      </w:r>
      <w:r w:rsidR="00FA4A5B">
        <w:rPr>
          <w:rFonts w:ascii="Calibri Light" w:eastAsiaTheme="minorEastAsia" w:hAnsi="Calibri Light" w:cs="Calibri Light"/>
          <w:sz w:val="24"/>
          <w:szCs w:val="24"/>
          <w:shd w:val="clear" w:color="auto" w:fill="FFFFFF"/>
          <w:lang w:eastAsia="en-GB"/>
        </w:rPr>
        <w:t xml:space="preserve">distance we have travelled from </w:t>
      </w:r>
      <w:r w:rsidR="00FA4A5B" w:rsidRPr="009816F2">
        <w:rPr>
          <w:rFonts w:ascii="Calibri Light" w:eastAsiaTheme="minorEastAsia" w:hAnsi="Calibri Light" w:cs="Calibri Light"/>
          <w:color w:val="000000" w:themeColor="text1"/>
          <w:sz w:val="24"/>
          <w:szCs w:val="24"/>
          <w:shd w:val="clear" w:color="auto" w:fill="FFFFFF"/>
          <w:lang w:eastAsia="en-GB"/>
        </w:rPr>
        <w:t xml:space="preserve">our hominid </w:t>
      </w:r>
      <w:r w:rsidR="00AF65F1" w:rsidRPr="009816F2">
        <w:rPr>
          <w:rFonts w:ascii="Calibri Light" w:eastAsiaTheme="minorEastAsia" w:hAnsi="Calibri Light" w:cs="Calibri Light"/>
          <w:color w:val="000000" w:themeColor="text1"/>
          <w:sz w:val="24"/>
          <w:szCs w:val="24"/>
          <w:shd w:val="clear" w:color="auto" w:fill="FFFFFF"/>
          <w:lang w:eastAsia="en-GB"/>
        </w:rPr>
        <w:t>beginnings</w:t>
      </w:r>
      <w:r w:rsidR="00041924" w:rsidRPr="009816F2">
        <w:rPr>
          <w:rFonts w:ascii="Calibri Light" w:eastAsiaTheme="minorEastAsia" w:hAnsi="Calibri Light" w:cs="Calibri Light"/>
          <w:color w:val="000000" w:themeColor="text1"/>
          <w:sz w:val="24"/>
          <w:szCs w:val="24"/>
          <w:shd w:val="clear" w:color="auto" w:fill="FFFFFF"/>
          <w:lang w:eastAsia="en-GB"/>
        </w:rPr>
        <w:t xml:space="preserve"> - </w:t>
      </w:r>
      <w:r w:rsidR="007329BE" w:rsidRPr="009816F2">
        <w:rPr>
          <w:rFonts w:ascii="Calibri Light" w:eastAsiaTheme="minorEastAsia" w:hAnsi="Calibri Light" w:cs="Calibri Light"/>
          <w:color w:val="000000" w:themeColor="text1"/>
          <w:sz w:val="24"/>
          <w:szCs w:val="24"/>
          <w:shd w:val="clear" w:color="auto" w:fill="FFFFFF"/>
          <w:lang w:eastAsia="en-GB"/>
        </w:rPr>
        <w:t>but from</w:t>
      </w:r>
      <w:r w:rsidR="00A25ACA" w:rsidRPr="009816F2">
        <w:rPr>
          <w:rFonts w:ascii="Calibri Light" w:eastAsiaTheme="minorEastAsia" w:hAnsi="Calibri Light" w:cs="Calibri Light"/>
          <w:color w:val="000000" w:themeColor="text1"/>
          <w:sz w:val="24"/>
          <w:szCs w:val="24"/>
          <w:shd w:val="clear" w:color="auto" w:fill="FFFFFF"/>
          <w:lang w:eastAsia="en-GB"/>
        </w:rPr>
        <w:t xml:space="preserve"> </w:t>
      </w:r>
      <w:r w:rsidR="00A25ACA">
        <w:rPr>
          <w:rFonts w:ascii="Calibri Light" w:eastAsiaTheme="minorEastAsia" w:hAnsi="Calibri Light" w:cs="Calibri Light"/>
          <w:sz w:val="24"/>
          <w:szCs w:val="24"/>
          <w:shd w:val="clear" w:color="auto" w:fill="FFFFFF"/>
          <w:lang w:eastAsia="en-GB"/>
        </w:rPr>
        <w:t xml:space="preserve">their </w:t>
      </w:r>
      <w:r w:rsidR="00FA4A5B">
        <w:rPr>
          <w:rFonts w:ascii="Calibri Light" w:eastAsiaTheme="minorEastAsia" w:hAnsi="Calibri Light" w:cs="Calibri Light"/>
          <w:sz w:val="24"/>
          <w:szCs w:val="24"/>
          <w:shd w:val="clear" w:color="auto" w:fill="FFFFFF"/>
          <w:lang w:eastAsia="en-GB"/>
        </w:rPr>
        <w:t xml:space="preserve">immediately preceding </w:t>
      </w:r>
      <w:r w:rsidR="007329BE" w:rsidRPr="00665748">
        <w:rPr>
          <w:rFonts w:ascii="Calibri Light" w:eastAsiaTheme="minorEastAsia" w:hAnsi="Calibri Light" w:cs="Calibri Light"/>
          <w:sz w:val="24"/>
          <w:szCs w:val="24"/>
          <w:shd w:val="clear" w:color="auto" w:fill="FFFFFF"/>
          <w:lang w:eastAsia="en-GB"/>
        </w:rPr>
        <w:t>cultural</w:t>
      </w:r>
      <w:r w:rsidR="00FA4A5B">
        <w:rPr>
          <w:rFonts w:ascii="Calibri Light" w:eastAsiaTheme="minorEastAsia" w:hAnsi="Calibri Light" w:cs="Calibri Light"/>
          <w:sz w:val="24"/>
          <w:szCs w:val="24"/>
          <w:shd w:val="clear" w:color="auto" w:fill="FFFFFF"/>
          <w:lang w:eastAsia="en-GB"/>
        </w:rPr>
        <w:t xml:space="preserve"> </w:t>
      </w:r>
      <w:r w:rsidR="00A25ACA">
        <w:rPr>
          <w:rFonts w:ascii="Calibri Light" w:eastAsiaTheme="minorEastAsia" w:hAnsi="Calibri Light" w:cs="Calibri Light"/>
          <w:sz w:val="24"/>
          <w:szCs w:val="24"/>
          <w:shd w:val="clear" w:color="auto" w:fill="FFFFFF"/>
          <w:lang w:eastAsia="en-GB"/>
        </w:rPr>
        <w:t>versions</w:t>
      </w:r>
      <w:r w:rsidR="007329BE" w:rsidRPr="00665748">
        <w:rPr>
          <w:rFonts w:ascii="Calibri Light" w:eastAsiaTheme="minorEastAsia" w:hAnsi="Calibri Light" w:cs="Calibri Light"/>
          <w:sz w:val="24"/>
          <w:szCs w:val="24"/>
          <w:shd w:val="clear" w:color="auto" w:fill="FFFFFF"/>
          <w:lang w:eastAsia="en-GB"/>
        </w:rPr>
        <w:t xml:space="preserve">. </w:t>
      </w:r>
      <w:r w:rsidR="003D0290" w:rsidRPr="00665748">
        <w:rPr>
          <w:rFonts w:ascii="Calibri Light" w:eastAsiaTheme="minorEastAsia" w:hAnsi="Calibri Light" w:cs="Calibri Light"/>
          <w:sz w:val="24"/>
          <w:szCs w:val="24"/>
          <w:shd w:val="clear" w:color="auto" w:fill="FFFFFF"/>
          <w:lang w:eastAsia="en-GB"/>
        </w:rPr>
        <w:t xml:space="preserve">Their meaning no longer </w:t>
      </w:r>
      <w:r w:rsidR="00A25ACA">
        <w:rPr>
          <w:rFonts w:ascii="Calibri Light" w:eastAsiaTheme="minorEastAsia" w:hAnsi="Calibri Light" w:cs="Calibri Light"/>
          <w:sz w:val="24"/>
          <w:szCs w:val="24"/>
          <w:shd w:val="clear" w:color="auto" w:fill="FFFFFF"/>
          <w:lang w:eastAsia="en-GB"/>
        </w:rPr>
        <w:t xml:space="preserve">lies </w:t>
      </w:r>
      <w:r w:rsidR="003D0290" w:rsidRPr="00665748">
        <w:rPr>
          <w:rFonts w:ascii="Calibri Light" w:eastAsiaTheme="minorEastAsia" w:hAnsi="Calibri Light" w:cs="Calibri Light"/>
          <w:sz w:val="24"/>
          <w:szCs w:val="24"/>
          <w:shd w:val="clear" w:color="auto" w:fill="FFFFFF"/>
          <w:lang w:eastAsia="en-GB"/>
        </w:rPr>
        <w:t xml:space="preserve">in </w:t>
      </w:r>
      <w:r w:rsidR="00041924">
        <w:rPr>
          <w:rFonts w:ascii="Calibri Light" w:eastAsiaTheme="minorEastAsia" w:hAnsi="Calibri Light" w:cs="Calibri Light"/>
          <w:sz w:val="24"/>
          <w:szCs w:val="24"/>
          <w:shd w:val="clear" w:color="auto" w:fill="FFFFFF"/>
          <w:lang w:eastAsia="en-GB"/>
        </w:rPr>
        <w:t xml:space="preserve">an </w:t>
      </w:r>
      <w:r w:rsidR="00AD6523">
        <w:rPr>
          <w:rFonts w:ascii="Calibri Light" w:eastAsiaTheme="minorEastAsia" w:hAnsi="Calibri Light" w:cs="Calibri Light"/>
          <w:sz w:val="24"/>
          <w:szCs w:val="24"/>
          <w:shd w:val="clear" w:color="auto" w:fill="FFFFFF"/>
          <w:lang w:eastAsia="en-GB"/>
        </w:rPr>
        <w:t xml:space="preserve">original </w:t>
      </w:r>
      <w:r w:rsidR="003D0290" w:rsidRPr="00665748">
        <w:rPr>
          <w:rFonts w:ascii="Calibri Light" w:eastAsiaTheme="minorEastAsia" w:hAnsi="Calibri Light" w:cs="Calibri Light"/>
          <w:sz w:val="24"/>
          <w:szCs w:val="24"/>
          <w:shd w:val="clear" w:color="auto" w:fill="FFFFFF"/>
          <w:lang w:eastAsia="en-GB"/>
        </w:rPr>
        <w:t xml:space="preserve">animal purpose </w:t>
      </w:r>
      <w:r w:rsidR="006163EF" w:rsidRPr="00665748">
        <w:rPr>
          <w:rFonts w:ascii="Calibri Light" w:eastAsiaTheme="minorEastAsia" w:hAnsi="Calibri Light" w:cs="Calibri Light"/>
          <w:sz w:val="24"/>
          <w:szCs w:val="24"/>
          <w:shd w:val="clear" w:color="auto" w:fill="FFFFFF"/>
          <w:lang w:eastAsia="en-GB"/>
        </w:rPr>
        <w:t>but rather in the dense</w:t>
      </w:r>
      <w:r w:rsidR="00665748">
        <w:rPr>
          <w:rFonts w:ascii="Calibri Light" w:eastAsiaTheme="minorEastAsia" w:hAnsi="Calibri Light" w:cs="Calibri Light"/>
          <w:sz w:val="24"/>
          <w:szCs w:val="24"/>
          <w:shd w:val="clear" w:color="auto" w:fill="FFFFFF"/>
          <w:lang w:eastAsia="en-GB"/>
        </w:rPr>
        <w:t xml:space="preserve"> </w:t>
      </w:r>
      <w:r w:rsidR="006163EF" w:rsidRPr="00665748">
        <w:rPr>
          <w:rFonts w:ascii="Calibri Light" w:eastAsiaTheme="minorEastAsia" w:hAnsi="Calibri Light" w:cs="Calibri Light"/>
          <w:sz w:val="24"/>
          <w:szCs w:val="24"/>
          <w:shd w:val="clear" w:color="auto" w:fill="FFFFFF"/>
          <w:lang w:eastAsia="en-GB"/>
        </w:rPr>
        <w:t>cultural, social, institutional and industrial systems of capitalism</w:t>
      </w:r>
      <w:r w:rsidR="007329BE" w:rsidRPr="00665748">
        <w:rPr>
          <w:rFonts w:ascii="Calibri Light" w:eastAsiaTheme="minorEastAsia" w:hAnsi="Calibri Light" w:cs="Calibri Light"/>
          <w:sz w:val="24"/>
          <w:szCs w:val="24"/>
          <w:shd w:val="clear" w:color="auto" w:fill="FFFFFF"/>
          <w:lang w:eastAsia="en-GB"/>
        </w:rPr>
        <w:t xml:space="preserve">. </w:t>
      </w:r>
      <w:r w:rsidR="00A25ACA">
        <w:rPr>
          <w:rFonts w:ascii="Calibri Light" w:eastAsiaTheme="minorEastAsia" w:hAnsi="Calibri Light" w:cs="Calibri Light"/>
          <w:sz w:val="24"/>
          <w:szCs w:val="24"/>
          <w:shd w:val="clear" w:color="auto" w:fill="FFFFFF"/>
          <w:lang w:eastAsia="en-GB"/>
        </w:rPr>
        <w:t>A</w:t>
      </w:r>
      <w:r w:rsidR="00665748">
        <w:rPr>
          <w:rFonts w:ascii="Calibri Light" w:eastAsiaTheme="minorEastAsia" w:hAnsi="Calibri Light" w:cs="Calibri Light"/>
          <w:sz w:val="24"/>
          <w:szCs w:val="24"/>
          <w:shd w:val="clear" w:color="auto" w:fill="FFFFFF"/>
          <w:lang w:eastAsia="en-GB"/>
        </w:rPr>
        <w:t>nd t</w:t>
      </w:r>
      <w:r w:rsidR="007329BE" w:rsidRPr="00665748">
        <w:rPr>
          <w:rFonts w:ascii="Calibri Light" w:eastAsiaTheme="minorEastAsia" w:hAnsi="Calibri Light" w:cs="Calibri Light"/>
          <w:sz w:val="24"/>
          <w:szCs w:val="24"/>
          <w:shd w:val="clear" w:color="auto" w:fill="FFFFFF"/>
          <w:lang w:eastAsia="en-GB"/>
        </w:rPr>
        <w:t>h</w:t>
      </w:r>
      <w:r w:rsidR="00AD6523">
        <w:rPr>
          <w:rFonts w:ascii="Calibri Light" w:eastAsiaTheme="minorEastAsia" w:hAnsi="Calibri Light" w:cs="Calibri Light"/>
          <w:sz w:val="24"/>
          <w:szCs w:val="24"/>
          <w:shd w:val="clear" w:color="auto" w:fill="FFFFFF"/>
          <w:lang w:eastAsia="en-GB"/>
        </w:rPr>
        <w:t>e inward determinations driving them</w:t>
      </w:r>
      <w:r w:rsidR="007329BE" w:rsidRPr="00665748">
        <w:rPr>
          <w:rFonts w:ascii="Calibri Light" w:eastAsiaTheme="minorEastAsia" w:hAnsi="Calibri Light" w:cs="Calibri Light"/>
          <w:sz w:val="24"/>
          <w:szCs w:val="24"/>
          <w:shd w:val="clear" w:color="auto" w:fill="FFFFFF"/>
          <w:lang w:eastAsia="en-GB"/>
        </w:rPr>
        <w:t xml:space="preserve"> a</w:t>
      </w:r>
      <w:r w:rsidR="00665748" w:rsidRPr="00665748">
        <w:rPr>
          <w:rFonts w:ascii="Calibri Light" w:eastAsiaTheme="minorEastAsia" w:hAnsi="Calibri Light" w:cs="Calibri Light"/>
          <w:sz w:val="24"/>
          <w:szCs w:val="24"/>
          <w:shd w:val="clear" w:color="auto" w:fill="FFFFFF"/>
          <w:lang w:eastAsia="en-GB"/>
        </w:rPr>
        <w:t>re</w:t>
      </w:r>
      <w:r w:rsidR="007329BE" w:rsidRPr="00665748">
        <w:rPr>
          <w:rFonts w:ascii="Calibri Light" w:eastAsiaTheme="minorEastAsia" w:hAnsi="Calibri Light" w:cs="Calibri Light"/>
          <w:sz w:val="24"/>
          <w:szCs w:val="24"/>
          <w:shd w:val="clear" w:color="auto" w:fill="FFFFFF"/>
          <w:lang w:eastAsia="en-GB"/>
        </w:rPr>
        <w:t xml:space="preserve"> no longer </w:t>
      </w:r>
      <w:r w:rsidR="00FA4A5B">
        <w:rPr>
          <w:rFonts w:ascii="Calibri Light" w:eastAsiaTheme="minorEastAsia" w:hAnsi="Calibri Light" w:cs="Calibri Light"/>
          <w:sz w:val="24"/>
          <w:szCs w:val="24"/>
          <w:shd w:val="clear" w:color="auto" w:fill="FFFFFF"/>
          <w:lang w:eastAsia="en-GB"/>
        </w:rPr>
        <w:t xml:space="preserve">rooted in nature but </w:t>
      </w:r>
      <w:r w:rsidR="00AD6523">
        <w:rPr>
          <w:rFonts w:ascii="Calibri Light" w:eastAsiaTheme="minorEastAsia" w:hAnsi="Calibri Light" w:cs="Calibri Light"/>
          <w:sz w:val="24"/>
          <w:szCs w:val="24"/>
          <w:shd w:val="clear" w:color="auto" w:fill="FFFFFF"/>
          <w:lang w:eastAsia="en-GB"/>
        </w:rPr>
        <w:t xml:space="preserve">in </w:t>
      </w:r>
      <w:r w:rsidR="00041924">
        <w:rPr>
          <w:rFonts w:ascii="Calibri Light" w:eastAsiaTheme="minorEastAsia" w:hAnsi="Calibri Light" w:cs="Calibri Light"/>
          <w:sz w:val="24"/>
          <w:szCs w:val="24"/>
          <w:shd w:val="clear" w:color="auto" w:fill="FFFFFF"/>
          <w:lang w:eastAsia="en-GB"/>
        </w:rPr>
        <w:t xml:space="preserve">contemporary </w:t>
      </w:r>
      <w:r w:rsidR="00AD6523">
        <w:rPr>
          <w:rFonts w:ascii="Calibri Light" w:eastAsiaTheme="minorEastAsia" w:hAnsi="Calibri Light" w:cs="Calibri Light"/>
          <w:sz w:val="24"/>
          <w:szCs w:val="24"/>
          <w:shd w:val="clear" w:color="auto" w:fill="FFFFFF"/>
          <w:lang w:eastAsia="en-GB"/>
        </w:rPr>
        <w:t>ideological fields</w:t>
      </w:r>
      <w:r w:rsidR="007329BE" w:rsidRPr="00665748">
        <w:rPr>
          <w:rFonts w:ascii="Calibri Light" w:eastAsiaTheme="minorEastAsia" w:hAnsi="Calibri Light" w:cs="Calibri Light"/>
          <w:sz w:val="24"/>
          <w:szCs w:val="24"/>
          <w:shd w:val="clear" w:color="auto" w:fill="FFFFFF"/>
          <w:lang w:eastAsia="en-GB"/>
        </w:rPr>
        <w:t>.</w:t>
      </w:r>
      <w:r w:rsidR="007329BE">
        <w:rPr>
          <w:rFonts w:ascii="Calibri Light" w:eastAsiaTheme="minorEastAsia" w:hAnsi="Calibri Light" w:cs="Calibri Light"/>
          <w:sz w:val="24"/>
          <w:szCs w:val="24"/>
          <w:shd w:val="clear" w:color="auto" w:fill="FFFFFF"/>
          <w:lang w:eastAsia="en-GB"/>
        </w:rPr>
        <w:t xml:space="preserve"> </w:t>
      </w:r>
    </w:p>
    <w:p w14:paraId="36AA522F" w14:textId="77777777" w:rsidR="00042BDF" w:rsidRDefault="00042BDF" w:rsidP="0088732A">
      <w:pPr>
        <w:tabs>
          <w:tab w:val="left" w:pos="1977"/>
        </w:tabs>
        <w:spacing w:after="0" w:line="360" w:lineRule="auto"/>
        <w:jc w:val="both"/>
        <w:rPr>
          <w:rFonts w:ascii="Calibri Light" w:eastAsiaTheme="minorEastAsia" w:hAnsi="Calibri Light" w:cs="Calibri Light"/>
          <w:sz w:val="24"/>
          <w:szCs w:val="24"/>
          <w:shd w:val="clear" w:color="auto" w:fill="FFFFFF"/>
          <w:lang w:eastAsia="en-GB"/>
        </w:rPr>
      </w:pPr>
    </w:p>
    <w:p w14:paraId="4D5DF951" w14:textId="77777777" w:rsidR="00042BDF" w:rsidRPr="001F0965" w:rsidRDefault="00042BDF" w:rsidP="00042BDF">
      <w:pPr>
        <w:spacing w:after="0" w:line="360" w:lineRule="auto"/>
        <w:jc w:val="both"/>
        <w:rPr>
          <w:rFonts w:ascii="Calibri Light" w:eastAsiaTheme="minorEastAsia" w:hAnsi="Calibri Light" w:cs="Calibri Light"/>
          <w:sz w:val="24"/>
          <w:szCs w:val="24"/>
          <w:lang w:eastAsia="en-GB"/>
        </w:rPr>
      </w:pPr>
      <w:r w:rsidRPr="001F0965">
        <w:rPr>
          <w:rFonts w:ascii="Calibri Light" w:eastAsiaTheme="minorEastAsia" w:hAnsi="Calibri Light" w:cs="Calibri Light"/>
          <w:sz w:val="24"/>
          <w:szCs w:val="24"/>
          <w:lang w:eastAsia="en-GB"/>
        </w:rPr>
        <w:t>Marx and Engels, criticising Feuerbach’s conception of the ‘sensuous world’, described the vast distance of the present from original nature created by generations of human industry:</w:t>
      </w:r>
    </w:p>
    <w:p w14:paraId="29327C02" w14:textId="77777777" w:rsidR="00042BDF" w:rsidRPr="001F0965" w:rsidRDefault="00042BDF" w:rsidP="00042BDF">
      <w:pPr>
        <w:spacing w:after="0" w:line="360" w:lineRule="auto"/>
        <w:jc w:val="both"/>
        <w:rPr>
          <w:rFonts w:ascii="Calibri Light" w:eastAsiaTheme="minorEastAsia" w:hAnsi="Calibri Light" w:cs="Calibri Light"/>
          <w:sz w:val="24"/>
          <w:szCs w:val="24"/>
          <w:lang w:eastAsia="en-GB"/>
        </w:rPr>
      </w:pPr>
    </w:p>
    <w:p w14:paraId="0F836746" w14:textId="77777777" w:rsidR="00042BDF" w:rsidRDefault="00042BDF" w:rsidP="00042BDF">
      <w:pPr>
        <w:spacing w:after="0" w:line="360" w:lineRule="auto"/>
        <w:ind w:left="567" w:right="567"/>
        <w:jc w:val="both"/>
        <w:rPr>
          <w:rFonts w:ascii="Calibri Light" w:eastAsiaTheme="minorEastAsia" w:hAnsi="Calibri Light" w:cs="Calibri Light"/>
          <w:i/>
          <w:iCs/>
          <w:sz w:val="24"/>
          <w:szCs w:val="24"/>
          <w:lang w:eastAsia="en-GB"/>
        </w:rPr>
      </w:pPr>
      <w:r w:rsidRPr="001F0965">
        <w:rPr>
          <w:rFonts w:ascii="Calibri Light" w:eastAsiaTheme="minorEastAsia" w:hAnsi="Calibri Light" w:cs="Calibri Light"/>
          <w:i/>
          <w:iCs/>
          <w:sz w:val="24"/>
          <w:szCs w:val="24"/>
          <w:lang w:eastAsia="en-GB"/>
        </w:rPr>
        <w:t xml:space="preserve">He does not see how the sensuous world around him, is not a thing given direct from all eternity, remaining ever the same, but the product of industry and of the state of society; and, indeed, in the sense that it is an historical product, the result of the activity of a whole succession of generations, each standing on the </w:t>
      </w:r>
      <w:r w:rsidRPr="001F0965">
        <w:rPr>
          <w:rFonts w:ascii="Calibri Light" w:eastAsiaTheme="minorEastAsia" w:hAnsi="Calibri Light" w:cs="Calibri Light"/>
          <w:i/>
          <w:iCs/>
          <w:sz w:val="24"/>
          <w:szCs w:val="24"/>
          <w:lang w:eastAsia="en-GB"/>
        </w:rPr>
        <w:lastRenderedPageBreak/>
        <w:t>shoulders of the preceding one, developing its industry and its intercourse, modifying its social system according to the changed needs.</w:t>
      </w:r>
      <w:r w:rsidRPr="001F0965">
        <w:rPr>
          <w:rStyle w:val="FootnoteReference"/>
          <w:rFonts w:ascii="Calibri Light" w:eastAsiaTheme="minorEastAsia" w:hAnsi="Calibri Light" w:cs="Calibri Light"/>
          <w:i/>
          <w:iCs/>
          <w:sz w:val="24"/>
          <w:szCs w:val="24"/>
          <w:lang w:eastAsia="en-GB"/>
        </w:rPr>
        <w:footnoteReference w:id="39"/>
      </w:r>
    </w:p>
    <w:p w14:paraId="6CED50B8" w14:textId="77777777" w:rsidR="00042BDF" w:rsidRDefault="00042BDF" w:rsidP="00042BDF">
      <w:pPr>
        <w:spacing w:after="0" w:line="360" w:lineRule="auto"/>
        <w:ind w:left="567" w:right="567"/>
        <w:jc w:val="both"/>
        <w:rPr>
          <w:rFonts w:ascii="Calibri Light" w:eastAsiaTheme="minorEastAsia" w:hAnsi="Calibri Light" w:cs="Calibri Light"/>
          <w:i/>
          <w:iCs/>
          <w:sz w:val="24"/>
          <w:szCs w:val="24"/>
          <w:lang w:eastAsia="en-GB"/>
        </w:rPr>
      </w:pPr>
    </w:p>
    <w:p w14:paraId="266A8798" w14:textId="3F1D9516" w:rsidR="00630569" w:rsidRPr="00042BDF" w:rsidRDefault="00630569" w:rsidP="00042BDF">
      <w:pPr>
        <w:spacing w:after="0" w:line="360" w:lineRule="auto"/>
        <w:ind w:right="567"/>
        <w:jc w:val="both"/>
        <w:rPr>
          <w:rFonts w:ascii="Calibri Light" w:eastAsiaTheme="minorEastAsia" w:hAnsi="Calibri Light" w:cs="Calibri Light"/>
          <w:i/>
          <w:iCs/>
          <w:sz w:val="24"/>
          <w:szCs w:val="24"/>
          <w:lang w:eastAsia="en-GB"/>
        </w:rPr>
      </w:pPr>
      <w:r w:rsidRPr="00327B22">
        <w:rPr>
          <w:rFonts w:ascii="Calibri Light" w:eastAsiaTheme="minorEastAsia" w:hAnsi="Calibri Light" w:cs="Calibri Light"/>
          <w:sz w:val="24"/>
          <w:szCs w:val="24"/>
          <w:lang w:eastAsia="en-GB"/>
        </w:rPr>
        <w:t xml:space="preserve">Finally, there are human capacities. This is something that Geras makes central to his </w:t>
      </w:r>
      <w:r w:rsidR="00736CB6">
        <w:rPr>
          <w:rFonts w:ascii="Calibri Light" w:eastAsiaTheme="minorEastAsia" w:hAnsi="Calibri Light" w:cs="Calibri Light"/>
          <w:sz w:val="24"/>
          <w:szCs w:val="24"/>
          <w:lang w:eastAsia="en-GB"/>
        </w:rPr>
        <w:t>position</w:t>
      </w:r>
      <w:r w:rsidRPr="00327B22">
        <w:rPr>
          <w:rFonts w:ascii="Calibri Light" w:eastAsiaTheme="minorEastAsia" w:hAnsi="Calibri Light" w:cs="Calibri Light"/>
          <w:sz w:val="24"/>
          <w:szCs w:val="24"/>
          <w:lang w:eastAsia="en-GB"/>
        </w:rPr>
        <w:t xml:space="preserve">. He argues that the needs humans have for variety of activity and for the free play of creative faculties, are trans-historical continuities, and can be found in all human cultures. </w:t>
      </w:r>
    </w:p>
    <w:p w14:paraId="5FE0A384"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47EDDBDD" w14:textId="77777777" w:rsidR="00630569" w:rsidRPr="00327B22" w:rsidRDefault="00630569" w:rsidP="0088732A">
      <w:pPr>
        <w:spacing w:after="0" w:line="360" w:lineRule="auto"/>
        <w:ind w:left="567" w:right="567"/>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i/>
          <w:sz w:val="24"/>
          <w:szCs w:val="24"/>
          <w:lang w:eastAsia="en-GB"/>
        </w:rPr>
        <w:t xml:space="preserve">Extant amongst his preoccupations, finally, is ‘the worker’s own need for development’: </w:t>
      </w:r>
      <w:proofErr w:type="gramStart"/>
      <w:r w:rsidRPr="00327B22">
        <w:rPr>
          <w:rFonts w:ascii="Calibri Light" w:eastAsiaTheme="minorEastAsia" w:hAnsi="Calibri Light" w:cs="Calibri Light"/>
          <w:i/>
          <w:sz w:val="24"/>
          <w:szCs w:val="24"/>
          <w:lang w:eastAsia="en-GB"/>
        </w:rPr>
        <w:t>therefore</w:t>
      </w:r>
      <w:proofErr w:type="gramEnd"/>
      <w:r w:rsidRPr="00327B22">
        <w:rPr>
          <w:rFonts w:ascii="Calibri Light" w:eastAsiaTheme="minorEastAsia" w:hAnsi="Calibri Light" w:cs="Calibri Light"/>
          <w:i/>
          <w:sz w:val="24"/>
          <w:szCs w:val="24"/>
          <w:lang w:eastAsia="en-GB"/>
        </w:rPr>
        <w:t xml:space="preserve"> the time available for ‘the free play of the vital forces of his body and his mind’: and a variety of pursuit – for ‘a man’s vital forces … find recreation and delight,’ Marx</w:t>
      </w:r>
      <w:r w:rsidRPr="00327B22">
        <w:rPr>
          <w:rFonts w:ascii="Calibri Light" w:eastAsiaTheme="minorEastAsia" w:hAnsi="Calibri Light" w:cs="Calibri Light"/>
          <w:i/>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Marx</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i/>
          <w:sz w:val="24"/>
          <w:szCs w:val="24"/>
          <w:lang w:eastAsia="en-GB"/>
        </w:rPr>
        <w:fldChar w:fldCharType="end"/>
      </w:r>
      <w:r w:rsidRPr="00327B22">
        <w:rPr>
          <w:rFonts w:ascii="Calibri Light" w:eastAsiaTheme="minorEastAsia" w:hAnsi="Calibri Light" w:cs="Calibri Light"/>
          <w:i/>
          <w:sz w:val="24"/>
          <w:szCs w:val="24"/>
          <w:lang w:eastAsia="en-GB"/>
        </w:rPr>
        <w:t xml:space="preserve"> says ‘in change of activity’.</w:t>
      </w:r>
      <w:r w:rsidRPr="00327B22">
        <w:rPr>
          <w:rFonts w:ascii="Calibri Light" w:eastAsiaTheme="minorEastAsia" w:hAnsi="Calibri Light" w:cs="Calibri Light"/>
          <w:sz w:val="24"/>
          <w:szCs w:val="24"/>
          <w:vertAlign w:val="superscript"/>
          <w:lang w:eastAsia="en-GB"/>
        </w:rPr>
        <w:footnoteReference w:id="40"/>
      </w:r>
    </w:p>
    <w:p w14:paraId="0B18901E"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485D98C7" w14:textId="079C981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Where these kinds of higher need are denied and repressed, as they are for most in class society, there also are human beings found in their most unhappy states. Geras points to</w:t>
      </w:r>
      <w:r w:rsidR="00166096">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quotations from Marx that express a rage at capitalism for the distorting effect it has upon human life and development.</w:t>
      </w:r>
    </w:p>
    <w:p w14:paraId="49BAE7E1"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225E778F" w14:textId="0F0AAB93"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The model-of-mind that will be proposed </w:t>
      </w:r>
      <w:r w:rsidR="00DD369B">
        <w:rPr>
          <w:rFonts w:ascii="Calibri Light" w:eastAsiaTheme="minorEastAsia" w:hAnsi="Calibri Light" w:cs="Calibri Light"/>
          <w:sz w:val="24"/>
          <w:szCs w:val="24"/>
          <w:lang w:eastAsia="en-GB"/>
        </w:rPr>
        <w:t>later</w:t>
      </w:r>
      <w:r w:rsidRPr="00327B22">
        <w:rPr>
          <w:rFonts w:ascii="Calibri Light" w:eastAsiaTheme="minorEastAsia" w:hAnsi="Calibri Light" w:cs="Calibri Light"/>
          <w:sz w:val="24"/>
          <w:szCs w:val="24"/>
          <w:lang w:eastAsia="en-GB"/>
        </w:rPr>
        <w:t xml:space="preserve"> in fact goes much further than Geras on the question of the variability of the human mind, and how it configures itself into specific modes-of-mind. Crucial to this is the proposition that the human mind is capable of fantastic adaptability; that in its general range of possible expressions it is far from fixed. Only with the emergence of specific modes-of-mind does the human mind become </w:t>
      </w:r>
      <w:r w:rsidR="00736CB6">
        <w:rPr>
          <w:rFonts w:ascii="Calibri Light" w:eastAsiaTheme="minorEastAsia" w:hAnsi="Calibri Light" w:cs="Calibri Light"/>
          <w:sz w:val="24"/>
          <w:szCs w:val="24"/>
          <w:lang w:eastAsia="en-GB"/>
        </w:rPr>
        <w:t>resolv</w:t>
      </w:r>
      <w:r w:rsidR="00563FD2">
        <w:rPr>
          <w:rFonts w:ascii="Calibri Light" w:eastAsiaTheme="minorEastAsia" w:hAnsi="Calibri Light" w:cs="Calibri Light"/>
          <w:sz w:val="24"/>
          <w:szCs w:val="24"/>
          <w:lang w:eastAsia="en-GB"/>
        </w:rPr>
        <w:t>able</w:t>
      </w:r>
      <w:r w:rsidRPr="00327B22">
        <w:rPr>
          <w:rFonts w:ascii="Calibri Light" w:eastAsiaTheme="minorEastAsia" w:hAnsi="Calibri Light" w:cs="Calibri Light"/>
          <w:sz w:val="24"/>
          <w:szCs w:val="24"/>
          <w:lang w:eastAsia="en-GB"/>
        </w:rPr>
        <w:t xml:space="preserve"> in its underlying structure.</w:t>
      </w:r>
    </w:p>
    <w:p w14:paraId="1D1D741B"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0DFBEA68" w14:textId="4727A183" w:rsidR="00630569" w:rsidRPr="00327B22" w:rsidRDefault="00A0543C"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More</w:t>
      </w:r>
      <w:r w:rsidR="00630569" w:rsidRPr="00327B22">
        <w:rPr>
          <w:rFonts w:ascii="Calibri Light" w:eastAsiaTheme="minorEastAsia" w:hAnsi="Calibri Light" w:cs="Calibri Light"/>
          <w:sz w:val="24"/>
          <w:szCs w:val="24"/>
          <w:lang w:eastAsia="en-GB"/>
        </w:rPr>
        <w:t xml:space="preserve"> to the point, this characterisation of the human mind suggests a </w:t>
      </w:r>
      <w:r w:rsidR="00563FD2">
        <w:rPr>
          <w:rFonts w:ascii="Calibri Light" w:eastAsiaTheme="minorEastAsia" w:hAnsi="Calibri Light" w:cs="Calibri Light"/>
          <w:sz w:val="24"/>
          <w:szCs w:val="24"/>
          <w:lang w:eastAsia="en-GB"/>
        </w:rPr>
        <w:t xml:space="preserve">historical </w:t>
      </w:r>
      <w:r w:rsidR="00630569" w:rsidRPr="00327B22">
        <w:rPr>
          <w:rFonts w:ascii="Calibri Light" w:eastAsiaTheme="minorEastAsia" w:hAnsi="Calibri Light" w:cs="Calibri Light"/>
          <w:sz w:val="24"/>
          <w:szCs w:val="24"/>
          <w:lang w:eastAsia="en-GB"/>
        </w:rPr>
        <w:t>continu</w:t>
      </w:r>
      <w:r w:rsidR="00563FD2">
        <w:rPr>
          <w:rFonts w:ascii="Calibri Light" w:eastAsiaTheme="minorEastAsia" w:hAnsi="Calibri Light" w:cs="Calibri Light"/>
          <w:sz w:val="24"/>
          <w:szCs w:val="24"/>
          <w:lang w:eastAsia="en-GB"/>
        </w:rPr>
        <w:t>ity</w:t>
      </w:r>
      <w:r w:rsidR="00630569" w:rsidRPr="00327B22">
        <w:rPr>
          <w:rFonts w:ascii="Calibri Light" w:eastAsiaTheme="minorEastAsia" w:hAnsi="Calibri Light" w:cs="Calibri Light"/>
          <w:sz w:val="24"/>
          <w:szCs w:val="24"/>
          <w:lang w:eastAsia="en-GB"/>
        </w:rPr>
        <w:t xml:space="preserve">. And on this point Geras is right: this aspect of humanity is indeed an enduring </w:t>
      </w:r>
      <w:r w:rsidR="001D3CD9">
        <w:rPr>
          <w:rFonts w:ascii="Calibri Light" w:eastAsiaTheme="minorEastAsia" w:hAnsi="Calibri Light" w:cs="Calibri Light"/>
          <w:sz w:val="24"/>
          <w:szCs w:val="24"/>
          <w:lang w:eastAsia="en-GB"/>
        </w:rPr>
        <w:t>one</w:t>
      </w:r>
      <w:r w:rsidR="00630569" w:rsidRPr="00327B22">
        <w:rPr>
          <w:rFonts w:ascii="Calibri Light" w:eastAsiaTheme="minorEastAsia" w:hAnsi="Calibri Light" w:cs="Calibri Light"/>
          <w:sz w:val="24"/>
          <w:szCs w:val="24"/>
          <w:lang w:eastAsia="en-GB"/>
        </w:rPr>
        <w:t xml:space="preserve">, found </w:t>
      </w:r>
      <w:r w:rsidR="00630569" w:rsidRPr="00327B22">
        <w:rPr>
          <w:rFonts w:ascii="Calibri Light" w:eastAsiaTheme="minorEastAsia" w:hAnsi="Calibri Light" w:cs="Calibri Light"/>
          <w:sz w:val="24"/>
          <w:szCs w:val="24"/>
          <w:lang w:eastAsia="en-GB"/>
        </w:rPr>
        <w:lastRenderedPageBreak/>
        <w:t xml:space="preserve">in every type of society. However, </w:t>
      </w:r>
      <w:r w:rsidR="00FB6836">
        <w:rPr>
          <w:rFonts w:ascii="Calibri Light" w:eastAsiaTheme="minorEastAsia" w:hAnsi="Calibri Light" w:cs="Calibri Light"/>
          <w:sz w:val="24"/>
          <w:szCs w:val="24"/>
          <w:lang w:eastAsia="en-GB"/>
        </w:rPr>
        <w:t>it does not follow</w:t>
      </w:r>
      <w:r w:rsidR="00630569" w:rsidRPr="00327B22">
        <w:rPr>
          <w:rFonts w:ascii="Calibri Light" w:eastAsiaTheme="minorEastAsia" w:hAnsi="Calibri Light" w:cs="Calibri Light"/>
          <w:sz w:val="24"/>
          <w:szCs w:val="24"/>
          <w:lang w:eastAsia="en-GB"/>
        </w:rPr>
        <w:t xml:space="preserve"> that the idea of a ‘human nature’</w:t>
      </w:r>
      <w:r w:rsidR="00630569" w:rsidRPr="00327B22">
        <w:rPr>
          <w:rFonts w:ascii="Calibri Light" w:eastAsiaTheme="minorEastAsia" w:hAnsi="Calibri Light" w:cs="Calibri Light"/>
          <w:sz w:val="24"/>
          <w:szCs w:val="24"/>
          <w:lang w:eastAsia="en-GB"/>
        </w:rPr>
        <w:fldChar w:fldCharType="begin"/>
      </w:r>
      <w:r w:rsidR="00630569" w:rsidRPr="00327B22">
        <w:rPr>
          <w:rFonts w:ascii="Calibri Light" w:eastAsiaTheme="minorEastAsia" w:hAnsi="Calibri Light" w:cs="Calibri Light"/>
          <w:sz w:val="21"/>
          <w:szCs w:val="21"/>
          <w:lang w:eastAsia="en-GB"/>
        </w:rPr>
        <w:instrText xml:space="preserve"> XE "</w:instrText>
      </w:r>
      <w:r w:rsidR="00630569" w:rsidRPr="00327B22">
        <w:rPr>
          <w:rFonts w:ascii="Calibri Light" w:eastAsiaTheme="minorEastAsia" w:hAnsi="Calibri Light" w:cs="Calibri Light"/>
          <w:color w:val="000000"/>
          <w:sz w:val="24"/>
          <w:szCs w:val="24"/>
          <w:lang w:eastAsia="en-GB"/>
        </w:rPr>
        <w:instrText>Human nature’</w:instrText>
      </w:r>
      <w:r w:rsidR="00630569" w:rsidRPr="00327B22">
        <w:rPr>
          <w:rFonts w:ascii="Calibri Light" w:eastAsiaTheme="minorEastAsia" w:hAnsi="Calibri Light" w:cs="Calibri Light"/>
          <w:sz w:val="21"/>
          <w:szCs w:val="21"/>
          <w:lang w:eastAsia="en-GB"/>
        </w:rPr>
        <w:instrText xml:space="preserve">" </w:instrText>
      </w:r>
      <w:r w:rsidR="00630569" w:rsidRPr="00327B22">
        <w:rPr>
          <w:rFonts w:ascii="Calibri Light" w:eastAsiaTheme="minorEastAsia" w:hAnsi="Calibri Light" w:cs="Calibri Light"/>
          <w:sz w:val="24"/>
          <w:szCs w:val="24"/>
          <w:lang w:eastAsia="en-GB"/>
        </w:rPr>
        <w:fldChar w:fldCharType="end"/>
      </w:r>
      <w:r w:rsidR="00630569" w:rsidRPr="00327B22">
        <w:rPr>
          <w:rFonts w:ascii="Calibri Light" w:eastAsiaTheme="minorEastAsia" w:hAnsi="Calibri Light" w:cs="Calibri Light"/>
          <w:sz w:val="24"/>
          <w:szCs w:val="24"/>
          <w:lang w:eastAsia="en-GB"/>
        </w:rPr>
        <w:t xml:space="preserve"> finds any sensible application in understanding specific human behaviours at the levels of the individual or of the gr</w:t>
      </w:r>
      <w:r w:rsidR="00630569" w:rsidRPr="00886F52">
        <w:rPr>
          <w:rFonts w:ascii="Calibri Light" w:eastAsiaTheme="minorEastAsia" w:hAnsi="Calibri Light" w:cs="Calibri Light"/>
          <w:color w:val="000000" w:themeColor="text1"/>
          <w:sz w:val="24"/>
          <w:szCs w:val="24"/>
          <w:lang w:eastAsia="en-GB"/>
        </w:rPr>
        <w:t xml:space="preserve">oup.  </w:t>
      </w:r>
      <w:r w:rsidR="00FB6836" w:rsidRPr="00886F52">
        <w:rPr>
          <w:rFonts w:ascii="Calibri Light" w:eastAsiaTheme="minorEastAsia" w:hAnsi="Calibri Light" w:cs="Calibri Light"/>
          <w:color w:val="000000" w:themeColor="text1"/>
          <w:sz w:val="24"/>
          <w:szCs w:val="24"/>
          <w:lang w:eastAsia="en-GB"/>
        </w:rPr>
        <w:t>As we will</w:t>
      </w:r>
      <w:r w:rsidR="00C54A48" w:rsidRPr="00886F52">
        <w:rPr>
          <w:rFonts w:ascii="Calibri Light" w:eastAsiaTheme="minorEastAsia" w:hAnsi="Calibri Light" w:cs="Calibri Light"/>
          <w:color w:val="000000" w:themeColor="text1"/>
          <w:sz w:val="24"/>
          <w:szCs w:val="24"/>
          <w:lang w:eastAsia="en-GB"/>
        </w:rPr>
        <w:t xml:space="preserve"> see</w:t>
      </w:r>
      <w:r w:rsidR="00886F52" w:rsidRPr="00886F52">
        <w:rPr>
          <w:rFonts w:ascii="Calibri Light" w:eastAsiaTheme="minorEastAsia" w:hAnsi="Calibri Light" w:cs="Calibri Light"/>
          <w:color w:val="000000" w:themeColor="text1"/>
          <w:sz w:val="24"/>
          <w:szCs w:val="24"/>
          <w:lang w:eastAsia="en-GB"/>
        </w:rPr>
        <w:t xml:space="preserve">, </w:t>
      </w:r>
      <w:r w:rsidR="00FB6836" w:rsidRPr="00886F52">
        <w:rPr>
          <w:rFonts w:ascii="Calibri Light" w:eastAsiaTheme="minorEastAsia" w:hAnsi="Calibri Light" w:cs="Calibri Light"/>
          <w:color w:val="000000" w:themeColor="text1"/>
          <w:sz w:val="24"/>
          <w:szCs w:val="24"/>
          <w:lang w:eastAsia="en-GB"/>
        </w:rPr>
        <w:t>t</w:t>
      </w:r>
      <w:r w:rsidR="00630569" w:rsidRPr="00886F52">
        <w:rPr>
          <w:rFonts w:ascii="Calibri Light" w:eastAsiaTheme="minorEastAsia" w:hAnsi="Calibri Light" w:cs="Calibri Light"/>
          <w:color w:val="000000" w:themeColor="text1"/>
          <w:sz w:val="24"/>
          <w:szCs w:val="24"/>
          <w:lang w:eastAsia="en-GB"/>
        </w:rPr>
        <w:t>his is because the con</w:t>
      </w:r>
      <w:r w:rsidR="001D3CD9">
        <w:rPr>
          <w:rFonts w:ascii="Calibri Light" w:eastAsiaTheme="minorEastAsia" w:hAnsi="Calibri Light" w:cs="Calibri Light"/>
          <w:color w:val="000000" w:themeColor="text1"/>
          <w:sz w:val="24"/>
          <w:szCs w:val="24"/>
          <w:lang w:eastAsia="en-GB"/>
        </w:rPr>
        <w:t>tinuity</w:t>
      </w:r>
      <w:r w:rsidR="00630569" w:rsidRPr="00886F52">
        <w:rPr>
          <w:rFonts w:ascii="Calibri Light" w:eastAsiaTheme="minorEastAsia" w:hAnsi="Calibri Light" w:cs="Calibri Light"/>
          <w:color w:val="000000" w:themeColor="text1"/>
          <w:sz w:val="24"/>
          <w:szCs w:val="24"/>
          <w:lang w:eastAsia="en-GB"/>
        </w:rPr>
        <w:t xml:space="preserve"> is one of ‘capacity’</w:t>
      </w:r>
      <w:r w:rsidR="00FB6836" w:rsidRPr="00886F52">
        <w:rPr>
          <w:rFonts w:ascii="Calibri Light" w:eastAsiaTheme="minorEastAsia" w:hAnsi="Calibri Light" w:cs="Calibri Light"/>
          <w:color w:val="000000" w:themeColor="text1"/>
          <w:sz w:val="24"/>
          <w:szCs w:val="24"/>
          <w:lang w:eastAsia="en-GB"/>
        </w:rPr>
        <w:t xml:space="preserve"> </w:t>
      </w:r>
      <w:r w:rsidR="00630569" w:rsidRPr="00886F52">
        <w:rPr>
          <w:rFonts w:ascii="Calibri Light" w:eastAsiaTheme="minorEastAsia" w:hAnsi="Calibri Light" w:cs="Calibri Light"/>
          <w:color w:val="000000" w:themeColor="text1"/>
          <w:sz w:val="24"/>
          <w:szCs w:val="24"/>
          <w:lang w:eastAsia="en-GB"/>
        </w:rPr>
        <w:t xml:space="preserve">only in the most general </w:t>
      </w:r>
      <w:r w:rsidR="00630569" w:rsidRPr="00327B22">
        <w:rPr>
          <w:rFonts w:ascii="Calibri Light" w:eastAsiaTheme="minorEastAsia" w:hAnsi="Calibri Light" w:cs="Calibri Light"/>
          <w:sz w:val="24"/>
          <w:szCs w:val="24"/>
          <w:lang w:eastAsia="en-GB"/>
        </w:rPr>
        <w:t xml:space="preserve">sense. </w:t>
      </w:r>
      <w:r w:rsidR="00694D7C">
        <w:rPr>
          <w:rFonts w:ascii="Calibri Light" w:eastAsiaTheme="minorEastAsia" w:hAnsi="Calibri Light" w:cs="Calibri Light"/>
          <w:sz w:val="24"/>
          <w:szCs w:val="24"/>
          <w:lang w:eastAsia="en-GB"/>
        </w:rPr>
        <w:t xml:space="preserve">‘Mind’ </w:t>
      </w:r>
      <w:r w:rsidR="00694D7C" w:rsidRPr="00694D7C">
        <w:rPr>
          <w:rFonts w:ascii="Calibri Light" w:eastAsiaTheme="minorEastAsia" w:hAnsi="Calibri Light" w:cs="Calibri Light"/>
          <w:i/>
          <w:iCs/>
          <w:sz w:val="24"/>
          <w:szCs w:val="24"/>
          <w:lang w:eastAsia="en-GB"/>
        </w:rPr>
        <w:t>per se</w:t>
      </w:r>
      <w:r w:rsidR="00694D7C">
        <w:rPr>
          <w:rFonts w:ascii="Calibri Light" w:eastAsiaTheme="minorEastAsia" w:hAnsi="Calibri Light" w:cs="Calibri Light"/>
          <w:sz w:val="24"/>
          <w:szCs w:val="24"/>
          <w:lang w:eastAsia="en-GB"/>
        </w:rPr>
        <w:t xml:space="preserve"> </w:t>
      </w:r>
      <w:r w:rsidR="00630569" w:rsidRPr="00327B22">
        <w:rPr>
          <w:rFonts w:ascii="Calibri Light" w:eastAsiaTheme="minorEastAsia" w:hAnsi="Calibri Light" w:cs="Calibri Light"/>
          <w:sz w:val="24"/>
          <w:szCs w:val="24"/>
          <w:lang w:eastAsia="en-GB"/>
        </w:rPr>
        <w:t>is an inferred object</w:t>
      </w:r>
      <w:r w:rsidR="00694D7C">
        <w:rPr>
          <w:rFonts w:ascii="Calibri Light" w:eastAsiaTheme="minorEastAsia" w:hAnsi="Calibri Light" w:cs="Calibri Light"/>
          <w:sz w:val="24"/>
          <w:szCs w:val="24"/>
          <w:lang w:eastAsia="en-GB"/>
        </w:rPr>
        <w:t xml:space="preserve">, </w:t>
      </w:r>
      <w:r w:rsidR="00630569" w:rsidRPr="00327B22">
        <w:rPr>
          <w:rFonts w:ascii="Calibri Light" w:eastAsiaTheme="minorEastAsia" w:hAnsi="Calibri Light" w:cs="Calibri Light"/>
          <w:sz w:val="24"/>
          <w:szCs w:val="24"/>
          <w:lang w:eastAsia="en-GB"/>
        </w:rPr>
        <w:t>the limit to a concrete analysis of any given type of mind</w:t>
      </w:r>
      <w:r w:rsidR="00694D7C">
        <w:rPr>
          <w:rFonts w:ascii="Calibri Light" w:eastAsiaTheme="minorEastAsia" w:hAnsi="Calibri Light" w:cs="Calibri Light"/>
          <w:sz w:val="24"/>
          <w:szCs w:val="24"/>
          <w:lang w:eastAsia="en-GB"/>
        </w:rPr>
        <w:t>; its totality always greater than its specific aspects.</w:t>
      </w:r>
      <w:r w:rsidR="00630569" w:rsidRPr="00327B22">
        <w:rPr>
          <w:rFonts w:ascii="Calibri Light" w:eastAsiaTheme="minorEastAsia" w:hAnsi="Calibri Light" w:cs="Calibri Light"/>
          <w:sz w:val="24"/>
          <w:szCs w:val="24"/>
          <w:lang w:eastAsia="en-GB"/>
        </w:rPr>
        <w:t xml:space="preserve"> It </w:t>
      </w:r>
      <w:r w:rsidR="00FB6836">
        <w:rPr>
          <w:rFonts w:ascii="Calibri Light" w:eastAsiaTheme="minorEastAsia" w:hAnsi="Calibri Light" w:cs="Calibri Light"/>
          <w:sz w:val="24"/>
          <w:szCs w:val="24"/>
          <w:lang w:eastAsia="en-GB"/>
        </w:rPr>
        <w:t>provides the medium for the</w:t>
      </w:r>
      <w:r w:rsidR="00694D7C">
        <w:rPr>
          <w:rFonts w:ascii="Calibri Light" w:eastAsiaTheme="minorEastAsia" w:hAnsi="Calibri Light" w:cs="Calibri Light"/>
          <w:sz w:val="24"/>
          <w:szCs w:val="24"/>
          <w:lang w:eastAsia="en-GB"/>
        </w:rPr>
        <w:t xml:space="preserve"> </w:t>
      </w:r>
      <w:r w:rsidR="00630569" w:rsidRPr="00327B22">
        <w:rPr>
          <w:rFonts w:ascii="Calibri Light" w:eastAsiaTheme="minorEastAsia" w:hAnsi="Calibri Light" w:cs="Calibri Light"/>
          <w:sz w:val="24"/>
          <w:szCs w:val="24"/>
          <w:lang w:eastAsia="en-GB"/>
        </w:rPr>
        <w:t xml:space="preserve">mental structure belonging to </w:t>
      </w:r>
      <w:r w:rsidR="00FB6836">
        <w:rPr>
          <w:rFonts w:ascii="Calibri Light" w:eastAsiaTheme="minorEastAsia" w:hAnsi="Calibri Light" w:cs="Calibri Light"/>
          <w:sz w:val="24"/>
          <w:szCs w:val="24"/>
          <w:lang w:eastAsia="en-GB"/>
        </w:rPr>
        <w:t>a</w:t>
      </w:r>
      <w:r w:rsidR="00630569" w:rsidRPr="00327B22">
        <w:rPr>
          <w:rFonts w:ascii="Calibri Light" w:eastAsiaTheme="minorEastAsia" w:hAnsi="Calibri Light" w:cs="Calibri Light"/>
          <w:sz w:val="24"/>
          <w:szCs w:val="24"/>
          <w:lang w:eastAsia="en-GB"/>
        </w:rPr>
        <w:t xml:space="preserve"> society: the mode-of-mind that rises from it. The </w:t>
      </w:r>
      <w:r w:rsidR="00DD369B">
        <w:rPr>
          <w:rFonts w:ascii="Calibri Light" w:eastAsiaTheme="minorEastAsia" w:hAnsi="Calibri Light" w:cs="Calibri Light"/>
          <w:sz w:val="24"/>
          <w:szCs w:val="24"/>
          <w:lang w:eastAsia="en-GB"/>
        </w:rPr>
        <w:t>capacity-</w:t>
      </w:r>
      <w:r w:rsidR="00DD369B" w:rsidRPr="00DD369B">
        <w:rPr>
          <w:rFonts w:ascii="Calibri Light" w:eastAsiaTheme="minorEastAsia" w:hAnsi="Calibri Light" w:cs="Calibri Light"/>
          <w:i/>
          <w:iCs/>
          <w:sz w:val="24"/>
          <w:szCs w:val="24"/>
          <w:lang w:eastAsia="en-GB"/>
        </w:rPr>
        <w:t>for</w:t>
      </w:r>
      <w:r w:rsidR="00DD369B">
        <w:rPr>
          <w:rFonts w:ascii="Calibri Light" w:eastAsiaTheme="minorEastAsia" w:hAnsi="Calibri Light" w:cs="Calibri Light"/>
          <w:sz w:val="24"/>
          <w:szCs w:val="24"/>
          <w:lang w:eastAsia="en-GB"/>
        </w:rPr>
        <w:t xml:space="preserve">-mind, or the </w:t>
      </w:r>
      <w:r w:rsidR="00630569" w:rsidRPr="00327B22">
        <w:rPr>
          <w:rFonts w:ascii="Calibri Light" w:eastAsiaTheme="minorEastAsia" w:hAnsi="Calibri Light" w:cs="Calibri Light"/>
          <w:sz w:val="24"/>
          <w:szCs w:val="24"/>
          <w:lang w:eastAsia="en-GB"/>
        </w:rPr>
        <w:t>model-</w:t>
      </w:r>
      <w:r w:rsidR="00630569" w:rsidRPr="00DD369B">
        <w:rPr>
          <w:rFonts w:ascii="Calibri Light" w:eastAsiaTheme="minorEastAsia" w:hAnsi="Calibri Light" w:cs="Calibri Light"/>
          <w:i/>
          <w:iCs/>
          <w:sz w:val="24"/>
          <w:szCs w:val="24"/>
          <w:lang w:eastAsia="en-GB"/>
        </w:rPr>
        <w:t>of</w:t>
      </w:r>
      <w:r w:rsidR="00630569" w:rsidRPr="00327B22">
        <w:rPr>
          <w:rFonts w:ascii="Calibri Light" w:eastAsiaTheme="minorEastAsia" w:hAnsi="Calibri Light" w:cs="Calibri Light"/>
          <w:sz w:val="24"/>
          <w:szCs w:val="24"/>
          <w:lang w:eastAsia="en-GB"/>
        </w:rPr>
        <w:t>-mind</w:t>
      </w:r>
      <w:r w:rsidR="00DD369B">
        <w:rPr>
          <w:rFonts w:ascii="Calibri Light" w:eastAsiaTheme="minorEastAsia" w:hAnsi="Calibri Light" w:cs="Calibri Light"/>
          <w:sz w:val="24"/>
          <w:szCs w:val="24"/>
          <w:lang w:eastAsia="en-GB"/>
        </w:rPr>
        <w:t>,</w:t>
      </w:r>
      <w:r w:rsidR="00630569" w:rsidRPr="00327B22">
        <w:rPr>
          <w:rFonts w:ascii="Calibri Light" w:eastAsiaTheme="minorEastAsia" w:hAnsi="Calibri Light" w:cs="Calibri Light"/>
          <w:sz w:val="24"/>
          <w:szCs w:val="24"/>
          <w:lang w:eastAsia="en-GB"/>
        </w:rPr>
        <w:t xml:space="preserve"> that we infer is always an abstraction.</w:t>
      </w:r>
    </w:p>
    <w:p w14:paraId="145C4CE9"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33FF31CE" w14:textId="05D730EB"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And what of the term ‘human nature’? We have </w:t>
      </w:r>
      <w:r w:rsidR="00C54A48" w:rsidRPr="00886F52">
        <w:rPr>
          <w:rFonts w:ascii="Calibri Light" w:eastAsiaTheme="minorEastAsia" w:hAnsi="Calibri Light" w:cs="Calibri Light"/>
          <w:color w:val="000000" w:themeColor="text1"/>
          <w:sz w:val="24"/>
          <w:szCs w:val="24"/>
          <w:lang w:eastAsia="en-GB"/>
        </w:rPr>
        <w:t>noted already</w:t>
      </w:r>
      <w:r w:rsidRPr="00886F52">
        <w:rPr>
          <w:rFonts w:ascii="Calibri Light" w:eastAsiaTheme="minorEastAsia" w:hAnsi="Calibri Light" w:cs="Calibri Light"/>
          <w:color w:val="000000" w:themeColor="text1"/>
          <w:sz w:val="24"/>
          <w:szCs w:val="24"/>
          <w:lang w:eastAsia="en-GB"/>
        </w:rPr>
        <w:t xml:space="preserve"> </w:t>
      </w:r>
      <w:r w:rsidRPr="00327B22">
        <w:rPr>
          <w:rFonts w:ascii="Calibri Light" w:eastAsiaTheme="minorEastAsia" w:hAnsi="Calibri Light" w:cs="Calibri Light"/>
          <w:sz w:val="24"/>
          <w:szCs w:val="24"/>
          <w:lang w:eastAsia="en-GB"/>
        </w:rPr>
        <w:t xml:space="preserve">that Geras’ uses it with several meanings connected with biochemistry, biophysics, basic (animal) needs, behaviour, instinct, higher (human) needs, and human capacities. Some of these are obviously </w:t>
      </w:r>
      <w:r w:rsidR="007A79C7">
        <w:rPr>
          <w:rFonts w:ascii="Calibri Light" w:eastAsiaTheme="minorEastAsia" w:hAnsi="Calibri Light" w:cs="Calibri Light"/>
          <w:sz w:val="24"/>
          <w:szCs w:val="24"/>
          <w:lang w:eastAsia="en-GB"/>
        </w:rPr>
        <w:t xml:space="preserve">the </w:t>
      </w:r>
      <w:r w:rsidRPr="00327B22">
        <w:rPr>
          <w:rFonts w:ascii="Calibri Light" w:eastAsiaTheme="minorEastAsia" w:hAnsi="Calibri Light" w:cs="Calibri Light"/>
          <w:sz w:val="24"/>
          <w:szCs w:val="24"/>
          <w:lang w:eastAsia="en-GB"/>
        </w:rPr>
        <w:t xml:space="preserve">material </w:t>
      </w:r>
      <w:r w:rsidR="007A79C7">
        <w:rPr>
          <w:rFonts w:ascii="Calibri Light" w:eastAsiaTheme="minorEastAsia" w:hAnsi="Calibri Light" w:cs="Calibri Light"/>
          <w:sz w:val="24"/>
          <w:szCs w:val="24"/>
          <w:lang w:eastAsia="en-GB"/>
        </w:rPr>
        <w:t>requirements</w:t>
      </w:r>
      <w:r w:rsidRPr="00327B22">
        <w:rPr>
          <w:rFonts w:ascii="Calibri Light" w:eastAsiaTheme="minorEastAsia" w:hAnsi="Calibri Light" w:cs="Calibri Light"/>
          <w:sz w:val="24"/>
          <w:szCs w:val="24"/>
          <w:lang w:eastAsia="en-GB"/>
        </w:rPr>
        <w:t xml:space="preserve"> of human life. However, as we ascend from organic forces, through the animal functions and upwards, we arrive at aspects of human life that cannot be so straightforwardly categorised. So, human behaviour may show outward similarities with some animal behaviours without there being any substantive commonality. The term ‘instinct’ with its meaning rooted in the specific stimulus-response reflexes of animals in their habitats, cannot be properly applied to human beings who alter their environment by consciously working upon it, or by migration. The fact that ‘human nature’</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color w:val="000000"/>
          <w:sz w:val="24"/>
          <w:szCs w:val="24"/>
          <w:lang w:eastAsia="en-GB"/>
        </w:rPr>
        <w:instrText>Human nature’</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is used to cover this range of meanings, gives it the character of an overdetermined phrase; and one moreover that is saturated with ideology. </w:t>
      </w:r>
    </w:p>
    <w:p w14:paraId="60267749"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3EBB285A" w14:textId="0BFF9BAA"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It is when we come to human capacities that Geras’ argument for the idea of human nature is most problematic. Where we are addressing capacity created by the neurophysiology of the brain the </w:t>
      </w:r>
      <w:r w:rsidR="002B4724">
        <w:rPr>
          <w:rFonts w:ascii="Calibri Light" w:eastAsiaTheme="minorEastAsia" w:hAnsi="Calibri Light" w:cs="Calibri Light"/>
          <w:sz w:val="24"/>
          <w:szCs w:val="24"/>
          <w:lang w:eastAsia="en-GB"/>
        </w:rPr>
        <w:t>picture</w:t>
      </w:r>
      <w:r w:rsidRPr="00327B22">
        <w:rPr>
          <w:rFonts w:ascii="Calibri Light" w:eastAsiaTheme="minorEastAsia" w:hAnsi="Calibri Light" w:cs="Calibri Light"/>
          <w:sz w:val="24"/>
          <w:szCs w:val="24"/>
          <w:lang w:eastAsia="en-GB"/>
        </w:rPr>
        <w:t xml:space="preserve"> is </w:t>
      </w:r>
      <w:r w:rsidR="00182D15">
        <w:rPr>
          <w:rFonts w:ascii="Calibri Light" w:eastAsiaTheme="minorEastAsia" w:hAnsi="Calibri Light" w:cs="Calibri Light"/>
          <w:sz w:val="24"/>
          <w:szCs w:val="24"/>
          <w:lang w:eastAsia="en-GB"/>
        </w:rPr>
        <w:t xml:space="preserve">one of </w:t>
      </w:r>
      <w:r w:rsidRPr="00327B22">
        <w:rPr>
          <w:rFonts w:ascii="Calibri Light" w:eastAsiaTheme="minorEastAsia" w:hAnsi="Calibri Light" w:cs="Calibri Light"/>
          <w:sz w:val="24"/>
          <w:szCs w:val="24"/>
          <w:lang w:eastAsia="en-GB"/>
        </w:rPr>
        <w:t xml:space="preserve">steadily advancing brain sciences. We know for instance that the human connectome – its neurological map – possesses 33 specifically human connections that are peculiar in their length, connecting many parts of the brain that in </w:t>
      </w:r>
      <w:r w:rsidRPr="00327B22">
        <w:rPr>
          <w:rFonts w:ascii="Calibri Light" w:eastAsiaTheme="minorEastAsia" w:hAnsi="Calibri Light" w:cs="Calibri Light"/>
          <w:sz w:val="24"/>
          <w:szCs w:val="24"/>
          <w:lang w:eastAsia="en-GB"/>
        </w:rPr>
        <w:lastRenderedPageBreak/>
        <w:t>other primates are unconnected.</w:t>
      </w:r>
      <w:r w:rsidRPr="00327B22">
        <w:rPr>
          <w:rStyle w:val="FootnoteReference"/>
          <w:rFonts w:ascii="Calibri Light" w:eastAsiaTheme="minorEastAsia" w:hAnsi="Calibri Light" w:cs="Calibri Light"/>
          <w:sz w:val="24"/>
          <w:szCs w:val="24"/>
          <w:lang w:eastAsia="en-GB"/>
        </w:rPr>
        <w:footnoteReference w:id="41"/>
      </w:r>
      <w:r w:rsidRPr="00327B22">
        <w:rPr>
          <w:rFonts w:ascii="Calibri Light" w:eastAsiaTheme="minorEastAsia" w:hAnsi="Calibri Light" w:cs="Calibri Light"/>
          <w:sz w:val="24"/>
          <w:szCs w:val="24"/>
          <w:lang w:eastAsia="en-GB"/>
        </w:rPr>
        <w:t xml:space="preserve"> This super</w:t>
      </w:r>
      <w:r w:rsidR="00A17128">
        <w:rPr>
          <w:rFonts w:ascii="Calibri Light" w:eastAsiaTheme="minorEastAsia" w:hAnsi="Calibri Light" w:cs="Calibri Light"/>
          <w:sz w:val="24"/>
          <w:szCs w:val="24"/>
          <w:lang w:eastAsia="en-GB"/>
        </w:rPr>
        <w:t>-</w:t>
      </w:r>
      <w:r w:rsidRPr="00327B22">
        <w:rPr>
          <w:rFonts w:ascii="Calibri Light" w:eastAsiaTheme="minorEastAsia" w:hAnsi="Calibri Light" w:cs="Calibri Light"/>
          <w:sz w:val="24"/>
          <w:szCs w:val="24"/>
          <w:lang w:eastAsia="en-GB"/>
        </w:rPr>
        <w:t>connectedness</w:t>
      </w:r>
      <w:r w:rsidR="00FB556D">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helps make possible the higher reasoning that is beyond even our cleverest cousins in the animal kingdom. We can also consider here the endocrinal capacity for subtle and wide-ranging emotion, for the communication of feeling in speech and nuances of facial expression, and for social reciprocity.</w:t>
      </w:r>
      <w:r w:rsidRPr="00327B22">
        <w:rPr>
          <w:rStyle w:val="FootnoteReference"/>
          <w:rFonts w:ascii="Calibri Light" w:eastAsiaTheme="minorEastAsia" w:hAnsi="Calibri Light" w:cs="Calibri Light"/>
          <w:sz w:val="24"/>
          <w:szCs w:val="24"/>
          <w:lang w:eastAsia="en-GB"/>
        </w:rPr>
        <w:footnoteReference w:id="42"/>
      </w:r>
    </w:p>
    <w:p w14:paraId="2D07CFB3"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1FB7D90D" w14:textId="53BB5659"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However, the </w:t>
      </w:r>
      <w:r w:rsidRPr="00041924">
        <w:rPr>
          <w:rFonts w:ascii="Calibri Light" w:eastAsiaTheme="minorEastAsia" w:hAnsi="Calibri Light" w:cs="Calibri Light"/>
          <w:sz w:val="24"/>
          <w:szCs w:val="24"/>
          <w:lang w:eastAsia="en-GB"/>
        </w:rPr>
        <w:t>significance of the biophysical substrate enabling flexibilities of thought and imagination is that it lifts humans out of restrictive behavioural structures. It makes possible the overcoming of fixity and</w:t>
      </w:r>
      <w:r w:rsidRPr="00327B22">
        <w:rPr>
          <w:rFonts w:ascii="Calibri Light" w:eastAsiaTheme="minorEastAsia" w:hAnsi="Calibri Light" w:cs="Calibri Light"/>
          <w:sz w:val="24"/>
          <w:szCs w:val="24"/>
          <w:lang w:eastAsia="en-GB"/>
        </w:rPr>
        <w:t xml:space="preserve"> the breaching of previous limitations. The capacity it provides supports a mental form that enables culture to emerge, and the ability of humans to adapt and to change. </w:t>
      </w:r>
    </w:p>
    <w:p w14:paraId="6B0E8516"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27149421" w14:textId="417B21BA"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Beyond brain substrate, this is a necessarily </w:t>
      </w:r>
      <w:r w:rsidRPr="00886F52">
        <w:rPr>
          <w:rFonts w:ascii="Calibri Light" w:eastAsiaTheme="minorEastAsia" w:hAnsi="Calibri Light" w:cs="Calibri Light"/>
          <w:color w:val="000000" w:themeColor="text1"/>
          <w:sz w:val="24"/>
          <w:szCs w:val="24"/>
          <w:lang w:eastAsia="en-GB"/>
        </w:rPr>
        <w:t xml:space="preserve">abstract </w:t>
      </w:r>
      <w:r w:rsidR="00673A68" w:rsidRPr="00886F52">
        <w:rPr>
          <w:rFonts w:ascii="Calibri Light" w:eastAsiaTheme="minorEastAsia" w:hAnsi="Calibri Light" w:cs="Calibri Light"/>
          <w:color w:val="000000" w:themeColor="text1"/>
          <w:sz w:val="24"/>
          <w:szCs w:val="24"/>
          <w:lang w:eastAsia="en-GB"/>
        </w:rPr>
        <w:t>facility</w:t>
      </w:r>
      <w:r w:rsidR="00886F52" w:rsidRPr="00886F52">
        <w:rPr>
          <w:rFonts w:ascii="Calibri Light" w:eastAsiaTheme="minorEastAsia" w:hAnsi="Calibri Light" w:cs="Calibri Light"/>
          <w:color w:val="000000" w:themeColor="text1"/>
          <w:sz w:val="24"/>
          <w:szCs w:val="24"/>
          <w:lang w:eastAsia="en-GB"/>
        </w:rPr>
        <w:t xml:space="preserve"> </w:t>
      </w:r>
      <w:r w:rsidRPr="00886F52">
        <w:rPr>
          <w:rFonts w:ascii="Calibri Light" w:eastAsiaTheme="minorEastAsia" w:hAnsi="Calibri Light" w:cs="Calibri Light"/>
          <w:color w:val="000000" w:themeColor="text1"/>
          <w:sz w:val="24"/>
          <w:szCs w:val="24"/>
          <w:lang w:eastAsia="en-GB"/>
        </w:rPr>
        <w:t xml:space="preserve">that </w:t>
      </w:r>
      <w:r w:rsidRPr="00327B22">
        <w:rPr>
          <w:rFonts w:ascii="Calibri Light" w:eastAsiaTheme="minorEastAsia" w:hAnsi="Calibri Light" w:cs="Calibri Light"/>
          <w:sz w:val="24"/>
          <w:szCs w:val="24"/>
          <w:lang w:eastAsia="en-GB"/>
        </w:rPr>
        <w:t>enables concrete configurations of mind, giving it a strange and unique ontological status. So, it is the (abstract) continuity (model-of-mind) that makes possible the (concrete) discontinuity (mode-of-mind). It is this general human capacity that</w:t>
      </w:r>
      <w:r w:rsidR="002B045D">
        <w:rPr>
          <w:rFonts w:ascii="Calibri Light" w:eastAsiaTheme="minorEastAsia" w:hAnsi="Calibri Light" w:cs="Calibri Light"/>
          <w:sz w:val="24"/>
          <w:szCs w:val="24"/>
          <w:lang w:eastAsia="en-GB"/>
        </w:rPr>
        <w:t xml:space="preserve"> enables</w:t>
      </w:r>
      <w:r w:rsidRPr="00327B22">
        <w:rPr>
          <w:rFonts w:ascii="Calibri Light" w:eastAsiaTheme="minorEastAsia" w:hAnsi="Calibri Light" w:cs="Calibri Light"/>
          <w:sz w:val="24"/>
          <w:szCs w:val="24"/>
          <w:lang w:eastAsia="en-GB"/>
        </w:rPr>
        <w:t xml:space="preserve"> </w:t>
      </w:r>
      <w:r w:rsidR="00DD369B">
        <w:rPr>
          <w:rFonts w:ascii="Calibri Light" w:eastAsiaTheme="minorEastAsia" w:hAnsi="Calibri Light" w:cs="Calibri Light"/>
          <w:sz w:val="24"/>
          <w:szCs w:val="24"/>
          <w:lang w:eastAsia="en-GB"/>
        </w:rPr>
        <w:t xml:space="preserve">vast </w:t>
      </w:r>
      <w:r w:rsidRPr="00327B22">
        <w:rPr>
          <w:rFonts w:ascii="Calibri Light" w:eastAsiaTheme="minorEastAsia" w:hAnsi="Calibri Light" w:cs="Calibri Light"/>
          <w:sz w:val="24"/>
          <w:szCs w:val="24"/>
          <w:lang w:eastAsia="en-GB"/>
        </w:rPr>
        <w:t xml:space="preserve">social and cultural variety, and that has allowed human beings to proliferate so spectacularly. To include this characteristic of the human species under the rubric of ‘nature’ with its connotations of fixity and limitation, is to stretch </w:t>
      </w:r>
      <w:r w:rsidR="00FB556D">
        <w:rPr>
          <w:rFonts w:ascii="Calibri Light" w:eastAsiaTheme="minorEastAsia" w:hAnsi="Calibri Light" w:cs="Calibri Light"/>
          <w:sz w:val="24"/>
          <w:szCs w:val="24"/>
          <w:lang w:eastAsia="en-GB"/>
        </w:rPr>
        <w:t xml:space="preserve">its application </w:t>
      </w:r>
      <w:r w:rsidRPr="00327B22">
        <w:rPr>
          <w:rFonts w:ascii="Calibri Light" w:eastAsiaTheme="minorEastAsia" w:hAnsi="Calibri Light" w:cs="Calibri Light"/>
          <w:sz w:val="24"/>
          <w:szCs w:val="24"/>
          <w:lang w:eastAsia="en-GB"/>
        </w:rPr>
        <w:t xml:space="preserve">to a vanishing point. If the essence of humanity is its ability to </w:t>
      </w:r>
      <w:r w:rsidR="00D74F19">
        <w:rPr>
          <w:rFonts w:ascii="Calibri Light" w:eastAsiaTheme="minorEastAsia" w:hAnsi="Calibri Light" w:cs="Calibri Light"/>
          <w:sz w:val="24"/>
          <w:szCs w:val="24"/>
          <w:lang w:eastAsia="en-GB"/>
        </w:rPr>
        <w:t>alter its environment</w:t>
      </w:r>
      <w:r w:rsidRPr="00327B22">
        <w:rPr>
          <w:rFonts w:ascii="Calibri Light" w:eastAsiaTheme="minorEastAsia" w:hAnsi="Calibri Light" w:cs="Calibri Light"/>
          <w:sz w:val="24"/>
          <w:szCs w:val="24"/>
          <w:lang w:eastAsia="en-GB"/>
        </w:rPr>
        <w:t xml:space="preserve">, then the meaning of ‘human nature’ with the usage that Geras insists upon, can only oppose the idea of </w:t>
      </w:r>
      <w:r w:rsidR="00D74F19">
        <w:rPr>
          <w:rFonts w:ascii="Calibri Light" w:eastAsiaTheme="minorEastAsia" w:hAnsi="Calibri Light" w:cs="Calibri Light"/>
          <w:sz w:val="24"/>
          <w:szCs w:val="24"/>
          <w:lang w:eastAsia="en-GB"/>
        </w:rPr>
        <w:t>something that is fixed</w:t>
      </w:r>
      <w:r w:rsidRPr="00327B22">
        <w:rPr>
          <w:rFonts w:ascii="Calibri Light" w:eastAsiaTheme="minorEastAsia" w:hAnsi="Calibri Light" w:cs="Calibri Light"/>
          <w:sz w:val="24"/>
          <w:szCs w:val="24"/>
          <w:lang w:eastAsia="en-GB"/>
        </w:rPr>
        <w:t xml:space="preserve">: its meaning in this context is more one of ‘anti-nature’, and the overcoming of limitation. Human capacity does indeed represent a constant; however, it is one that provides the potential for human beings to work upon nature, in a process of reciprocal transformation. It does not support the notion of an unchanging essence, but rather of the </w:t>
      </w:r>
      <w:r w:rsidR="00A17128">
        <w:rPr>
          <w:rFonts w:ascii="Calibri Light" w:eastAsiaTheme="minorEastAsia" w:hAnsi="Calibri Light" w:cs="Calibri Light"/>
          <w:sz w:val="24"/>
          <w:szCs w:val="24"/>
          <w:lang w:eastAsia="en-GB"/>
        </w:rPr>
        <w:t xml:space="preserve">ability </w:t>
      </w:r>
      <w:r w:rsidRPr="00327B22">
        <w:rPr>
          <w:rFonts w:ascii="Calibri Light" w:eastAsiaTheme="minorEastAsia" w:hAnsi="Calibri Light" w:cs="Calibri Light"/>
          <w:sz w:val="24"/>
          <w:szCs w:val="24"/>
          <w:lang w:eastAsia="en-GB"/>
        </w:rPr>
        <w:t xml:space="preserve">of human </w:t>
      </w:r>
      <w:r w:rsidRPr="00327B22">
        <w:rPr>
          <w:rFonts w:ascii="Calibri Light" w:eastAsiaTheme="minorEastAsia" w:hAnsi="Calibri Light" w:cs="Calibri Light"/>
          <w:sz w:val="24"/>
          <w:szCs w:val="24"/>
          <w:lang w:eastAsia="en-GB"/>
        </w:rPr>
        <w:lastRenderedPageBreak/>
        <w:t>beings to re-define the natural limitations of their environment and of themselves. It is a feature of the general human condition, but it is not an example of ‘human nature’</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color w:val="000000"/>
          <w:sz w:val="24"/>
          <w:szCs w:val="24"/>
          <w:lang w:eastAsia="en-GB"/>
        </w:rPr>
        <w:instrText>Human nature’</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because that is an illogical coupling and a false category, unamenable to any specific content. </w:t>
      </w:r>
    </w:p>
    <w:p w14:paraId="075105F2" w14:textId="77777777" w:rsidR="007A245A" w:rsidRDefault="007A245A" w:rsidP="0088732A">
      <w:pPr>
        <w:spacing w:after="0" w:line="360" w:lineRule="auto"/>
        <w:jc w:val="both"/>
        <w:rPr>
          <w:rFonts w:asciiTheme="majorHAnsi" w:eastAsiaTheme="minorEastAsia" w:hAnsiTheme="majorHAnsi" w:cstheme="majorHAnsi"/>
          <w:sz w:val="24"/>
          <w:szCs w:val="24"/>
          <w:lang w:eastAsia="en-GB"/>
        </w:rPr>
      </w:pPr>
    </w:p>
    <w:p w14:paraId="1D61C7B0" w14:textId="77777777" w:rsidR="007A245A" w:rsidRPr="008C4605" w:rsidRDefault="007A245A" w:rsidP="0088732A">
      <w:pPr>
        <w:pStyle w:val="Heading2"/>
        <w:spacing w:before="0" w:line="360" w:lineRule="auto"/>
        <w:rPr>
          <w:rFonts w:eastAsiaTheme="minorEastAsia"/>
        </w:rPr>
      </w:pPr>
      <w:bookmarkStart w:id="20" w:name="_Toc243935406"/>
      <w:bookmarkStart w:id="21" w:name="_Hlk80191998"/>
      <w:r w:rsidRPr="00A03872">
        <w:rPr>
          <w:rFonts w:eastAsiaTheme="minorEastAsia"/>
        </w:rPr>
        <w:t>The ‘biological’ and the ‘social’</w:t>
      </w:r>
      <w:bookmarkEnd w:id="20"/>
    </w:p>
    <w:bookmarkEnd w:id="21"/>
    <w:p w14:paraId="4B365DAA" w14:textId="77777777" w:rsidR="007A245A" w:rsidRPr="008C4605" w:rsidRDefault="007A245A" w:rsidP="0088732A">
      <w:pPr>
        <w:spacing w:after="0" w:line="360" w:lineRule="auto"/>
        <w:jc w:val="both"/>
        <w:rPr>
          <w:rFonts w:asciiTheme="majorHAnsi" w:eastAsiaTheme="minorEastAsia" w:hAnsiTheme="majorHAnsi" w:cstheme="majorHAnsi"/>
          <w:sz w:val="24"/>
          <w:szCs w:val="24"/>
          <w:lang w:eastAsia="en-GB"/>
        </w:rPr>
      </w:pPr>
    </w:p>
    <w:p w14:paraId="01802BAF" w14:textId="40EF7B43"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bookmarkStart w:id="22" w:name="_Hlk207305213"/>
      <w:r w:rsidRPr="00DB31F3">
        <w:rPr>
          <w:rFonts w:ascii="Calibri Light" w:eastAsiaTheme="minorEastAsia" w:hAnsi="Calibri Light" w:cs="Calibri Light"/>
          <w:sz w:val="24"/>
          <w:szCs w:val="24"/>
          <w:lang w:eastAsia="en-GB"/>
        </w:rPr>
        <w:t>Under our alternative framing of these topics, we will put aside ‘human nature’</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w:instrText>
      </w:r>
      <w:r w:rsidRPr="00DB31F3">
        <w:rPr>
          <w:rFonts w:ascii="Calibri Light" w:eastAsiaTheme="minorEastAsia" w:hAnsi="Calibri Light" w:cs="Calibri Light"/>
          <w:color w:val="000000"/>
          <w:sz w:val="24"/>
          <w:szCs w:val="24"/>
          <w:lang w:eastAsia="en-GB"/>
        </w:rPr>
        <w:instrText>Human nature’</w:instrText>
      </w:r>
      <w:r w:rsidRPr="00DB31F3">
        <w:rPr>
          <w:rFonts w:ascii="Calibri Light" w:eastAsiaTheme="minorEastAsia" w:hAnsi="Calibri Light" w:cs="Calibri Light"/>
          <w:sz w:val="24"/>
          <w:szCs w:val="24"/>
          <w:lang w:eastAsia="en-GB"/>
        </w:rPr>
        <w:instrText xml:space="preserve">"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as a term that is logically incoherent, empirically obfuscating and irretrievably ideological. However, there is a related topic that requires attention before </w:t>
      </w:r>
      <w:r w:rsidR="004F4D6E">
        <w:rPr>
          <w:rFonts w:ascii="Calibri Light" w:eastAsiaTheme="minorEastAsia" w:hAnsi="Calibri Light" w:cs="Calibri Light"/>
          <w:sz w:val="24"/>
          <w:szCs w:val="24"/>
          <w:lang w:eastAsia="en-GB"/>
        </w:rPr>
        <w:t xml:space="preserve">considering a </w:t>
      </w:r>
      <w:r w:rsidRPr="00DB31F3">
        <w:rPr>
          <w:rFonts w:ascii="Calibri Light" w:eastAsiaTheme="minorEastAsia" w:hAnsi="Calibri Light" w:cs="Calibri Light"/>
          <w:sz w:val="24"/>
          <w:szCs w:val="24"/>
          <w:lang w:eastAsia="en-GB"/>
        </w:rPr>
        <w:t xml:space="preserve">Marxist model-of-mind. This is the matter of genetics and human behaviour. Here we arrive at the most ideological and political aspect of this discussion; and </w:t>
      </w:r>
      <w:r w:rsidR="000F5751">
        <w:rPr>
          <w:rFonts w:ascii="Calibri Light" w:eastAsiaTheme="minorEastAsia" w:hAnsi="Calibri Light" w:cs="Calibri Light"/>
          <w:sz w:val="24"/>
          <w:szCs w:val="24"/>
          <w:lang w:eastAsia="en-GB"/>
        </w:rPr>
        <w:t xml:space="preserve">its central </w:t>
      </w:r>
      <w:r w:rsidRPr="00DB31F3">
        <w:rPr>
          <w:rFonts w:ascii="Calibri Light" w:eastAsiaTheme="minorEastAsia" w:hAnsi="Calibri Light" w:cs="Calibri Light"/>
          <w:sz w:val="24"/>
          <w:szCs w:val="24"/>
          <w:lang w:eastAsia="en-GB"/>
        </w:rPr>
        <w:t>propositio</w:t>
      </w:r>
      <w:r w:rsidR="000F5751">
        <w:rPr>
          <w:rFonts w:ascii="Calibri Light" w:eastAsiaTheme="minorEastAsia" w:hAnsi="Calibri Light" w:cs="Calibri Light"/>
          <w:sz w:val="24"/>
          <w:szCs w:val="24"/>
          <w:lang w:eastAsia="en-GB"/>
        </w:rPr>
        <w:t>n</w:t>
      </w:r>
      <w:r w:rsidRPr="00DB31F3">
        <w:rPr>
          <w:rFonts w:ascii="Calibri Light" w:eastAsiaTheme="minorEastAsia" w:hAnsi="Calibri Light" w:cs="Calibri Light"/>
          <w:sz w:val="24"/>
          <w:szCs w:val="24"/>
          <w:lang w:eastAsia="en-GB"/>
        </w:rPr>
        <w:t xml:space="preserve">: </w:t>
      </w:r>
      <w:bookmarkStart w:id="23" w:name="_Hlk136985229"/>
      <w:r w:rsidRPr="00DB31F3">
        <w:rPr>
          <w:rFonts w:ascii="Calibri Light" w:eastAsiaTheme="minorEastAsia" w:hAnsi="Calibri Light" w:cs="Calibri Light"/>
          <w:sz w:val="24"/>
          <w:szCs w:val="24"/>
          <w:lang w:eastAsia="en-GB"/>
        </w:rPr>
        <w:t xml:space="preserve">‘There are no specific types of social behaviour to which we are biologically </w:t>
      </w:r>
      <w:r w:rsidRPr="00886F52">
        <w:rPr>
          <w:rFonts w:ascii="Calibri Light" w:eastAsiaTheme="minorEastAsia" w:hAnsi="Calibri Light" w:cs="Calibri Light"/>
          <w:color w:val="000000" w:themeColor="text1"/>
          <w:sz w:val="24"/>
          <w:szCs w:val="24"/>
          <w:lang w:eastAsia="en-GB"/>
        </w:rPr>
        <w:t>pre-</w:t>
      </w:r>
      <w:r w:rsidR="001F38BB" w:rsidRPr="00886F52">
        <w:rPr>
          <w:rFonts w:ascii="Calibri Light" w:eastAsiaTheme="minorEastAsia" w:hAnsi="Calibri Light" w:cs="Calibri Light"/>
          <w:color w:val="000000" w:themeColor="text1"/>
          <w:sz w:val="24"/>
          <w:szCs w:val="24"/>
          <w:lang w:eastAsia="en-GB"/>
        </w:rPr>
        <w:t>di</w:t>
      </w:r>
      <w:r w:rsidR="001F38BB">
        <w:rPr>
          <w:rFonts w:ascii="Calibri Light" w:eastAsiaTheme="minorEastAsia" w:hAnsi="Calibri Light" w:cs="Calibri Light"/>
          <w:color w:val="000000" w:themeColor="text1"/>
          <w:sz w:val="24"/>
          <w:szCs w:val="24"/>
          <w:lang w:eastAsia="en-GB"/>
        </w:rPr>
        <w:t>sposed</w:t>
      </w:r>
      <w:r w:rsidRPr="00886F52">
        <w:rPr>
          <w:rFonts w:ascii="Calibri Light" w:eastAsiaTheme="minorEastAsia" w:hAnsi="Calibri Light" w:cs="Calibri Light"/>
          <w:color w:val="000000" w:themeColor="text1"/>
          <w:sz w:val="24"/>
          <w:szCs w:val="24"/>
          <w:lang w:eastAsia="en-GB"/>
        </w:rPr>
        <w:t>.’</w:t>
      </w:r>
      <w:bookmarkEnd w:id="23"/>
    </w:p>
    <w:p w14:paraId="2D189664"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234E4E8D" w14:textId="70858470" w:rsidR="00A03872" w:rsidRPr="00EC78C4" w:rsidRDefault="00A03872" w:rsidP="0088732A">
      <w:pPr>
        <w:spacing w:after="0" w:line="360" w:lineRule="auto"/>
        <w:jc w:val="both"/>
        <w:rPr>
          <w:rFonts w:asciiTheme="majorHAnsi" w:eastAsiaTheme="minorEastAsia" w:hAnsiTheme="majorHAnsi" w:cstheme="majorHAnsi"/>
          <w:color w:val="000000" w:themeColor="text1"/>
          <w:sz w:val="24"/>
          <w:szCs w:val="24"/>
          <w:lang w:eastAsia="en-GB"/>
        </w:rPr>
      </w:pPr>
      <w:r w:rsidRPr="00DB31F3">
        <w:rPr>
          <w:rFonts w:ascii="Calibri Light" w:eastAsiaTheme="minorEastAsia" w:hAnsi="Calibri Light" w:cs="Calibri Light"/>
          <w:sz w:val="24"/>
          <w:szCs w:val="24"/>
          <w:lang w:eastAsia="en-GB"/>
        </w:rPr>
        <w:t xml:space="preserve">Maintaining this position demands two preliminary things: an account of the ideological aspects of ‘biology’ itself as a scientific discipline; and an acknowledgment of the ways in </w:t>
      </w:r>
      <w:r w:rsidRPr="00816578">
        <w:rPr>
          <w:rFonts w:asciiTheme="majorHAnsi" w:eastAsiaTheme="minorEastAsia" w:hAnsiTheme="majorHAnsi" w:cstheme="majorHAnsi"/>
          <w:color w:val="000000" w:themeColor="text1"/>
          <w:sz w:val="24"/>
          <w:szCs w:val="24"/>
          <w:lang w:eastAsia="en-GB"/>
        </w:rPr>
        <w:t xml:space="preserve">which </w:t>
      </w:r>
      <w:r w:rsidR="00A17128" w:rsidRPr="00816578">
        <w:rPr>
          <w:rFonts w:asciiTheme="majorHAnsi" w:eastAsiaTheme="minorEastAsia" w:hAnsiTheme="majorHAnsi" w:cstheme="majorHAnsi"/>
          <w:color w:val="000000" w:themeColor="text1"/>
          <w:sz w:val="24"/>
          <w:szCs w:val="24"/>
          <w:lang w:eastAsia="en-GB"/>
        </w:rPr>
        <w:t>it</w:t>
      </w:r>
      <w:r w:rsidRPr="00816578">
        <w:rPr>
          <w:rFonts w:asciiTheme="majorHAnsi" w:eastAsiaTheme="minorEastAsia" w:hAnsiTheme="majorHAnsi" w:cstheme="majorHAnsi"/>
          <w:color w:val="000000" w:themeColor="text1"/>
          <w:sz w:val="24"/>
          <w:szCs w:val="24"/>
          <w:lang w:eastAsia="en-GB"/>
        </w:rPr>
        <w:t xml:space="preserve"> is used</w:t>
      </w:r>
      <w:r w:rsidR="00A17128" w:rsidRPr="00816578">
        <w:rPr>
          <w:rFonts w:asciiTheme="majorHAnsi" w:eastAsiaTheme="minorEastAsia" w:hAnsiTheme="majorHAnsi" w:cstheme="majorHAnsi"/>
          <w:color w:val="000000" w:themeColor="text1"/>
          <w:sz w:val="24"/>
          <w:szCs w:val="24"/>
          <w:lang w:eastAsia="en-GB"/>
        </w:rPr>
        <w:t xml:space="preserve"> </w:t>
      </w:r>
      <w:r w:rsidRPr="00816578">
        <w:rPr>
          <w:rFonts w:asciiTheme="majorHAnsi" w:eastAsiaTheme="minorEastAsia" w:hAnsiTheme="majorHAnsi" w:cstheme="majorHAnsi"/>
          <w:color w:val="000000" w:themeColor="text1"/>
          <w:sz w:val="24"/>
          <w:szCs w:val="24"/>
          <w:lang w:eastAsia="en-GB"/>
        </w:rPr>
        <w:t xml:space="preserve">to rationalise and </w:t>
      </w:r>
      <w:r w:rsidRPr="00EC78C4">
        <w:rPr>
          <w:rFonts w:asciiTheme="majorHAnsi" w:eastAsiaTheme="minorEastAsia" w:hAnsiTheme="majorHAnsi" w:cstheme="majorHAnsi"/>
          <w:color w:val="000000" w:themeColor="text1"/>
          <w:sz w:val="24"/>
          <w:szCs w:val="24"/>
          <w:lang w:eastAsia="en-GB"/>
        </w:rPr>
        <w:t xml:space="preserve">justify existing social norms. </w:t>
      </w:r>
    </w:p>
    <w:p w14:paraId="183033CC" w14:textId="77777777" w:rsidR="00816578" w:rsidRPr="00EC78C4" w:rsidRDefault="00816578" w:rsidP="0088732A">
      <w:pPr>
        <w:spacing w:after="0" w:line="360" w:lineRule="auto"/>
        <w:jc w:val="both"/>
        <w:rPr>
          <w:rFonts w:asciiTheme="majorHAnsi" w:eastAsiaTheme="minorEastAsia" w:hAnsiTheme="majorHAnsi" w:cstheme="majorHAnsi"/>
          <w:color w:val="000000" w:themeColor="text1"/>
          <w:sz w:val="24"/>
          <w:szCs w:val="24"/>
          <w:lang w:eastAsia="en-GB"/>
        </w:rPr>
      </w:pPr>
    </w:p>
    <w:p w14:paraId="0D6A9F9F" w14:textId="59F377B6" w:rsidR="00816578" w:rsidRDefault="00816578" w:rsidP="00816578">
      <w:pPr>
        <w:spacing w:after="0" w:line="360" w:lineRule="auto"/>
        <w:jc w:val="both"/>
        <w:rPr>
          <w:rFonts w:asciiTheme="majorHAnsi" w:hAnsiTheme="majorHAnsi" w:cstheme="majorHAnsi"/>
          <w:color w:val="000000" w:themeColor="text1"/>
          <w:sz w:val="24"/>
          <w:szCs w:val="24"/>
        </w:rPr>
      </w:pPr>
      <w:r w:rsidRPr="00EC78C4">
        <w:rPr>
          <w:rFonts w:asciiTheme="majorHAnsi" w:hAnsiTheme="majorHAnsi" w:cstheme="majorHAnsi"/>
          <w:color w:val="000000" w:themeColor="text1"/>
          <w:sz w:val="24"/>
          <w:szCs w:val="24"/>
        </w:rPr>
        <w:t xml:space="preserve">In </w:t>
      </w:r>
      <w:r w:rsidRPr="00EC78C4">
        <w:rPr>
          <w:rFonts w:asciiTheme="majorHAnsi" w:hAnsiTheme="majorHAnsi" w:cstheme="majorHAnsi"/>
          <w:i/>
          <w:iCs/>
          <w:color w:val="000000" w:themeColor="text1"/>
          <w:sz w:val="24"/>
          <w:szCs w:val="24"/>
        </w:rPr>
        <w:t>The Archaeology of</w:t>
      </w:r>
      <w:r w:rsidRPr="00EC78C4">
        <w:rPr>
          <w:rFonts w:asciiTheme="majorHAnsi" w:hAnsiTheme="majorHAnsi" w:cstheme="majorHAnsi"/>
          <w:color w:val="000000" w:themeColor="text1"/>
          <w:sz w:val="24"/>
          <w:szCs w:val="24"/>
        </w:rPr>
        <w:t xml:space="preserve"> </w:t>
      </w:r>
      <w:r w:rsidRPr="00EC78C4">
        <w:rPr>
          <w:rFonts w:asciiTheme="majorHAnsi" w:hAnsiTheme="majorHAnsi" w:cstheme="majorHAnsi"/>
          <w:i/>
          <w:iCs/>
          <w:color w:val="000000" w:themeColor="text1"/>
          <w:sz w:val="24"/>
          <w:szCs w:val="24"/>
        </w:rPr>
        <w:t>Knowledge</w:t>
      </w:r>
      <w:r w:rsidRPr="00EC78C4">
        <w:rPr>
          <w:rFonts w:asciiTheme="majorHAnsi" w:hAnsiTheme="majorHAnsi" w:cstheme="majorHAnsi"/>
          <w:color w:val="000000" w:themeColor="text1"/>
          <w:sz w:val="24"/>
          <w:szCs w:val="24"/>
        </w:rPr>
        <w:t xml:space="preserve"> Foucault (1969)</w:t>
      </w:r>
      <w:r w:rsidR="008A616E" w:rsidRPr="00EC78C4">
        <w:rPr>
          <w:rStyle w:val="FootnoteReference"/>
          <w:rFonts w:asciiTheme="majorHAnsi" w:hAnsiTheme="majorHAnsi" w:cstheme="majorHAnsi"/>
          <w:color w:val="000000" w:themeColor="text1"/>
          <w:sz w:val="24"/>
          <w:szCs w:val="24"/>
        </w:rPr>
        <w:footnoteReference w:id="43"/>
      </w:r>
      <w:r w:rsidR="008A616E" w:rsidRPr="00EC78C4">
        <w:rPr>
          <w:rFonts w:asciiTheme="majorHAnsi" w:hAnsiTheme="majorHAnsi" w:cstheme="majorHAnsi"/>
          <w:color w:val="000000" w:themeColor="text1"/>
          <w:sz w:val="24"/>
          <w:szCs w:val="24"/>
        </w:rPr>
        <w:t xml:space="preserve"> </w:t>
      </w:r>
      <w:r w:rsidRPr="00EC78C4">
        <w:rPr>
          <w:rFonts w:asciiTheme="majorHAnsi" w:hAnsiTheme="majorHAnsi" w:cstheme="majorHAnsi"/>
          <w:color w:val="000000" w:themeColor="text1"/>
          <w:sz w:val="24"/>
          <w:szCs w:val="24"/>
        </w:rPr>
        <w:t xml:space="preserve">traces the origins of biology in the disaggregation of a unified object of study, namely ‘life’, that was common across the range of activities that </w:t>
      </w:r>
      <w:r w:rsidR="008A616E" w:rsidRPr="00EC78C4">
        <w:rPr>
          <w:rFonts w:asciiTheme="majorHAnsi" w:hAnsiTheme="majorHAnsi" w:cstheme="majorHAnsi"/>
          <w:color w:val="000000" w:themeColor="text1"/>
          <w:sz w:val="24"/>
          <w:szCs w:val="24"/>
        </w:rPr>
        <w:t xml:space="preserve">had previously </w:t>
      </w:r>
      <w:r w:rsidRPr="00EC78C4">
        <w:rPr>
          <w:rFonts w:asciiTheme="majorHAnsi" w:hAnsiTheme="majorHAnsi" w:cstheme="majorHAnsi"/>
          <w:color w:val="000000" w:themeColor="text1"/>
          <w:sz w:val="24"/>
          <w:szCs w:val="24"/>
        </w:rPr>
        <w:t xml:space="preserve">comprised ‘natural history’. This separation into the distinct disciplines of medical practice, pathology, taxonomy and so on was more than simply the result of specialisation. It was also a process by which emergent disciplines evolved their own conceptual formations, styles and rules. As these disciplines became </w:t>
      </w:r>
      <w:r w:rsidRPr="00EC78C4">
        <w:rPr>
          <w:rFonts w:asciiTheme="majorHAnsi" w:hAnsiTheme="majorHAnsi" w:cstheme="majorHAnsi"/>
          <w:color w:val="000000" w:themeColor="text1"/>
          <w:sz w:val="24"/>
          <w:szCs w:val="24"/>
        </w:rPr>
        <w:lastRenderedPageBreak/>
        <w:t>‘discursive formations’ they assumed languages and terminologies that had cultural as well as technical meanings, carrying with them the traces of their historical origins.</w:t>
      </w:r>
    </w:p>
    <w:p w14:paraId="21D94237" w14:textId="77777777" w:rsidR="00EC78C4" w:rsidRDefault="00EC78C4" w:rsidP="00816578">
      <w:pPr>
        <w:spacing w:after="0" w:line="360" w:lineRule="auto"/>
        <w:jc w:val="both"/>
        <w:rPr>
          <w:rFonts w:asciiTheme="majorHAnsi" w:hAnsiTheme="majorHAnsi" w:cstheme="majorHAnsi"/>
          <w:color w:val="000000" w:themeColor="text1"/>
          <w:sz w:val="24"/>
          <w:szCs w:val="24"/>
        </w:rPr>
      </w:pPr>
    </w:p>
    <w:p w14:paraId="5513EB6B" w14:textId="558D83B6" w:rsidR="00EC78C4" w:rsidRDefault="00EC78C4" w:rsidP="00EC78C4">
      <w:pPr>
        <w:spacing w:after="0" w:line="360" w:lineRule="auto"/>
        <w:jc w:val="both"/>
        <w:rPr>
          <w:rFonts w:ascii="Calibri Light" w:eastAsia="Times New Roman" w:hAnsi="Calibri Light" w:cs="Calibri Light"/>
          <w:sz w:val="24"/>
          <w:szCs w:val="24"/>
          <w:lang w:eastAsia="en-GB"/>
        </w:rPr>
      </w:pPr>
      <w:r w:rsidRPr="00DC6450">
        <w:rPr>
          <w:rFonts w:ascii="Calibri Light" w:eastAsia="Times New Roman" w:hAnsi="Calibri Light" w:cs="Calibri Light"/>
          <w:sz w:val="24"/>
          <w:szCs w:val="24"/>
          <w:lang w:eastAsia="en-GB"/>
        </w:rPr>
        <w:t xml:space="preserve">From its earliest stages as a modern science, biology has been imbued with ideology and </w:t>
      </w:r>
      <w:r w:rsidRPr="00587EB4">
        <w:rPr>
          <w:rFonts w:ascii="Calibri Light" w:eastAsia="Times New Roman" w:hAnsi="Calibri Light" w:cs="Calibri Light"/>
          <w:sz w:val="24"/>
          <w:szCs w:val="24"/>
          <w:lang w:eastAsia="en-GB"/>
        </w:rPr>
        <w:t xml:space="preserve">used to support the idea that human behaviour is the result of innate and universal characteristics. Charles Darwin in </w:t>
      </w:r>
      <w:r w:rsidRPr="00587EB4">
        <w:rPr>
          <w:rFonts w:ascii="Calibri Light" w:eastAsia="Times New Roman" w:hAnsi="Calibri Light" w:cs="Calibri Light"/>
          <w:i/>
          <w:iCs/>
          <w:sz w:val="24"/>
          <w:szCs w:val="24"/>
          <w:lang w:eastAsia="en-GB"/>
        </w:rPr>
        <w:t>Expression of the Emotions in Man and Animals</w:t>
      </w:r>
      <w:r w:rsidRPr="00587EB4">
        <w:rPr>
          <w:rFonts w:ascii="Calibri Light" w:eastAsia="Times New Roman" w:hAnsi="Calibri Light" w:cs="Calibri Light"/>
          <w:sz w:val="24"/>
          <w:szCs w:val="24"/>
          <w:lang w:eastAsia="en-GB"/>
        </w:rPr>
        <w:t xml:space="preserve"> (1872)</w:t>
      </w:r>
      <w:r w:rsidRPr="00587EB4">
        <w:rPr>
          <w:rStyle w:val="FootnoteReference"/>
          <w:rFonts w:ascii="Calibri Light" w:eastAsia="Times New Roman" w:hAnsi="Calibri Light" w:cs="Calibri Light"/>
          <w:sz w:val="24"/>
          <w:szCs w:val="24"/>
        </w:rPr>
        <w:footnoteReference w:id="44"/>
      </w:r>
      <w:r w:rsidRPr="00587EB4">
        <w:rPr>
          <w:rFonts w:ascii="Calibri Light" w:eastAsia="Times New Roman" w:hAnsi="Calibri Light" w:cs="Calibri Light"/>
          <w:sz w:val="24"/>
          <w:szCs w:val="24"/>
          <w:lang w:eastAsia="en-GB"/>
        </w:rPr>
        <w:t xml:space="preserve"> theorised that the facial expressions associated with human emotions were the result of evolution. Whether they served a purpose in contemporary social interactions or were left over</w:t>
      </w:r>
      <w:r w:rsidRPr="00382446">
        <w:rPr>
          <w:rFonts w:ascii="Calibri Light" w:eastAsia="Times New Roman" w:hAnsi="Calibri Light" w:cs="Calibri Light"/>
          <w:sz w:val="24"/>
          <w:szCs w:val="24"/>
          <w:lang w:eastAsia="en-GB"/>
        </w:rPr>
        <w:t xml:space="preserve"> from an earlier evolutionary era, their origins </w:t>
      </w:r>
      <w:r>
        <w:rPr>
          <w:rFonts w:ascii="Calibri Light" w:eastAsia="Times New Roman" w:hAnsi="Calibri Light" w:cs="Calibri Light"/>
          <w:sz w:val="24"/>
          <w:szCs w:val="24"/>
          <w:lang w:eastAsia="en-GB"/>
        </w:rPr>
        <w:t xml:space="preserve">lay </w:t>
      </w:r>
      <w:r w:rsidRPr="00382446">
        <w:rPr>
          <w:rFonts w:ascii="Calibri Light" w:eastAsia="Times New Roman" w:hAnsi="Calibri Light" w:cs="Calibri Light"/>
          <w:sz w:val="24"/>
          <w:szCs w:val="24"/>
          <w:lang w:eastAsia="en-GB"/>
        </w:rPr>
        <w:t xml:space="preserve">in natural selection. Fast </w:t>
      </w:r>
      <w:r w:rsidRPr="00587EB4">
        <w:rPr>
          <w:rFonts w:ascii="Calibri Light" w:eastAsia="Times New Roman" w:hAnsi="Calibri Light" w:cs="Calibri Light"/>
          <w:sz w:val="24"/>
          <w:szCs w:val="24"/>
          <w:lang w:eastAsia="en-GB"/>
        </w:rPr>
        <w:t xml:space="preserve">forwarding to the post Second World War era, this line of theorising was popularised by Desmond Morris in his best-selling book </w:t>
      </w:r>
      <w:r w:rsidRPr="00587EB4">
        <w:rPr>
          <w:rFonts w:ascii="Calibri Light" w:eastAsia="Times New Roman" w:hAnsi="Calibri Light" w:cs="Calibri Light"/>
          <w:i/>
          <w:iCs/>
          <w:kern w:val="36"/>
          <w:sz w:val="24"/>
          <w:szCs w:val="24"/>
          <w:lang w:eastAsia="en-GB"/>
        </w:rPr>
        <w:t>The Naked Ape: A Zoologist's Study of the Human Animal</w:t>
      </w:r>
      <w:r w:rsidRPr="00587EB4">
        <w:rPr>
          <w:rFonts w:ascii="Calibri Light" w:eastAsia="Times New Roman" w:hAnsi="Calibri Light" w:cs="Calibri Light"/>
          <w:sz w:val="24"/>
          <w:szCs w:val="24"/>
          <w:lang w:eastAsia="en-GB"/>
        </w:rPr>
        <w:t xml:space="preserve"> (1969).</w:t>
      </w:r>
      <w:r w:rsidRPr="00587EB4">
        <w:rPr>
          <w:rStyle w:val="FootnoteReference"/>
          <w:rFonts w:ascii="Calibri Light" w:eastAsia="Times New Roman" w:hAnsi="Calibri Light" w:cs="Calibri Light"/>
          <w:sz w:val="24"/>
          <w:szCs w:val="24"/>
        </w:rPr>
        <w:footnoteReference w:id="45"/>
      </w:r>
      <w:r w:rsidRPr="00587EB4">
        <w:rPr>
          <w:rFonts w:ascii="Calibri Light" w:eastAsia="Times New Roman" w:hAnsi="Calibri Light" w:cs="Calibri Light"/>
          <w:sz w:val="24"/>
          <w:szCs w:val="24"/>
          <w:lang w:eastAsia="en-GB"/>
        </w:rPr>
        <w:t xml:space="preserve"> In</w:t>
      </w:r>
      <w:r>
        <w:rPr>
          <w:rFonts w:ascii="Calibri Light" w:eastAsia="Times New Roman" w:hAnsi="Calibri Light" w:cs="Calibri Light"/>
          <w:sz w:val="24"/>
          <w:szCs w:val="24"/>
          <w:lang w:eastAsia="en-GB"/>
        </w:rPr>
        <w:t xml:space="preserve"> it he argued that human behaviour was rooted in our animal nature, masked by a veneer of culture. Through the lens of zoology and evolutionary biology he </w:t>
      </w:r>
      <w:r w:rsidRPr="00587EB4">
        <w:rPr>
          <w:rFonts w:ascii="Calibri Light" w:eastAsia="Times New Roman" w:hAnsi="Calibri Light" w:cs="Calibri Light"/>
          <w:sz w:val="24"/>
          <w:szCs w:val="24"/>
          <w:lang w:eastAsia="en-GB"/>
        </w:rPr>
        <w:t xml:space="preserve">saw mating behaviour, parenting behaviour, aggression, family structure and social hierarchies as intrinsically adaptive, arising from primal instincts, and directly comparable to the social behaviours of chimpanzees and gorillas. In 1975 came </w:t>
      </w:r>
      <w:r w:rsidRPr="00587EB4">
        <w:rPr>
          <w:rFonts w:ascii="Calibri Light" w:eastAsia="Times New Roman" w:hAnsi="Calibri Light" w:cs="Calibri Light"/>
          <w:i/>
          <w:iCs/>
          <w:sz w:val="24"/>
          <w:szCs w:val="24"/>
          <w:lang w:eastAsia="en-GB"/>
        </w:rPr>
        <w:t>Sociobiology: The New Synthesis</w:t>
      </w:r>
      <w:r w:rsidRPr="00587EB4">
        <w:rPr>
          <w:rFonts w:ascii="Calibri Light" w:eastAsia="Times New Roman" w:hAnsi="Calibri Light" w:cs="Calibri Light"/>
          <w:sz w:val="24"/>
          <w:szCs w:val="24"/>
          <w:lang w:eastAsia="en-GB"/>
        </w:rPr>
        <w:t xml:space="preserve"> by Edward O. Wilson</w:t>
      </w:r>
      <w:r w:rsidR="00C60C85">
        <w:rPr>
          <w:rFonts w:ascii="Calibri Light" w:eastAsia="Times New Roman" w:hAnsi="Calibri Light" w:cs="Calibri Light"/>
          <w:sz w:val="24"/>
          <w:szCs w:val="24"/>
          <w:lang w:eastAsia="en-GB"/>
        </w:rPr>
        <w:t>.</w:t>
      </w:r>
      <w:r w:rsidR="00587EB4" w:rsidRPr="00587EB4">
        <w:rPr>
          <w:rStyle w:val="FootnoteReference"/>
          <w:rFonts w:ascii="Calibri Light" w:eastAsia="Times New Roman" w:hAnsi="Calibri Light" w:cs="Calibri Light"/>
          <w:sz w:val="24"/>
          <w:szCs w:val="24"/>
          <w:lang w:eastAsia="en-GB"/>
        </w:rPr>
        <w:footnoteReference w:id="46"/>
      </w:r>
      <w:r w:rsidRPr="00587EB4">
        <w:rPr>
          <w:rFonts w:ascii="Calibri Light" w:eastAsia="Times New Roman" w:hAnsi="Calibri Light" w:cs="Calibri Light"/>
          <w:sz w:val="24"/>
          <w:szCs w:val="24"/>
          <w:lang w:eastAsia="en-GB"/>
        </w:rPr>
        <w:t xml:space="preserve"> Whilst announcing the arrival of sociobiology as a coherent discipline, the approach with respect to human beings was that social behaviour was largely</w:t>
      </w:r>
      <w:r>
        <w:rPr>
          <w:rFonts w:ascii="Calibri Light" w:eastAsia="Times New Roman" w:hAnsi="Calibri Light" w:cs="Calibri Light"/>
          <w:sz w:val="24"/>
          <w:szCs w:val="24"/>
          <w:lang w:eastAsia="en-GB"/>
        </w:rPr>
        <w:t xml:space="preserve"> genetically fixed. Another tendency was to seek an evolutionary explanation for every aspect of </w:t>
      </w:r>
      <w:r w:rsidRPr="00CE721E">
        <w:rPr>
          <w:rFonts w:ascii="Calibri Light" w:eastAsia="Times New Roman" w:hAnsi="Calibri Light" w:cs="Calibri Light"/>
          <w:sz w:val="24"/>
          <w:szCs w:val="24"/>
          <w:lang w:eastAsia="en-GB"/>
        </w:rPr>
        <w:t>behaviour; with adaptive significance used as the sole theoretical perspective.</w:t>
      </w:r>
      <w:r w:rsidRPr="00CE721E">
        <w:rPr>
          <w:rStyle w:val="FootnoteReference"/>
          <w:rFonts w:ascii="Calibri Light" w:eastAsia="Times New Roman" w:hAnsi="Calibri Light" w:cs="Calibri Light"/>
          <w:sz w:val="24"/>
          <w:szCs w:val="24"/>
        </w:rPr>
        <w:footnoteReference w:id="47"/>
      </w:r>
      <w:r w:rsidRPr="00CE721E">
        <w:rPr>
          <w:rFonts w:ascii="Calibri Light" w:eastAsia="Times New Roman" w:hAnsi="Calibri Light" w:cs="Calibri Light"/>
          <w:sz w:val="24"/>
          <w:szCs w:val="24"/>
          <w:lang w:eastAsia="en-GB"/>
        </w:rPr>
        <w:t xml:space="preserve"> In </w:t>
      </w:r>
      <w:proofErr w:type="gramStart"/>
      <w:r w:rsidRPr="00CE721E">
        <w:rPr>
          <w:rFonts w:ascii="Calibri Light" w:eastAsia="Times New Roman" w:hAnsi="Calibri Light" w:cs="Calibri Light"/>
          <w:i/>
          <w:iCs/>
          <w:sz w:val="24"/>
          <w:szCs w:val="24"/>
          <w:lang w:eastAsia="en-GB"/>
        </w:rPr>
        <w:t>The</w:t>
      </w:r>
      <w:proofErr w:type="gramEnd"/>
      <w:r w:rsidRPr="00CE721E">
        <w:rPr>
          <w:rFonts w:ascii="Calibri Light" w:eastAsia="Times New Roman" w:hAnsi="Calibri Light" w:cs="Calibri Light"/>
          <w:i/>
          <w:iCs/>
          <w:sz w:val="24"/>
          <w:szCs w:val="24"/>
          <w:lang w:eastAsia="en-GB"/>
        </w:rPr>
        <w:t xml:space="preserve"> Selfish Gene</w:t>
      </w:r>
      <w:r w:rsidRPr="00CE721E">
        <w:rPr>
          <w:rFonts w:ascii="Calibri Light" w:eastAsia="Times New Roman" w:hAnsi="Calibri Light" w:cs="Calibri Light"/>
          <w:sz w:val="24"/>
          <w:szCs w:val="24"/>
          <w:lang w:eastAsia="en-GB"/>
        </w:rPr>
        <w:t xml:space="preserve"> (1976)</w:t>
      </w:r>
      <w:r w:rsidR="00DD7FBC">
        <w:rPr>
          <w:rStyle w:val="FootnoteReference"/>
          <w:rFonts w:ascii="Calibri Light" w:eastAsia="Times New Roman" w:hAnsi="Calibri Light" w:cs="Calibri Light"/>
          <w:sz w:val="24"/>
          <w:szCs w:val="24"/>
          <w:lang w:eastAsia="en-GB"/>
        </w:rPr>
        <w:footnoteReference w:id="48"/>
      </w:r>
      <w:r w:rsidR="00DD7FBC">
        <w:rPr>
          <w:rFonts w:ascii="Calibri Light" w:eastAsia="Times New Roman" w:hAnsi="Calibri Light" w:cs="Calibri Light"/>
          <w:sz w:val="24"/>
          <w:szCs w:val="24"/>
          <w:lang w:eastAsia="en-GB"/>
        </w:rPr>
        <w:t xml:space="preserve"> </w:t>
      </w:r>
      <w:r w:rsidRPr="00CE721E">
        <w:rPr>
          <w:rFonts w:ascii="Calibri Light" w:eastAsia="Times New Roman" w:hAnsi="Calibri Light" w:cs="Calibri Light"/>
          <w:sz w:val="24"/>
          <w:szCs w:val="24"/>
          <w:lang w:eastAsia="en-GB"/>
        </w:rPr>
        <w:t>Richard</w:t>
      </w:r>
      <w:r>
        <w:rPr>
          <w:rFonts w:ascii="Calibri Light" w:eastAsia="Times New Roman" w:hAnsi="Calibri Light" w:cs="Calibri Light"/>
          <w:sz w:val="24"/>
          <w:szCs w:val="24"/>
          <w:lang w:eastAsia="en-GB"/>
        </w:rPr>
        <w:t xml:space="preserve"> Dawkins</w:t>
      </w:r>
      <w:r w:rsidR="00DD7FBC">
        <w:rPr>
          <w:rFonts w:ascii="Calibri Light" w:eastAsia="Times New Roman" w:hAnsi="Calibri Light" w:cs="Calibri Light"/>
          <w:sz w:val="24"/>
          <w:szCs w:val="24"/>
          <w:lang w:eastAsia="en-GB"/>
        </w:rPr>
        <w:t xml:space="preserve"> </w:t>
      </w:r>
      <w:r>
        <w:rPr>
          <w:rFonts w:ascii="Calibri Light" w:eastAsia="Times New Roman" w:hAnsi="Calibri Light" w:cs="Calibri Light"/>
          <w:sz w:val="24"/>
          <w:szCs w:val="24"/>
          <w:lang w:eastAsia="en-GB"/>
        </w:rPr>
        <w:t>presented</w:t>
      </w:r>
      <w:r w:rsidR="00DD7FBC">
        <w:rPr>
          <w:rFonts w:ascii="Calibri Light" w:eastAsia="Times New Roman" w:hAnsi="Calibri Light" w:cs="Calibri Light"/>
          <w:sz w:val="24"/>
          <w:szCs w:val="24"/>
          <w:lang w:eastAsia="en-GB"/>
        </w:rPr>
        <w:t xml:space="preserve"> </w:t>
      </w:r>
      <w:r>
        <w:rPr>
          <w:rFonts w:ascii="Calibri Light" w:eastAsia="Times New Roman" w:hAnsi="Calibri Light" w:cs="Calibri Light"/>
          <w:sz w:val="24"/>
          <w:szCs w:val="24"/>
          <w:lang w:eastAsia="en-GB"/>
        </w:rPr>
        <w:t xml:space="preserve">a further theorisation in which the gene is the basic unit of natural selection, rather than the species </w:t>
      </w:r>
      <w:r w:rsidRPr="001C71AE">
        <w:rPr>
          <w:rFonts w:ascii="Calibri Light" w:eastAsia="Times New Roman" w:hAnsi="Calibri Light" w:cs="Calibri Light"/>
          <w:i/>
          <w:iCs/>
          <w:sz w:val="24"/>
          <w:szCs w:val="24"/>
          <w:lang w:eastAsia="en-GB"/>
        </w:rPr>
        <w:t>per se</w:t>
      </w:r>
      <w:r>
        <w:rPr>
          <w:rFonts w:ascii="Calibri Light" w:eastAsia="Times New Roman" w:hAnsi="Calibri Light" w:cs="Calibri Light"/>
          <w:sz w:val="24"/>
          <w:szCs w:val="24"/>
          <w:lang w:eastAsia="en-GB"/>
        </w:rPr>
        <w:t xml:space="preserve">. Here the organism </w:t>
      </w:r>
      <w:r>
        <w:rPr>
          <w:rFonts w:ascii="Calibri Light" w:eastAsia="Times New Roman" w:hAnsi="Calibri Light" w:cs="Calibri Light"/>
          <w:sz w:val="24"/>
          <w:szCs w:val="24"/>
          <w:lang w:eastAsia="en-GB"/>
        </w:rPr>
        <w:lastRenderedPageBreak/>
        <w:t xml:space="preserve">was seen as the vehicle for gene transmission. Underpinning this perspective was ‘kin selection’; the idea that the reproductive behaviour of the individual was governed by its genes to maximise their chances of replication. So, an individual might behave altruistically by supporting the reproductive efforts of a close relative rather than producing its own offspring. </w:t>
      </w:r>
      <w:r w:rsidR="004B1893">
        <w:rPr>
          <w:rFonts w:ascii="Calibri Light" w:eastAsia="Times New Roman" w:hAnsi="Calibri Light" w:cs="Calibri Light"/>
          <w:sz w:val="24"/>
          <w:szCs w:val="24"/>
          <w:lang w:eastAsia="en-GB"/>
        </w:rPr>
        <w:t xml:space="preserve">And this </w:t>
      </w:r>
      <w:r>
        <w:rPr>
          <w:rFonts w:ascii="Calibri Light" w:eastAsia="Times New Roman" w:hAnsi="Calibri Light" w:cs="Calibri Light"/>
          <w:sz w:val="24"/>
          <w:szCs w:val="24"/>
          <w:lang w:eastAsia="en-GB"/>
        </w:rPr>
        <w:t>logic</w:t>
      </w:r>
      <w:r w:rsidR="004B1893">
        <w:rPr>
          <w:rFonts w:ascii="Calibri Light" w:eastAsia="Times New Roman" w:hAnsi="Calibri Light" w:cs="Calibri Light"/>
          <w:sz w:val="24"/>
          <w:szCs w:val="24"/>
          <w:lang w:eastAsia="en-GB"/>
        </w:rPr>
        <w:t xml:space="preserve"> also </w:t>
      </w:r>
      <w:r>
        <w:rPr>
          <w:rFonts w:ascii="Calibri Light" w:eastAsia="Times New Roman" w:hAnsi="Calibri Light" w:cs="Calibri Light"/>
          <w:sz w:val="24"/>
          <w:szCs w:val="24"/>
          <w:lang w:eastAsia="en-GB"/>
        </w:rPr>
        <w:t xml:space="preserve">applied to human behaviour, </w:t>
      </w:r>
      <w:r w:rsidR="004B1893">
        <w:rPr>
          <w:rFonts w:ascii="Calibri Light" w:eastAsia="Times New Roman" w:hAnsi="Calibri Light" w:cs="Calibri Light"/>
          <w:sz w:val="24"/>
          <w:szCs w:val="24"/>
          <w:lang w:eastAsia="en-GB"/>
        </w:rPr>
        <w:t xml:space="preserve">now </w:t>
      </w:r>
      <w:r>
        <w:rPr>
          <w:rFonts w:ascii="Calibri Light" w:eastAsia="Times New Roman" w:hAnsi="Calibri Light" w:cs="Calibri Light"/>
          <w:sz w:val="24"/>
          <w:szCs w:val="24"/>
          <w:lang w:eastAsia="en-GB"/>
        </w:rPr>
        <w:t>seen as representing the outward workings of genes that manipulated it strategically for their own transmission to the next generation.</w:t>
      </w:r>
    </w:p>
    <w:p w14:paraId="783B4F1F" w14:textId="77777777" w:rsidR="00EC78C4" w:rsidRDefault="00EC78C4" w:rsidP="00EC78C4">
      <w:pPr>
        <w:spacing w:after="0" w:line="360" w:lineRule="auto"/>
        <w:jc w:val="both"/>
        <w:rPr>
          <w:rFonts w:ascii="Calibri Light" w:eastAsia="Times New Roman" w:hAnsi="Calibri Light" w:cs="Calibri Light"/>
          <w:sz w:val="24"/>
          <w:szCs w:val="24"/>
          <w:lang w:eastAsia="en-GB"/>
        </w:rPr>
      </w:pPr>
    </w:p>
    <w:p w14:paraId="16573DA4" w14:textId="3DA7345F" w:rsidR="00EC78C4" w:rsidRDefault="00EC78C4" w:rsidP="00EC78C4">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 xml:space="preserve">These publications from primatology, sociobiology and genetic theory converged into an updated evolutionary paradigm for understanding human behaviour, relying on the notion of a biological essence that was fixed and </w:t>
      </w:r>
      <w:r w:rsidRPr="00CE721E">
        <w:rPr>
          <w:rFonts w:ascii="Calibri Light" w:eastAsia="Times New Roman" w:hAnsi="Calibri Light" w:cs="Calibri Light"/>
          <w:sz w:val="24"/>
          <w:szCs w:val="24"/>
          <w:lang w:eastAsia="en-GB"/>
        </w:rPr>
        <w:t xml:space="preserve">instinctual. This became a standard model for scientific work in this area, as well as for popular science publishing and mainstream journalism for many decades. The burgeoning fields of evolutionary psychology, cognitive science, psycholinguistics and neuroscience would adopt and develop these conceptualisations with ever greater empirical detail and confidence in the claims made, for instance about the illusory status of free will. Steven Pinker for example deepened the argument for innate characteristics and against purely cultural accounts of human behaviour in books such as </w:t>
      </w:r>
      <w:r w:rsidRPr="00CE721E">
        <w:rPr>
          <w:rFonts w:ascii="Calibri Light" w:eastAsia="Times New Roman" w:hAnsi="Calibri Light" w:cs="Calibri Light"/>
          <w:i/>
          <w:iCs/>
          <w:sz w:val="24"/>
          <w:szCs w:val="24"/>
          <w:lang w:eastAsia="en-GB"/>
        </w:rPr>
        <w:t>The Language Instinct</w:t>
      </w:r>
      <w:r w:rsidRPr="00CE721E">
        <w:rPr>
          <w:rFonts w:ascii="Calibri Light" w:eastAsia="Times New Roman" w:hAnsi="Calibri Light" w:cs="Calibri Light"/>
          <w:sz w:val="24"/>
          <w:szCs w:val="24"/>
          <w:lang w:eastAsia="en-GB"/>
        </w:rPr>
        <w:t xml:space="preserve"> (1994)</w:t>
      </w:r>
      <w:r w:rsidR="00CE721E" w:rsidRPr="00CE721E">
        <w:rPr>
          <w:rStyle w:val="FootnoteReference"/>
          <w:rFonts w:ascii="Calibri Light" w:eastAsia="Times New Roman" w:hAnsi="Calibri Light" w:cs="Calibri Light"/>
          <w:sz w:val="24"/>
          <w:szCs w:val="24"/>
          <w:lang w:eastAsia="en-GB"/>
        </w:rPr>
        <w:footnoteReference w:id="49"/>
      </w:r>
      <w:r w:rsidRPr="00CE721E">
        <w:rPr>
          <w:rFonts w:ascii="Calibri Light" w:eastAsia="Times New Roman" w:hAnsi="Calibri Light" w:cs="Calibri Light"/>
          <w:sz w:val="24"/>
          <w:szCs w:val="24"/>
          <w:lang w:eastAsia="en-GB"/>
        </w:rPr>
        <w:t xml:space="preserve"> that built upon Noam Chomsky’s theory of Universal Grammar, and </w:t>
      </w:r>
      <w:r w:rsidRPr="00CE721E">
        <w:rPr>
          <w:rFonts w:ascii="Calibri Light" w:eastAsia="Times New Roman" w:hAnsi="Calibri Light" w:cs="Calibri Light"/>
          <w:i/>
          <w:iCs/>
          <w:sz w:val="24"/>
          <w:szCs w:val="24"/>
          <w:lang w:eastAsia="en-GB"/>
        </w:rPr>
        <w:t>The Blank Slate</w:t>
      </w:r>
      <w:r w:rsidRPr="00CE721E">
        <w:rPr>
          <w:rFonts w:ascii="Calibri Light" w:eastAsia="Times New Roman" w:hAnsi="Calibri Light" w:cs="Calibri Light"/>
          <w:sz w:val="24"/>
          <w:szCs w:val="24"/>
          <w:lang w:eastAsia="en-GB"/>
        </w:rPr>
        <w:t xml:space="preserve"> (2002)</w:t>
      </w:r>
      <w:r w:rsidR="00CE721E" w:rsidRPr="00CE721E">
        <w:rPr>
          <w:rStyle w:val="FootnoteReference"/>
          <w:rFonts w:ascii="Calibri Light" w:eastAsia="Times New Roman" w:hAnsi="Calibri Light" w:cs="Calibri Light"/>
          <w:sz w:val="24"/>
          <w:szCs w:val="24"/>
          <w:lang w:eastAsia="en-GB"/>
        </w:rPr>
        <w:footnoteReference w:id="50"/>
      </w:r>
      <w:r w:rsidRPr="00CE721E">
        <w:rPr>
          <w:rFonts w:ascii="Calibri Light" w:eastAsia="Times New Roman" w:hAnsi="Calibri Light" w:cs="Calibri Light"/>
          <w:sz w:val="24"/>
          <w:szCs w:val="24"/>
          <w:lang w:eastAsia="en-GB"/>
        </w:rPr>
        <w:t xml:space="preserve"> that framed language ability, emotions, social instincts and even personality traits as having biological roots.</w:t>
      </w:r>
      <w:r>
        <w:rPr>
          <w:rFonts w:ascii="Calibri Light" w:eastAsia="Times New Roman" w:hAnsi="Calibri Light" w:cs="Calibri Light"/>
          <w:sz w:val="24"/>
          <w:szCs w:val="24"/>
          <w:lang w:eastAsia="en-GB"/>
        </w:rPr>
        <w:t xml:space="preserve"> </w:t>
      </w:r>
    </w:p>
    <w:p w14:paraId="2BE48D47" w14:textId="77777777" w:rsidR="00EC78C4" w:rsidRDefault="00EC78C4" w:rsidP="00EC78C4">
      <w:pPr>
        <w:spacing w:after="0" w:line="360" w:lineRule="auto"/>
        <w:jc w:val="both"/>
        <w:rPr>
          <w:rFonts w:ascii="Calibri Light" w:eastAsia="Times New Roman" w:hAnsi="Calibri Light" w:cs="Calibri Light"/>
          <w:sz w:val="24"/>
          <w:szCs w:val="24"/>
          <w:lang w:eastAsia="en-GB"/>
        </w:rPr>
      </w:pPr>
    </w:p>
    <w:p w14:paraId="7A0CA851" w14:textId="549866D6" w:rsidR="00EC78C4" w:rsidRPr="00E43AB3" w:rsidRDefault="00EC78C4" w:rsidP="00EC78C4">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 xml:space="preserve">It is important to note that even strongly genetic theorisations of human behaviour have usually paid </w:t>
      </w:r>
      <w:r w:rsidR="00830F94">
        <w:rPr>
          <w:rFonts w:ascii="Calibri Light" w:eastAsia="Times New Roman" w:hAnsi="Calibri Light" w:cs="Calibri Light"/>
          <w:sz w:val="24"/>
          <w:szCs w:val="24"/>
          <w:lang w:eastAsia="en-GB"/>
        </w:rPr>
        <w:t xml:space="preserve">some </w:t>
      </w:r>
      <w:r>
        <w:rPr>
          <w:rFonts w:ascii="Calibri Light" w:eastAsia="Times New Roman" w:hAnsi="Calibri Light" w:cs="Calibri Light"/>
          <w:sz w:val="24"/>
          <w:szCs w:val="24"/>
          <w:lang w:eastAsia="en-GB"/>
        </w:rPr>
        <w:t xml:space="preserve">heed </w:t>
      </w:r>
      <w:r w:rsidR="00830F94">
        <w:rPr>
          <w:rFonts w:ascii="Calibri Light" w:eastAsia="Times New Roman" w:hAnsi="Calibri Light" w:cs="Calibri Light"/>
          <w:sz w:val="24"/>
          <w:szCs w:val="24"/>
          <w:lang w:eastAsia="en-GB"/>
        </w:rPr>
        <w:t xml:space="preserve">to </w:t>
      </w:r>
      <w:r>
        <w:rPr>
          <w:rFonts w:ascii="Calibri Light" w:eastAsia="Times New Roman" w:hAnsi="Calibri Light" w:cs="Calibri Light"/>
          <w:sz w:val="24"/>
          <w:szCs w:val="24"/>
          <w:lang w:eastAsia="en-GB"/>
        </w:rPr>
        <w:t>the role of social influences in their accounts. Certainly, in recent years it is not possible to point to a noteworthy figure in the relevant fields who would have us understand behaviour literally in terms of genetics only.</w:t>
      </w:r>
      <w:r>
        <w:rPr>
          <w:rStyle w:val="FootnoteReference"/>
          <w:rFonts w:ascii="Calibri Light" w:eastAsia="Times New Roman" w:hAnsi="Calibri Light" w:cs="Calibri Light"/>
          <w:sz w:val="24"/>
          <w:szCs w:val="24"/>
        </w:rPr>
        <w:footnoteReference w:id="51"/>
      </w:r>
      <w:r>
        <w:rPr>
          <w:rFonts w:ascii="Calibri Light" w:eastAsia="Times New Roman" w:hAnsi="Calibri Light" w:cs="Calibri Light"/>
          <w:sz w:val="24"/>
          <w:szCs w:val="24"/>
          <w:lang w:eastAsia="en-GB"/>
        </w:rPr>
        <w:t xml:space="preserve"> However, we should look carefully at </w:t>
      </w:r>
      <w:r w:rsidRPr="00EB5DD2">
        <w:rPr>
          <w:rFonts w:ascii="Calibri Light" w:eastAsia="Times New Roman" w:hAnsi="Calibri Light" w:cs="Calibri Light"/>
          <w:color w:val="000000" w:themeColor="text1"/>
          <w:sz w:val="24"/>
          <w:szCs w:val="24"/>
          <w:lang w:eastAsia="en-GB"/>
        </w:rPr>
        <w:t xml:space="preserve">how ‘biology’ and ‘society’ have been conceptually positioned in relation </w:t>
      </w:r>
      <w:r w:rsidRPr="00EB5DD2">
        <w:rPr>
          <w:rFonts w:ascii="Calibri Light" w:eastAsia="Times New Roman" w:hAnsi="Calibri Light" w:cs="Calibri Light"/>
          <w:color w:val="000000" w:themeColor="text1"/>
          <w:sz w:val="24"/>
          <w:szCs w:val="24"/>
          <w:lang w:eastAsia="en-GB"/>
        </w:rPr>
        <w:lastRenderedPageBreak/>
        <w:t xml:space="preserve">to one another for a </w:t>
      </w:r>
      <w:r>
        <w:rPr>
          <w:rFonts w:ascii="Calibri Light" w:eastAsia="Times New Roman" w:hAnsi="Calibri Light" w:cs="Calibri Light"/>
          <w:color w:val="000000" w:themeColor="text1"/>
          <w:sz w:val="24"/>
          <w:szCs w:val="24"/>
          <w:lang w:eastAsia="en-GB"/>
        </w:rPr>
        <w:t>proper</w:t>
      </w:r>
      <w:r w:rsidRPr="00EB5DD2">
        <w:rPr>
          <w:rFonts w:ascii="Calibri Light" w:eastAsia="Times New Roman" w:hAnsi="Calibri Light" w:cs="Calibri Light"/>
          <w:color w:val="000000" w:themeColor="text1"/>
          <w:sz w:val="24"/>
          <w:szCs w:val="24"/>
          <w:lang w:eastAsia="en-GB"/>
        </w:rPr>
        <w:t xml:space="preserve"> a</w:t>
      </w:r>
      <w:r>
        <w:rPr>
          <w:rFonts w:ascii="Calibri Light" w:eastAsia="Times New Roman" w:hAnsi="Calibri Light" w:cs="Calibri Light"/>
          <w:color w:val="000000" w:themeColor="text1"/>
          <w:sz w:val="24"/>
          <w:szCs w:val="24"/>
          <w:lang w:eastAsia="en-GB"/>
        </w:rPr>
        <w:t>ssessment</w:t>
      </w:r>
      <w:r w:rsidRPr="00EB5DD2">
        <w:rPr>
          <w:rFonts w:ascii="Calibri Light" w:eastAsia="Times New Roman" w:hAnsi="Calibri Light" w:cs="Calibri Light"/>
          <w:color w:val="000000" w:themeColor="text1"/>
          <w:sz w:val="24"/>
          <w:szCs w:val="24"/>
          <w:lang w:eastAsia="en-GB"/>
        </w:rPr>
        <w:t xml:space="preserve"> of this point. Typically, biological factors – and especially the idea of evolutionary influences - have retained their causal primacy in </w:t>
      </w:r>
      <w:r w:rsidR="00D74F19">
        <w:rPr>
          <w:rFonts w:ascii="Calibri Light" w:eastAsia="Times New Roman" w:hAnsi="Calibri Light" w:cs="Calibri Light"/>
          <w:color w:val="000000" w:themeColor="text1"/>
          <w:sz w:val="24"/>
          <w:szCs w:val="24"/>
          <w:lang w:eastAsia="en-GB"/>
        </w:rPr>
        <w:t>accounts of human behaviour that depend upon neuroscience</w:t>
      </w:r>
      <w:r w:rsidRPr="00EB5DD2">
        <w:rPr>
          <w:rFonts w:ascii="Calibri Light" w:eastAsia="Times New Roman" w:hAnsi="Calibri Light" w:cs="Calibri Light"/>
          <w:color w:val="000000" w:themeColor="text1"/>
          <w:sz w:val="24"/>
          <w:szCs w:val="24"/>
          <w:lang w:eastAsia="en-GB"/>
        </w:rPr>
        <w:t xml:space="preserve">. </w:t>
      </w:r>
      <w:r>
        <w:rPr>
          <w:rFonts w:ascii="Calibri Light" w:eastAsia="Times New Roman" w:hAnsi="Calibri Light" w:cs="Calibri Light"/>
          <w:color w:val="000000" w:themeColor="text1"/>
          <w:sz w:val="24"/>
          <w:szCs w:val="24"/>
          <w:lang w:eastAsia="en-GB"/>
        </w:rPr>
        <w:t xml:space="preserve">This means that whilst social factors have been acknowledged, they have normally not been afforded the status of ‘substantive cause’. Rather their role has tended to be seen as contextual, so influencing the outcome of a biological driver, rather than counting as a principal </w:t>
      </w:r>
      <w:r w:rsidR="00D74F19">
        <w:rPr>
          <w:rFonts w:ascii="Calibri Light" w:eastAsia="Times New Roman" w:hAnsi="Calibri Light" w:cs="Calibri Light"/>
          <w:color w:val="000000" w:themeColor="text1"/>
          <w:sz w:val="24"/>
          <w:szCs w:val="24"/>
          <w:lang w:eastAsia="en-GB"/>
        </w:rPr>
        <w:t>motive</w:t>
      </w:r>
      <w:r>
        <w:rPr>
          <w:rFonts w:ascii="Calibri Light" w:eastAsia="Times New Roman" w:hAnsi="Calibri Light" w:cs="Calibri Light"/>
          <w:color w:val="000000" w:themeColor="text1"/>
          <w:sz w:val="24"/>
          <w:szCs w:val="24"/>
          <w:lang w:eastAsia="en-GB"/>
        </w:rPr>
        <w:t>.</w:t>
      </w:r>
    </w:p>
    <w:p w14:paraId="52A22F39" w14:textId="77777777" w:rsidR="00EC78C4" w:rsidRDefault="00EC78C4" w:rsidP="00EC78C4">
      <w:pPr>
        <w:spacing w:after="0" w:line="360" w:lineRule="auto"/>
        <w:jc w:val="both"/>
        <w:rPr>
          <w:rFonts w:ascii="Calibri Light" w:eastAsia="Times New Roman" w:hAnsi="Calibri Light" w:cs="Calibri Light"/>
          <w:color w:val="000000" w:themeColor="text1"/>
          <w:sz w:val="24"/>
          <w:szCs w:val="24"/>
          <w:lang w:eastAsia="en-GB"/>
        </w:rPr>
      </w:pPr>
    </w:p>
    <w:p w14:paraId="32FA8B07" w14:textId="7C0FA45D" w:rsidR="00EC78C4" w:rsidRDefault="00EC78C4" w:rsidP="00EC78C4">
      <w:pPr>
        <w:spacing w:after="0" w:line="360" w:lineRule="auto"/>
        <w:jc w:val="both"/>
        <w:rPr>
          <w:rFonts w:ascii="Calibri Light" w:eastAsia="Times New Roman" w:hAnsi="Calibri Light" w:cs="Calibri Light"/>
          <w:color w:val="000000" w:themeColor="text1"/>
          <w:sz w:val="24"/>
          <w:szCs w:val="24"/>
          <w:lang w:eastAsia="en-GB"/>
        </w:rPr>
      </w:pPr>
      <w:r>
        <w:rPr>
          <w:rFonts w:ascii="Calibri Light" w:eastAsia="Times New Roman" w:hAnsi="Calibri Light" w:cs="Calibri Light"/>
          <w:color w:val="000000" w:themeColor="text1"/>
          <w:sz w:val="24"/>
          <w:szCs w:val="24"/>
          <w:lang w:eastAsia="en-GB"/>
        </w:rPr>
        <w:t xml:space="preserve">This positioning of biology as the primary factor and society as the secondary factor arises often from the question of mechanism. So, whilst biological modelling will point to brain processes, hormonal triggers, effects of cognition and perception and so forth, by comparison social aspects, even where they are referred to for their influence or perhaps for moral context, </w:t>
      </w:r>
      <w:r w:rsidR="003640C7">
        <w:rPr>
          <w:rFonts w:ascii="Calibri Light" w:eastAsia="Times New Roman" w:hAnsi="Calibri Light" w:cs="Calibri Light"/>
          <w:color w:val="000000" w:themeColor="text1"/>
          <w:sz w:val="24"/>
          <w:szCs w:val="24"/>
          <w:lang w:eastAsia="en-GB"/>
        </w:rPr>
        <w:t xml:space="preserve">are not normally </w:t>
      </w:r>
      <w:r>
        <w:rPr>
          <w:rFonts w:ascii="Calibri Light" w:eastAsia="Times New Roman" w:hAnsi="Calibri Light" w:cs="Calibri Light"/>
          <w:color w:val="000000" w:themeColor="text1"/>
          <w:sz w:val="24"/>
          <w:szCs w:val="24"/>
          <w:lang w:eastAsia="en-GB"/>
        </w:rPr>
        <w:t>incorporated into explanations at the same level of significance. In part this reflects the ideological tendency in how biology has been used historically. However, it also reflects the weak science that has underpinned many of the hyperbolic claims based upon experimental data, the conclusions of stimulus-response studies frequently leaping from a focus on a socially constructed phenomena to confirmations of the evolutionary paradigm.</w:t>
      </w:r>
      <w:r w:rsidR="00162F56">
        <w:rPr>
          <w:rStyle w:val="FootnoteReference"/>
          <w:rFonts w:ascii="Calibri Light" w:eastAsia="Times New Roman" w:hAnsi="Calibri Light" w:cs="Calibri Light"/>
          <w:color w:val="000000" w:themeColor="text1"/>
          <w:sz w:val="24"/>
          <w:szCs w:val="24"/>
          <w:lang w:eastAsia="en-GB"/>
        </w:rPr>
        <w:footnoteReference w:id="52"/>
      </w:r>
      <w:r>
        <w:rPr>
          <w:rFonts w:ascii="Calibri Light" w:eastAsia="Times New Roman" w:hAnsi="Calibri Light" w:cs="Calibri Light"/>
          <w:color w:val="000000" w:themeColor="text1"/>
          <w:sz w:val="24"/>
          <w:szCs w:val="24"/>
          <w:lang w:eastAsia="en-GB"/>
        </w:rPr>
        <w:t xml:space="preserve"> A recurring trope is that a response in a cognitive test occurs prior to conscious awareness, this then being used as further evidence of brain processes that drive our behaviour, over which we have no control and that are essentially biological.</w:t>
      </w:r>
      <w:r>
        <w:rPr>
          <w:rStyle w:val="FootnoteReference"/>
          <w:rFonts w:ascii="Calibri Light" w:eastAsia="Times New Roman" w:hAnsi="Calibri Light" w:cs="Calibri Light"/>
          <w:color w:val="000000" w:themeColor="text1"/>
          <w:sz w:val="24"/>
          <w:szCs w:val="24"/>
        </w:rPr>
        <w:footnoteReference w:id="53"/>
      </w:r>
      <w:r>
        <w:rPr>
          <w:rFonts w:ascii="Calibri Light" w:eastAsia="Times New Roman" w:hAnsi="Calibri Light" w:cs="Calibri Light"/>
          <w:color w:val="000000" w:themeColor="text1"/>
          <w:sz w:val="24"/>
          <w:szCs w:val="24"/>
          <w:lang w:eastAsia="en-GB"/>
        </w:rPr>
        <w:t xml:space="preserve"> These claims are </w:t>
      </w:r>
      <w:r w:rsidR="003640C7">
        <w:rPr>
          <w:rFonts w:ascii="Calibri Light" w:eastAsia="Times New Roman" w:hAnsi="Calibri Light" w:cs="Calibri Light"/>
          <w:color w:val="000000" w:themeColor="text1"/>
          <w:sz w:val="24"/>
          <w:szCs w:val="24"/>
          <w:lang w:eastAsia="en-GB"/>
        </w:rPr>
        <w:t xml:space="preserve">usually </w:t>
      </w:r>
      <w:r>
        <w:rPr>
          <w:rFonts w:ascii="Calibri Light" w:eastAsia="Times New Roman" w:hAnsi="Calibri Light" w:cs="Calibri Light"/>
          <w:color w:val="000000" w:themeColor="text1"/>
          <w:sz w:val="24"/>
          <w:szCs w:val="24"/>
          <w:lang w:eastAsia="en-GB"/>
        </w:rPr>
        <w:t xml:space="preserve">made with little or no reflection that social conditioning may have occurred well before the experiment, even very early in life. Then it’s not that social cognition isn’t involved, but rather that its role is elsewhere, part of longer and more complex processes that create the unconscious behavioural </w:t>
      </w:r>
      <w:r w:rsidR="00FF5049">
        <w:rPr>
          <w:rFonts w:ascii="Calibri Light" w:eastAsia="Times New Roman" w:hAnsi="Calibri Light" w:cs="Calibri Light"/>
          <w:color w:val="000000" w:themeColor="text1"/>
          <w:sz w:val="24"/>
          <w:szCs w:val="24"/>
          <w:lang w:eastAsia="en-GB"/>
        </w:rPr>
        <w:t>predispositions</w:t>
      </w:r>
      <w:r>
        <w:rPr>
          <w:rFonts w:ascii="Calibri Light" w:eastAsia="Times New Roman" w:hAnsi="Calibri Light" w:cs="Calibri Light"/>
          <w:color w:val="000000" w:themeColor="text1"/>
          <w:sz w:val="24"/>
          <w:szCs w:val="24"/>
          <w:lang w:eastAsia="en-GB"/>
        </w:rPr>
        <w:t xml:space="preserve"> that have been revealed. In other words, their causes are primarily social, </w:t>
      </w:r>
      <w:r>
        <w:rPr>
          <w:rFonts w:ascii="Calibri Light" w:eastAsia="Times New Roman" w:hAnsi="Calibri Light" w:cs="Calibri Light"/>
          <w:color w:val="000000" w:themeColor="text1"/>
          <w:sz w:val="24"/>
          <w:szCs w:val="24"/>
          <w:lang w:eastAsia="en-GB"/>
        </w:rPr>
        <w:lastRenderedPageBreak/>
        <w:t>and not biological in the sense intended. Now society is the substantive cause of a</w:t>
      </w:r>
      <w:r w:rsidR="00E4289E">
        <w:rPr>
          <w:rFonts w:ascii="Calibri Light" w:eastAsia="Times New Roman" w:hAnsi="Calibri Light" w:cs="Calibri Light"/>
          <w:color w:val="000000" w:themeColor="text1"/>
          <w:sz w:val="24"/>
          <w:szCs w:val="24"/>
          <w:lang w:eastAsia="en-GB"/>
        </w:rPr>
        <w:t xml:space="preserve"> behaviour</w:t>
      </w:r>
      <w:r>
        <w:rPr>
          <w:rFonts w:ascii="Calibri Light" w:eastAsia="Times New Roman" w:hAnsi="Calibri Light" w:cs="Calibri Light"/>
          <w:color w:val="000000" w:themeColor="text1"/>
          <w:sz w:val="24"/>
          <w:szCs w:val="24"/>
          <w:lang w:eastAsia="en-GB"/>
        </w:rPr>
        <w:t xml:space="preserve">, and biology its condition. </w:t>
      </w:r>
    </w:p>
    <w:p w14:paraId="50B465E8" w14:textId="77777777" w:rsidR="00EC78C4" w:rsidRDefault="00EC78C4" w:rsidP="00EC78C4">
      <w:pPr>
        <w:spacing w:after="0" w:line="360" w:lineRule="auto"/>
        <w:jc w:val="both"/>
        <w:rPr>
          <w:rFonts w:ascii="Calibri Light" w:eastAsia="Times New Roman" w:hAnsi="Calibri Light" w:cs="Calibri Light"/>
          <w:color w:val="000000" w:themeColor="text1"/>
          <w:sz w:val="24"/>
          <w:szCs w:val="24"/>
          <w:lang w:eastAsia="en-GB"/>
        </w:rPr>
      </w:pPr>
    </w:p>
    <w:p w14:paraId="33B6515F" w14:textId="706DAB1D" w:rsidR="00EC78C4" w:rsidRDefault="00EC78C4" w:rsidP="00EC78C4">
      <w:pPr>
        <w:spacing w:after="0" w:line="360" w:lineRule="auto"/>
        <w:jc w:val="both"/>
        <w:rPr>
          <w:rFonts w:ascii="Calibri Light" w:hAnsi="Calibri Light" w:cs="Calibri Light"/>
          <w:sz w:val="24"/>
          <w:szCs w:val="24"/>
          <w:lang w:eastAsia="en-GB"/>
        </w:rPr>
      </w:pPr>
      <w:r w:rsidRPr="00271207">
        <w:rPr>
          <w:rFonts w:ascii="Calibri Light" w:eastAsia="Times New Roman" w:hAnsi="Calibri Light" w:cs="Calibri Light"/>
          <w:color w:val="000000" w:themeColor="text1"/>
          <w:sz w:val="24"/>
          <w:szCs w:val="24"/>
          <w:lang w:eastAsia="en-GB"/>
        </w:rPr>
        <w:t xml:space="preserve">The work of </w:t>
      </w:r>
      <w:r>
        <w:rPr>
          <w:rFonts w:ascii="Calibri Light" w:eastAsia="Times New Roman" w:hAnsi="Calibri Light" w:cs="Calibri Light"/>
          <w:color w:val="000000" w:themeColor="text1"/>
          <w:sz w:val="24"/>
          <w:szCs w:val="24"/>
          <w:lang w:eastAsia="en-GB"/>
        </w:rPr>
        <w:t xml:space="preserve">the neuroscientist </w:t>
      </w:r>
      <w:r w:rsidRPr="00271207">
        <w:rPr>
          <w:rFonts w:ascii="Calibri Light" w:eastAsia="Times New Roman" w:hAnsi="Calibri Light" w:cs="Calibri Light"/>
          <w:color w:val="000000" w:themeColor="text1"/>
          <w:sz w:val="24"/>
          <w:szCs w:val="24"/>
          <w:lang w:eastAsia="en-GB"/>
        </w:rPr>
        <w:t>Lisa Feldman Barrett provides abundant support for sceptic</w:t>
      </w:r>
      <w:r>
        <w:rPr>
          <w:rFonts w:ascii="Calibri Light" w:eastAsia="Times New Roman" w:hAnsi="Calibri Light" w:cs="Calibri Light"/>
          <w:color w:val="000000" w:themeColor="text1"/>
          <w:sz w:val="24"/>
          <w:szCs w:val="24"/>
          <w:lang w:eastAsia="en-GB"/>
        </w:rPr>
        <w:t xml:space="preserve">ism </w:t>
      </w:r>
      <w:r w:rsidRPr="00830F94">
        <w:rPr>
          <w:rFonts w:ascii="Calibri Light" w:eastAsia="Times New Roman" w:hAnsi="Calibri Light" w:cs="Calibri Light"/>
          <w:color w:val="000000" w:themeColor="text1"/>
          <w:sz w:val="24"/>
          <w:szCs w:val="24"/>
          <w:lang w:eastAsia="en-GB"/>
        </w:rPr>
        <w:t xml:space="preserve">regarding the claims of neuroscience. We will consider one important example from many that illustrate the problem. In </w:t>
      </w:r>
      <w:r w:rsidRPr="00830F94">
        <w:rPr>
          <w:rFonts w:ascii="Calibri Light" w:hAnsi="Calibri Light" w:cs="Calibri Light"/>
          <w:i/>
          <w:iCs/>
          <w:sz w:val="24"/>
          <w:szCs w:val="24"/>
          <w:lang w:eastAsia="en-GB"/>
        </w:rPr>
        <w:t xml:space="preserve">How Emotions Are Made, The Secret Life of the Brain </w:t>
      </w:r>
      <w:r w:rsidRPr="00830F94">
        <w:rPr>
          <w:rFonts w:ascii="Calibri Light" w:hAnsi="Calibri Light" w:cs="Calibri Light"/>
          <w:sz w:val="24"/>
          <w:szCs w:val="24"/>
          <w:lang w:eastAsia="en-GB"/>
        </w:rPr>
        <w:t>(2017),</w:t>
      </w:r>
      <w:r w:rsidRPr="00830F94">
        <w:rPr>
          <w:rStyle w:val="FootnoteReference"/>
          <w:rFonts w:ascii="Calibri Light" w:hAnsi="Calibri Light" w:cs="Calibri Light"/>
          <w:sz w:val="24"/>
          <w:szCs w:val="24"/>
        </w:rPr>
        <w:footnoteReference w:id="54"/>
      </w:r>
      <w:r w:rsidRPr="00830F94">
        <w:rPr>
          <w:rFonts w:ascii="Calibri Light" w:hAnsi="Calibri Light" w:cs="Calibri Light"/>
          <w:sz w:val="24"/>
          <w:szCs w:val="24"/>
          <w:lang w:eastAsia="en-GB"/>
        </w:rPr>
        <w:t xml:space="preserve"> Feldman Barrett discusses emotion recognition studies. These have been conducted in their hundreds and are part of the bedrock of modern cognitive psychology. Usually</w:t>
      </w:r>
      <w:r w:rsidR="00AF56AF">
        <w:rPr>
          <w:rFonts w:ascii="Calibri Light" w:hAnsi="Calibri Light" w:cs="Calibri Light"/>
          <w:sz w:val="24"/>
          <w:szCs w:val="24"/>
          <w:lang w:eastAsia="en-GB"/>
        </w:rPr>
        <w:t>,</w:t>
      </w:r>
      <w:r w:rsidRPr="00830F94">
        <w:rPr>
          <w:rFonts w:ascii="Calibri Light" w:hAnsi="Calibri Light" w:cs="Calibri Light"/>
          <w:sz w:val="24"/>
          <w:szCs w:val="24"/>
          <w:lang w:eastAsia="en-GB"/>
        </w:rPr>
        <w:t xml:space="preserve"> they conform</w:t>
      </w:r>
      <w:r>
        <w:rPr>
          <w:rFonts w:ascii="Calibri Light" w:hAnsi="Calibri Light" w:cs="Calibri Light"/>
          <w:sz w:val="24"/>
          <w:szCs w:val="24"/>
          <w:lang w:eastAsia="en-GB"/>
        </w:rPr>
        <w:t xml:space="preserve"> to one of a small range of standard methodologies in which photographs of faces with various expressions are shown to participants who are asked to identify the emotion being depicted. These studies find very high rates of accuracy or very frequent success in correctly identifying emotions regardless of place or cultural context. Study after study concludes that the brain can identify emotions regardless of culture, this being evidence of a universal facility in social perception. However, in almost all these studies participants were given verbal cues in the form of a short and often standard list of options, or a piece of descriptive writing. Feldman Barrett and her team have</w:t>
      </w:r>
      <w:r w:rsidR="0052073E">
        <w:rPr>
          <w:rFonts w:ascii="Calibri Light" w:hAnsi="Calibri Light" w:cs="Calibri Light"/>
          <w:sz w:val="24"/>
          <w:szCs w:val="24"/>
          <w:lang w:eastAsia="en-GB"/>
        </w:rPr>
        <w:t xml:space="preserve"> repeated these </w:t>
      </w:r>
      <w:r>
        <w:rPr>
          <w:rFonts w:ascii="Calibri Light" w:hAnsi="Calibri Light" w:cs="Calibri Light"/>
          <w:sz w:val="24"/>
          <w:szCs w:val="24"/>
          <w:lang w:eastAsia="en-GB"/>
        </w:rPr>
        <w:t xml:space="preserve">methodologies </w:t>
      </w:r>
      <w:r w:rsidR="0052073E">
        <w:rPr>
          <w:rFonts w:ascii="Calibri Light" w:hAnsi="Calibri Light" w:cs="Calibri Light"/>
          <w:sz w:val="24"/>
          <w:szCs w:val="24"/>
          <w:lang w:eastAsia="en-GB"/>
        </w:rPr>
        <w:t xml:space="preserve">without such prompts </w:t>
      </w:r>
      <w:r w:rsidR="00491EE7">
        <w:rPr>
          <w:rFonts w:ascii="Calibri Light" w:hAnsi="Calibri Light" w:cs="Calibri Light"/>
          <w:sz w:val="24"/>
          <w:szCs w:val="24"/>
          <w:lang w:eastAsia="en-GB"/>
        </w:rPr>
        <w:t>and</w:t>
      </w:r>
      <w:r>
        <w:rPr>
          <w:rFonts w:ascii="Calibri Light" w:hAnsi="Calibri Light" w:cs="Calibri Light"/>
          <w:sz w:val="24"/>
          <w:szCs w:val="24"/>
          <w:lang w:eastAsia="en-GB"/>
        </w:rPr>
        <w:t xml:space="preserve"> found far lower rates of success. With a simple shift then, from ‘forced choice’ (or ‘priming’) to ‘free choice' a ‘universal’ feature of mind that had achieved the status of established fact, proved to be an artefact of the method itself.</w:t>
      </w:r>
      <w:r>
        <w:rPr>
          <w:rStyle w:val="FootnoteReference"/>
          <w:rFonts w:ascii="Calibri Light" w:hAnsi="Calibri Light" w:cs="Calibri Light"/>
          <w:sz w:val="24"/>
          <w:szCs w:val="24"/>
        </w:rPr>
        <w:footnoteReference w:id="55"/>
      </w:r>
      <w:r>
        <w:rPr>
          <w:rFonts w:ascii="Calibri Light" w:hAnsi="Calibri Light" w:cs="Calibri Light"/>
          <w:sz w:val="24"/>
          <w:szCs w:val="24"/>
          <w:lang w:eastAsia="en-GB"/>
        </w:rPr>
        <w:t xml:space="preserve"> The recognition of emotions by facial expression is not universal it seems; actually, it is strongly shaped by culture.</w:t>
      </w:r>
    </w:p>
    <w:p w14:paraId="745C660D" w14:textId="77777777" w:rsidR="00EC78C4" w:rsidRPr="00A6260C" w:rsidRDefault="00EC78C4" w:rsidP="00EC78C4">
      <w:pPr>
        <w:spacing w:after="0" w:line="360" w:lineRule="auto"/>
        <w:jc w:val="both"/>
        <w:rPr>
          <w:rFonts w:ascii="Calibri Light" w:hAnsi="Calibri Light" w:cs="Calibri Light"/>
          <w:sz w:val="24"/>
          <w:szCs w:val="24"/>
          <w:lang w:eastAsia="en-GB"/>
        </w:rPr>
      </w:pPr>
    </w:p>
    <w:p w14:paraId="17C3F7F0" w14:textId="2E05DD4D" w:rsidR="00EC78C4" w:rsidRDefault="00EC78C4" w:rsidP="00EC78C4">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 xml:space="preserve">A tendency in brain studies </w:t>
      </w:r>
      <w:r w:rsidR="0052073E">
        <w:rPr>
          <w:rFonts w:ascii="Calibri Light" w:eastAsia="Times New Roman" w:hAnsi="Calibri Light" w:cs="Calibri Light"/>
          <w:sz w:val="24"/>
          <w:szCs w:val="24"/>
          <w:lang w:eastAsia="en-GB"/>
        </w:rPr>
        <w:t>to</w:t>
      </w:r>
      <w:r>
        <w:rPr>
          <w:rFonts w:ascii="Calibri Light" w:eastAsia="Times New Roman" w:hAnsi="Calibri Light" w:cs="Calibri Light"/>
          <w:sz w:val="24"/>
          <w:szCs w:val="24"/>
          <w:lang w:eastAsia="en-GB"/>
        </w:rPr>
        <w:t xml:space="preserve"> overclaim the significance of findings for the idea of innate behavioural characteristics has represented a philosophical prejudice, rather than a perspective of properly constituted science. Indeed, this narrative became </w:t>
      </w:r>
      <w:r w:rsidR="00540EC8">
        <w:rPr>
          <w:rFonts w:ascii="Calibri Light" w:eastAsia="Times New Roman" w:hAnsi="Calibri Light" w:cs="Calibri Light"/>
          <w:sz w:val="24"/>
          <w:szCs w:val="24"/>
          <w:lang w:eastAsia="en-GB"/>
        </w:rPr>
        <w:t>dominant</w:t>
      </w:r>
      <w:r>
        <w:rPr>
          <w:rFonts w:ascii="Calibri Light" w:eastAsia="Times New Roman" w:hAnsi="Calibri Light" w:cs="Calibri Light"/>
          <w:sz w:val="24"/>
          <w:szCs w:val="24"/>
          <w:lang w:eastAsia="en-GB"/>
        </w:rPr>
        <w:t xml:space="preserve"> in </w:t>
      </w:r>
      <w:r w:rsidR="00196364">
        <w:rPr>
          <w:rFonts w:ascii="Calibri Light" w:eastAsia="Times New Roman" w:hAnsi="Calibri Light" w:cs="Calibri Light"/>
          <w:sz w:val="24"/>
          <w:szCs w:val="24"/>
          <w:lang w:eastAsia="en-GB"/>
        </w:rPr>
        <w:t xml:space="preserve">the </w:t>
      </w:r>
      <w:r>
        <w:rPr>
          <w:rFonts w:ascii="Calibri Light" w:eastAsia="Times New Roman" w:hAnsi="Calibri Light" w:cs="Calibri Light"/>
          <w:sz w:val="24"/>
          <w:szCs w:val="24"/>
          <w:lang w:eastAsia="en-GB"/>
        </w:rPr>
        <w:t>face of a welter of evidence that countered it. Feldman Barrett</w:t>
      </w:r>
      <w:r w:rsidR="00491EE7">
        <w:rPr>
          <w:rFonts w:ascii="Calibri Light" w:eastAsia="Times New Roman" w:hAnsi="Calibri Light" w:cs="Calibri Light"/>
          <w:sz w:val="24"/>
          <w:szCs w:val="24"/>
          <w:lang w:eastAsia="en-GB"/>
        </w:rPr>
        <w:t xml:space="preserve">’s historical investigations for instance have uncovered </w:t>
      </w:r>
      <w:r>
        <w:rPr>
          <w:rFonts w:ascii="Calibri Light" w:eastAsia="Times New Roman" w:hAnsi="Calibri Light" w:cs="Calibri Light"/>
          <w:sz w:val="24"/>
          <w:szCs w:val="24"/>
          <w:lang w:eastAsia="en-GB"/>
        </w:rPr>
        <w:t xml:space="preserve">an entire field of studies conducted in the first decades of the </w:t>
      </w:r>
      <w:r>
        <w:rPr>
          <w:rFonts w:ascii="Calibri Light" w:eastAsia="Times New Roman" w:hAnsi="Calibri Light" w:cs="Calibri Light"/>
          <w:sz w:val="24"/>
          <w:szCs w:val="24"/>
          <w:lang w:eastAsia="en-GB"/>
        </w:rPr>
        <w:lastRenderedPageBreak/>
        <w:t>20</w:t>
      </w:r>
      <w:r w:rsidRPr="00E75CAC">
        <w:rPr>
          <w:rFonts w:ascii="Calibri Light" w:eastAsia="Times New Roman" w:hAnsi="Calibri Light" w:cs="Calibri Light"/>
          <w:sz w:val="24"/>
          <w:szCs w:val="24"/>
          <w:vertAlign w:val="superscript"/>
          <w:lang w:eastAsia="en-GB"/>
        </w:rPr>
        <w:t>th</w:t>
      </w:r>
      <w:r>
        <w:rPr>
          <w:rFonts w:ascii="Calibri Light" w:eastAsia="Times New Roman" w:hAnsi="Calibri Light" w:cs="Calibri Light"/>
          <w:sz w:val="24"/>
          <w:szCs w:val="24"/>
          <w:lang w:eastAsia="en-GB"/>
        </w:rPr>
        <w:t xml:space="preserve"> Century that aimed </w:t>
      </w:r>
      <w:r w:rsidR="00491EE7">
        <w:rPr>
          <w:rFonts w:ascii="Calibri Light" w:eastAsia="Times New Roman" w:hAnsi="Calibri Light" w:cs="Calibri Light"/>
          <w:sz w:val="24"/>
          <w:szCs w:val="24"/>
          <w:lang w:eastAsia="en-GB"/>
        </w:rPr>
        <w:t>to</w:t>
      </w:r>
      <w:r>
        <w:rPr>
          <w:rFonts w:ascii="Calibri Light" w:eastAsia="Times New Roman" w:hAnsi="Calibri Light" w:cs="Calibri Light"/>
          <w:sz w:val="24"/>
          <w:szCs w:val="24"/>
          <w:lang w:eastAsia="en-GB"/>
        </w:rPr>
        <w:t xml:space="preserve"> find localised ‘fingerprints’ for emotions. These investigations were all unsuccessful and the conclusions reached - that such biologically localised causes did not exist - today would be recognised as social constructionist. The papers, more than a hundred of them published over a fifty-year period, were pushed out of the scientific mainstream and forgotten. And these scientists, representing for Feldman Barret a ‘Lost Chorus’, were eclipsed by the dominant ‘classical model’ premised upon biologically determined drivers framed by evolutionary theory. It does indeed seem</w:t>
      </w:r>
      <w:r w:rsidR="005A09DC">
        <w:rPr>
          <w:rFonts w:ascii="Calibri Light" w:eastAsia="Times New Roman" w:hAnsi="Calibri Light" w:cs="Calibri Light"/>
          <w:sz w:val="24"/>
          <w:szCs w:val="24"/>
          <w:lang w:eastAsia="en-GB"/>
        </w:rPr>
        <w:t xml:space="preserve"> </w:t>
      </w:r>
      <w:r w:rsidR="00540EC8">
        <w:rPr>
          <w:rFonts w:ascii="Calibri Light" w:eastAsia="Times New Roman" w:hAnsi="Calibri Light" w:cs="Calibri Light"/>
          <w:sz w:val="24"/>
          <w:szCs w:val="24"/>
          <w:lang w:eastAsia="en-GB"/>
        </w:rPr>
        <w:t xml:space="preserve">“Drive nature </w:t>
      </w:r>
      <w:r>
        <w:rPr>
          <w:rFonts w:ascii="Calibri Light" w:eastAsia="Times New Roman" w:hAnsi="Calibri Light" w:cs="Calibri Light"/>
          <w:sz w:val="24"/>
          <w:szCs w:val="24"/>
          <w:lang w:eastAsia="en-GB"/>
        </w:rPr>
        <w:t>out of the door</w:t>
      </w:r>
      <w:r w:rsidR="00540EC8">
        <w:rPr>
          <w:rFonts w:ascii="Calibri Light" w:eastAsia="Times New Roman" w:hAnsi="Calibri Light" w:cs="Calibri Light"/>
          <w:sz w:val="24"/>
          <w:szCs w:val="24"/>
          <w:lang w:eastAsia="en-GB"/>
        </w:rPr>
        <w:t>,</w:t>
      </w:r>
      <w:r>
        <w:rPr>
          <w:rFonts w:ascii="Calibri Light" w:eastAsia="Times New Roman" w:hAnsi="Calibri Light" w:cs="Calibri Light"/>
          <w:sz w:val="24"/>
          <w:szCs w:val="24"/>
          <w:lang w:eastAsia="en-GB"/>
        </w:rPr>
        <w:t xml:space="preserve"> she will fly in at the window.</w:t>
      </w:r>
      <w:r w:rsidR="00540EC8">
        <w:rPr>
          <w:rFonts w:ascii="Calibri Light" w:eastAsia="Times New Roman" w:hAnsi="Calibri Light" w:cs="Calibri Light"/>
          <w:sz w:val="24"/>
          <w:szCs w:val="24"/>
          <w:lang w:eastAsia="en-GB"/>
        </w:rPr>
        <w:t>”</w:t>
      </w:r>
      <w:r>
        <w:rPr>
          <w:rStyle w:val="FootnoteReference"/>
          <w:rFonts w:ascii="Calibri Light" w:eastAsia="Times New Roman" w:hAnsi="Calibri Light" w:cs="Calibri Light"/>
          <w:sz w:val="24"/>
          <w:szCs w:val="24"/>
        </w:rPr>
        <w:footnoteReference w:id="56"/>
      </w:r>
    </w:p>
    <w:p w14:paraId="540B655D" w14:textId="77777777" w:rsidR="00EC78C4" w:rsidRDefault="00EC78C4" w:rsidP="00EC78C4">
      <w:pPr>
        <w:spacing w:after="0" w:line="360" w:lineRule="auto"/>
        <w:jc w:val="both"/>
        <w:rPr>
          <w:rFonts w:ascii="Calibri Light" w:eastAsia="Times New Roman" w:hAnsi="Calibri Light" w:cs="Calibri Light"/>
          <w:sz w:val="24"/>
          <w:szCs w:val="24"/>
          <w:lang w:eastAsia="en-GB"/>
        </w:rPr>
      </w:pPr>
    </w:p>
    <w:p w14:paraId="727389C2" w14:textId="6DFB30E8" w:rsidR="00816578" w:rsidRDefault="00EC78C4" w:rsidP="0088732A">
      <w:pPr>
        <w:spacing w:after="0" w:line="360" w:lineRule="auto"/>
        <w:jc w:val="both"/>
        <w:rPr>
          <w:rFonts w:ascii="Calibri Light" w:hAnsi="Calibri Light" w:cs="Calibri Light"/>
          <w:color w:val="000000" w:themeColor="text1"/>
          <w:sz w:val="24"/>
          <w:szCs w:val="24"/>
          <w:lang w:eastAsia="en-GB"/>
        </w:rPr>
      </w:pPr>
      <w:r w:rsidRPr="00B22D9E">
        <w:rPr>
          <w:rFonts w:ascii="Calibri Light" w:eastAsia="Times New Roman" w:hAnsi="Calibri Light" w:cs="Calibri Light"/>
          <w:color w:val="000000" w:themeColor="text1"/>
          <w:sz w:val="24"/>
          <w:szCs w:val="24"/>
          <w:lang w:eastAsia="en-GB"/>
        </w:rPr>
        <w:t>Currently, a shift is evident in neuroscience and associated fields</w:t>
      </w:r>
      <w:r w:rsidR="000F4B18">
        <w:rPr>
          <w:rFonts w:ascii="Calibri Light" w:eastAsia="Times New Roman" w:hAnsi="Calibri Light" w:cs="Calibri Light"/>
          <w:color w:val="000000" w:themeColor="text1"/>
          <w:sz w:val="24"/>
          <w:szCs w:val="24"/>
          <w:lang w:eastAsia="en-GB"/>
        </w:rPr>
        <w:t xml:space="preserve"> </w:t>
      </w:r>
      <w:r w:rsidR="00515466">
        <w:rPr>
          <w:rFonts w:ascii="Calibri Light" w:eastAsia="Times New Roman" w:hAnsi="Calibri Light" w:cs="Calibri Light"/>
          <w:color w:val="000000" w:themeColor="text1"/>
          <w:sz w:val="24"/>
          <w:szCs w:val="24"/>
          <w:lang w:eastAsia="en-GB"/>
        </w:rPr>
        <w:t xml:space="preserve">away from simplified gene-centred explanations, </w:t>
      </w:r>
      <w:r w:rsidRPr="00B22D9E">
        <w:rPr>
          <w:rFonts w:ascii="Calibri Light" w:eastAsia="Times New Roman" w:hAnsi="Calibri Light" w:cs="Calibri Light"/>
          <w:color w:val="000000" w:themeColor="text1"/>
          <w:sz w:val="24"/>
          <w:szCs w:val="24"/>
          <w:lang w:eastAsia="en-GB"/>
        </w:rPr>
        <w:t xml:space="preserve">towards a </w:t>
      </w:r>
      <w:r w:rsidR="00BC4660">
        <w:rPr>
          <w:rFonts w:ascii="Calibri Light" w:eastAsia="Times New Roman" w:hAnsi="Calibri Light" w:cs="Calibri Light"/>
          <w:color w:val="000000" w:themeColor="text1"/>
          <w:sz w:val="24"/>
          <w:szCs w:val="24"/>
          <w:lang w:eastAsia="en-GB"/>
        </w:rPr>
        <w:t>fuller appreciation of</w:t>
      </w:r>
      <w:r w:rsidRPr="00B22D9E">
        <w:rPr>
          <w:rFonts w:ascii="Calibri Light" w:eastAsia="Times New Roman" w:hAnsi="Calibri Light" w:cs="Calibri Light"/>
          <w:color w:val="000000" w:themeColor="text1"/>
          <w:sz w:val="24"/>
          <w:szCs w:val="24"/>
          <w:lang w:eastAsia="en-GB"/>
        </w:rPr>
        <w:t xml:space="preserve"> social influences in behavioural studies. One prominent name here is Robert Sapolsky. In </w:t>
      </w:r>
      <w:r w:rsidRPr="00B22D9E">
        <w:rPr>
          <w:rFonts w:ascii="Calibri Light" w:hAnsi="Calibri Light" w:cs="Calibri Light"/>
          <w:i/>
          <w:iCs/>
          <w:color w:val="000000" w:themeColor="text1"/>
          <w:sz w:val="24"/>
          <w:szCs w:val="24"/>
          <w:lang w:eastAsia="en-GB"/>
        </w:rPr>
        <w:t>Behave. The Biology of Humans at Our Best and Worst</w:t>
      </w:r>
      <w:r w:rsidRPr="00B22D9E">
        <w:rPr>
          <w:rFonts w:ascii="Calibri Light" w:hAnsi="Calibri Light" w:cs="Calibri Light"/>
          <w:color w:val="000000" w:themeColor="text1"/>
          <w:sz w:val="24"/>
          <w:szCs w:val="24"/>
          <w:lang w:eastAsia="en-GB"/>
        </w:rPr>
        <w:t xml:space="preserve"> (2018)</w:t>
      </w:r>
      <w:r w:rsidR="00830F94" w:rsidRPr="00B22D9E">
        <w:rPr>
          <w:rStyle w:val="FootnoteReference"/>
          <w:rFonts w:ascii="Calibri Light" w:hAnsi="Calibri Light" w:cs="Calibri Light"/>
          <w:color w:val="000000" w:themeColor="text1"/>
          <w:sz w:val="24"/>
          <w:szCs w:val="24"/>
          <w:lang w:eastAsia="en-GB"/>
        </w:rPr>
        <w:footnoteReference w:id="57"/>
      </w:r>
      <w:r w:rsidRPr="00B22D9E">
        <w:rPr>
          <w:rFonts w:ascii="Calibri Light" w:hAnsi="Calibri Light" w:cs="Calibri Light"/>
          <w:color w:val="000000" w:themeColor="text1"/>
          <w:sz w:val="24"/>
          <w:szCs w:val="24"/>
          <w:lang w:eastAsia="en-GB"/>
        </w:rPr>
        <w:t xml:space="preserve"> Sapolsky puts forward a complex biological model in which the causes of any given behaviour can be understood</w:t>
      </w:r>
      <w:r w:rsidRPr="00400FE7">
        <w:rPr>
          <w:rFonts w:ascii="Calibri Light" w:hAnsi="Calibri Light" w:cs="Calibri Light"/>
          <w:color w:val="000000" w:themeColor="text1"/>
          <w:sz w:val="24"/>
          <w:szCs w:val="24"/>
          <w:lang w:eastAsia="en-GB"/>
        </w:rPr>
        <w:t xml:space="preserve"> as reaching back through time. So, an action will be </w:t>
      </w:r>
      <w:r>
        <w:rPr>
          <w:rFonts w:ascii="Calibri Light" w:hAnsi="Calibri Light" w:cs="Calibri Light"/>
          <w:color w:val="000000" w:themeColor="text1"/>
          <w:sz w:val="24"/>
          <w:szCs w:val="24"/>
          <w:lang w:eastAsia="en-GB"/>
        </w:rPr>
        <w:t>caused</w:t>
      </w:r>
      <w:r w:rsidRPr="00400FE7">
        <w:rPr>
          <w:rFonts w:ascii="Calibri Light" w:hAnsi="Calibri Light" w:cs="Calibri Light"/>
          <w:color w:val="000000" w:themeColor="text1"/>
          <w:sz w:val="24"/>
          <w:szCs w:val="24"/>
          <w:lang w:eastAsia="en-GB"/>
        </w:rPr>
        <w:t xml:space="preserve"> by processes in the seconds, minutes, hours, days, months, years and on to millennia before</w:t>
      </w:r>
      <w:r>
        <w:rPr>
          <w:rFonts w:ascii="Calibri Light" w:hAnsi="Calibri Light" w:cs="Calibri Light"/>
          <w:color w:val="000000" w:themeColor="text1"/>
          <w:sz w:val="24"/>
          <w:szCs w:val="24"/>
          <w:lang w:eastAsia="en-GB"/>
        </w:rPr>
        <w:t xml:space="preserve"> it occurs.</w:t>
      </w:r>
      <w:r>
        <w:rPr>
          <w:rStyle w:val="FootnoteReference"/>
          <w:rFonts w:ascii="Calibri Light" w:hAnsi="Calibri Light" w:cs="Calibri Light"/>
          <w:color w:val="000000" w:themeColor="text1"/>
          <w:sz w:val="24"/>
          <w:szCs w:val="24"/>
        </w:rPr>
        <w:footnoteReference w:id="58"/>
      </w:r>
      <w:r w:rsidRPr="00400FE7">
        <w:rPr>
          <w:rFonts w:ascii="Calibri Light" w:hAnsi="Calibri Light" w:cs="Calibri Light"/>
          <w:color w:val="000000" w:themeColor="text1"/>
          <w:sz w:val="24"/>
          <w:szCs w:val="24"/>
          <w:lang w:eastAsia="en-GB"/>
        </w:rPr>
        <w:t xml:space="preserve"> </w:t>
      </w:r>
      <w:r>
        <w:rPr>
          <w:rFonts w:ascii="Calibri Light" w:hAnsi="Calibri Light" w:cs="Calibri Light"/>
          <w:color w:val="000000" w:themeColor="text1"/>
          <w:sz w:val="24"/>
          <w:szCs w:val="24"/>
          <w:lang w:eastAsia="en-GB"/>
        </w:rPr>
        <w:t>This framing sharply opposes any reductionism to single gene determinations of behaviour. But crucially Sapolsky also integrates soci</w:t>
      </w:r>
      <w:r w:rsidR="00515466">
        <w:rPr>
          <w:rFonts w:ascii="Calibri Light" w:hAnsi="Calibri Light" w:cs="Calibri Light"/>
          <w:color w:val="000000" w:themeColor="text1"/>
          <w:sz w:val="24"/>
          <w:szCs w:val="24"/>
          <w:lang w:eastAsia="en-GB"/>
        </w:rPr>
        <w:t>al drivers</w:t>
      </w:r>
      <w:r>
        <w:rPr>
          <w:rFonts w:ascii="Calibri Light" w:hAnsi="Calibri Light" w:cs="Calibri Light"/>
          <w:color w:val="000000" w:themeColor="text1"/>
          <w:sz w:val="24"/>
          <w:szCs w:val="24"/>
          <w:lang w:eastAsia="en-GB"/>
        </w:rPr>
        <w:t xml:space="preserve"> into his model, and with a suggested mechanism by which this occurs. For Sapolsky, biology and society do not stand apart. Rather, soci</w:t>
      </w:r>
      <w:r w:rsidR="00BC4660">
        <w:rPr>
          <w:rFonts w:ascii="Calibri Light" w:hAnsi="Calibri Light" w:cs="Calibri Light"/>
          <w:color w:val="000000" w:themeColor="text1"/>
          <w:sz w:val="24"/>
          <w:szCs w:val="24"/>
          <w:lang w:eastAsia="en-GB"/>
        </w:rPr>
        <w:t xml:space="preserve">ety </w:t>
      </w:r>
      <w:r>
        <w:rPr>
          <w:rFonts w:ascii="Calibri Light" w:hAnsi="Calibri Light" w:cs="Calibri Light"/>
          <w:color w:val="000000" w:themeColor="text1"/>
          <w:sz w:val="24"/>
          <w:szCs w:val="24"/>
          <w:lang w:eastAsia="en-GB"/>
        </w:rPr>
        <w:t xml:space="preserve">can become embedded in biology. This means that environmental realities such as poverty, inequality, social isolation, discrimination </w:t>
      </w:r>
      <w:r w:rsidRPr="00637ECE">
        <w:rPr>
          <w:rFonts w:ascii="Calibri Light" w:hAnsi="Calibri Light" w:cs="Calibri Light"/>
          <w:i/>
          <w:iCs/>
          <w:color w:val="000000" w:themeColor="text1"/>
          <w:sz w:val="24"/>
          <w:szCs w:val="24"/>
          <w:lang w:eastAsia="en-GB"/>
        </w:rPr>
        <w:t>etc.,</w:t>
      </w:r>
      <w:r>
        <w:rPr>
          <w:rFonts w:ascii="Calibri Light" w:hAnsi="Calibri Light" w:cs="Calibri Light"/>
          <w:color w:val="000000" w:themeColor="text1"/>
          <w:sz w:val="24"/>
          <w:szCs w:val="24"/>
          <w:lang w:eastAsia="en-GB"/>
        </w:rPr>
        <w:t xml:space="preserve"> can shape hormonal states, neural circuitry, and immune functions, these in their turn feeding back into social experience. Feldman Barrett’s work is also a part of this shift, with her theory of ‘constructed emotions’ that acknowledges the importance </w:t>
      </w:r>
      <w:r>
        <w:rPr>
          <w:rFonts w:ascii="Calibri Light" w:hAnsi="Calibri Light" w:cs="Calibri Light"/>
          <w:color w:val="000000" w:themeColor="text1"/>
          <w:sz w:val="24"/>
          <w:szCs w:val="24"/>
          <w:lang w:eastAsia="en-GB"/>
        </w:rPr>
        <w:lastRenderedPageBreak/>
        <w:t xml:space="preserve">of culture and concepts, and the ways in which experience </w:t>
      </w:r>
      <w:r w:rsidR="00BC4660">
        <w:rPr>
          <w:rFonts w:ascii="Calibri Light" w:hAnsi="Calibri Light" w:cs="Calibri Light"/>
          <w:color w:val="000000" w:themeColor="text1"/>
          <w:sz w:val="24"/>
          <w:szCs w:val="24"/>
          <w:lang w:eastAsia="en-GB"/>
        </w:rPr>
        <w:t>‘</w:t>
      </w:r>
      <w:r>
        <w:rPr>
          <w:rFonts w:ascii="Calibri Light" w:hAnsi="Calibri Light" w:cs="Calibri Light"/>
          <w:color w:val="000000" w:themeColor="text1"/>
          <w:sz w:val="24"/>
          <w:szCs w:val="24"/>
          <w:lang w:eastAsia="en-GB"/>
        </w:rPr>
        <w:t>wires</w:t>
      </w:r>
      <w:r w:rsidR="00BC4660">
        <w:rPr>
          <w:rFonts w:ascii="Calibri Light" w:hAnsi="Calibri Light" w:cs="Calibri Light"/>
          <w:color w:val="000000" w:themeColor="text1"/>
          <w:sz w:val="24"/>
          <w:szCs w:val="24"/>
          <w:lang w:eastAsia="en-GB"/>
        </w:rPr>
        <w:t>’</w:t>
      </w:r>
      <w:r>
        <w:rPr>
          <w:rFonts w:ascii="Calibri Light" w:hAnsi="Calibri Light" w:cs="Calibri Light"/>
          <w:color w:val="000000" w:themeColor="text1"/>
          <w:sz w:val="24"/>
          <w:szCs w:val="24"/>
          <w:lang w:eastAsia="en-GB"/>
        </w:rPr>
        <w:t xml:space="preserve"> the brain.</w:t>
      </w:r>
      <w:r>
        <w:rPr>
          <w:rStyle w:val="FootnoteReference"/>
          <w:rFonts w:ascii="Calibri Light" w:hAnsi="Calibri Light" w:cs="Calibri Light"/>
          <w:color w:val="000000" w:themeColor="text1"/>
          <w:sz w:val="24"/>
          <w:szCs w:val="24"/>
        </w:rPr>
        <w:footnoteReference w:id="59"/>
      </w:r>
      <w:r>
        <w:rPr>
          <w:rFonts w:ascii="Calibri Light" w:hAnsi="Calibri Light" w:cs="Calibri Light"/>
          <w:color w:val="000000" w:themeColor="text1"/>
          <w:sz w:val="24"/>
          <w:szCs w:val="24"/>
          <w:lang w:eastAsia="en-GB"/>
        </w:rPr>
        <w:t xml:space="preserve"> There is growing interest too in </w:t>
      </w:r>
      <w:r w:rsidR="00BB1AD4">
        <w:rPr>
          <w:rFonts w:ascii="Calibri Light" w:hAnsi="Calibri Light" w:cs="Calibri Light"/>
          <w:color w:val="000000" w:themeColor="text1"/>
          <w:sz w:val="24"/>
          <w:szCs w:val="24"/>
          <w:lang w:eastAsia="en-GB"/>
        </w:rPr>
        <w:t>how</w:t>
      </w:r>
      <w:r>
        <w:rPr>
          <w:rFonts w:ascii="Calibri Light" w:hAnsi="Calibri Light" w:cs="Calibri Light"/>
          <w:color w:val="000000" w:themeColor="text1"/>
          <w:sz w:val="24"/>
          <w:szCs w:val="24"/>
          <w:lang w:eastAsia="en-GB"/>
        </w:rPr>
        <w:t xml:space="preserve"> culture has shaped the neural systems of the brain during hominin evolution and more recently, suggesting a ‘deep plasticity’ by which profound changes occur.</w:t>
      </w:r>
      <w:r>
        <w:rPr>
          <w:rStyle w:val="FootnoteReference"/>
          <w:rFonts w:ascii="Calibri Light" w:hAnsi="Calibri Light" w:cs="Calibri Light"/>
          <w:color w:val="000000" w:themeColor="text1"/>
          <w:sz w:val="24"/>
          <w:szCs w:val="24"/>
        </w:rPr>
        <w:footnoteReference w:id="60"/>
      </w:r>
    </w:p>
    <w:p w14:paraId="37EE6D71" w14:textId="77777777" w:rsidR="00EC78C4" w:rsidRPr="00EC78C4" w:rsidRDefault="00EC78C4" w:rsidP="0088732A">
      <w:pPr>
        <w:spacing w:after="0" w:line="360" w:lineRule="auto"/>
        <w:jc w:val="both"/>
        <w:rPr>
          <w:rFonts w:ascii="Calibri Light" w:hAnsi="Calibri Light" w:cs="Calibri Light"/>
          <w:color w:val="000000" w:themeColor="text1"/>
          <w:sz w:val="24"/>
          <w:szCs w:val="24"/>
          <w:lang w:eastAsia="en-GB"/>
        </w:rPr>
      </w:pPr>
    </w:p>
    <w:p w14:paraId="38A597FC" w14:textId="538C6C16"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sz w:val="24"/>
          <w:szCs w:val="24"/>
          <w:lang w:eastAsia="en-GB"/>
        </w:rPr>
        <w:t xml:space="preserve">In </w:t>
      </w:r>
      <w:r w:rsidRPr="00DB31F3">
        <w:rPr>
          <w:rFonts w:ascii="Calibri Light" w:eastAsiaTheme="minorEastAsia" w:hAnsi="Calibri Light" w:cs="Calibri Light"/>
          <w:i/>
          <w:sz w:val="24"/>
          <w:szCs w:val="24"/>
          <w:lang w:eastAsia="en-GB"/>
        </w:rPr>
        <w:t>The Dialectical Biologist</w:t>
      </w:r>
      <w:r w:rsidRPr="00DB31F3">
        <w:rPr>
          <w:rFonts w:ascii="Calibri Light" w:eastAsiaTheme="minorEastAsia" w:hAnsi="Calibri Light" w:cs="Calibri Light"/>
          <w:sz w:val="24"/>
          <w:szCs w:val="24"/>
          <w:lang w:eastAsia="en-GB"/>
        </w:rPr>
        <w:t xml:space="preserve"> (1985),</w:t>
      </w:r>
      <w:r w:rsidRPr="00DB31F3">
        <w:rPr>
          <w:rFonts w:ascii="Calibri Light" w:eastAsiaTheme="minorEastAsia" w:hAnsi="Calibri Light" w:cs="Calibri Light"/>
          <w:sz w:val="24"/>
          <w:szCs w:val="24"/>
          <w:vertAlign w:val="superscript"/>
          <w:lang w:eastAsia="en-GB"/>
        </w:rPr>
        <w:footnoteReference w:id="61"/>
      </w:r>
      <w:r w:rsidRPr="00DB31F3">
        <w:rPr>
          <w:rFonts w:ascii="Calibri Light" w:eastAsiaTheme="minorEastAsia" w:hAnsi="Calibri Light" w:cs="Calibri Light"/>
          <w:sz w:val="24"/>
          <w:szCs w:val="24"/>
          <w:lang w:eastAsia="en-GB"/>
        </w:rPr>
        <w:t xml:space="preserve"> Lewontin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"Lewontin, Richard"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and Lewin critique what they call the ‘alienated world’ of biology (and science, generally) that prevails under capitalism. The conceptualisations that characterise biology in this paradigm are based </w:t>
      </w:r>
      <w:proofErr w:type="gramStart"/>
      <w:r w:rsidRPr="00DB31F3">
        <w:rPr>
          <w:rFonts w:ascii="Calibri Light" w:eastAsiaTheme="minorEastAsia" w:hAnsi="Calibri Light" w:cs="Calibri Light"/>
          <w:sz w:val="24"/>
          <w:szCs w:val="24"/>
          <w:lang w:eastAsia="en-GB"/>
        </w:rPr>
        <w:t>upon:</w:t>
      </w:r>
      <w:proofErr w:type="gramEnd"/>
      <w:r w:rsidRPr="00DB31F3">
        <w:rPr>
          <w:rFonts w:ascii="Calibri Light" w:eastAsiaTheme="minorEastAsia" w:hAnsi="Calibri Light" w:cs="Calibri Light"/>
          <w:sz w:val="24"/>
          <w:szCs w:val="24"/>
          <w:lang w:eastAsia="en-GB"/>
        </w:rPr>
        <w:t xml:space="preserve"> the framing of the ‘object-of-study’ as static, self-enclosed and homogeneous; the analytical separation of organism and environment; and a unidirectional idea of causality ascending from gene to organism. In a dialectical view of biology, organisms and the components of life supporting them, are understood developmentally, as always changing in time. They are heterogenous and defined as much by dynamic tensions within them, as they are by the physical boundaries that demarcate them from their surroundings. Also, the distinction between organism and environment is not absolute; rather the</w:t>
      </w:r>
      <w:r w:rsidR="00FD1F3C">
        <w:rPr>
          <w:rFonts w:ascii="Calibri Light" w:eastAsiaTheme="minorEastAsia" w:hAnsi="Calibri Light" w:cs="Calibri Light"/>
          <w:sz w:val="24"/>
          <w:szCs w:val="24"/>
          <w:lang w:eastAsia="en-GB"/>
        </w:rPr>
        <w:t>se</w:t>
      </w:r>
      <w:r w:rsidRPr="00DB31F3">
        <w:rPr>
          <w:rFonts w:ascii="Calibri Light" w:eastAsiaTheme="minorEastAsia" w:hAnsi="Calibri Light" w:cs="Calibri Light"/>
          <w:sz w:val="24"/>
          <w:szCs w:val="24"/>
          <w:lang w:eastAsia="en-GB"/>
        </w:rPr>
        <w:t xml:space="preserve"> are inter-penetrating and</w:t>
      </w:r>
      <w:r w:rsidR="00886F52">
        <w:rPr>
          <w:rFonts w:ascii="Calibri Light" w:eastAsiaTheme="minorEastAsia" w:hAnsi="Calibri Light" w:cs="Calibri Light"/>
          <w:sz w:val="24"/>
          <w:szCs w:val="24"/>
          <w:lang w:eastAsia="en-GB"/>
        </w:rPr>
        <w:t xml:space="preserve"> </w:t>
      </w:r>
      <w:r w:rsidRPr="00DB31F3">
        <w:rPr>
          <w:rFonts w:ascii="Calibri Light" w:eastAsiaTheme="minorEastAsia" w:hAnsi="Calibri Light" w:cs="Calibri Light"/>
          <w:sz w:val="24"/>
          <w:szCs w:val="24"/>
          <w:lang w:eastAsia="en-GB"/>
        </w:rPr>
        <w:t>co-dependent. Finally, in the dialectical conceptualisation of life, many levels of reality are in constant and multi-directional causal relationship with one another. Lewontin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"Lewontin, Richard"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and Lewin summarise this dialectical understanding in five aspects which are: </w:t>
      </w:r>
      <w:r w:rsidRPr="00DB31F3">
        <w:rPr>
          <w:rFonts w:ascii="Calibri Light" w:eastAsia="Calibri" w:hAnsi="Calibri Light" w:cs="Calibri Light"/>
          <w:sz w:val="24"/>
          <w:szCs w:val="24"/>
          <w:lang w:eastAsia="en-GB"/>
        </w:rPr>
        <w:t xml:space="preserve">historicity; </w:t>
      </w:r>
      <w:r w:rsidRPr="00DB31F3">
        <w:rPr>
          <w:rFonts w:ascii="Calibri Light" w:eastAsiaTheme="minorEastAsia" w:hAnsi="Calibri Light" w:cs="Calibri Light"/>
          <w:sz w:val="24"/>
          <w:szCs w:val="24"/>
          <w:lang w:eastAsia="en-GB"/>
        </w:rPr>
        <w:t>u</w:t>
      </w:r>
      <w:r w:rsidRPr="00DB31F3">
        <w:rPr>
          <w:rFonts w:ascii="Calibri Light" w:eastAsia="Calibri" w:hAnsi="Calibri Light" w:cs="Calibri Light"/>
          <w:sz w:val="24"/>
          <w:szCs w:val="24"/>
          <w:lang w:eastAsia="en-GB"/>
        </w:rPr>
        <w:t>niversal interconnection</w:t>
      </w:r>
      <w:r w:rsidRPr="00DB31F3">
        <w:rPr>
          <w:rFonts w:ascii="Calibri Light" w:eastAsiaTheme="minorEastAsia" w:hAnsi="Calibri Light" w:cs="Calibri Light"/>
          <w:sz w:val="24"/>
          <w:szCs w:val="24"/>
          <w:lang w:eastAsia="en-GB"/>
        </w:rPr>
        <w:t>; h</w:t>
      </w:r>
      <w:r w:rsidRPr="00DB31F3">
        <w:rPr>
          <w:rFonts w:ascii="Calibri Light" w:eastAsia="Calibri" w:hAnsi="Calibri Light" w:cs="Calibri Light"/>
          <w:sz w:val="24"/>
          <w:szCs w:val="24"/>
          <w:lang w:eastAsia="en-GB"/>
        </w:rPr>
        <w:t>eterogeneity</w:t>
      </w:r>
      <w:r w:rsidRPr="00DB31F3">
        <w:rPr>
          <w:rFonts w:ascii="Calibri Light" w:eastAsiaTheme="minorEastAsia" w:hAnsi="Calibri Light" w:cs="Calibri Light"/>
          <w:sz w:val="24"/>
          <w:szCs w:val="24"/>
          <w:lang w:eastAsia="en-GB"/>
        </w:rPr>
        <w:t>; i</w:t>
      </w:r>
      <w:r w:rsidRPr="00DB31F3">
        <w:rPr>
          <w:rFonts w:ascii="Calibri Light" w:eastAsia="Calibri" w:hAnsi="Calibri Light" w:cs="Calibri Light"/>
          <w:sz w:val="24"/>
          <w:szCs w:val="24"/>
          <w:lang w:eastAsia="en-GB"/>
        </w:rPr>
        <w:t>nterpenetration of opposites; and integrative levels.</w:t>
      </w:r>
      <w:r w:rsidRPr="00DB31F3">
        <w:rPr>
          <w:rFonts w:ascii="Calibri Light" w:eastAsia="Calibri" w:hAnsi="Calibri Light" w:cs="Calibri Light"/>
          <w:sz w:val="24"/>
          <w:szCs w:val="24"/>
          <w:vertAlign w:val="superscript"/>
          <w:lang w:eastAsia="en-GB"/>
        </w:rPr>
        <w:footnoteReference w:id="62"/>
      </w:r>
      <w:r w:rsidRPr="00DB31F3">
        <w:rPr>
          <w:rFonts w:ascii="Calibri Light" w:eastAsia="Calibri" w:hAnsi="Calibri Light" w:cs="Calibri Light"/>
          <w:sz w:val="24"/>
          <w:szCs w:val="24"/>
          <w:lang w:eastAsia="en-GB"/>
        </w:rPr>
        <w:t xml:space="preserve"> </w:t>
      </w:r>
    </w:p>
    <w:p w14:paraId="43C47773" w14:textId="77777777" w:rsidR="00A03872" w:rsidRPr="00DB31F3" w:rsidRDefault="00A03872" w:rsidP="0088732A">
      <w:pPr>
        <w:tabs>
          <w:tab w:val="left" w:pos="6824"/>
        </w:tabs>
        <w:spacing w:after="0" w:line="360" w:lineRule="auto"/>
        <w:jc w:val="both"/>
        <w:rPr>
          <w:rFonts w:ascii="Calibri Light" w:eastAsiaTheme="minorEastAsia" w:hAnsi="Calibri Light" w:cs="Calibri Light"/>
          <w:sz w:val="24"/>
          <w:szCs w:val="24"/>
          <w:lang w:eastAsia="en-GB"/>
        </w:rPr>
      </w:pPr>
    </w:p>
    <w:p w14:paraId="6327514A" w14:textId="77777777" w:rsidR="00A03872" w:rsidRPr="00DB31F3" w:rsidRDefault="00A03872" w:rsidP="0088732A">
      <w:pPr>
        <w:tabs>
          <w:tab w:val="left" w:pos="6824"/>
        </w:tabs>
        <w:spacing w:after="0" w:line="360" w:lineRule="auto"/>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sz w:val="24"/>
          <w:szCs w:val="24"/>
          <w:lang w:eastAsia="en-GB"/>
        </w:rPr>
        <w:t>This means that the organism defines its ‘environment’. As Lewontin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"Lewontin, Richard"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(2000) explains:</w:t>
      </w:r>
    </w:p>
    <w:p w14:paraId="76666DE7" w14:textId="77777777" w:rsidR="00A03872" w:rsidRPr="00DB31F3" w:rsidRDefault="00A03872" w:rsidP="0088732A">
      <w:pPr>
        <w:tabs>
          <w:tab w:val="left" w:pos="6824"/>
        </w:tabs>
        <w:spacing w:after="0" w:line="360" w:lineRule="auto"/>
        <w:jc w:val="both"/>
        <w:rPr>
          <w:rFonts w:ascii="Calibri Light" w:eastAsiaTheme="minorEastAsia" w:hAnsi="Calibri Light" w:cs="Calibri Light"/>
          <w:sz w:val="24"/>
          <w:szCs w:val="24"/>
          <w:lang w:eastAsia="en-GB"/>
        </w:rPr>
      </w:pPr>
    </w:p>
    <w:p w14:paraId="529337F2" w14:textId="77777777" w:rsidR="00A03872" w:rsidRPr="00DB31F3" w:rsidRDefault="00A03872" w:rsidP="0088732A">
      <w:pPr>
        <w:tabs>
          <w:tab w:val="left" w:pos="6824"/>
        </w:tabs>
        <w:spacing w:after="0" w:line="360" w:lineRule="auto"/>
        <w:ind w:left="567" w:right="567"/>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i/>
          <w:sz w:val="24"/>
          <w:szCs w:val="24"/>
          <w:lang w:eastAsia="en-GB"/>
        </w:rPr>
        <w:t xml:space="preserve">Just as there can be no organism without an environment, so there can be no environment without an organism. There is a confusion between the correct assertion that there is a physical world outside of an organism that would </w:t>
      </w:r>
      <w:r w:rsidRPr="00DB31F3">
        <w:rPr>
          <w:rFonts w:ascii="Calibri Light" w:eastAsiaTheme="minorEastAsia" w:hAnsi="Calibri Light" w:cs="Calibri Light"/>
          <w:i/>
          <w:sz w:val="24"/>
          <w:szCs w:val="24"/>
          <w:lang w:eastAsia="en-GB"/>
        </w:rPr>
        <w:lastRenderedPageBreak/>
        <w:t xml:space="preserve">continue to exist in the absence of the species, and the incorrect claim that environments exist without species. The earth will </w:t>
      </w:r>
      <w:proofErr w:type="spellStart"/>
      <w:r w:rsidRPr="00DB31F3">
        <w:rPr>
          <w:rFonts w:ascii="Calibri Light" w:eastAsiaTheme="minorEastAsia" w:hAnsi="Calibri Light" w:cs="Calibri Light"/>
          <w:i/>
          <w:sz w:val="24"/>
          <w:szCs w:val="24"/>
          <w:lang w:eastAsia="en-GB"/>
        </w:rPr>
        <w:t>precess</w:t>
      </w:r>
      <w:proofErr w:type="spellEnd"/>
      <w:r w:rsidRPr="00DB31F3">
        <w:rPr>
          <w:rFonts w:ascii="Calibri Light" w:eastAsiaTheme="minorEastAsia" w:hAnsi="Calibri Light" w:cs="Calibri Light"/>
          <w:i/>
          <w:sz w:val="24"/>
          <w:szCs w:val="24"/>
          <w:lang w:eastAsia="en-GB"/>
        </w:rPr>
        <w:t xml:space="preserve"> on its axis, and produce periodic glacial and interglacial ages, volcanoes will erupt, evaporation from oceans will result in rain and snow, independent of any living beings. But glacial streams, volcanic ash deposits, and pools of water are not environments. They are physical conditions from which environments may be built. An </w:t>
      </w:r>
      <w:r w:rsidRPr="00DB31F3">
        <w:rPr>
          <w:rFonts w:ascii="Calibri Light" w:eastAsiaTheme="minorEastAsia" w:hAnsi="Calibri Light" w:cs="Calibri Light"/>
          <w:sz w:val="24"/>
          <w:szCs w:val="24"/>
          <w:lang w:eastAsia="en-GB"/>
        </w:rPr>
        <w:t xml:space="preserve">environment </w:t>
      </w:r>
      <w:r w:rsidRPr="00DB31F3">
        <w:rPr>
          <w:rFonts w:ascii="Calibri Light" w:eastAsiaTheme="minorEastAsia" w:hAnsi="Calibri Light" w:cs="Calibri Light"/>
          <w:i/>
          <w:sz w:val="24"/>
          <w:szCs w:val="24"/>
          <w:lang w:eastAsia="en-GB"/>
        </w:rPr>
        <w:t xml:space="preserve">is something that surrounds or encircles, but for there to be a surrounding there must be something at the centre to be surrounded. The </w:t>
      </w:r>
      <w:r w:rsidRPr="00DB31F3">
        <w:rPr>
          <w:rFonts w:ascii="Calibri Light" w:eastAsiaTheme="minorEastAsia" w:hAnsi="Calibri Light" w:cs="Calibri Light"/>
          <w:sz w:val="24"/>
          <w:szCs w:val="24"/>
          <w:lang w:eastAsia="en-GB"/>
        </w:rPr>
        <w:t>environment</w:t>
      </w:r>
      <w:r w:rsidRPr="00DB31F3">
        <w:rPr>
          <w:rFonts w:ascii="Calibri Light" w:eastAsiaTheme="minorEastAsia" w:hAnsi="Calibri Light" w:cs="Calibri Light"/>
          <w:i/>
          <w:sz w:val="24"/>
          <w:szCs w:val="24"/>
          <w:lang w:eastAsia="en-GB"/>
        </w:rPr>
        <w:t xml:space="preserve"> of an organism is the penumbra of external conditions that are relevant to it because it has effective interactions with those aspects of the outer world.</w:t>
      </w:r>
      <w:r w:rsidRPr="00DB31F3">
        <w:rPr>
          <w:rFonts w:ascii="Calibri Light" w:eastAsiaTheme="minorEastAsia" w:hAnsi="Calibri Light" w:cs="Calibri Light"/>
          <w:sz w:val="24"/>
          <w:szCs w:val="24"/>
          <w:vertAlign w:val="superscript"/>
          <w:lang w:eastAsia="en-GB"/>
        </w:rPr>
        <w:footnoteReference w:id="63"/>
      </w:r>
    </w:p>
    <w:p w14:paraId="74D610A8"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534A03C0" w14:textId="77777777" w:rsidR="00A03872" w:rsidRPr="00DB31F3" w:rsidRDefault="00A03872" w:rsidP="0088732A">
      <w:pPr>
        <w:tabs>
          <w:tab w:val="left" w:pos="6824"/>
        </w:tabs>
        <w:spacing w:after="0" w:line="360" w:lineRule="auto"/>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sz w:val="24"/>
          <w:szCs w:val="24"/>
          <w:lang w:eastAsia="en-GB"/>
        </w:rPr>
        <w:t xml:space="preserve">Moreover, all species by their activity alter their habitats. The relationship is normally one of interpenetration, rather than the interaction of otherwise internally unrelated entities; in other words, it is one of mutual and interdependent change. So, the organism and its environment are each constantly influencing and changing the other. The activity of an organism over time will influence biotic factors such as ecological balances, predator-prey relationships, food-chains, </w:t>
      </w:r>
      <w:r w:rsidRPr="00DB31F3">
        <w:rPr>
          <w:rFonts w:ascii="Calibri Light" w:eastAsiaTheme="minorEastAsia" w:hAnsi="Calibri Light" w:cs="Calibri Light"/>
          <w:i/>
          <w:sz w:val="24"/>
          <w:szCs w:val="24"/>
          <w:lang w:eastAsia="en-GB"/>
        </w:rPr>
        <w:t>etc.</w:t>
      </w:r>
      <w:r w:rsidRPr="00DB31F3">
        <w:rPr>
          <w:rFonts w:ascii="Calibri Light" w:eastAsiaTheme="minorEastAsia" w:hAnsi="Calibri Light" w:cs="Calibri Light"/>
          <w:sz w:val="24"/>
          <w:szCs w:val="24"/>
          <w:lang w:eastAsia="en-GB"/>
        </w:rPr>
        <w:t xml:space="preserve"> and abiotic factors such as soil pH, water turbidity, rock surfaces, </w:t>
      </w:r>
      <w:r w:rsidRPr="00DB31F3">
        <w:rPr>
          <w:rFonts w:ascii="Calibri Light" w:eastAsiaTheme="minorEastAsia" w:hAnsi="Calibri Light" w:cs="Calibri Light"/>
          <w:i/>
          <w:sz w:val="24"/>
          <w:szCs w:val="24"/>
          <w:lang w:eastAsia="en-GB"/>
        </w:rPr>
        <w:t>etc.</w:t>
      </w:r>
      <w:r w:rsidRPr="00DB31F3">
        <w:rPr>
          <w:rFonts w:ascii="Calibri Light" w:eastAsiaTheme="minorEastAsia" w:hAnsi="Calibri Light" w:cs="Calibri Light"/>
          <w:sz w:val="24"/>
          <w:szCs w:val="24"/>
          <w:lang w:eastAsia="en-GB"/>
        </w:rPr>
        <w:t xml:space="preserve"> Lewontin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"Lewontin, Richard"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describes this view of the relationship between an organism and its environment as </w:t>
      </w:r>
      <w:r w:rsidRPr="00DB31F3">
        <w:rPr>
          <w:rFonts w:ascii="Calibri Light" w:eastAsiaTheme="minorEastAsia" w:hAnsi="Calibri Light" w:cs="Calibri Light"/>
          <w:i/>
          <w:sz w:val="24"/>
          <w:szCs w:val="24"/>
          <w:lang w:eastAsia="en-GB"/>
        </w:rPr>
        <w:t>constructionist</w:t>
      </w:r>
      <w:r w:rsidRPr="00DB31F3">
        <w:rPr>
          <w:rFonts w:ascii="Calibri Light" w:eastAsiaTheme="minorEastAsia" w:hAnsi="Calibri Light" w:cs="Calibri Light"/>
          <w:sz w:val="24"/>
          <w:szCs w:val="24"/>
          <w:lang w:eastAsia="en-GB"/>
        </w:rPr>
        <w:t xml:space="preserve">; as opposed to its conventional characterisation as </w:t>
      </w:r>
      <w:proofErr w:type="spellStart"/>
      <w:r w:rsidRPr="00DB31F3">
        <w:rPr>
          <w:rFonts w:ascii="Calibri Light" w:eastAsiaTheme="minorEastAsia" w:hAnsi="Calibri Light" w:cs="Calibri Light"/>
          <w:i/>
          <w:sz w:val="24"/>
          <w:szCs w:val="24"/>
          <w:lang w:eastAsia="en-GB"/>
        </w:rPr>
        <w:t>adaptionist</w:t>
      </w:r>
      <w:proofErr w:type="spellEnd"/>
      <w:r w:rsidRPr="00DB31F3">
        <w:rPr>
          <w:rFonts w:ascii="Calibri Light" w:eastAsiaTheme="minorEastAsia" w:hAnsi="Calibri Light" w:cs="Calibri Light"/>
          <w:sz w:val="24"/>
          <w:szCs w:val="24"/>
          <w:lang w:eastAsia="en-GB"/>
        </w:rPr>
        <w:t xml:space="preserve"> in popular evolutionary theory.</w:t>
      </w:r>
      <w:r w:rsidRPr="00DB31F3">
        <w:rPr>
          <w:rFonts w:ascii="Calibri Light" w:eastAsiaTheme="minorEastAsia" w:hAnsi="Calibri Light" w:cs="Calibri Light"/>
          <w:sz w:val="24"/>
          <w:szCs w:val="24"/>
          <w:vertAlign w:val="superscript"/>
          <w:lang w:eastAsia="en-GB"/>
        </w:rPr>
        <w:footnoteReference w:id="64"/>
      </w:r>
      <w:r w:rsidRPr="00DB31F3">
        <w:rPr>
          <w:rFonts w:ascii="Calibri Light" w:eastAsiaTheme="minorEastAsia" w:hAnsi="Calibri Light" w:cs="Calibri Light"/>
          <w:sz w:val="24"/>
          <w:szCs w:val="24"/>
          <w:lang w:eastAsia="en-GB"/>
        </w:rPr>
        <w:t xml:space="preserve"> </w:t>
      </w:r>
    </w:p>
    <w:p w14:paraId="597ECD5E" w14:textId="77777777" w:rsidR="00A03872" w:rsidRPr="00DB31F3" w:rsidRDefault="00A03872" w:rsidP="0088732A">
      <w:pPr>
        <w:tabs>
          <w:tab w:val="left" w:pos="6824"/>
        </w:tabs>
        <w:spacing w:after="0" w:line="360" w:lineRule="auto"/>
        <w:jc w:val="both"/>
        <w:rPr>
          <w:rFonts w:ascii="Calibri Light" w:eastAsiaTheme="minorEastAsia" w:hAnsi="Calibri Light" w:cs="Calibri Light"/>
          <w:sz w:val="24"/>
          <w:szCs w:val="24"/>
          <w:lang w:eastAsia="en-GB"/>
        </w:rPr>
      </w:pPr>
    </w:p>
    <w:p w14:paraId="70996936"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sz w:val="24"/>
          <w:szCs w:val="24"/>
          <w:lang w:eastAsia="en-GB"/>
        </w:rPr>
        <w:t xml:space="preserve">The ‘alienated’ framing of biology is intrinsic to its </w:t>
      </w:r>
      <w:r w:rsidRPr="00AE0D4F">
        <w:rPr>
          <w:rFonts w:ascii="Calibri Light" w:eastAsiaTheme="minorEastAsia" w:hAnsi="Calibri Light" w:cs="Calibri Light"/>
          <w:sz w:val="24"/>
          <w:szCs w:val="24"/>
          <w:lang w:eastAsia="en-GB"/>
        </w:rPr>
        <w:t>ideological use.</w:t>
      </w:r>
      <w:r w:rsidRPr="00DB31F3">
        <w:rPr>
          <w:rFonts w:ascii="Calibri Light" w:eastAsiaTheme="minorEastAsia" w:hAnsi="Calibri Light" w:cs="Calibri Light"/>
          <w:sz w:val="24"/>
          <w:szCs w:val="24"/>
          <w:lang w:eastAsia="en-GB"/>
        </w:rPr>
        <w:t xml:space="preserve"> In </w:t>
      </w:r>
      <w:r w:rsidRPr="00DB31F3">
        <w:rPr>
          <w:rFonts w:ascii="Calibri Light" w:eastAsiaTheme="minorEastAsia" w:hAnsi="Calibri Light" w:cs="Calibri Light"/>
          <w:i/>
          <w:sz w:val="24"/>
          <w:szCs w:val="24"/>
          <w:lang w:eastAsia="en-GB"/>
        </w:rPr>
        <w:t>Not in Our Genes</w:t>
      </w:r>
      <w:r w:rsidRPr="00DB31F3">
        <w:rPr>
          <w:rFonts w:ascii="Calibri Light" w:eastAsiaTheme="minorEastAsia" w:hAnsi="Calibri Light" w:cs="Calibri Light"/>
          <w:sz w:val="24"/>
          <w:szCs w:val="24"/>
          <w:lang w:eastAsia="en-GB"/>
        </w:rPr>
        <w:t xml:space="preserve"> (1984),</w:t>
      </w:r>
      <w:r w:rsidRPr="00DB31F3">
        <w:rPr>
          <w:rFonts w:ascii="Calibri Light" w:eastAsiaTheme="minorEastAsia" w:hAnsi="Calibri Light" w:cs="Calibri Light"/>
          <w:sz w:val="24"/>
          <w:szCs w:val="24"/>
          <w:vertAlign w:val="superscript"/>
          <w:lang w:eastAsia="en-GB"/>
        </w:rPr>
        <w:footnoteReference w:id="65"/>
      </w:r>
      <w:r w:rsidRPr="00DB31F3">
        <w:rPr>
          <w:rFonts w:ascii="Calibri Light" w:eastAsiaTheme="minorEastAsia" w:hAnsi="Calibri Light" w:cs="Calibri Light"/>
          <w:sz w:val="24"/>
          <w:szCs w:val="24"/>
          <w:lang w:eastAsia="en-GB"/>
        </w:rPr>
        <w:t xml:space="preserve"> and moving now to the human significance of biology, Rose, Lewontin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"Lewontin, Richard"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and Kamin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"Kamin, Leon"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critique the popular idea that genetics provides an adequate basis for explanations of </w:t>
      </w:r>
      <w:r w:rsidRPr="00DB31F3">
        <w:rPr>
          <w:rFonts w:ascii="Calibri Light" w:eastAsiaTheme="minorEastAsia" w:hAnsi="Calibri Light" w:cs="Calibri Light"/>
          <w:sz w:val="24"/>
          <w:szCs w:val="24"/>
          <w:lang w:eastAsia="en-GB"/>
        </w:rPr>
        <w:lastRenderedPageBreak/>
        <w:t>society. Traversing the topics of social inequality, intelligence, patriarchy, and mental illness, and targeting particularly ‘sociobiology’, they reject all theoretical attempts to reduce social structure to biological factors, and effectively so.</w:t>
      </w:r>
      <w:r w:rsidRPr="00DB31F3">
        <w:rPr>
          <w:rFonts w:ascii="Calibri Light" w:eastAsiaTheme="minorEastAsia" w:hAnsi="Calibri Light" w:cs="Calibri Light"/>
          <w:sz w:val="24"/>
          <w:szCs w:val="24"/>
          <w:vertAlign w:val="superscript"/>
          <w:lang w:eastAsia="en-GB"/>
        </w:rPr>
        <w:footnoteReference w:id="66"/>
      </w:r>
    </w:p>
    <w:p w14:paraId="48662332"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11610245" w14:textId="0C63CCD4" w:rsidR="00A03872" w:rsidRPr="0087205F" w:rsidRDefault="00A03872" w:rsidP="0088732A">
      <w:pPr>
        <w:spacing w:after="0" w:line="360" w:lineRule="auto"/>
        <w:jc w:val="both"/>
        <w:rPr>
          <w:rFonts w:asciiTheme="majorHAnsi" w:eastAsiaTheme="minorEastAsia" w:hAnsiTheme="majorHAnsi" w:cstheme="majorHAnsi"/>
          <w:sz w:val="24"/>
          <w:szCs w:val="24"/>
          <w:lang w:eastAsia="en-GB"/>
        </w:rPr>
      </w:pPr>
      <w:r w:rsidRPr="00DB31F3">
        <w:rPr>
          <w:rFonts w:ascii="Calibri Light" w:eastAsiaTheme="minorEastAsia" w:hAnsi="Calibri Light" w:cs="Calibri Light"/>
          <w:sz w:val="24"/>
          <w:szCs w:val="24"/>
          <w:lang w:eastAsia="en-GB"/>
        </w:rPr>
        <w:t xml:space="preserve">One part of their argument is that there are ‘levels of explanation’, each with their own appropriate and proportionate ontologies, scientific methodologies, and theoretical focuses. At each level, biological factors belong to, and become manifest through, a proximal environment that mediates their consequences in the world. So, the gene does not determine anything alone. Rather it operates, often in combination with other genes, within an enzymic environment upon which it relies for its expression. So too the cell, in higher, multi-cellular organisms works within an environment of biochemical nutrients, thermal </w:t>
      </w:r>
      <w:r w:rsidR="004F4D6E">
        <w:rPr>
          <w:rFonts w:ascii="Calibri Light" w:eastAsiaTheme="minorEastAsia" w:hAnsi="Calibri Light" w:cs="Calibri Light"/>
          <w:sz w:val="24"/>
          <w:szCs w:val="24"/>
          <w:lang w:eastAsia="en-GB"/>
        </w:rPr>
        <w:t>conditions</w:t>
      </w:r>
      <w:r w:rsidRPr="00DB31F3">
        <w:rPr>
          <w:rFonts w:ascii="Calibri Light" w:eastAsiaTheme="minorEastAsia" w:hAnsi="Calibri Light" w:cs="Calibri Light"/>
          <w:sz w:val="24"/>
          <w:szCs w:val="24"/>
          <w:lang w:eastAsia="en-GB"/>
        </w:rPr>
        <w:t xml:space="preserve">, and hormonal regulators. This logic can of course continue through many such levels: organs; organ systems; the body in its biotic and abiotic environment; the individual animal in its social group; the human being in their gens, their familial group, their tribe, </w:t>
      </w:r>
      <w:r w:rsidRPr="00DB31F3">
        <w:rPr>
          <w:rFonts w:ascii="Calibri Light" w:eastAsiaTheme="minorEastAsia" w:hAnsi="Calibri Light" w:cs="Calibri Light"/>
          <w:i/>
          <w:sz w:val="24"/>
          <w:szCs w:val="24"/>
          <w:lang w:eastAsia="en-GB"/>
        </w:rPr>
        <w:t>etc</w:t>
      </w:r>
      <w:r w:rsidRPr="00DB31F3">
        <w:rPr>
          <w:rFonts w:ascii="Calibri Light" w:eastAsiaTheme="minorEastAsia" w:hAnsi="Calibri Light" w:cs="Calibri Light"/>
          <w:sz w:val="24"/>
          <w:szCs w:val="24"/>
          <w:lang w:eastAsia="en-GB"/>
        </w:rPr>
        <w:t xml:space="preserve">; the social group in its larger society; and so on. No single level can be causally reduced to the level ‘beneath’ it in </w:t>
      </w:r>
      <w:r w:rsidR="004F4D6E">
        <w:rPr>
          <w:rFonts w:ascii="Calibri Light" w:eastAsiaTheme="minorEastAsia" w:hAnsi="Calibri Light" w:cs="Calibri Light"/>
          <w:sz w:val="24"/>
          <w:szCs w:val="24"/>
          <w:lang w:eastAsia="en-GB"/>
        </w:rPr>
        <w:t>a</w:t>
      </w:r>
      <w:r w:rsidRPr="00DB31F3">
        <w:rPr>
          <w:rFonts w:ascii="Calibri Light" w:eastAsiaTheme="minorEastAsia" w:hAnsi="Calibri Light" w:cs="Calibri Light"/>
          <w:sz w:val="24"/>
          <w:szCs w:val="24"/>
          <w:lang w:eastAsia="en-GB"/>
        </w:rPr>
        <w:t xml:space="preserve"> simple manner. Rather each has its own laws of motion and material interaction. Moreover, although these levels may be separated analytically for the </w:t>
      </w:r>
      <w:r w:rsidRPr="0087205F">
        <w:rPr>
          <w:rFonts w:asciiTheme="majorHAnsi" w:eastAsiaTheme="minorEastAsia" w:hAnsiTheme="majorHAnsi" w:cstheme="majorHAnsi"/>
          <w:sz w:val="24"/>
          <w:szCs w:val="24"/>
          <w:lang w:eastAsia="en-GB"/>
        </w:rPr>
        <w:t xml:space="preserve">purpose of scientific </w:t>
      </w:r>
      <w:r w:rsidR="004F4D6E" w:rsidRPr="0087205F">
        <w:rPr>
          <w:rFonts w:asciiTheme="majorHAnsi" w:eastAsiaTheme="minorEastAsia" w:hAnsiTheme="majorHAnsi" w:cstheme="majorHAnsi"/>
          <w:sz w:val="24"/>
          <w:szCs w:val="24"/>
          <w:lang w:eastAsia="en-GB"/>
        </w:rPr>
        <w:t>scrutiny,</w:t>
      </w:r>
      <w:r w:rsidRPr="0087205F">
        <w:rPr>
          <w:rFonts w:asciiTheme="majorHAnsi" w:eastAsiaTheme="minorEastAsia" w:hAnsiTheme="majorHAnsi" w:cstheme="majorHAnsi"/>
          <w:sz w:val="24"/>
          <w:szCs w:val="24"/>
          <w:lang w:eastAsia="en-GB"/>
        </w:rPr>
        <w:t xml:space="preserve"> they all work at once, in a total process that is vastly complex</w:t>
      </w:r>
      <w:r w:rsidR="0087205F" w:rsidRPr="0087205F">
        <w:rPr>
          <w:rFonts w:asciiTheme="majorHAnsi" w:eastAsiaTheme="minorEastAsia" w:hAnsiTheme="majorHAnsi" w:cstheme="majorHAnsi"/>
          <w:sz w:val="24"/>
          <w:szCs w:val="24"/>
          <w:lang w:eastAsia="en-GB"/>
        </w:rPr>
        <w:t xml:space="preserve">; </w:t>
      </w:r>
      <w:r w:rsidR="0087205F">
        <w:rPr>
          <w:rFonts w:asciiTheme="majorHAnsi" w:eastAsiaTheme="minorEastAsia" w:hAnsiTheme="majorHAnsi" w:cstheme="majorHAnsi"/>
          <w:sz w:val="24"/>
          <w:szCs w:val="24"/>
          <w:lang w:eastAsia="en-GB"/>
        </w:rPr>
        <w:t xml:space="preserve">creating </w:t>
      </w:r>
      <w:r w:rsidR="0087205F" w:rsidRPr="0087205F">
        <w:rPr>
          <w:rFonts w:asciiTheme="majorHAnsi" w:eastAsiaTheme="minorEastAsia" w:hAnsiTheme="majorHAnsi" w:cstheme="majorHAnsi"/>
          <w:sz w:val="24"/>
          <w:szCs w:val="24"/>
          <w:lang w:eastAsia="en-GB"/>
        </w:rPr>
        <w:t>a ‘</w:t>
      </w:r>
      <w:r w:rsidR="0087205F" w:rsidRPr="0087205F">
        <w:rPr>
          <w:rFonts w:asciiTheme="majorHAnsi" w:eastAsia="Times New Roman" w:hAnsiTheme="majorHAnsi" w:cstheme="majorHAnsi"/>
          <w:sz w:val="24"/>
          <w:szCs w:val="24"/>
          <w:lang w:eastAsia="en-GB"/>
        </w:rPr>
        <w:t>web of reciprocal determination’.</w:t>
      </w:r>
      <w:r w:rsidR="0087205F">
        <w:rPr>
          <w:rStyle w:val="FootnoteReference"/>
          <w:rFonts w:asciiTheme="majorHAnsi" w:eastAsia="Times New Roman" w:hAnsiTheme="majorHAnsi" w:cstheme="majorHAnsi"/>
          <w:sz w:val="24"/>
          <w:szCs w:val="24"/>
          <w:lang w:eastAsia="en-GB"/>
        </w:rPr>
        <w:footnoteReference w:id="67"/>
      </w:r>
      <w:r w:rsidR="0087205F">
        <w:rPr>
          <w:rFonts w:asciiTheme="majorHAnsi" w:eastAsia="Times New Roman" w:hAnsiTheme="majorHAnsi" w:cstheme="majorHAnsi"/>
          <w:sz w:val="24"/>
          <w:szCs w:val="24"/>
          <w:lang w:eastAsia="en-GB"/>
        </w:rPr>
        <w:t xml:space="preserve">  </w:t>
      </w:r>
      <w:r w:rsidRPr="0087205F">
        <w:rPr>
          <w:rFonts w:asciiTheme="majorHAnsi" w:eastAsiaTheme="minorEastAsia" w:hAnsiTheme="majorHAnsi" w:cstheme="majorHAnsi"/>
          <w:sz w:val="24"/>
          <w:szCs w:val="24"/>
          <w:lang w:eastAsia="en-GB"/>
        </w:rPr>
        <w:t xml:space="preserve">The </w:t>
      </w:r>
      <w:r w:rsidR="00FB606E">
        <w:rPr>
          <w:rFonts w:asciiTheme="majorHAnsi" w:eastAsiaTheme="minorEastAsia" w:hAnsiTheme="majorHAnsi" w:cstheme="majorHAnsi"/>
          <w:sz w:val="24"/>
          <w:szCs w:val="24"/>
          <w:lang w:eastAsia="en-GB"/>
        </w:rPr>
        <w:t xml:space="preserve">idea </w:t>
      </w:r>
      <w:r w:rsidRPr="0087205F">
        <w:rPr>
          <w:rFonts w:asciiTheme="majorHAnsi" w:eastAsiaTheme="minorEastAsia" w:hAnsiTheme="majorHAnsi" w:cstheme="majorHAnsi"/>
          <w:sz w:val="24"/>
          <w:szCs w:val="24"/>
          <w:lang w:eastAsia="en-GB"/>
        </w:rPr>
        <w:t xml:space="preserve">that a gene or even the </w:t>
      </w:r>
      <w:r w:rsidR="00253C09">
        <w:rPr>
          <w:rFonts w:asciiTheme="majorHAnsi" w:eastAsiaTheme="minorEastAsia" w:hAnsiTheme="majorHAnsi" w:cstheme="majorHAnsi"/>
          <w:sz w:val="24"/>
          <w:szCs w:val="24"/>
          <w:lang w:eastAsia="en-GB"/>
        </w:rPr>
        <w:t xml:space="preserve">entire </w:t>
      </w:r>
      <w:r w:rsidRPr="0087205F">
        <w:rPr>
          <w:rFonts w:asciiTheme="majorHAnsi" w:eastAsiaTheme="minorEastAsia" w:hAnsiTheme="majorHAnsi" w:cstheme="majorHAnsi"/>
          <w:sz w:val="24"/>
          <w:szCs w:val="24"/>
          <w:lang w:eastAsia="en-GB"/>
        </w:rPr>
        <w:t>human</w:t>
      </w:r>
      <w:r w:rsidRPr="0087205F">
        <w:rPr>
          <w:rFonts w:ascii="Calibri Light" w:eastAsiaTheme="minorEastAsia" w:hAnsi="Calibri Light" w:cs="Calibri Light"/>
          <w:sz w:val="24"/>
          <w:szCs w:val="24"/>
          <w:lang w:eastAsia="en-GB"/>
        </w:rPr>
        <w:t xml:space="preserve"> genetic substrate, can ‘determine’ events at the level of the individual, let alone </w:t>
      </w:r>
      <w:r w:rsidRPr="00DB31F3">
        <w:rPr>
          <w:rFonts w:ascii="Calibri Light" w:eastAsiaTheme="minorEastAsia" w:hAnsi="Calibri Light" w:cs="Calibri Light"/>
          <w:sz w:val="24"/>
          <w:szCs w:val="24"/>
          <w:lang w:eastAsia="en-GB"/>
        </w:rPr>
        <w:t>society, acting through all these differentiated domains, stretches credulity beyond breaking point. It is not a feasible proposition.</w:t>
      </w:r>
    </w:p>
    <w:p w14:paraId="51A0C105" w14:textId="77777777" w:rsidR="00A03872" w:rsidRPr="00DB31F3" w:rsidRDefault="00A03872" w:rsidP="0088732A">
      <w:pPr>
        <w:tabs>
          <w:tab w:val="left" w:pos="6824"/>
        </w:tabs>
        <w:spacing w:after="0" w:line="360" w:lineRule="auto"/>
        <w:jc w:val="both"/>
        <w:rPr>
          <w:rFonts w:ascii="Calibri Light" w:eastAsiaTheme="minorEastAsia" w:hAnsi="Calibri Light" w:cs="Calibri Light"/>
          <w:b/>
          <w:color w:val="FF0000"/>
          <w:sz w:val="24"/>
          <w:szCs w:val="24"/>
          <w:lang w:eastAsia="en-GB"/>
        </w:rPr>
      </w:pPr>
    </w:p>
    <w:p w14:paraId="1F19C040" w14:textId="40178820" w:rsidR="00A03872" w:rsidRPr="00DB31F3" w:rsidRDefault="003C150A" w:rsidP="0088732A">
      <w:pPr>
        <w:tabs>
          <w:tab w:val="left" w:pos="6824"/>
        </w:tabs>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W</w:t>
      </w:r>
      <w:r w:rsidR="002651B5" w:rsidRPr="00240058">
        <w:rPr>
          <w:rFonts w:ascii="Calibri Light" w:eastAsiaTheme="minorEastAsia" w:hAnsi="Calibri Light" w:cs="Calibri Light"/>
          <w:color w:val="000000" w:themeColor="text1"/>
          <w:sz w:val="24"/>
          <w:szCs w:val="24"/>
          <w:lang w:eastAsia="en-GB"/>
        </w:rPr>
        <w:t xml:space="preserve">e should </w:t>
      </w:r>
      <w:r w:rsidR="00321142">
        <w:rPr>
          <w:rFonts w:ascii="Calibri Light" w:eastAsiaTheme="minorEastAsia" w:hAnsi="Calibri Light" w:cs="Calibri Light"/>
          <w:color w:val="000000" w:themeColor="text1"/>
          <w:sz w:val="24"/>
          <w:szCs w:val="24"/>
          <w:lang w:eastAsia="en-GB"/>
        </w:rPr>
        <w:t>add</w:t>
      </w:r>
      <w:r w:rsidR="002651B5" w:rsidRPr="00240058">
        <w:rPr>
          <w:rFonts w:ascii="Calibri Light" w:eastAsiaTheme="minorEastAsia" w:hAnsi="Calibri Light" w:cs="Calibri Light"/>
          <w:color w:val="000000" w:themeColor="text1"/>
          <w:sz w:val="24"/>
          <w:szCs w:val="24"/>
          <w:lang w:eastAsia="en-GB"/>
        </w:rPr>
        <w:t xml:space="preserve"> that </w:t>
      </w:r>
      <w:r w:rsidR="00A03872" w:rsidRPr="00240058">
        <w:rPr>
          <w:rFonts w:ascii="Calibri Light" w:eastAsiaTheme="minorEastAsia" w:hAnsi="Calibri Light" w:cs="Calibri Light"/>
          <w:color w:val="000000" w:themeColor="text1"/>
          <w:sz w:val="24"/>
          <w:szCs w:val="24"/>
          <w:lang w:eastAsia="en-GB"/>
        </w:rPr>
        <w:t xml:space="preserve">the </w:t>
      </w:r>
      <w:r w:rsidR="00A03872" w:rsidRPr="00DB31F3">
        <w:rPr>
          <w:rFonts w:ascii="Calibri Light" w:eastAsiaTheme="minorEastAsia" w:hAnsi="Calibri Light" w:cs="Calibri Light"/>
          <w:sz w:val="24"/>
          <w:szCs w:val="24"/>
          <w:lang w:eastAsia="en-GB"/>
        </w:rPr>
        <w:t xml:space="preserve">relationship between an organism and its environment is not a causally equal one. An organism’s environment is resistant to the change it effects upon it; </w:t>
      </w:r>
      <w:r w:rsidR="00A03872" w:rsidRPr="00DB31F3">
        <w:rPr>
          <w:rFonts w:ascii="Calibri Light" w:eastAsiaTheme="minorEastAsia" w:hAnsi="Calibri Light" w:cs="Calibri Light"/>
          <w:sz w:val="24"/>
          <w:szCs w:val="24"/>
          <w:lang w:eastAsia="en-GB"/>
        </w:rPr>
        <w:lastRenderedPageBreak/>
        <w:t>in most cases it will change slowly, often over enormous spans of time. As the species evolves</w:t>
      </w:r>
      <w:r w:rsidR="008E61BE">
        <w:rPr>
          <w:rFonts w:ascii="Calibri Light" w:eastAsiaTheme="minorEastAsia" w:hAnsi="Calibri Light" w:cs="Calibri Light"/>
          <w:sz w:val="24"/>
          <w:szCs w:val="24"/>
          <w:lang w:eastAsia="en-GB"/>
        </w:rPr>
        <w:t>,</w:t>
      </w:r>
      <w:r w:rsidR="00A03872" w:rsidRPr="00DB31F3">
        <w:rPr>
          <w:rFonts w:ascii="Calibri Light" w:eastAsiaTheme="minorEastAsia" w:hAnsi="Calibri Light" w:cs="Calibri Light"/>
          <w:sz w:val="24"/>
          <w:szCs w:val="24"/>
          <w:lang w:eastAsia="en-GB"/>
        </w:rPr>
        <w:t xml:space="preserve"> features of its environment can eventually become altered by its activity - in combination with great forces of geological and climatic change - as its resistant properties give way to the long-term effects of the prevailing flora and fauna.</w:t>
      </w:r>
      <w:r w:rsidR="00A03872" w:rsidRPr="00DB31F3">
        <w:rPr>
          <w:rFonts w:ascii="Calibri Light" w:eastAsiaTheme="minorEastAsia" w:hAnsi="Calibri Light" w:cs="Calibri Light"/>
          <w:sz w:val="24"/>
          <w:szCs w:val="24"/>
          <w:vertAlign w:val="superscript"/>
          <w:lang w:eastAsia="en-GB"/>
        </w:rPr>
        <w:footnoteReference w:id="68"/>
      </w:r>
      <w:r w:rsidR="00321142">
        <w:rPr>
          <w:rFonts w:ascii="Calibri Light" w:eastAsiaTheme="minorEastAsia" w:hAnsi="Calibri Light" w:cs="Calibri Light"/>
          <w:sz w:val="24"/>
          <w:szCs w:val="24"/>
          <w:lang w:eastAsia="en-GB"/>
        </w:rPr>
        <w:t xml:space="preserve"> However, the causalities involved are</w:t>
      </w:r>
      <w:r w:rsidR="00A03872" w:rsidRPr="00DB31F3">
        <w:rPr>
          <w:rFonts w:ascii="Calibri Light" w:eastAsiaTheme="minorEastAsia" w:hAnsi="Calibri Light" w:cs="Calibri Light"/>
          <w:sz w:val="24"/>
          <w:szCs w:val="24"/>
          <w:lang w:eastAsia="en-GB"/>
        </w:rPr>
        <w:t xml:space="preserve"> asymmetrical: living </w:t>
      </w:r>
      <w:r w:rsidR="00A03872" w:rsidRPr="00B82678">
        <w:rPr>
          <w:rFonts w:ascii="Calibri Light" w:eastAsiaTheme="minorEastAsia" w:hAnsi="Calibri Light" w:cs="Calibri Light"/>
          <w:sz w:val="24"/>
          <w:szCs w:val="24"/>
          <w:lang w:eastAsia="en-GB"/>
        </w:rPr>
        <w:t>organisms depend upon</w:t>
      </w:r>
      <w:r w:rsidR="00A03872" w:rsidRPr="00DB31F3">
        <w:rPr>
          <w:rFonts w:ascii="Calibri Light" w:eastAsiaTheme="minorEastAsia" w:hAnsi="Calibri Light" w:cs="Calibri Light"/>
          <w:sz w:val="24"/>
          <w:szCs w:val="24"/>
          <w:lang w:eastAsia="en-GB"/>
        </w:rPr>
        <w:t xml:space="preserve"> their environment whilst also changing it. Abrupt changes to the environment such as ice-ages and hot-ages also make this clear in the reverse sense, with the disappearance of entire ecosystems from the fossil record.</w:t>
      </w:r>
      <w:r w:rsidR="00E4289E" w:rsidRPr="00DB31F3">
        <w:rPr>
          <w:rFonts w:ascii="Calibri Light" w:eastAsiaTheme="minorEastAsia" w:hAnsi="Calibri Light" w:cs="Calibri Light"/>
          <w:sz w:val="24"/>
          <w:szCs w:val="24"/>
          <w:vertAlign w:val="superscript"/>
          <w:lang w:eastAsia="en-GB"/>
        </w:rPr>
        <w:footnoteReference w:id="69"/>
      </w:r>
    </w:p>
    <w:p w14:paraId="39F10C26" w14:textId="77777777" w:rsidR="00A03872" w:rsidRPr="00DB31F3" w:rsidRDefault="00A03872" w:rsidP="0088732A">
      <w:pPr>
        <w:tabs>
          <w:tab w:val="left" w:pos="6824"/>
        </w:tabs>
        <w:spacing w:after="0" w:line="360" w:lineRule="auto"/>
        <w:jc w:val="both"/>
        <w:rPr>
          <w:rFonts w:ascii="Calibri Light" w:eastAsiaTheme="minorEastAsia" w:hAnsi="Calibri Light" w:cs="Calibri Light"/>
          <w:sz w:val="24"/>
          <w:szCs w:val="24"/>
          <w:lang w:eastAsia="en-GB"/>
        </w:rPr>
      </w:pPr>
    </w:p>
    <w:p w14:paraId="6F6BF0C8" w14:textId="5DA8C8A1" w:rsidR="00A03872" w:rsidRPr="00DB31F3" w:rsidRDefault="00E4289E" w:rsidP="0088732A">
      <w:pPr>
        <w:tabs>
          <w:tab w:val="left" w:pos="6824"/>
        </w:tabs>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For </w:t>
      </w:r>
      <w:r w:rsidR="00A03872" w:rsidRPr="00DB31F3">
        <w:rPr>
          <w:rFonts w:ascii="Calibri Light" w:eastAsiaTheme="minorEastAsia" w:hAnsi="Calibri Light" w:cs="Calibri Light"/>
          <w:sz w:val="24"/>
          <w:szCs w:val="24"/>
          <w:lang w:eastAsia="en-GB"/>
        </w:rPr>
        <w:t xml:space="preserve">human beings this environmental resistance has led to both innovation and migration. So, whilst </w:t>
      </w:r>
      <w:r w:rsidR="00FB5206">
        <w:rPr>
          <w:rFonts w:ascii="Calibri Light" w:eastAsiaTheme="minorEastAsia" w:hAnsi="Calibri Light" w:cs="Calibri Light"/>
          <w:sz w:val="24"/>
          <w:szCs w:val="24"/>
          <w:lang w:eastAsia="en-GB"/>
        </w:rPr>
        <w:t>animals</w:t>
      </w:r>
      <w:r w:rsidR="00A03872" w:rsidRPr="00DB31F3">
        <w:rPr>
          <w:rFonts w:ascii="Calibri Light" w:eastAsiaTheme="minorEastAsia" w:hAnsi="Calibri Light" w:cs="Calibri Light"/>
          <w:sz w:val="24"/>
          <w:szCs w:val="24"/>
          <w:lang w:eastAsia="en-GB"/>
        </w:rPr>
        <w:t xml:space="preserve"> survive with behavioural instincts that tie them closely to their habitats, humans alter their habi</w:t>
      </w:r>
      <w:r w:rsidR="000624E2">
        <w:rPr>
          <w:rFonts w:ascii="Calibri Light" w:eastAsiaTheme="minorEastAsia" w:hAnsi="Calibri Light" w:cs="Calibri Light"/>
          <w:sz w:val="24"/>
          <w:szCs w:val="24"/>
          <w:lang w:eastAsia="en-GB"/>
        </w:rPr>
        <w:t>ts</w:t>
      </w:r>
      <w:r w:rsidR="00A03872" w:rsidRPr="00DB31F3">
        <w:rPr>
          <w:rFonts w:ascii="Calibri Light" w:eastAsiaTheme="minorEastAsia" w:hAnsi="Calibri Light" w:cs="Calibri Light"/>
          <w:sz w:val="24"/>
          <w:szCs w:val="24"/>
          <w:lang w:eastAsia="en-GB"/>
        </w:rPr>
        <w:t xml:space="preserve"> </w:t>
      </w:r>
      <w:r w:rsidR="003C150A">
        <w:rPr>
          <w:rFonts w:ascii="Calibri Light" w:eastAsiaTheme="minorEastAsia" w:hAnsi="Calibri Light" w:cs="Calibri Light"/>
          <w:sz w:val="24"/>
          <w:szCs w:val="24"/>
          <w:lang w:eastAsia="en-GB"/>
        </w:rPr>
        <w:t>t</w:t>
      </w:r>
      <w:r w:rsidR="00A03872" w:rsidRPr="00DB31F3">
        <w:rPr>
          <w:rFonts w:ascii="Calibri Light" w:eastAsiaTheme="minorEastAsia" w:hAnsi="Calibri Light" w:cs="Calibri Light"/>
          <w:sz w:val="24"/>
          <w:szCs w:val="24"/>
          <w:lang w:eastAsia="en-GB"/>
        </w:rPr>
        <w:t xml:space="preserve">o conquer new environments through intelligent adaptation. </w:t>
      </w:r>
      <w:r w:rsidR="00FB5206">
        <w:rPr>
          <w:rFonts w:ascii="Calibri Light" w:eastAsiaTheme="minorEastAsia" w:hAnsi="Calibri Light" w:cs="Calibri Light"/>
          <w:sz w:val="24"/>
          <w:szCs w:val="24"/>
          <w:lang w:eastAsia="en-GB"/>
        </w:rPr>
        <w:t>And h</w:t>
      </w:r>
      <w:r w:rsidR="00A03872" w:rsidRPr="00DB31F3">
        <w:rPr>
          <w:rFonts w:ascii="Calibri Light" w:eastAsiaTheme="minorEastAsia" w:hAnsi="Calibri Light" w:cs="Calibri Light"/>
          <w:sz w:val="24"/>
          <w:szCs w:val="24"/>
          <w:lang w:eastAsia="en-GB"/>
        </w:rPr>
        <w:t>uman evolution has meant the ability to adapt to a huge vari</w:t>
      </w:r>
      <w:r w:rsidR="00751FE0">
        <w:rPr>
          <w:rFonts w:ascii="Calibri Light" w:eastAsiaTheme="minorEastAsia" w:hAnsi="Calibri Light" w:cs="Calibri Light"/>
          <w:sz w:val="24"/>
          <w:szCs w:val="24"/>
          <w:lang w:eastAsia="en-GB"/>
        </w:rPr>
        <w:t>ety</w:t>
      </w:r>
      <w:r w:rsidR="00A03872" w:rsidRPr="00DB31F3">
        <w:rPr>
          <w:rFonts w:ascii="Calibri Light" w:eastAsiaTheme="minorEastAsia" w:hAnsi="Calibri Light" w:cs="Calibri Light"/>
          <w:sz w:val="24"/>
          <w:szCs w:val="24"/>
          <w:lang w:eastAsia="en-GB"/>
        </w:rPr>
        <w:t xml:space="preserve"> of environments; something made possible by the replacing of instinct by intelligence and social organisation.  </w:t>
      </w:r>
    </w:p>
    <w:p w14:paraId="1B0126D7"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163BB517" w14:textId="7600B2BC"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sz w:val="24"/>
          <w:szCs w:val="24"/>
          <w:lang w:eastAsia="en-GB"/>
        </w:rPr>
        <w:t>A second component to this critique of genetic reductionism</w:t>
      </w:r>
      <w:r w:rsidR="000624E2">
        <w:rPr>
          <w:rFonts w:ascii="Calibri Light" w:eastAsiaTheme="minorEastAsia" w:hAnsi="Calibri Light" w:cs="Calibri Light"/>
          <w:sz w:val="24"/>
          <w:szCs w:val="24"/>
          <w:lang w:eastAsia="en-GB"/>
        </w:rPr>
        <w:t xml:space="preserve"> </w:t>
      </w:r>
      <w:r w:rsidRPr="00DB31F3">
        <w:rPr>
          <w:rFonts w:ascii="Calibri Light" w:eastAsiaTheme="minorEastAsia" w:hAnsi="Calibri Light" w:cs="Calibri Light"/>
          <w:sz w:val="24"/>
          <w:szCs w:val="24"/>
          <w:lang w:eastAsia="en-GB"/>
        </w:rPr>
        <w:t xml:space="preserve">lies in causal direction. In reductionist accounts, </w:t>
      </w:r>
      <w:r w:rsidR="00253C09">
        <w:rPr>
          <w:rFonts w:ascii="Calibri Light" w:eastAsiaTheme="minorEastAsia" w:hAnsi="Calibri Light" w:cs="Calibri Light"/>
          <w:sz w:val="24"/>
          <w:szCs w:val="24"/>
          <w:lang w:eastAsia="en-GB"/>
        </w:rPr>
        <w:t>it</w:t>
      </w:r>
      <w:r w:rsidRPr="00DB31F3">
        <w:rPr>
          <w:rFonts w:ascii="Calibri Light" w:eastAsiaTheme="minorEastAsia" w:hAnsi="Calibri Light" w:cs="Calibri Light"/>
          <w:sz w:val="24"/>
          <w:szCs w:val="24"/>
          <w:lang w:eastAsia="en-GB"/>
        </w:rPr>
        <w:t xml:space="preserve"> travels from the genetic level ‘up’ to animal behaviour; the behaviour being its result. W</w:t>
      </w:r>
      <w:r w:rsidR="00E4289E">
        <w:rPr>
          <w:rFonts w:ascii="Calibri Light" w:eastAsiaTheme="minorEastAsia" w:hAnsi="Calibri Light" w:cs="Calibri Light"/>
          <w:sz w:val="24"/>
          <w:szCs w:val="24"/>
          <w:lang w:eastAsia="en-GB"/>
        </w:rPr>
        <w:t xml:space="preserve">hat </w:t>
      </w:r>
      <w:r w:rsidRPr="00DB31F3">
        <w:rPr>
          <w:rFonts w:ascii="Calibri Light" w:eastAsiaTheme="minorEastAsia" w:hAnsi="Calibri Light" w:cs="Calibri Light"/>
          <w:sz w:val="24"/>
          <w:szCs w:val="24"/>
          <w:lang w:eastAsia="en-GB"/>
        </w:rPr>
        <w:t xml:space="preserve">such models do not recognise, and something that Rose </w:t>
      </w:r>
      <w:r w:rsidRPr="00DB31F3">
        <w:rPr>
          <w:rFonts w:ascii="Calibri Light" w:eastAsiaTheme="minorEastAsia" w:hAnsi="Calibri Light" w:cs="Calibri Light"/>
          <w:i/>
          <w:sz w:val="24"/>
          <w:szCs w:val="24"/>
          <w:lang w:eastAsia="en-GB"/>
        </w:rPr>
        <w:t>et al.</w:t>
      </w:r>
      <w:r w:rsidRPr="00DB31F3">
        <w:rPr>
          <w:rFonts w:ascii="Calibri Light" w:eastAsiaTheme="minorEastAsia" w:hAnsi="Calibri Light" w:cs="Calibri Light"/>
          <w:sz w:val="24"/>
          <w:szCs w:val="24"/>
          <w:lang w:eastAsia="en-GB"/>
        </w:rPr>
        <w:t xml:space="preserve"> emphasise, is that causality also moves in the opposite direction. This follows from the ‘levels of explanation’ in their theoretical framing of ‘biology’. So, whilst the expression of a</w:t>
      </w:r>
      <w:r w:rsidR="00E4289E">
        <w:rPr>
          <w:rFonts w:ascii="Calibri Light" w:eastAsiaTheme="minorEastAsia" w:hAnsi="Calibri Light" w:cs="Calibri Light"/>
          <w:sz w:val="24"/>
          <w:szCs w:val="24"/>
          <w:lang w:eastAsia="en-GB"/>
        </w:rPr>
        <w:t xml:space="preserve"> </w:t>
      </w:r>
      <w:r w:rsidRPr="00DB31F3">
        <w:rPr>
          <w:rFonts w:ascii="Calibri Light" w:eastAsiaTheme="minorEastAsia" w:hAnsi="Calibri Light" w:cs="Calibri Light"/>
          <w:sz w:val="24"/>
          <w:szCs w:val="24"/>
          <w:lang w:eastAsia="en-GB"/>
        </w:rPr>
        <w:t xml:space="preserve">gene may alter its immediate environment by protein synthesis, nutritional status for example will alter the chemical environment of the gene itself, potentially influencing its expression in absolute or relative terms. Causality can and does work from the level of the individual or social group as they interact with the external environment, ‘down’ to organs, cells, and chromosomes. </w:t>
      </w:r>
    </w:p>
    <w:p w14:paraId="0B9EE290"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6966726C" w14:textId="2B960AB5"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sz w:val="24"/>
          <w:szCs w:val="24"/>
          <w:lang w:eastAsia="en-GB"/>
        </w:rPr>
        <w:t xml:space="preserve">Rose </w:t>
      </w:r>
      <w:r w:rsidRPr="00DB31F3">
        <w:rPr>
          <w:rFonts w:ascii="Calibri Light" w:eastAsiaTheme="minorEastAsia" w:hAnsi="Calibri Light" w:cs="Calibri Light"/>
          <w:i/>
          <w:sz w:val="24"/>
          <w:szCs w:val="24"/>
          <w:lang w:eastAsia="en-GB"/>
        </w:rPr>
        <w:t>et al.</w:t>
      </w:r>
      <w:r w:rsidRPr="00DB31F3">
        <w:rPr>
          <w:rFonts w:ascii="Calibri Light" w:eastAsiaTheme="minorEastAsia" w:hAnsi="Calibri Light" w:cs="Calibri Light"/>
          <w:sz w:val="24"/>
          <w:szCs w:val="24"/>
          <w:lang w:eastAsia="en-GB"/>
        </w:rPr>
        <w:t xml:space="preserve">’s </w:t>
      </w:r>
      <w:r w:rsidR="00355726">
        <w:rPr>
          <w:rFonts w:ascii="Calibri Light" w:eastAsiaTheme="minorEastAsia" w:hAnsi="Calibri Light" w:cs="Calibri Light"/>
          <w:sz w:val="24"/>
          <w:szCs w:val="24"/>
          <w:lang w:eastAsia="en-GB"/>
        </w:rPr>
        <w:t xml:space="preserve">(1984) </w:t>
      </w:r>
      <w:r w:rsidRPr="00DB31F3">
        <w:rPr>
          <w:rFonts w:ascii="Calibri Light" w:eastAsiaTheme="minorEastAsia" w:hAnsi="Calibri Light" w:cs="Calibri Light"/>
          <w:sz w:val="24"/>
          <w:szCs w:val="24"/>
          <w:lang w:eastAsia="en-GB"/>
        </w:rPr>
        <w:t xml:space="preserve">framing however, is not that of ‘interactionism’; rather it is one of mutual transformation of organism and environment. This is especially the case for explanations of human behaviour. Their argument is not that any given behaviour, for example sexual behaviour, is influenced partly by biological factors and partly by societal factors, interacting to produce outwardly observable traits. </w:t>
      </w:r>
      <w:r w:rsidR="000624E2">
        <w:rPr>
          <w:rFonts w:ascii="Calibri Light" w:eastAsiaTheme="minorEastAsia" w:hAnsi="Calibri Light" w:cs="Calibri Light"/>
          <w:sz w:val="24"/>
          <w:szCs w:val="24"/>
          <w:lang w:eastAsia="en-GB"/>
        </w:rPr>
        <w:t>Instead</w:t>
      </w:r>
      <w:r w:rsidRPr="00DB31F3">
        <w:rPr>
          <w:rFonts w:ascii="Calibri Light" w:eastAsiaTheme="minorEastAsia" w:hAnsi="Calibri Light" w:cs="Calibri Light"/>
          <w:sz w:val="24"/>
          <w:szCs w:val="24"/>
          <w:lang w:eastAsia="en-GB"/>
        </w:rPr>
        <w:t>, the</w:t>
      </w:r>
      <w:r w:rsidR="00E61D27">
        <w:rPr>
          <w:rFonts w:ascii="Calibri Light" w:eastAsiaTheme="minorEastAsia" w:hAnsi="Calibri Light" w:cs="Calibri Light"/>
          <w:sz w:val="24"/>
          <w:szCs w:val="24"/>
          <w:lang w:eastAsia="en-GB"/>
        </w:rPr>
        <w:t>se</w:t>
      </w:r>
      <w:r w:rsidRPr="00DB31F3">
        <w:rPr>
          <w:rFonts w:ascii="Calibri Light" w:eastAsiaTheme="minorEastAsia" w:hAnsi="Calibri Light" w:cs="Calibri Light"/>
          <w:sz w:val="24"/>
          <w:szCs w:val="24"/>
          <w:lang w:eastAsia="en-GB"/>
        </w:rPr>
        <w:t xml:space="preserve"> are seen as co-determining of one another; each an aspect of a unified reality, and human behaviour being </w:t>
      </w:r>
      <w:r w:rsidRPr="00E61D27">
        <w:rPr>
          <w:rFonts w:ascii="Calibri Light" w:eastAsiaTheme="minorEastAsia" w:hAnsi="Calibri Light" w:cs="Calibri Light"/>
          <w:sz w:val="24"/>
          <w:szCs w:val="24"/>
          <w:lang w:eastAsia="en-GB"/>
        </w:rPr>
        <w:t>simultaneously both biological and social. This</w:t>
      </w:r>
      <w:r w:rsidRPr="00DB31F3">
        <w:rPr>
          <w:rFonts w:ascii="Calibri Light" w:eastAsiaTheme="minorEastAsia" w:hAnsi="Calibri Light" w:cs="Calibri Light"/>
          <w:sz w:val="24"/>
          <w:szCs w:val="24"/>
          <w:lang w:eastAsia="en-GB"/>
        </w:rPr>
        <w:t xml:space="preserve"> ‘dialectical determinism’ is the principal conclusion they reach. Moreover, it rejects all reductionism, cultural as well as biological. Their final chapter includes this observation that is directly pertinent to the task of developing a Marxist model-of-mind:</w:t>
      </w:r>
    </w:p>
    <w:p w14:paraId="1A407759"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362F4A34" w14:textId="77777777" w:rsidR="00A03872" w:rsidRPr="00BA4F8F" w:rsidRDefault="00A03872" w:rsidP="0088732A">
      <w:pPr>
        <w:spacing w:after="0" w:line="360" w:lineRule="auto"/>
        <w:ind w:left="567" w:right="567"/>
        <w:jc w:val="both"/>
        <w:rPr>
          <w:rFonts w:ascii="Calibri Light" w:eastAsiaTheme="minorEastAsia" w:hAnsi="Calibri Light" w:cs="Calibri Light"/>
          <w:i/>
          <w:sz w:val="24"/>
          <w:szCs w:val="24"/>
          <w:lang w:eastAsia="en-GB"/>
        </w:rPr>
      </w:pPr>
      <w:r w:rsidRPr="00DB31F3">
        <w:rPr>
          <w:rFonts w:ascii="Calibri Light" w:eastAsiaTheme="minorEastAsia" w:hAnsi="Calibri Light" w:cs="Calibri Light"/>
          <w:i/>
          <w:sz w:val="24"/>
          <w:szCs w:val="24"/>
          <w:lang w:eastAsia="en-GB"/>
        </w:rPr>
        <w:t xml:space="preserve">What is true of the organism in general is </w:t>
      </w:r>
      <w:proofErr w:type="gramStart"/>
      <w:r w:rsidRPr="00DB31F3">
        <w:rPr>
          <w:rFonts w:ascii="Calibri Light" w:eastAsiaTheme="minorEastAsia" w:hAnsi="Calibri Light" w:cs="Calibri Light"/>
          <w:i/>
          <w:sz w:val="24"/>
          <w:szCs w:val="24"/>
          <w:lang w:eastAsia="en-GB"/>
        </w:rPr>
        <w:t>all the more</w:t>
      </w:r>
      <w:proofErr w:type="gramEnd"/>
      <w:r w:rsidRPr="00DB31F3">
        <w:rPr>
          <w:rFonts w:ascii="Calibri Light" w:eastAsiaTheme="minorEastAsia" w:hAnsi="Calibri Light" w:cs="Calibri Light"/>
          <w:i/>
          <w:sz w:val="24"/>
          <w:szCs w:val="24"/>
          <w:lang w:eastAsia="en-GB"/>
        </w:rPr>
        <w:t xml:space="preserve"> accentuated in human psychic development. At every instant the developing mind, which is a consequence of the sequence of past experiences and of internal biological conditions, is engaged in a recreation of the world with which it interacts. There </w:t>
      </w:r>
      <w:r w:rsidRPr="00BA4F8F">
        <w:rPr>
          <w:rFonts w:ascii="Calibri Light" w:eastAsiaTheme="minorEastAsia" w:hAnsi="Calibri Light" w:cs="Calibri Light"/>
          <w:i/>
          <w:sz w:val="24"/>
          <w:szCs w:val="24"/>
          <w:lang w:eastAsia="en-GB"/>
        </w:rPr>
        <w:t>is a mental world, the world of perceptions, to which the mind reacts, which at the same time is a world created by the mind.</w:t>
      </w:r>
      <w:r w:rsidRPr="00BA4F8F">
        <w:rPr>
          <w:rFonts w:ascii="Calibri Light" w:eastAsiaTheme="minorEastAsia" w:hAnsi="Calibri Light" w:cs="Calibri Light"/>
          <w:sz w:val="24"/>
          <w:szCs w:val="24"/>
          <w:lang w:eastAsia="en-GB"/>
        </w:rPr>
        <w:t xml:space="preserve"> […]</w:t>
      </w:r>
    </w:p>
    <w:p w14:paraId="4F3E818F" w14:textId="77777777" w:rsidR="00A03872" w:rsidRPr="00BA4F8F" w:rsidRDefault="00A03872" w:rsidP="0088732A">
      <w:pPr>
        <w:spacing w:after="0" w:line="360" w:lineRule="auto"/>
        <w:ind w:left="567" w:right="567"/>
        <w:jc w:val="both"/>
        <w:rPr>
          <w:rFonts w:ascii="Calibri Light" w:eastAsiaTheme="minorEastAsia" w:hAnsi="Calibri Light" w:cs="Calibri Light"/>
          <w:i/>
          <w:sz w:val="24"/>
          <w:szCs w:val="24"/>
          <w:lang w:eastAsia="en-GB"/>
        </w:rPr>
      </w:pPr>
    </w:p>
    <w:p w14:paraId="2BFD2E88" w14:textId="77777777" w:rsidR="00A03872" w:rsidRPr="00FF25EF" w:rsidRDefault="00A03872" w:rsidP="0088732A">
      <w:pPr>
        <w:spacing w:after="0" w:line="360" w:lineRule="auto"/>
        <w:ind w:left="567" w:right="567"/>
        <w:jc w:val="both"/>
        <w:rPr>
          <w:rFonts w:ascii="Calibri Light" w:eastAsiaTheme="minorEastAsia" w:hAnsi="Calibri Light" w:cs="Calibri Light"/>
          <w:sz w:val="24"/>
          <w:szCs w:val="24"/>
          <w:lang w:eastAsia="en-GB"/>
        </w:rPr>
      </w:pPr>
      <w:r w:rsidRPr="00BA4F8F">
        <w:rPr>
          <w:rFonts w:ascii="Calibri Light" w:eastAsiaTheme="minorEastAsia" w:hAnsi="Calibri Light" w:cs="Calibri Light"/>
          <w:i/>
          <w:sz w:val="24"/>
          <w:szCs w:val="24"/>
          <w:lang w:eastAsia="en-GB"/>
        </w:rPr>
        <w:t xml:space="preserve">Further, our behaviour in response to that self-created mental world recreates the objective world that surrounds us. If we perceive others to be constantly hostile to us and behave toward them as if they were hostile, they indeed become so, and the perception becomes reality. As a child develops, its psychic environment comes into </w:t>
      </w:r>
      <w:r w:rsidRPr="00FF25EF">
        <w:rPr>
          <w:rFonts w:ascii="Calibri Light" w:eastAsiaTheme="minorEastAsia" w:hAnsi="Calibri Light" w:cs="Calibri Light"/>
          <w:i/>
          <w:sz w:val="24"/>
          <w:szCs w:val="24"/>
          <w:lang w:eastAsia="en-GB"/>
        </w:rPr>
        <w:t xml:space="preserve">being partly </w:t>
      </w:r>
      <w:proofErr w:type="gramStart"/>
      <w:r w:rsidRPr="00FF25EF">
        <w:rPr>
          <w:rFonts w:ascii="Calibri Light" w:eastAsiaTheme="minorEastAsia" w:hAnsi="Calibri Light" w:cs="Calibri Light"/>
          <w:i/>
          <w:sz w:val="24"/>
          <w:szCs w:val="24"/>
          <w:lang w:eastAsia="en-GB"/>
        </w:rPr>
        <w:t>as a consequence of</w:t>
      </w:r>
      <w:proofErr w:type="gramEnd"/>
      <w:r w:rsidRPr="00FF25EF">
        <w:rPr>
          <w:rFonts w:ascii="Calibri Light" w:eastAsiaTheme="minorEastAsia" w:hAnsi="Calibri Light" w:cs="Calibri Light"/>
          <w:i/>
          <w:sz w:val="24"/>
          <w:szCs w:val="24"/>
          <w:lang w:eastAsia="en-GB"/>
        </w:rPr>
        <w:t xml:space="preserve"> its own behaviour.</w:t>
      </w:r>
      <w:r w:rsidRPr="00FF25EF">
        <w:rPr>
          <w:rFonts w:ascii="Calibri Light" w:eastAsiaTheme="minorEastAsia" w:hAnsi="Calibri Light" w:cs="Calibri Light"/>
          <w:sz w:val="24"/>
          <w:szCs w:val="24"/>
          <w:vertAlign w:val="superscript"/>
          <w:lang w:eastAsia="en-GB"/>
        </w:rPr>
        <w:footnoteReference w:id="70"/>
      </w:r>
    </w:p>
    <w:p w14:paraId="2AEEDA3E" w14:textId="77777777" w:rsidR="00A03872" w:rsidRPr="00FF25EF" w:rsidRDefault="00A03872" w:rsidP="0088732A">
      <w:pPr>
        <w:spacing w:after="0" w:line="360" w:lineRule="auto"/>
        <w:jc w:val="both"/>
        <w:rPr>
          <w:rFonts w:ascii="Calibri Light" w:eastAsiaTheme="minorEastAsia" w:hAnsi="Calibri Light" w:cs="Calibri Light"/>
          <w:sz w:val="24"/>
          <w:szCs w:val="24"/>
          <w:lang w:eastAsia="en-GB"/>
        </w:rPr>
      </w:pPr>
    </w:p>
    <w:p w14:paraId="30D9F24A" w14:textId="20CEA8CB" w:rsidR="003E7481" w:rsidRPr="00FF25EF" w:rsidRDefault="00A03872" w:rsidP="0088732A">
      <w:pPr>
        <w:spacing w:after="0" w:line="360" w:lineRule="auto"/>
        <w:jc w:val="both"/>
        <w:rPr>
          <w:rFonts w:ascii="Calibri Light" w:eastAsiaTheme="minorEastAsia" w:hAnsi="Calibri Light" w:cs="Calibri Light"/>
          <w:sz w:val="24"/>
          <w:szCs w:val="24"/>
          <w:lang w:eastAsia="en-GB"/>
        </w:rPr>
      </w:pPr>
      <w:r w:rsidRPr="00FF25EF">
        <w:rPr>
          <w:rFonts w:ascii="Calibri Light" w:eastAsiaTheme="minorEastAsia" w:hAnsi="Calibri Light" w:cs="Calibri Light"/>
          <w:sz w:val="24"/>
          <w:szCs w:val="24"/>
          <w:lang w:eastAsia="en-GB"/>
        </w:rPr>
        <w:t xml:space="preserve">This dialectical use of biology in understanding human behaviour complements the Marxist model-of-mind, but at the general level only, and in relation to the capacity-for-mind that </w:t>
      </w:r>
      <w:r w:rsidRPr="00FF25EF">
        <w:rPr>
          <w:rFonts w:ascii="Calibri Light" w:eastAsiaTheme="minorEastAsia" w:hAnsi="Calibri Light" w:cs="Calibri Light"/>
          <w:sz w:val="24"/>
          <w:szCs w:val="24"/>
          <w:lang w:eastAsia="en-GB"/>
        </w:rPr>
        <w:lastRenderedPageBreak/>
        <w:t>must be its starting point. Th</w:t>
      </w:r>
      <w:r w:rsidR="00E61D27" w:rsidRPr="00FF25EF">
        <w:rPr>
          <w:rFonts w:ascii="Calibri Light" w:eastAsiaTheme="minorEastAsia" w:hAnsi="Calibri Light" w:cs="Calibri Light"/>
          <w:sz w:val="24"/>
          <w:szCs w:val="24"/>
          <w:lang w:eastAsia="en-GB"/>
        </w:rPr>
        <w:t>e</w:t>
      </w:r>
      <w:r w:rsidRPr="00FF25EF">
        <w:rPr>
          <w:rFonts w:ascii="Calibri Light" w:eastAsiaTheme="minorEastAsia" w:hAnsi="Calibri Light" w:cs="Calibri Light"/>
          <w:sz w:val="24"/>
          <w:szCs w:val="24"/>
          <w:lang w:eastAsia="en-GB"/>
        </w:rPr>
        <w:t xml:space="preserve"> capacity for </w:t>
      </w:r>
      <w:r w:rsidR="00E61D27" w:rsidRPr="00FF25EF">
        <w:rPr>
          <w:rFonts w:ascii="Calibri Light" w:eastAsiaTheme="minorEastAsia" w:hAnsi="Calibri Light" w:cs="Calibri Light"/>
          <w:sz w:val="24"/>
          <w:szCs w:val="24"/>
          <w:lang w:eastAsia="en-GB"/>
        </w:rPr>
        <w:t>a</w:t>
      </w:r>
      <w:r w:rsidRPr="00FF25EF">
        <w:rPr>
          <w:rFonts w:ascii="Calibri Light" w:eastAsiaTheme="minorEastAsia" w:hAnsi="Calibri Light" w:cs="Calibri Light"/>
          <w:sz w:val="24"/>
          <w:szCs w:val="24"/>
          <w:lang w:eastAsia="en-GB"/>
        </w:rPr>
        <w:t xml:space="preserve"> general model-of-mind</w:t>
      </w:r>
      <w:r w:rsidR="00253C09">
        <w:rPr>
          <w:rFonts w:ascii="Calibri Light" w:eastAsiaTheme="minorEastAsia" w:hAnsi="Calibri Light" w:cs="Calibri Light"/>
          <w:sz w:val="24"/>
          <w:szCs w:val="24"/>
          <w:lang w:eastAsia="en-GB"/>
        </w:rPr>
        <w:t xml:space="preserve"> </w:t>
      </w:r>
      <w:r w:rsidRPr="00FF25EF">
        <w:rPr>
          <w:rFonts w:ascii="Calibri Light" w:eastAsiaTheme="minorEastAsia" w:hAnsi="Calibri Light" w:cs="Calibri Light"/>
          <w:sz w:val="24"/>
          <w:szCs w:val="24"/>
          <w:lang w:eastAsia="en-GB"/>
        </w:rPr>
        <w:t xml:space="preserve">of course is supported by a stock of chromosomal inheritance. And for Rose </w:t>
      </w:r>
      <w:r w:rsidRPr="00FF25EF">
        <w:rPr>
          <w:rFonts w:ascii="Calibri Light" w:eastAsiaTheme="minorEastAsia" w:hAnsi="Calibri Light" w:cs="Calibri Light"/>
          <w:i/>
          <w:sz w:val="24"/>
          <w:szCs w:val="24"/>
          <w:lang w:eastAsia="en-GB"/>
        </w:rPr>
        <w:t>et al</w:t>
      </w:r>
      <w:r w:rsidRPr="00FF25EF">
        <w:rPr>
          <w:rFonts w:ascii="Calibri Light" w:eastAsiaTheme="minorEastAsia" w:hAnsi="Calibri Light" w:cs="Calibri Light"/>
          <w:sz w:val="24"/>
          <w:szCs w:val="24"/>
          <w:lang w:eastAsia="en-GB"/>
        </w:rPr>
        <w:t xml:space="preserve">., </w:t>
      </w:r>
      <w:r w:rsidR="00355726">
        <w:rPr>
          <w:rFonts w:ascii="Calibri Light" w:eastAsiaTheme="minorEastAsia" w:hAnsi="Calibri Light" w:cs="Calibri Light"/>
          <w:sz w:val="24"/>
          <w:szCs w:val="24"/>
          <w:lang w:eastAsia="en-GB"/>
        </w:rPr>
        <w:t xml:space="preserve">(1984) </w:t>
      </w:r>
      <w:r w:rsidRPr="00FF25EF">
        <w:rPr>
          <w:rFonts w:ascii="Calibri Light" w:eastAsiaTheme="minorEastAsia" w:hAnsi="Calibri Light" w:cs="Calibri Light"/>
          <w:sz w:val="24"/>
          <w:szCs w:val="24"/>
          <w:lang w:eastAsia="en-GB"/>
        </w:rPr>
        <w:t>whilst acknowled</w:t>
      </w:r>
      <w:r w:rsidR="00E61D27" w:rsidRPr="00FF25EF">
        <w:rPr>
          <w:rFonts w:ascii="Calibri Light" w:eastAsiaTheme="minorEastAsia" w:hAnsi="Calibri Light" w:cs="Calibri Light"/>
          <w:sz w:val="24"/>
          <w:szCs w:val="24"/>
          <w:lang w:eastAsia="en-GB"/>
        </w:rPr>
        <w:t>ging</w:t>
      </w:r>
      <w:r w:rsidRPr="00FF25EF">
        <w:rPr>
          <w:rFonts w:ascii="Calibri Light" w:eastAsiaTheme="minorEastAsia" w:hAnsi="Calibri Light" w:cs="Calibri Light"/>
          <w:sz w:val="24"/>
          <w:szCs w:val="24"/>
          <w:lang w:eastAsia="en-GB"/>
        </w:rPr>
        <w:t xml:space="preserve"> evolutionary constraints - </w:t>
      </w:r>
      <w:r w:rsidRPr="00FF25EF">
        <w:rPr>
          <w:rFonts w:ascii="Calibri Light" w:eastAsia="Times New Roman" w:hAnsi="Calibri Light" w:cs="Calibri Light"/>
          <w:sz w:val="24"/>
          <w:szCs w:val="24"/>
          <w:lang w:eastAsia="en-GB"/>
        </w:rPr>
        <w:t xml:space="preserve">language capacity, sexual reproduction, basic cognitive architecture, </w:t>
      </w:r>
      <w:r w:rsidRPr="00FF25EF">
        <w:rPr>
          <w:rFonts w:ascii="Calibri Light" w:eastAsia="Times New Roman" w:hAnsi="Calibri Light" w:cs="Calibri Light"/>
          <w:i/>
          <w:iCs/>
          <w:sz w:val="24"/>
          <w:szCs w:val="24"/>
          <w:lang w:eastAsia="en-GB"/>
        </w:rPr>
        <w:t>etc.</w:t>
      </w:r>
      <w:r w:rsidRPr="00FF25EF">
        <w:rPr>
          <w:rFonts w:ascii="Calibri Light" w:eastAsia="Times New Roman" w:hAnsi="Calibri Light" w:cs="Calibri Light"/>
          <w:sz w:val="24"/>
          <w:szCs w:val="24"/>
          <w:lang w:eastAsia="en-GB"/>
        </w:rPr>
        <w:t xml:space="preserve"> - </w:t>
      </w:r>
      <w:r w:rsidRPr="00FF25EF">
        <w:rPr>
          <w:rFonts w:ascii="Calibri Light" w:eastAsiaTheme="minorEastAsia" w:hAnsi="Calibri Light" w:cs="Calibri Light"/>
          <w:sz w:val="24"/>
          <w:szCs w:val="24"/>
          <w:lang w:eastAsia="en-GB"/>
        </w:rPr>
        <w:t>biology is always mediated by social and cultural factors</w:t>
      </w:r>
      <w:r w:rsidR="008642D8" w:rsidRPr="00FF25EF">
        <w:rPr>
          <w:rFonts w:ascii="Calibri Light" w:eastAsiaTheme="minorEastAsia" w:hAnsi="Calibri Light" w:cs="Calibri Light"/>
          <w:sz w:val="24"/>
          <w:szCs w:val="24"/>
          <w:lang w:eastAsia="en-GB"/>
        </w:rPr>
        <w:t>.</w:t>
      </w:r>
      <w:r w:rsidR="00BB1613" w:rsidRPr="00FF25EF">
        <w:rPr>
          <w:rFonts w:ascii="Calibri Light" w:eastAsiaTheme="minorEastAsia" w:hAnsi="Calibri Light" w:cs="Calibri Light"/>
          <w:sz w:val="24"/>
          <w:szCs w:val="24"/>
          <w:lang w:eastAsia="en-GB"/>
        </w:rPr>
        <w:t xml:space="preserve"> </w:t>
      </w:r>
    </w:p>
    <w:p w14:paraId="4FB70EBA" w14:textId="77777777" w:rsidR="003E7481" w:rsidRPr="00FF25EF" w:rsidRDefault="003E7481" w:rsidP="0088732A">
      <w:pPr>
        <w:spacing w:after="0" w:line="360" w:lineRule="auto"/>
        <w:jc w:val="both"/>
        <w:rPr>
          <w:rFonts w:ascii="Calibri Light" w:eastAsiaTheme="minorEastAsia" w:hAnsi="Calibri Light" w:cs="Calibri Light"/>
          <w:sz w:val="24"/>
          <w:szCs w:val="24"/>
          <w:lang w:eastAsia="en-GB"/>
        </w:rPr>
      </w:pPr>
    </w:p>
    <w:p w14:paraId="5969911A" w14:textId="050C2AB1" w:rsidR="008D711D" w:rsidRPr="00FF25EF" w:rsidRDefault="00A03872" w:rsidP="0088732A">
      <w:pPr>
        <w:spacing w:after="0" w:line="360" w:lineRule="auto"/>
        <w:jc w:val="both"/>
        <w:rPr>
          <w:rFonts w:ascii="Calibri Light" w:eastAsiaTheme="minorEastAsia" w:hAnsi="Calibri Light" w:cs="Calibri Light"/>
          <w:sz w:val="24"/>
          <w:szCs w:val="24"/>
          <w:lang w:eastAsia="en-GB"/>
        </w:rPr>
      </w:pPr>
      <w:r w:rsidRPr="00FF25EF">
        <w:rPr>
          <w:rFonts w:ascii="Calibri Light" w:eastAsiaTheme="minorEastAsia" w:hAnsi="Calibri Light" w:cs="Calibri Light"/>
          <w:sz w:val="24"/>
          <w:szCs w:val="24"/>
          <w:lang w:eastAsia="en-GB"/>
        </w:rPr>
        <w:t>However, we will see that our proposed model-of-mind goes much further than this insofar as ‘the biological’ is pushed into the most abstract category of ‘capacity’ with respect to social behaviour.</w:t>
      </w:r>
      <w:r w:rsidR="00BB1613" w:rsidRPr="00FF25EF">
        <w:rPr>
          <w:rFonts w:ascii="Calibri Light" w:eastAsiaTheme="minorEastAsia" w:hAnsi="Calibri Light" w:cs="Calibri Light"/>
          <w:sz w:val="24"/>
          <w:szCs w:val="24"/>
          <w:lang w:eastAsia="en-GB"/>
        </w:rPr>
        <w:t xml:space="preserve"> It also goes beyond ‘mediation’ in its normal usage that implies an equivalence of effect between </w:t>
      </w:r>
      <w:r w:rsidR="0077161E" w:rsidRPr="00FF25EF">
        <w:rPr>
          <w:rFonts w:ascii="Calibri Light" w:eastAsiaTheme="minorEastAsia" w:hAnsi="Calibri Light" w:cs="Calibri Light"/>
          <w:sz w:val="24"/>
          <w:szCs w:val="24"/>
          <w:lang w:eastAsia="en-GB"/>
        </w:rPr>
        <w:t>biological</w:t>
      </w:r>
      <w:r w:rsidR="00BB1613" w:rsidRPr="00FF25EF">
        <w:rPr>
          <w:rFonts w:ascii="Calibri Light" w:eastAsiaTheme="minorEastAsia" w:hAnsi="Calibri Light" w:cs="Calibri Light"/>
          <w:sz w:val="24"/>
          <w:szCs w:val="24"/>
          <w:lang w:eastAsia="en-GB"/>
        </w:rPr>
        <w:t xml:space="preserve"> and cultural forces</w:t>
      </w:r>
      <w:r w:rsidR="003E7481" w:rsidRPr="00FF25EF">
        <w:rPr>
          <w:rFonts w:ascii="Calibri Light" w:eastAsiaTheme="minorEastAsia" w:hAnsi="Calibri Light" w:cs="Calibri Light"/>
          <w:sz w:val="24"/>
          <w:szCs w:val="24"/>
          <w:lang w:eastAsia="en-GB"/>
        </w:rPr>
        <w:t xml:space="preserve">, and that </w:t>
      </w:r>
      <w:r w:rsidR="0077161E" w:rsidRPr="00FF25EF">
        <w:rPr>
          <w:rFonts w:ascii="Calibri Light" w:eastAsiaTheme="minorEastAsia" w:hAnsi="Calibri Light" w:cs="Calibri Light"/>
          <w:sz w:val="24"/>
          <w:szCs w:val="24"/>
          <w:lang w:eastAsia="en-GB"/>
        </w:rPr>
        <w:t xml:space="preserve">remains </w:t>
      </w:r>
      <w:r w:rsidR="003E7481" w:rsidRPr="00FF25EF">
        <w:rPr>
          <w:rFonts w:ascii="Calibri Light" w:eastAsiaTheme="minorEastAsia" w:hAnsi="Calibri Light" w:cs="Calibri Light"/>
          <w:sz w:val="24"/>
          <w:szCs w:val="24"/>
          <w:lang w:eastAsia="en-GB"/>
        </w:rPr>
        <w:t xml:space="preserve">silent on the question of their respective causal ‘weighting’. </w:t>
      </w:r>
      <w:r w:rsidR="0077161E" w:rsidRPr="00FF25EF">
        <w:rPr>
          <w:rFonts w:ascii="Calibri Light" w:eastAsiaTheme="minorEastAsia" w:hAnsi="Calibri Light" w:cs="Calibri Light"/>
          <w:sz w:val="24"/>
          <w:szCs w:val="24"/>
          <w:lang w:eastAsia="en-GB"/>
        </w:rPr>
        <w:t>F</w:t>
      </w:r>
      <w:r w:rsidR="003E7481" w:rsidRPr="00FF25EF">
        <w:rPr>
          <w:rFonts w:ascii="Calibri Light" w:eastAsiaTheme="minorEastAsia" w:hAnsi="Calibri Light" w:cs="Calibri Light"/>
          <w:sz w:val="24"/>
          <w:szCs w:val="24"/>
          <w:lang w:eastAsia="en-GB"/>
        </w:rPr>
        <w:t>urther</w:t>
      </w:r>
      <w:r w:rsidR="0077161E" w:rsidRPr="00FF25EF">
        <w:rPr>
          <w:rFonts w:ascii="Calibri Light" w:eastAsiaTheme="minorEastAsia" w:hAnsi="Calibri Light" w:cs="Calibri Light"/>
          <w:sz w:val="24"/>
          <w:szCs w:val="24"/>
          <w:lang w:eastAsia="en-GB"/>
        </w:rPr>
        <w:t>more</w:t>
      </w:r>
      <w:r w:rsidR="003E7481" w:rsidRPr="00FF25EF">
        <w:rPr>
          <w:rFonts w:ascii="Calibri Light" w:eastAsiaTheme="minorEastAsia" w:hAnsi="Calibri Light" w:cs="Calibri Light"/>
          <w:sz w:val="24"/>
          <w:szCs w:val="24"/>
          <w:lang w:eastAsia="en-GB"/>
        </w:rPr>
        <w:t>, it allows for a type of ‘</w:t>
      </w:r>
      <w:r w:rsidR="007243C3" w:rsidRPr="00FF25EF">
        <w:rPr>
          <w:rFonts w:ascii="Calibri Light" w:eastAsiaTheme="minorEastAsia" w:hAnsi="Calibri Light" w:cs="Calibri Light"/>
          <w:sz w:val="24"/>
          <w:szCs w:val="24"/>
          <w:lang w:eastAsia="en-GB"/>
        </w:rPr>
        <w:t>meta</w:t>
      </w:r>
      <w:r w:rsidR="003E7481" w:rsidRPr="00FF25EF">
        <w:rPr>
          <w:rFonts w:ascii="Calibri Light" w:eastAsiaTheme="minorEastAsia" w:hAnsi="Calibri Light" w:cs="Calibri Light"/>
          <w:sz w:val="24"/>
          <w:szCs w:val="24"/>
          <w:lang w:eastAsia="en-GB"/>
        </w:rPr>
        <w:t xml:space="preserve">-mediation’ by which already mediated bodily sensations are re-presented in thought as ‘natural’. And here the ideologies involved are always pernicious, intended to maintain or restore </w:t>
      </w:r>
      <w:r w:rsidR="003C150A">
        <w:rPr>
          <w:rFonts w:ascii="Calibri Light" w:eastAsiaTheme="minorEastAsia" w:hAnsi="Calibri Light" w:cs="Calibri Light"/>
          <w:sz w:val="24"/>
          <w:szCs w:val="24"/>
          <w:lang w:eastAsia="en-GB"/>
        </w:rPr>
        <w:t>material opp</w:t>
      </w:r>
      <w:r w:rsidR="00E4289E">
        <w:rPr>
          <w:rFonts w:ascii="Calibri Light" w:eastAsiaTheme="minorEastAsia" w:hAnsi="Calibri Light" w:cs="Calibri Light"/>
          <w:sz w:val="24"/>
          <w:szCs w:val="24"/>
          <w:lang w:eastAsia="en-GB"/>
        </w:rPr>
        <w:t xml:space="preserve">ressions, </w:t>
      </w:r>
      <w:r w:rsidR="003C150A">
        <w:rPr>
          <w:rFonts w:ascii="Calibri Light" w:eastAsiaTheme="minorEastAsia" w:hAnsi="Calibri Light" w:cs="Calibri Light"/>
          <w:sz w:val="24"/>
          <w:szCs w:val="24"/>
          <w:lang w:eastAsia="en-GB"/>
        </w:rPr>
        <w:t xml:space="preserve">structural </w:t>
      </w:r>
      <w:r w:rsidR="00E4289E">
        <w:rPr>
          <w:rFonts w:ascii="Calibri Light" w:eastAsiaTheme="minorEastAsia" w:hAnsi="Calibri Light" w:cs="Calibri Light"/>
          <w:sz w:val="24"/>
          <w:szCs w:val="24"/>
          <w:lang w:eastAsia="en-GB"/>
        </w:rPr>
        <w:t>inequalities, and relations of exploitation.</w:t>
      </w:r>
    </w:p>
    <w:p w14:paraId="42BE586E" w14:textId="77777777" w:rsidR="008D711D" w:rsidRPr="00FF25EF" w:rsidRDefault="008D711D" w:rsidP="0088732A">
      <w:pPr>
        <w:spacing w:after="0" w:line="360" w:lineRule="auto"/>
        <w:jc w:val="both"/>
        <w:rPr>
          <w:rFonts w:ascii="Calibri Light" w:eastAsiaTheme="minorEastAsia" w:hAnsi="Calibri Light" w:cs="Calibri Light"/>
          <w:sz w:val="24"/>
          <w:szCs w:val="24"/>
          <w:lang w:eastAsia="en-GB"/>
        </w:rPr>
      </w:pPr>
    </w:p>
    <w:p w14:paraId="242C6742" w14:textId="5CF09653" w:rsidR="0086466C" w:rsidRPr="00FF25EF" w:rsidRDefault="006102C6" w:rsidP="0088732A">
      <w:pPr>
        <w:spacing w:after="0" w:line="360" w:lineRule="auto"/>
        <w:jc w:val="both"/>
        <w:rPr>
          <w:rFonts w:ascii="Calibri Light" w:eastAsiaTheme="minorEastAsia" w:hAnsi="Calibri Light" w:cs="Calibri Light"/>
          <w:sz w:val="24"/>
          <w:szCs w:val="24"/>
          <w:lang w:eastAsia="en-GB"/>
        </w:rPr>
      </w:pPr>
      <w:r w:rsidRPr="00FF25EF">
        <w:rPr>
          <w:rFonts w:ascii="Calibri Light" w:eastAsiaTheme="minorEastAsia" w:hAnsi="Calibri Light" w:cs="Calibri Light"/>
          <w:sz w:val="24"/>
          <w:szCs w:val="24"/>
          <w:lang w:eastAsia="en-GB"/>
        </w:rPr>
        <w:t>T</w:t>
      </w:r>
      <w:r w:rsidR="00802847" w:rsidRPr="00FF25EF">
        <w:rPr>
          <w:rFonts w:ascii="Calibri Light" w:eastAsiaTheme="minorEastAsia" w:hAnsi="Calibri Light" w:cs="Calibri Light"/>
          <w:sz w:val="24"/>
          <w:szCs w:val="24"/>
          <w:lang w:eastAsia="en-GB"/>
        </w:rPr>
        <w:t>he</w:t>
      </w:r>
      <w:r w:rsidR="009F7F64" w:rsidRPr="00FF25EF">
        <w:rPr>
          <w:rFonts w:ascii="Calibri Light" w:eastAsiaTheme="minorEastAsia" w:hAnsi="Calibri Light" w:cs="Calibri Light"/>
          <w:sz w:val="24"/>
          <w:szCs w:val="24"/>
          <w:lang w:eastAsia="en-GB"/>
        </w:rPr>
        <w:t xml:space="preserve"> </w:t>
      </w:r>
      <w:r w:rsidRPr="00FF25EF">
        <w:rPr>
          <w:rFonts w:ascii="Calibri Light" w:eastAsiaTheme="minorEastAsia" w:hAnsi="Calibri Light" w:cs="Calibri Light"/>
          <w:sz w:val="24"/>
          <w:szCs w:val="24"/>
          <w:lang w:eastAsia="en-GB"/>
        </w:rPr>
        <w:t>gener</w:t>
      </w:r>
      <w:r w:rsidR="008D711D" w:rsidRPr="00FF25EF">
        <w:rPr>
          <w:rFonts w:ascii="Calibri Light" w:eastAsiaTheme="minorEastAsia" w:hAnsi="Calibri Light" w:cs="Calibri Light"/>
          <w:sz w:val="24"/>
          <w:szCs w:val="24"/>
          <w:lang w:eastAsia="en-GB"/>
        </w:rPr>
        <w:t xml:space="preserve">al </w:t>
      </w:r>
      <w:r w:rsidR="00BA4F8F" w:rsidRPr="00FF25EF">
        <w:rPr>
          <w:rFonts w:ascii="Calibri Light" w:eastAsiaTheme="minorEastAsia" w:hAnsi="Calibri Light" w:cs="Calibri Light"/>
          <w:sz w:val="24"/>
          <w:szCs w:val="24"/>
          <w:lang w:eastAsia="en-GB"/>
        </w:rPr>
        <w:t>position here is that</w:t>
      </w:r>
      <w:r w:rsidR="00A03872" w:rsidRPr="00FF25EF">
        <w:rPr>
          <w:rFonts w:ascii="Calibri Light" w:eastAsiaTheme="minorEastAsia" w:hAnsi="Calibri Light" w:cs="Calibri Light"/>
          <w:sz w:val="24"/>
          <w:szCs w:val="24"/>
          <w:lang w:eastAsia="en-GB"/>
        </w:rPr>
        <w:t xml:space="preserve"> whilst the biological element – interpenetrating with social factors - provides the </w:t>
      </w:r>
      <w:r w:rsidR="00802847" w:rsidRPr="00FF25EF">
        <w:rPr>
          <w:rFonts w:ascii="Calibri Light" w:eastAsiaTheme="minorEastAsia" w:hAnsi="Calibri Light" w:cs="Calibri Light"/>
          <w:sz w:val="24"/>
          <w:szCs w:val="24"/>
          <w:lang w:eastAsia="en-GB"/>
        </w:rPr>
        <w:t xml:space="preserve">anatomical and </w:t>
      </w:r>
      <w:r w:rsidR="00A03872" w:rsidRPr="00FF25EF">
        <w:rPr>
          <w:rFonts w:ascii="Calibri Light" w:eastAsiaTheme="minorEastAsia" w:hAnsi="Calibri Light" w:cs="Calibri Light"/>
          <w:sz w:val="24"/>
          <w:szCs w:val="24"/>
          <w:lang w:eastAsia="en-GB"/>
        </w:rPr>
        <w:t>neuro-physica</w:t>
      </w:r>
      <w:r w:rsidR="00802847" w:rsidRPr="00FF25EF">
        <w:rPr>
          <w:rFonts w:ascii="Calibri Light" w:eastAsiaTheme="minorEastAsia" w:hAnsi="Calibri Light" w:cs="Calibri Light"/>
          <w:sz w:val="24"/>
          <w:szCs w:val="24"/>
          <w:lang w:eastAsia="en-GB"/>
        </w:rPr>
        <w:t xml:space="preserve">l </w:t>
      </w:r>
      <w:r w:rsidR="00673A68" w:rsidRPr="00FF25EF">
        <w:rPr>
          <w:rFonts w:ascii="Calibri Light" w:eastAsiaTheme="minorEastAsia" w:hAnsi="Calibri Light" w:cs="Calibri Light"/>
          <w:color w:val="000000" w:themeColor="text1"/>
          <w:sz w:val="24"/>
          <w:szCs w:val="24"/>
          <w:lang w:eastAsia="en-GB"/>
        </w:rPr>
        <w:t xml:space="preserve">conditions </w:t>
      </w:r>
      <w:r w:rsidR="00A03872" w:rsidRPr="00FF25EF">
        <w:rPr>
          <w:rFonts w:ascii="Calibri Light" w:eastAsiaTheme="minorEastAsia" w:hAnsi="Calibri Light" w:cs="Calibri Light"/>
          <w:color w:val="000000" w:themeColor="text1"/>
          <w:sz w:val="24"/>
          <w:szCs w:val="24"/>
          <w:lang w:eastAsia="en-GB"/>
        </w:rPr>
        <w:t xml:space="preserve">of </w:t>
      </w:r>
      <w:r w:rsidR="00A03872" w:rsidRPr="00FF25EF">
        <w:rPr>
          <w:rFonts w:ascii="Calibri Light" w:eastAsiaTheme="minorEastAsia" w:hAnsi="Calibri Light" w:cs="Calibri Light"/>
          <w:sz w:val="24"/>
          <w:szCs w:val="24"/>
          <w:lang w:eastAsia="en-GB"/>
        </w:rPr>
        <w:t>human activity, it</w:t>
      </w:r>
      <w:r w:rsidR="00381454" w:rsidRPr="00FF25EF">
        <w:rPr>
          <w:rFonts w:ascii="Calibri Light" w:eastAsiaTheme="minorEastAsia" w:hAnsi="Calibri Light" w:cs="Calibri Light"/>
          <w:sz w:val="24"/>
          <w:szCs w:val="24"/>
          <w:lang w:eastAsia="en-GB"/>
        </w:rPr>
        <w:t xml:space="preserve"> </w:t>
      </w:r>
      <w:r w:rsidR="00C10F61">
        <w:rPr>
          <w:rFonts w:ascii="Calibri Light" w:eastAsiaTheme="minorEastAsia" w:hAnsi="Calibri Light" w:cs="Calibri Light"/>
          <w:sz w:val="24"/>
          <w:szCs w:val="24"/>
          <w:lang w:eastAsia="en-GB"/>
        </w:rPr>
        <w:t xml:space="preserve">is not where </w:t>
      </w:r>
      <w:r w:rsidR="00C27494">
        <w:rPr>
          <w:rFonts w:ascii="Calibri Light" w:eastAsiaTheme="minorEastAsia" w:hAnsi="Calibri Light" w:cs="Calibri Light"/>
          <w:sz w:val="24"/>
          <w:szCs w:val="24"/>
          <w:lang w:eastAsia="en-GB"/>
        </w:rPr>
        <w:t xml:space="preserve">the </w:t>
      </w:r>
      <w:r w:rsidR="000624E2" w:rsidRPr="00FF25EF">
        <w:rPr>
          <w:rFonts w:ascii="Calibri Light" w:eastAsiaTheme="minorEastAsia" w:hAnsi="Calibri Light" w:cs="Calibri Light"/>
          <w:sz w:val="24"/>
          <w:szCs w:val="24"/>
          <w:lang w:eastAsia="en-GB"/>
        </w:rPr>
        <w:t>form</w:t>
      </w:r>
      <w:r w:rsidR="00E4289E">
        <w:rPr>
          <w:rFonts w:ascii="Calibri Light" w:eastAsiaTheme="minorEastAsia" w:hAnsi="Calibri Light" w:cs="Calibri Light"/>
          <w:sz w:val="24"/>
          <w:szCs w:val="24"/>
          <w:lang w:eastAsia="en-GB"/>
        </w:rPr>
        <w:t>s</w:t>
      </w:r>
      <w:r w:rsidR="00381454" w:rsidRPr="00FF25EF">
        <w:rPr>
          <w:rFonts w:ascii="Calibri Light" w:eastAsiaTheme="minorEastAsia" w:hAnsi="Calibri Light" w:cs="Calibri Light"/>
          <w:sz w:val="24"/>
          <w:szCs w:val="24"/>
          <w:lang w:eastAsia="en-GB"/>
        </w:rPr>
        <w:t xml:space="preserve"> </w:t>
      </w:r>
      <w:r w:rsidR="00C27494">
        <w:rPr>
          <w:rFonts w:ascii="Calibri Light" w:eastAsiaTheme="minorEastAsia" w:hAnsi="Calibri Light" w:cs="Calibri Light"/>
          <w:sz w:val="24"/>
          <w:szCs w:val="24"/>
          <w:lang w:eastAsia="en-GB"/>
        </w:rPr>
        <w:t xml:space="preserve">and traits </w:t>
      </w:r>
      <w:r w:rsidR="00381454" w:rsidRPr="00FF25EF">
        <w:rPr>
          <w:rFonts w:ascii="Calibri Light" w:eastAsiaTheme="minorEastAsia" w:hAnsi="Calibri Light" w:cs="Calibri Light"/>
          <w:sz w:val="24"/>
          <w:szCs w:val="24"/>
          <w:lang w:eastAsia="en-GB"/>
        </w:rPr>
        <w:t xml:space="preserve">of </w:t>
      </w:r>
      <w:r w:rsidR="00A03872" w:rsidRPr="00FF25EF">
        <w:rPr>
          <w:rFonts w:ascii="Calibri Light" w:eastAsiaTheme="minorEastAsia" w:hAnsi="Calibri Light" w:cs="Calibri Light"/>
          <w:sz w:val="24"/>
          <w:szCs w:val="24"/>
          <w:lang w:eastAsia="en-GB"/>
        </w:rPr>
        <w:t>social behaviour</w:t>
      </w:r>
      <w:r w:rsidR="00C10F61">
        <w:rPr>
          <w:rFonts w:ascii="Calibri Light" w:eastAsiaTheme="minorEastAsia" w:hAnsi="Calibri Light" w:cs="Calibri Light"/>
          <w:sz w:val="24"/>
          <w:szCs w:val="24"/>
          <w:lang w:eastAsia="en-GB"/>
        </w:rPr>
        <w:t xml:space="preserve"> begin</w:t>
      </w:r>
      <w:r w:rsidR="00381454" w:rsidRPr="00FF25EF">
        <w:rPr>
          <w:rFonts w:ascii="Calibri Light" w:eastAsiaTheme="minorEastAsia" w:hAnsi="Calibri Light" w:cs="Calibri Light"/>
          <w:sz w:val="24"/>
          <w:szCs w:val="24"/>
          <w:lang w:eastAsia="en-GB"/>
        </w:rPr>
        <w:t xml:space="preserve">. </w:t>
      </w:r>
      <w:r w:rsidR="00A03872" w:rsidRPr="00FF25EF">
        <w:rPr>
          <w:rFonts w:ascii="Calibri Light" w:eastAsiaTheme="minorEastAsia" w:hAnsi="Calibri Light" w:cs="Calibri Light"/>
          <w:sz w:val="24"/>
          <w:szCs w:val="24"/>
          <w:lang w:eastAsia="en-GB"/>
        </w:rPr>
        <w:t xml:space="preserve">And it is </w:t>
      </w:r>
      <w:r w:rsidR="00381454" w:rsidRPr="00FF25EF">
        <w:rPr>
          <w:rFonts w:ascii="Calibri Light" w:eastAsiaTheme="minorEastAsia" w:hAnsi="Calibri Light" w:cs="Calibri Light"/>
          <w:sz w:val="24"/>
          <w:szCs w:val="24"/>
          <w:lang w:eastAsia="en-GB"/>
        </w:rPr>
        <w:t>th</w:t>
      </w:r>
      <w:r w:rsidR="00886F52" w:rsidRPr="00FF25EF">
        <w:rPr>
          <w:rFonts w:ascii="Calibri Light" w:eastAsiaTheme="minorEastAsia" w:hAnsi="Calibri Light" w:cs="Calibri Light"/>
          <w:sz w:val="24"/>
          <w:szCs w:val="24"/>
          <w:lang w:eastAsia="en-GB"/>
        </w:rPr>
        <w:t xml:space="preserve">e </w:t>
      </w:r>
      <w:r w:rsidR="00381454" w:rsidRPr="00FF25EF">
        <w:rPr>
          <w:rFonts w:ascii="Calibri Light" w:eastAsiaTheme="minorEastAsia" w:hAnsi="Calibri Light" w:cs="Calibri Light"/>
          <w:sz w:val="24"/>
          <w:szCs w:val="24"/>
          <w:lang w:eastAsia="en-GB"/>
        </w:rPr>
        <w:t>form</w:t>
      </w:r>
      <w:r w:rsidR="00FD1F3C" w:rsidRPr="00FF25EF">
        <w:rPr>
          <w:rFonts w:ascii="Calibri Light" w:eastAsiaTheme="minorEastAsia" w:hAnsi="Calibri Light" w:cs="Calibri Light"/>
          <w:sz w:val="24"/>
          <w:szCs w:val="24"/>
          <w:lang w:eastAsia="en-GB"/>
        </w:rPr>
        <w:t>ation</w:t>
      </w:r>
      <w:r w:rsidR="00381454" w:rsidRPr="00FF25EF">
        <w:rPr>
          <w:rFonts w:ascii="Calibri Light" w:eastAsiaTheme="minorEastAsia" w:hAnsi="Calibri Light" w:cs="Calibri Light"/>
          <w:sz w:val="24"/>
          <w:szCs w:val="24"/>
          <w:lang w:eastAsia="en-GB"/>
        </w:rPr>
        <w:t xml:space="preserve"> of </w:t>
      </w:r>
      <w:r w:rsidR="00A03872" w:rsidRPr="00FF25EF">
        <w:rPr>
          <w:rFonts w:ascii="Calibri Light" w:eastAsiaTheme="minorEastAsia" w:hAnsi="Calibri Light" w:cs="Calibri Light"/>
          <w:sz w:val="24"/>
          <w:szCs w:val="24"/>
          <w:lang w:eastAsia="en-GB"/>
        </w:rPr>
        <w:t>social behaviour within a given type of society which is our interest.</w:t>
      </w:r>
    </w:p>
    <w:p w14:paraId="1CABD302" w14:textId="77777777" w:rsidR="00432AFC" w:rsidRPr="00FF25EF" w:rsidRDefault="00432AFC" w:rsidP="0088732A">
      <w:pPr>
        <w:spacing w:after="0" w:line="360" w:lineRule="auto"/>
        <w:jc w:val="both"/>
        <w:rPr>
          <w:rFonts w:ascii="Calibri Light" w:eastAsiaTheme="minorEastAsia" w:hAnsi="Calibri Light" w:cs="Calibri Light"/>
          <w:sz w:val="24"/>
          <w:szCs w:val="24"/>
          <w:lang w:eastAsia="en-GB"/>
        </w:rPr>
      </w:pPr>
    </w:p>
    <w:p w14:paraId="2FB9FB95" w14:textId="2E2EC116"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r w:rsidRPr="00FF25EF">
        <w:rPr>
          <w:rFonts w:ascii="Calibri Light" w:eastAsiaTheme="minorEastAsia" w:hAnsi="Calibri Light" w:cs="Calibri Light"/>
          <w:sz w:val="24"/>
          <w:szCs w:val="24"/>
          <w:lang w:eastAsia="en-GB"/>
        </w:rPr>
        <w:t>Human society, industry and culture naturally have their corporeal substrate. Form and physiology set the parameters to human evolution and</w:t>
      </w:r>
      <w:r w:rsidRPr="00DB31F3">
        <w:rPr>
          <w:rFonts w:ascii="Calibri Light" w:eastAsiaTheme="minorEastAsia" w:hAnsi="Calibri Light" w:cs="Calibri Light"/>
          <w:sz w:val="24"/>
          <w:szCs w:val="24"/>
          <w:lang w:eastAsia="en-GB"/>
        </w:rPr>
        <w:t xml:space="preserve"> historical development. As Lewontin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"Lewontin, Richard" </w:instrText>
      </w:r>
      <w:r w:rsidRPr="00DB31F3">
        <w:rPr>
          <w:rFonts w:ascii="Calibri Light" w:eastAsiaTheme="minorEastAsia" w:hAnsi="Calibri Light" w:cs="Calibri Light"/>
          <w:sz w:val="24"/>
          <w:szCs w:val="24"/>
          <w:lang w:eastAsia="en-GB"/>
        </w:rPr>
        <w:fldChar w:fldCharType="end"/>
      </w:r>
      <w:r w:rsidR="009B5029">
        <w:rPr>
          <w:rFonts w:ascii="Calibri Light" w:eastAsiaTheme="minorEastAsia" w:hAnsi="Calibri Light" w:cs="Calibri Light"/>
          <w:sz w:val="24"/>
          <w:szCs w:val="24"/>
          <w:lang w:eastAsia="en-GB"/>
        </w:rPr>
        <w:t xml:space="preserve"> </w:t>
      </w:r>
      <w:r w:rsidRPr="00DB31F3">
        <w:rPr>
          <w:rFonts w:ascii="Calibri Light" w:eastAsiaTheme="minorEastAsia" w:hAnsi="Calibri Light" w:cs="Calibri Light"/>
          <w:sz w:val="24"/>
          <w:szCs w:val="24"/>
          <w:lang w:eastAsia="en-GB"/>
        </w:rPr>
        <w:t xml:space="preserve">entertainingly points out, the six-inch tall Lilliputians of </w:t>
      </w:r>
      <w:r w:rsidRPr="00DB31F3">
        <w:rPr>
          <w:rFonts w:ascii="Calibri Light" w:eastAsiaTheme="minorEastAsia" w:hAnsi="Calibri Light" w:cs="Calibri Light"/>
          <w:i/>
          <w:sz w:val="24"/>
          <w:szCs w:val="24"/>
          <w:lang w:eastAsia="en-GB"/>
        </w:rPr>
        <w:t>Gulliver’s Travels</w:t>
      </w:r>
      <w:r w:rsidR="00427B1E">
        <w:rPr>
          <w:rFonts w:ascii="Calibri Light" w:eastAsiaTheme="minorEastAsia" w:hAnsi="Calibri Light" w:cs="Calibri Light"/>
          <w:i/>
          <w:sz w:val="24"/>
          <w:szCs w:val="24"/>
          <w:lang w:eastAsia="en-GB"/>
        </w:rPr>
        <w:t xml:space="preserve"> </w:t>
      </w:r>
      <w:r w:rsidR="00427B1E" w:rsidRPr="00427B1E">
        <w:rPr>
          <w:rFonts w:ascii="Calibri Light" w:eastAsiaTheme="minorEastAsia" w:hAnsi="Calibri Light" w:cs="Calibri Light"/>
          <w:iCs/>
          <w:sz w:val="24"/>
          <w:szCs w:val="24"/>
          <w:lang w:eastAsia="en-GB"/>
        </w:rPr>
        <w:t>(1726)</w:t>
      </w:r>
      <w:r w:rsidR="002C15DA" w:rsidRPr="00427B1E">
        <w:rPr>
          <w:rStyle w:val="FootnoteReference"/>
          <w:rFonts w:ascii="Calibri Light" w:eastAsiaTheme="minorEastAsia" w:hAnsi="Calibri Light" w:cs="Calibri Light"/>
          <w:iCs/>
          <w:sz w:val="24"/>
          <w:szCs w:val="24"/>
          <w:lang w:eastAsia="en-GB"/>
        </w:rPr>
        <w:footnoteReference w:id="71"/>
      </w:r>
      <w:r w:rsidR="002C15DA">
        <w:rPr>
          <w:rFonts w:ascii="Calibri Light" w:eastAsiaTheme="minorEastAsia" w:hAnsi="Calibri Light" w:cs="Calibri Light"/>
          <w:sz w:val="24"/>
          <w:szCs w:val="24"/>
          <w:lang w:eastAsia="en-GB"/>
        </w:rPr>
        <w:t xml:space="preserve"> </w:t>
      </w:r>
      <w:r w:rsidRPr="00DB31F3">
        <w:rPr>
          <w:rFonts w:ascii="Calibri Light" w:eastAsiaTheme="minorEastAsia" w:hAnsi="Calibri Light" w:cs="Calibri Light"/>
          <w:sz w:val="24"/>
          <w:szCs w:val="24"/>
          <w:lang w:eastAsia="en-GB"/>
        </w:rPr>
        <w:t>could not have smelted iron, mined minerals with miniature pickaxes, sustained fire with tiny twigs or mined to extract ores. Indeed, their tiny brains, he goes on, would not have been capable of even conceiving of such things.</w:t>
      </w:r>
      <w:r w:rsidRPr="00DB31F3">
        <w:rPr>
          <w:rFonts w:ascii="Calibri Light" w:eastAsiaTheme="minorEastAsia" w:hAnsi="Calibri Light" w:cs="Calibri Light"/>
          <w:sz w:val="24"/>
          <w:szCs w:val="24"/>
          <w:vertAlign w:val="superscript"/>
          <w:lang w:eastAsia="en-GB"/>
        </w:rPr>
        <w:footnoteReference w:id="72"/>
      </w:r>
      <w:r w:rsidRPr="00DB31F3">
        <w:rPr>
          <w:rFonts w:ascii="Calibri Light" w:eastAsiaTheme="minorEastAsia" w:hAnsi="Calibri Light" w:cs="Calibri Light"/>
          <w:sz w:val="24"/>
          <w:szCs w:val="24"/>
          <w:lang w:eastAsia="en-GB"/>
        </w:rPr>
        <w:t xml:space="preserve"> Whatever disservice Lewontin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"Lewontin, Richard"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may be doing here to the intellects of the fictional inhabitants of Lilliput, his serious point is of </w:t>
      </w:r>
      <w:r w:rsidRPr="00DB31F3">
        <w:rPr>
          <w:rFonts w:ascii="Calibri Light" w:eastAsiaTheme="minorEastAsia" w:hAnsi="Calibri Light" w:cs="Calibri Light"/>
          <w:sz w:val="24"/>
          <w:szCs w:val="24"/>
          <w:lang w:eastAsia="en-GB"/>
        </w:rPr>
        <w:lastRenderedPageBreak/>
        <w:t xml:space="preserve">course correct. Our technological achievements may overcome our biological limitations; but they do not eliminate them. </w:t>
      </w:r>
    </w:p>
    <w:p w14:paraId="0CF555EE"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3AEE33EC" w14:textId="1AE828B8"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sz w:val="24"/>
          <w:szCs w:val="24"/>
          <w:lang w:eastAsia="en-GB"/>
        </w:rPr>
        <w:t xml:space="preserve">However, biological categories do not give human activity its social meaning. In other words, whilst our biology provides the general </w:t>
      </w:r>
      <w:r w:rsidR="008D5871">
        <w:rPr>
          <w:rFonts w:ascii="Calibri Light" w:eastAsiaTheme="minorEastAsia" w:hAnsi="Calibri Light" w:cs="Calibri Light"/>
          <w:sz w:val="24"/>
          <w:szCs w:val="24"/>
          <w:lang w:eastAsia="en-GB"/>
        </w:rPr>
        <w:t>substrate</w:t>
      </w:r>
      <w:r w:rsidRPr="00DB31F3">
        <w:rPr>
          <w:rFonts w:ascii="Calibri Light" w:eastAsiaTheme="minorEastAsia" w:hAnsi="Calibri Light" w:cs="Calibri Light"/>
          <w:sz w:val="24"/>
          <w:szCs w:val="24"/>
          <w:lang w:eastAsia="en-GB"/>
        </w:rPr>
        <w:t xml:space="preserve"> for mental </w:t>
      </w:r>
      <w:r w:rsidR="00B72E62">
        <w:rPr>
          <w:rFonts w:ascii="Calibri Light" w:eastAsiaTheme="minorEastAsia" w:hAnsi="Calibri Light" w:cs="Calibri Light"/>
          <w:sz w:val="24"/>
          <w:szCs w:val="24"/>
          <w:lang w:eastAsia="en-GB"/>
        </w:rPr>
        <w:t>life</w:t>
      </w:r>
      <w:r w:rsidRPr="00DB31F3">
        <w:rPr>
          <w:rFonts w:ascii="Calibri Light" w:eastAsiaTheme="minorEastAsia" w:hAnsi="Calibri Light" w:cs="Calibri Light"/>
          <w:sz w:val="24"/>
          <w:szCs w:val="24"/>
          <w:lang w:eastAsia="en-GB"/>
        </w:rPr>
        <w:t xml:space="preserve">, it does not create mental content </w:t>
      </w:r>
      <w:r w:rsidR="008A69DB">
        <w:rPr>
          <w:rFonts w:ascii="Calibri Light" w:eastAsiaTheme="minorEastAsia" w:hAnsi="Calibri Light" w:cs="Calibri Light"/>
          <w:sz w:val="24"/>
          <w:szCs w:val="24"/>
          <w:lang w:eastAsia="en-GB"/>
        </w:rPr>
        <w:t xml:space="preserve">all of </w:t>
      </w:r>
      <w:r w:rsidRPr="00DB31F3">
        <w:rPr>
          <w:rFonts w:ascii="Calibri Light" w:eastAsiaTheme="minorEastAsia" w:hAnsi="Calibri Light" w:cs="Calibri Light"/>
          <w:sz w:val="24"/>
          <w:szCs w:val="24"/>
          <w:lang w:eastAsia="en-GB"/>
        </w:rPr>
        <w:t>which</w:t>
      </w:r>
      <w:r w:rsidR="00751FE0">
        <w:rPr>
          <w:rFonts w:ascii="Calibri Light" w:eastAsiaTheme="minorEastAsia" w:hAnsi="Calibri Light" w:cs="Calibri Light"/>
          <w:sz w:val="24"/>
          <w:szCs w:val="24"/>
          <w:lang w:eastAsia="en-GB"/>
        </w:rPr>
        <w:t xml:space="preserve">, it </w:t>
      </w:r>
      <w:r w:rsidRPr="00DB31F3">
        <w:rPr>
          <w:rFonts w:ascii="Calibri Light" w:eastAsiaTheme="minorEastAsia" w:hAnsi="Calibri Light" w:cs="Calibri Light"/>
          <w:sz w:val="24"/>
          <w:szCs w:val="24"/>
          <w:lang w:eastAsia="en-GB"/>
        </w:rPr>
        <w:t>will</w:t>
      </w:r>
      <w:r w:rsidR="00751FE0">
        <w:rPr>
          <w:rFonts w:ascii="Calibri Light" w:eastAsiaTheme="minorEastAsia" w:hAnsi="Calibri Light" w:cs="Calibri Light"/>
          <w:sz w:val="24"/>
          <w:szCs w:val="24"/>
          <w:lang w:eastAsia="en-GB"/>
        </w:rPr>
        <w:t xml:space="preserve"> </w:t>
      </w:r>
      <w:r w:rsidRPr="00DB31F3">
        <w:rPr>
          <w:rFonts w:ascii="Calibri Light" w:eastAsiaTheme="minorEastAsia" w:hAnsi="Calibri Light" w:cs="Calibri Light"/>
          <w:sz w:val="24"/>
          <w:szCs w:val="24"/>
          <w:lang w:eastAsia="en-GB"/>
        </w:rPr>
        <w:t xml:space="preserve">be argued here, is attributable to social, cultural, and institutional structures and processes. Whilst all </w:t>
      </w:r>
      <w:r w:rsidR="00B72E62">
        <w:rPr>
          <w:rFonts w:ascii="Calibri Light" w:eastAsiaTheme="minorEastAsia" w:hAnsi="Calibri Light" w:cs="Calibri Light"/>
          <w:sz w:val="24"/>
          <w:szCs w:val="24"/>
          <w:lang w:eastAsia="en-GB"/>
        </w:rPr>
        <w:t>thought is</w:t>
      </w:r>
      <w:r w:rsidRPr="00DB31F3">
        <w:rPr>
          <w:rFonts w:ascii="Calibri Light" w:eastAsiaTheme="minorEastAsia" w:hAnsi="Calibri Light" w:cs="Calibri Light"/>
          <w:sz w:val="24"/>
          <w:szCs w:val="24"/>
          <w:lang w:eastAsia="en-GB"/>
        </w:rPr>
        <w:t xml:space="preserve"> ultimately the matter-in-motion that is the neuronal activity of the brain, as well as the physiological processes operating at </w:t>
      </w:r>
      <w:r w:rsidRPr="00886F52">
        <w:rPr>
          <w:rFonts w:ascii="Calibri Light" w:eastAsiaTheme="minorEastAsia" w:hAnsi="Calibri Light" w:cs="Calibri Light"/>
          <w:color w:val="000000" w:themeColor="text1"/>
          <w:sz w:val="24"/>
          <w:szCs w:val="24"/>
          <w:lang w:eastAsia="en-GB"/>
        </w:rPr>
        <w:t xml:space="preserve">higher levels of brain organisation, the question is </w:t>
      </w:r>
      <w:r w:rsidR="00775366" w:rsidRPr="00886F52">
        <w:rPr>
          <w:rFonts w:ascii="Calibri Light" w:eastAsiaTheme="minorEastAsia" w:hAnsi="Calibri Light" w:cs="Calibri Light"/>
          <w:color w:val="000000" w:themeColor="text1"/>
          <w:sz w:val="24"/>
          <w:szCs w:val="24"/>
          <w:lang w:eastAsia="en-GB"/>
        </w:rPr>
        <w:t xml:space="preserve">whether </w:t>
      </w:r>
      <w:r w:rsidR="008A69DB">
        <w:rPr>
          <w:rFonts w:ascii="Calibri Light" w:eastAsiaTheme="minorEastAsia" w:hAnsi="Calibri Light" w:cs="Calibri Light"/>
          <w:color w:val="000000" w:themeColor="text1"/>
          <w:sz w:val="24"/>
          <w:szCs w:val="24"/>
          <w:lang w:eastAsia="en-GB"/>
        </w:rPr>
        <w:t xml:space="preserve">this is the source of </w:t>
      </w:r>
      <w:r w:rsidRPr="00886F52">
        <w:rPr>
          <w:rFonts w:ascii="Calibri Light" w:eastAsiaTheme="minorEastAsia" w:hAnsi="Calibri Light" w:cs="Calibri Light"/>
          <w:color w:val="000000" w:themeColor="text1"/>
          <w:sz w:val="24"/>
          <w:szCs w:val="24"/>
          <w:lang w:eastAsia="en-GB"/>
        </w:rPr>
        <w:t>interpersonal behaviour,</w:t>
      </w:r>
      <w:r w:rsidR="00886F52" w:rsidRPr="00886F52">
        <w:rPr>
          <w:rFonts w:ascii="Calibri Light" w:eastAsiaTheme="minorEastAsia" w:hAnsi="Calibri Light" w:cs="Calibri Light"/>
          <w:color w:val="000000" w:themeColor="text1"/>
          <w:sz w:val="24"/>
          <w:szCs w:val="24"/>
          <w:lang w:eastAsia="en-GB"/>
        </w:rPr>
        <w:t xml:space="preserve"> </w:t>
      </w:r>
      <w:r w:rsidR="008A69DB">
        <w:rPr>
          <w:rFonts w:ascii="Calibri Light" w:eastAsiaTheme="minorEastAsia" w:hAnsi="Calibri Light" w:cs="Calibri Light"/>
          <w:color w:val="000000" w:themeColor="text1"/>
          <w:sz w:val="24"/>
          <w:szCs w:val="24"/>
          <w:lang w:eastAsia="en-GB"/>
        </w:rPr>
        <w:t xml:space="preserve">the </w:t>
      </w:r>
      <w:r w:rsidR="00775366" w:rsidRPr="00886F52">
        <w:rPr>
          <w:rFonts w:ascii="Calibri Light" w:eastAsiaTheme="minorEastAsia" w:hAnsi="Calibri Light" w:cs="Calibri Light"/>
          <w:color w:val="000000" w:themeColor="text1"/>
          <w:sz w:val="24"/>
          <w:szCs w:val="24"/>
          <w:lang w:eastAsia="en-GB"/>
        </w:rPr>
        <w:t>result</w:t>
      </w:r>
      <w:r w:rsidR="008A69DB">
        <w:rPr>
          <w:rFonts w:ascii="Calibri Light" w:eastAsiaTheme="minorEastAsia" w:hAnsi="Calibri Light" w:cs="Calibri Light"/>
          <w:color w:val="000000" w:themeColor="text1"/>
          <w:sz w:val="24"/>
          <w:szCs w:val="24"/>
          <w:lang w:eastAsia="en-GB"/>
        </w:rPr>
        <w:t xml:space="preserve"> of</w:t>
      </w:r>
      <w:r w:rsidR="00886F52" w:rsidRPr="00886F52">
        <w:rPr>
          <w:rFonts w:ascii="Calibri Light" w:eastAsiaTheme="minorEastAsia" w:hAnsi="Calibri Light" w:cs="Calibri Light"/>
          <w:color w:val="000000" w:themeColor="text1"/>
          <w:sz w:val="24"/>
          <w:szCs w:val="24"/>
          <w:lang w:eastAsia="en-GB"/>
        </w:rPr>
        <w:t xml:space="preserve"> </w:t>
      </w:r>
      <w:r w:rsidR="008A69DB">
        <w:rPr>
          <w:rFonts w:ascii="Calibri Light" w:eastAsiaTheme="minorEastAsia" w:hAnsi="Calibri Light" w:cs="Calibri Light"/>
          <w:color w:val="000000" w:themeColor="text1"/>
          <w:sz w:val="24"/>
          <w:szCs w:val="24"/>
          <w:lang w:eastAsia="en-GB"/>
        </w:rPr>
        <w:t xml:space="preserve">brain structures created by a </w:t>
      </w:r>
      <w:r w:rsidR="00775366" w:rsidRPr="00886F52">
        <w:rPr>
          <w:rFonts w:ascii="Calibri Light" w:eastAsiaTheme="minorEastAsia" w:hAnsi="Calibri Light" w:cs="Calibri Light"/>
          <w:color w:val="000000" w:themeColor="text1"/>
          <w:sz w:val="24"/>
          <w:szCs w:val="24"/>
          <w:lang w:eastAsia="en-GB"/>
        </w:rPr>
        <w:t xml:space="preserve">genetic </w:t>
      </w:r>
      <w:r w:rsidRPr="00886F52">
        <w:rPr>
          <w:rFonts w:ascii="Calibri Light" w:eastAsiaTheme="minorEastAsia" w:hAnsi="Calibri Light" w:cs="Calibri Light"/>
          <w:color w:val="000000" w:themeColor="text1"/>
          <w:sz w:val="24"/>
          <w:szCs w:val="24"/>
          <w:lang w:eastAsia="en-GB"/>
        </w:rPr>
        <w:t>inheritance</w:t>
      </w:r>
      <w:r w:rsidRPr="00DB31F3">
        <w:rPr>
          <w:rFonts w:ascii="Calibri Light" w:eastAsiaTheme="minorEastAsia" w:hAnsi="Calibri Light" w:cs="Calibri Light"/>
          <w:sz w:val="24"/>
          <w:szCs w:val="24"/>
          <w:lang w:eastAsia="en-GB"/>
        </w:rPr>
        <w:t>.</w:t>
      </w:r>
      <w:r w:rsidR="004A0535">
        <w:rPr>
          <w:rFonts w:ascii="Calibri Light" w:eastAsiaTheme="minorEastAsia" w:hAnsi="Calibri Light" w:cs="Calibri Light"/>
          <w:sz w:val="24"/>
          <w:szCs w:val="24"/>
          <w:lang w:eastAsia="en-GB"/>
        </w:rPr>
        <w:t xml:space="preserve"> T</w:t>
      </w:r>
      <w:r w:rsidR="008A69DB">
        <w:rPr>
          <w:rFonts w:ascii="Calibri Light" w:eastAsiaTheme="minorEastAsia" w:hAnsi="Calibri Light" w:cs="Calibri Light"/>
          <w:sz w:val="24"/>
          <w:szCs w:val="24"/>
          <w:lang w:eastAsia="en-GB"/>
        </w:rPr>
        <w:t xml:space="preserve">here </w:t>
      </w:r>
      <w:r w:rsidR="004A0535">
        <w:rPr>
          <w:rFonts w:ascii="Calibri Light" w:eastAsiaTheme="minorEastAsia" w:hAnsi="Calibri Light" w:cs="Calibri Light"/>
          <w:sz w:val="24"/>
          <w:szCs w:val="24"/>
          <w:lang w:eastAsia="en-GB"/>
        </w:rPr>
        <w:t>remains</w:t>
      </w:r>
      <w:r w:rsidR="008A69DB">
        <w:rPr>
          <w:rFonts w:ascii="Calibri Light" w:eastAsiaTheme="minorEastAsia" w:hAnsi="Calibri Light" w:cs="Calibri Light"/>
          <w:sz w:val="24"/>
          <w:szCs w:val="24"/>
          <w:lang w:eastAsia="en-GB"/>
        </w:rPr>
        <w:t xml:space="preserve"> </w:t>
      </w:r>
      <w:r w:rsidRPr="00DB31F3">
        <w:rPr>
          <w:rFonts w:ascii="Calibri Light" w:eastAsiaTheme="minorEastAsia" w:hAnsi="Calibri Light" w:cs="Calibri Light"/>
          <w:sz w:val="24"/>
          <w:szCs w:val="24"/>
          <w:lang w:eastAsia="en-GB"/>
        </w:rPr>
        <w:t>a</w:t>
      </w:r>
      <w:r w:rsidR="008D5871">
        <w:rPr>
          <w:rFonts w:ascii="Calibri Light" w:eastAsiaTheme="minorEastAsia" w:hAnsi="Calibri Light" w:cs="Calibri Light"/>
          <w:sz w:val="24"/>
          <w:szCs w:val="24"/>
          <w:lang w:eastAsia="en-GB"/>
        </w:rPr>
        <w:t xml:space="preserve">n unresolved question </w:t>
      </w:r>
      <w:r w:rsidR="004A0535">
        <w:rPr>
          <w:rFonts w:ascii="Calibri Light" w:eastAsiaTheme="minorEastAsia" w:hAnsi="Calibri Light" w:cs="Calibri Light"/>
          <w:sz w:val="24"/>
          <w:szCs w:val="24"/>
          <w:lang w:eastAsia="en-GB"/>
        </w:rPr>
        <w:t xml:space="preserve">here </w:t>
      </w:r>
      <w:r w:rsidR="008A69DB">
        <w:rPr>
          <w:rFonts w:ascii="Calibri Light" w:eastAsiaTheme="minorEastAsia" w:hAnsi="Calibri Light" w:cs="Calibri Light"/>
          <w:sz w:val="24"/>
          <w:szCs w:val="24"/>
          <w:lang w:eastAsia="en-GB"/>
        </w:rPr>
        <w:t xml:space="preserve">regarding the </w:t>
      </w:r>
      <w:r w:rsidR="004A0535">
        <w:rPr>
          <w:rFonts w:ascii="Calibri Light" w:eastAsiaTheme="minorEastAsia" w:hAnsi="Calibri Light" w:cs="Calibri Light"/>
          <w:sz w:val="24"/>
          <w:szCs w:val="24"/>
          <w:lang w:eastAsia="en-GB"/>
        </w:rPr>
        <w:t xml:space="preserve">final </w:t>
      </w:r>
      <w:r w:rsidRPr="00DB31F3">
        <w:rPr>
          <w:rFonts w:ascii="Calibri Light" w:eastAsiaTheme="minorEastAsia" w:hAnsi="Calibri Light" w:cs="Calibri Light"/>
          <w:sz w:val="24"/>
          <w:szCs w:val="24"/>
          <w:lang w:eastAsia="en-GB"/>
        </w:rPr>
        <w:t xml:space="preserve">position of ‘the biological’ as a </w:t>
      </w:r>
      <w:r w:rsidR="008A69DB">
        <w:rPr>
          <w:rFonts w:ascii="Calibri Light" w:eastAsiaTheme="minorEastAsia" w:hAnsi="Calibri Light" w:cs="Calibri Light"/>
          <w:sz w:val="24"/>
          <w:szCs w:val="24"/>
          <w:lang w:eastAsia="en-GB"/>
        </w:rPr>
        <w:t xml:space="preserve">causal </w:t>
      </w:r>
      <w:r w:rsidRPr="00DB31F3">
        <w:rPr>
          <w:rFonts w:ascii="Calibri Light" w:eastAsiaTheme="minorEastAsia" w:hAnsi="Calibri Light" w:cs="Calibri Light"/>
          <w:sz w:val="24"/>
          <w:szCs w:val="24"/>
          <w:lang w:eastAsia="en-GB"/>
        </w:rPr>
        <w:t>factor</w:t>
      </w:r>
      <w:r w:rsidR="004A0535">
        <w:rPr>
          <w:rFonts w:ascii="Calibri Light" w:eastAsiaTheme="minorEastAsia" w:hAnsi="Calibri Light" w:cs="Calibri Light"/>
          <w:sz w:val="24"/>
          <w:szCs w:val="24"/>
          <w:lang w:eastAsia="en-GB"/>
        </w:rPr>
        <w:t xml:space="preserve"> in </w:t>
      </w:r>
      <w:r w:rsidR="008D5871">
        <w:rPr>
          <w:rFonts w:ascii="Calibri Light" w:eastAsiaTheme="minorEastAsia" w:hAnsi="Calibri Light" w:cs="Calibri Light"/>
          <w:sz w:val="24"/>
          <w:szCs w:val="24"/>
          <w:lang w:eastAsia="en-GB"/>
        </w:rPr>
        <w:t>theorisations</w:t>
      </w:r>
      <w:r w:rsidR="004A0535">
        <w:rPr>
          <w:rFonts w:ascii="Calibri Light" w:eastAsiaTheme="minorEastAsia" w:hAnsi="Calibri Light" w:cs="Calibri Light"/>
          <w:sz w:val="24"/>
          <w:szCs w:val="24"/>
          <w:lang w:eastAsia="en-GB"/>
        </w:rPr>
        <w:t xml:space="preserve"> of human behaviour.</w:t>
      </w:r>
    </w:p>
    <w:p w14:paraId="5F4AC1DE"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51FC5962" w14:textId="1BD5D6D5" w:rsidR="00A03872" w:rsidRPr="001F4EE3" w:rsidRDefault="00A03872" w:rsidP="0088732A">
      <w:pPr>
        <w:spacing w:after="0" w:line="360" w:lineRule="auto"/>
        <w:jc w:val="both"/>
        <w:rPr>
          <w:rFonts w:ascii="Calibri Light" w:eastAsiaTheme="minorEastAsia" w:hAnsi="Calibri Light" w:cs="Calibri Light"/>
          <w:sz w:val="24"/>
          <w:szCs w:val="24"/>
          <w:lang w:eastAsia="en-GB"/>
        </w:rPr>
      </w:pPr>
      <w:r w:rsidRPr="001F4EE3">
        <w:rPr>
          <w:rFonts w:ascii="Calibri Light" w:eastAsiaTheme="minorEastAsia" w:hAnsi="Calibri Light" w:cs="Calibri Light"/>
          <w:sz w:val="24"/>
          <w:szCs w:val="24"/>
          <w:lang w:eastAsia="en-GB"/>
        </w:rPr>
        <w:t xml:space="preserve">The task of dealing with </w:t>
      </w:r>
      <w:r w:rsidRPr="00886F52">
        <w:rPr>
          <w:rFonts w:ascii="Calibri Light" w:eastAsiaTheme="minorEastAsia" w:hAnsi="Calibri Light" w:cs="Calibri Light"/>
          <w:color w:val="000000" w:themeColor="text1"/>
          <w:sz w:val="24"/>
          <w:szCs w:val="24"/>
          <w:lang w:eastAsia="en-GB"/>
        </w:rPr>
        <w:t>biolog</w:t>
      </w:r>
      <w:r w:rsidR="00467EA9" w:rsidRPr="00886F52">
        <w:rPr>
          <w:rFonts w:ascii="Calibri Light" w:eastAsiaTheme="minorEastAsia" w:hAnsi="Calibri Light" w:cs="Calibri Light"/>
          <w:color w:val="000000" w:themeColor="text1"/>
          <w:sz w:val="24"/>
          <w:szCs w:val="24"/>
          <w:lang w:eastAsia="en-GB"/>
        </w:rPr>
        <w:t>y as a</w:t>
      </w:r>
      <w:r w:rsidRPr="00886F52">
        <w:rPr>
          <w:rFonts w:ascii="Calibri Light" w:eastAsiaTheme="minorEastAsia" w:hAnsi="Calibri Light" w:cs="Calibri Light"/>
          <w:color w:val="000000" w:themeColor="text1"/>
          <w:sz w:val="24"/>
          <w:szCs w:val="24"/>
          <w:lang w:eastAsia="en-GB"/>
        </w:rPr>
        <w:t xml:space="preserve"> factor </w:t>
      </w:r>
      <w:r w:rsidRPr="001F4EE3">
        <w:rPr>
          <w:rFonts w:ascii="Calibri Light" w:eastAsiaTheme="minorEastAsia" w:hAnsi="Calibri Light" w:cs="Calibri Light"/>
          <w:sz w:val="24"/>
          <w:szCs w:val="24"/>
          <w:lang w:eastAsia="en-GB"/>
        </w:rPr>
        <w:t xml:space="preserve">then is not exhausted. To explore this point, we will go to Lewontin and Levins (2007), where they identify a space within a false polarisation of biological reductionism on the one hand, and social constructionism on the other. </w:t>
      </w:r>
    </w:p>
    <w:p w14:paraId="58FDE87B" w14:textId="77777777" w:rsidR="00A03872" w:rsidRPr="001F4EE3" w:rsidRDefault="00A03872" w:rsidP="0088732A">
      <w:pPr>
        <w:spacing w:after="0" w:line="360" w:lineRule="auto"/>
        <w:jc w:val="both"/>
        <w:rPr>
          <w:rFonts w:ascii="Calibri Light" w:eastAsiaTheme="minorEastAsia" w:hAnsi="Calibri Light" w:cs="Calibri Light"/>
          <w:sz w:val="24"/>
          <w:szCs w:val="24"/>
          <w:lang w:eastAsia="en-GB"/>
        </w:rPr>
      </w:pPr>
    </w:p>
    <w:p w14:paraId="1FCC9565" w14:textId="77777777" w:rsidR="00A03872" w:rsidRPr="001F4EE3" w:rsidRDefault="00A03872" w:rsidP="0088732A">
      <w:pPr>
        <w:spacing w:after="0" w:line="360" w:lineRule="auto"/>
        <w:ind w:left="567" w:right="567"/>
        <w:jc w:val="both"/>
        <w:rPr>
          <w:rFonts w:ascii="Calibri Light" w:eastAsiaTheme="minorEastAsia" w:hAnsi="Calibri Light" w:cs="Calibri Light"/>
          <w:sz w:val="24"/>
          <w:szCs w:val="24"/>
          <w:lang w:eastAsia="en-GB"/>
        </w:rPr>
      </w:pPr>
      <w:r w:rsidRPr="001F4EE3">
        <w:rPr>
          <w:rFonts w:ascii="Calibri Light" w:eastAsiaTheme="minorEastAsia" w:hAnsi="Calibri Light" w:cs="Calibri Light"/>
          <w:i/>
          <w:sz w:val="24"/>
          <w:szCs w:val="24"/>
          <w:lang w:eastAsia="en-GB"/>
        </w:rPr>
        <w:t xml:space="preserve">For determinism, all social phenomena are merely the collective manifestation of individual fixed propensities and limitations coded in human genes </w:t>
      </w:r>
      <w:proofErr w:type="gramStart"/>
      <w:r w:rsidRPr="001F4EE3">
        <w:rPr>
          <w:rFonts w:ascii="Calibri Light" w:eastAsiaTheme="minorEastAsia" w:hAnsi="Calibri Light" w:cs="Calibri Light"/>
          <w:i/>
          <w:sz w:val="24"/>
          <w:szCs w:val="24"/>
          <w:lang w:eastAsia="en-GB"/>
        </w:rPr>
        <w:t>as a consequence of</w:t>
      </w:r>
      <w:proofErr w:type="gramEnd"/>
      <w:r w:rsidRPr="001F4EE3">
        <w:rPr>
          <w:rFonts w:ascii="Calibri Light" w:eastAsiaTheme="minorEastAsia" w:hAnsi="Calibri Light" w:cs="Calibri Light"/>
          <w:i/>
          <w:sz w:val="24"/>
          <w:szCs w:val="24"/>
          <w:lang w:eastAsia="en-GB"/>
        </w:rPr>
        <w:t xml:space="preserve"> adaptive evolution. At the opposite pole, subjectivity claims that all human realities are created by socially determined consciousness, unconstrained by any prior, biological or physical nature, all points of view being equally valid.</w:t>
      </w:r>
      <w:r w:rsidRPr="001F4EE3">
        <w:rPr>
          <w:rFonts w:ascii="Calibri Light" w:eastAsiaTheme="minorEastAsia" w:hAnsi="Calibri Light" w:cs="Calibri Light"/>
          <w:sz w:val="24"/>
          <w:szCs w:val="24"/>
          <w:vertAlign w:val="superscript"/>
          <w:lang w:eastAsia="en-GB"/>
        </w:rPr>
        <w:footnoteReference w:id="73"/>
      </w:r>
    </w:p>
    <w:p w14:paraId="7E415C09" w14:textId="77777777" w:rsidR="00050EF7" w:rsidRDefault="00050EF7" w:rsidP="0088732A">
      <w:pPr>
        <w:spacing w:after="0" w:line="360" w:lineRule="auto"/>
        <w:jc w:val="both"/>
        <w:rPr>
          <w:rFonts w:ascii="Calibri Light" w:eastAsiaTheme="minorEastAsia" w:hAnsi="Calibri Light" w:cs="Calibri Light"/>
          <w:sz w:val="24"/>
          <w:szCs w:val="24"/>
          <w:lang w:eastAsia="en-GB"/>
        </w:rPr>
      </w:pPr>
    </w:p>
    <w:p w14:paraId="4AD8DAAD" w14:textId="1FD81BF2" w:rsidR="00050EF7" w:rsidRDefault="00A03872" w:rsidP="0088732A">
      <w:pPr>
        <w:spacing w:after="0" w:line="360" w:lineRule="auto"/>
        <w:jc w:val="both"/>
        <w:rPr>
          <w:rFonts w:ascii="Calibri Light" w:eastAsiaTheme="minorEastAsia" w:hAnsi="Calibri Light" w:cs="Calibri Light"/>
          <w:sz w:val="24"/>
          <w:szCs w:val="24"/>
          <w:lang w:eastAsia="en-GB"/>
        </w:rPr>
      </w:pPr>
      <w:r w:rsidRPr="001F4EE3">
        <w:rPr>
          <w:rFonts w:ascii="Calibri Light" w:eastAsiaTheme="minorEastAsia" w:hAnsi="Calibri Light" w:cs="Calibri Light"/>
          <w:sz w:val="24"/>
          <w:szCs w:val="24"/>
          <w:lang w:eastAsia="en-GB"/>
        </w:rPr>
        <w:t xml:space="preserve">They fill this gap with </w:t>
      </w:r>
      <w:r w:rsidR="00C109EB">
        <w:rPr>
          <w:rFonts w:ascii="Calibri Light" w:eastAsiaTheme="minorEastAsia" w:hAnsi="Calibri Light" w:cs="Calibri Light"/>
          <w:sz w:val="24"/>
          <w:szCs w:val="24"/>
          <w:lang w:eastAsia="en-GB"/>
        </w:rPr>
        <w:t>a</w:t>
      </w:r>
      <w:r w:rsidRPr="001F4EE3">
        <w:rPr>
          <w:rFonts w:ascii="Calibri Light" w:eastAsiaTheme="minorEastAsia" w:hAnsi="Calibri Light" w:cs="Calibri Light"/>
          <w:sz w:val="24"/>
          <w:szCs w:val="24"/>
          <w:lang w:eastAsia="en-GB"/>
        </w:rPr>
        <w:t xml:space="preserve"> ‘dialectical determinist’ conceptualisation of the relationship between biology and society</w:t>
      </w:r>
      <w:r w:rsidR="00530508">
        <w:rPr>
          <w:rFonts w:ascii="Calibri Light" w:eastAsiaTheme="minorEastAsia" w:hAnsi="Calibri Light" w:cs="Calibri Light"/>
          <w:sz w:val="24"/>
          <w:szCs w:val="24"/>
          <w:lang w:eastAsia="en-GB"/>
        </w:rPr>
        <w:t xml:space="preserve">. </w:t>
      </w:r>
      <w:r w:rsidRPr="001F4EE3">
        <w:rPr>
          <w:rFonts w:ascii="Calibri Light" w:eastAsiaTheme="minorEastAsia" w:hAnsi="Calibri Light" w:cs="Calibri Light"/>
          <w:sz w:val="24"/>
          <w:szCs w:val="24"/>
          <w:lang w:eastAsia="en-GB"/>
        </w:rPr>
        <w:t>And there are areas where this is</w:t>
      </w:r>
      <w:r w:rsidR="00355726">
        <w:rPr>
          <w:rFonts w:ascii="Calibri Light" w:eastAsiaTheme="minorEastAsia" w:hAnsi="Calibri Light" w:cs="Calibri Light"/>
          <w:sz w:val="24"/>
          <w:szCs w:val="24"/>
          <w:lang w:eastAsia="en-GB"/>
        </w:rPr>
        <w:t xml:space="preserve"> </w:t>
      </w:r>
      <w:r w:rsidRPr="001F4EE3">
        <w:rPr>
          <w:rFonts w:ascii="Calibri Light" w:eastAsiaTheme="minorEastAsia" w:hAnsi="Calibri Light" w:cs="Calibri Light"/>
          <w:sz w:val="24"/>
          <w:szCs w:val="24"/>
          <w:lang w:eastAsia="en-GB"/>
        </w:rPr>
        <w:t xml:space="preserve">a cogent ‘third term’ </w:t>
      </w:r>
      <w:r w:rsidRPr="001F4EE3">
        <w:rPr>
          <w:rFonts w:ascii="Calibri Light" w:eastAsiaTheme="minorEastAsia" w:hAnsi="Calibri Light" w:cs="Calibri Light"/>
          <w:sz w:val="24"/>
          <w:szCs w:val="24"/>
          <w:lang w:eastAsia="en-GB"/>
        </w:rPr>
        <w:lastRenderedPageBreak/>
        <w:t xml:space="preserve">between the two, for example for certain physical- and mental-health outcomes at the individual and statistical levels; poor health status obviously interacting with social circumstance. </w:t>
      </w:r>
      <w:r w:rsidR="00FB1034" w:rsidRPr="001F4EE3">
        <w:rPr>
          <w:rFonts w:ascii="Calibri Light" w:eastAsiaTheme="minorEastAsia" w:hAnsi="Calibri Light" w:cs="Calibri Light"/>
          <w:sz w:val="24"/>
          <w:szCs w:val="24"/>
          <w:lang w:eastAsia="en-GB"/>
        </w:rPr>
        <w:t xml:space="preserve">This </w:t>
      </w:r>
      <w:r w:rsidR="00C70743">
        <w:rPr>
          <w:rFonts w:ascii="Calibri Light" w:eastAsiaTheme="minorEastAsia" w:hAnsi="Calibri Light" w:cs="Calibri Light"/>
          <w:sz w:val="24"/>
          <w:szCs w:val="24"/>
          <w:lang w:eastAsia="en-GB"/>
        </w:rPr>
        <w:t>can</w:t>
      </w:r>
      <w:r w:rsidR="00FB1034" w:rsidRPr="001F4EE3">
        <w:rPr>
          <w:rFonts w:ascii="Calibri Light" w:eastAsiaTheme="minorEastAsia" w:hAnsi="Calibri Light" w:cs="Calibri Light"/>
          <w:sz w:val="24"/>
          <w:szCs w:val="24"/>
          <w:lang w:eastAsia="en-GB"/>
        </w:rPr>
        <w:t xml:space="preserve"> </w:t>
      </w:r>
      <w:r w:rsidR="0086466C" w:rsidRPr="001F4EE3">
        <w:rPr>
          <w:rFonts w:ascii="Calibri Light" w:eastAsiaTheme="minorEastAsia" w:hAnsi="Calibri Light" w:cs="Calibri Light"/>
          <w:sz w:val="24"/>
          <w:szCs w:val="24"/>
          <w:lang w:eastAsia="en-GB"/>
        </w:rPr>
        <w:t xml:space="preserve">also </w:t>
      </w:r>
      <w:r w:rsidR="00C70743">
        <w:rPr>
          <w:rFonts w:ascii="Calibri Light" w:eastAsiaTheme="minorEastAsia" w:hAnsi="Calibri Light" w:cs="Calibri Light"/>
          <w:sz w:val="24"/>
          <w:szCs w:val="24"/>
          <w:lang w:eastAsia="en-GB"/>
        </w:rPr>
        <w:t xml:space="preserve">be </w:t>
      </w:r>
      <w:r w:rsidR="0086466C" w:rsidRPr="001F4EE3">
        <w:rPr>
          <w:rFonts w:ascii="Calibri Light" w:eastAsiaTheme="minorEastAsia" w:hAnsi="Calibri Light" w:cs="Calibri Light"/>
          <w:sz w:val="24"/>
          <w:szCs w:val="24"/>
          <w:lang w:eastAsia="en-GB"/>
        </w:rPr>
        <w:t>true of body form</w:t>
      </w:r>
      <w:r w:rsidR="0086466C" w:rsidRPr="00886F52">
        <w:rPr>
          <w:rFonts w:ascii="Calibri Light" w:eastAsiaTheme="minorEastAsia" w:hAnsi="Calibri Light" w:cs="Calibri Light"/>
          <w:color w:val="000000" w:themeColor="text1"/>
          <w:sz w:val="24"/>
          <w:szCs w:val="24"/>
          <w:lang w:eastAsia="en-GB"/>
        </w:rPr>
        <w:t>.</w:t>
      </w:r>
      <w:r w:rsidR="00FB1034" w:rsidRPr="00886F52">
        <w:rPr>
          <w:rFonts w:ascii="Calibri Light" w:eastAsiaTheme="minorEastAsia" w:hAnsi="Calibri Light" w:cs="Calibri Light"/>
          <w:color w:val="000000" w:themeColor="text1"/>
          <w:sz w:val="24"/>
          <w:szCs w:val="24"/>
          <w:lang w:eastAsia="en-GB"/>
        </w:rPr>
        <w:t xml:space="preserve"> </w:t>
      </w:r>
      <w:r w:rsidR="00FB1034" w:rsidRPr="001F4EE3">
        <w:rPr>
          <w:rFonts w:ascii="Calibri Light" w:eastAsiaTheme="minorEastAsia" w:hAnsi="Calibri Light" w:cs="Calibri Light"/>
          <w:sz w:val="24"/>
          <w:szCs w:val="24"/>
          <w:lang w:eastAsia="en-GB"/>
        </w:rPr>
        <w:t>So, whilst gendered behaviour can be located</w:t>
      </w:r>
      <w:r w:rsidR="001F4EE3" w:rsidRPr="001F4EE3">
        <w:rPr>
          <w:rFonts w:ascii="Calibri Light" w:eastAsiaTheme="minorEastAsia" w:hAnsi="Calibri Light" w:cs="Calibri Light"/>
          <w:sz w:val="24"/>
          <w:szCs w:val="24"/>
          <w:lang w:eastAsia="en-GB"/>
        </w:rPr>
        <w:t xml:space="preserve"> </w:t>
      </w:r>
      <w:r w:rsidR="00FB1034" w:rsidRPr="001F4EE3">
        <w:rPr>
          <w:rFonts w:ascii="Calibri Light" w:eastAsiaTheme="minorEastAsia" w:hAnsi="Calibri Light" w:cs="Calibri Light"/>
          <w:sz w:val="24"/>
          <w:szCs w:val="24"/>
          <w:lang w:eastAsia="en-GB"/>
        </w:rPr>
        <w:t xml:space="preserve">within the cultural fields that create it, it will itself have consequences for the body </w:t>
      </w:r>
      <w:r w:rsidR="00FB1034" w:rsidRPr="001F4EE3">
        <w:rPr>
          <w:rFonts w:ascii="Calibri Light" w:eastAsiaTheme="minorEastAsia" w:hAnsi="Calibri Light" w:cs="Calibri Light"/>
          <w:i/>
          <w:iCs/>
          <w:sz w:val="24"/>
          <w:szCs w:val="24"/>
          <w:lang w:eastAsia="en-GB"/>
        </w:rPr>
        <w:t>via</w:t>
      </w:r>
      <w:r w:rsidR="00530508">
        <w:rPr>
          <w:rFonts w:ascii="Calibri Light" w:eastAsiaTheme="minorEastAsia" w:hAnsi="Calibri Light" w:cs="Calibri Light"/>
          <w:sz w:val="24"/>
          <w:szCs w:val="24"/>
          <w:lang w:eastAsia="en-GB"/>
        </w:rPr>
        <w:t xml:space="preserve"> behavioural </w:t>
      </w:r>
      <w:r w:rsidR="00FB1034" w:rsidRPr="001F4EE3">
        <w:rPr>
          <w:rFonts w:ascii="Calibri Light" w:eastAsiaTheme="minorEastAsia" w:hAnsi="Calibri Light" w:cs="Calibri Light"/>
          <w:sz w:val="24"/>
          <w:szCs w:val="24"/>
          <w:lang w:eastAsia="en-GB"/>
        </w:rPr>
        <w:t>feedback loops. Diet, exercise, economic roles and lifestyle choices can have a continuous effect on musculature, motor control</w:t>
      </w:r>
      <w:r w:rsidR="00FB1034">
        <w:rPr>
          <w:rFonts w:ascii="Calibri Light" w:eastAsiaTheme="minorEastAsia" w:hAnsi="Calibri Light" w:cs="Calibri Light"/>
          <w:sz w:val="24"/>
          <w:szCs w:val="24"/>
          <w:lang w:eastAsia="en-GB"/>
        </w:rPr>
        <w:t xml:space="preserve">, fat distribution, and posture. These in their turn will reinforce gendered identities, resulting in outcomes that are </w:t>
      </w:r>
      <w:r w:rsidR="001F4EE3">
        <w:rPr>
          <w:rFonts w:ascii="Calibri Light" w:eastAsiaTheme="minorEastAsia" w:hAnsi="Calibri Light" w:cs="Calibri Light"/>
          <w:sz w:val="24"/>
          <w:szCs w:val="24"/>
          <w:lang w:eastAsia="en-GB"/>
        </w:rPr>
        <w:t xml:space="preserve">essentially </w:t>
      </w:r>
      <w:r w:rsidR="00FB1034">
        <w:rPr>
          <w:rFonts w:ascii="Calibri Light" w:eastAsiaTheme="minorEastAsia" w:hAnsi="Calibri Light" w:cs="Calibri Light"/>
          <w:sz w:val="24"/>
          <w:szCs w:val="24"/>
          <w:lang w:eastAsia="en-GB"/>
        </w:rPr>
        <w:t>biocultural</w:t>
      </w:r>
      <w:r w:rsidR="001F4EE3">
        <w:rPr>
          <w:rFonts w:ascii="Calibri Light" w:eastAsiaTheme="minorEastAsia" w:hAnsi="Calibri Light" w:cs="Calibri Light"/>
          <w:sz w:val="24"/>
          <w:szCs w:val="24"/>
          <w:lang w:eastAsia="en-GB"/>
        </w:rPr>
        <w:t>.</w:t>
      </w:r>
      <w:r w:rsidR="001F4EE3">
        <w:rPr>
          <w:rStyle w:val="FootnoteReference"/>
          <w:rFonts w:ascii="Calibri Light" w:eastAsiaTheme="minorEastAsia" w:hAnsi="Calibri Light" w:cs="Calibri Light"/>
          <w:sz w:val="24"/>
          <w:szCs w:val="24"/>
          <w:lang w:eastAsia="en-GB"/>
        </w:rPr>
        <w:footnoteReference w:id="74"/>
      </w:r>
      <w:r w:rsidR="001F4EE3">
        <w:rPr>
          <w:rFonts w:ascii="Calibri Light" w:eastAsiaTheme="minorEastAsia" w:hAnsi="Calibri Light" w:cs="Calibri Light"/>
          <w:sz w:val="24"/>
          <w:szCs w:val="24"/>
          <w:lang w:eastAsia="en-GB"/>
        </w:rPr>
        <w:t xml:space="preserve"> </w:t>
      </w:r>
      <w:r w:rsidR="00142B6A">
        <w:rPr>
          <w:rFonts w:ascii="Calibri Light" w:eastAsiaTheme="minorEastAsia" w:hAnsi="Calibri Light" w:cs="Calibri Light"/>
          <w:color w:val="000000" w:themeColor="text1"/>
          <w:sz w:val="24"/>
          <w:szCs w:val="24"/>
          <w:lang w:eastAsia="en-GB"/>
        </w:rPr>
        <w:t>But</w:t>
      </w:r>
      <w:r w:rsidR="00ED2914" w:rsidRPr="00886F52">
        <w:rPr>
          <w:rFonts w:ascii="Calibri Light" w:eastAsiaTheme="minorEastAsia" w:hAnsi="Calibri Light" w:cs="Calibri Light"/>
          <w:color w:val="000000" w:themeColor="text1"/>
          <w:sz w:val="24"/>
          <w:szCs w:val="24"/>
          <w:lang w:eastAsia="en-GB"/>
        </w:rPr>
        <w:t xml:space="preserve"> whilst these </w:t>
      </w:r>
      <w:r w:rsidR="008D5871">
        <w:rPr>
          <w:rFonts w:ascii="Calibri Light" w:eastAsiaTheme="minorEastAsia" w:hAnsi="Calibri Light" w:cs="Calibri Light"/>
          <w:color w:val="000000" w:themeColor="text1"/>
          <w:sz w:val="24"/>
          <w:szCs w:val="24"/>
          <w:lang w:eastAsia="en-GB"/>
        </w:rPr>
        <w:t>do</w:t>
      </w:r>
      <w:r w:rsidR="00ED2914" w:rsidRPr="00886F52">
        <w:rPr>
          <w:rFonts w:ascii="Calibri Light" w:eastAsiaTheme="minorEastAsia" w:hAnsi="Calibri Light" w:cs="Calibri Light"/>
          <w:color w:val="000000" w:themeColor="text1"/>
          <w:sz w:val="24"/>
          <w:szCs w:val="24"/>
          <w:lang w:eastAsia="en-GB"/>
        </w:rPr>
        <w:t xml:space="preserve"> invol</w:t>
      </w:r>
      <w:r w:rsidR="008D5871">
        <w:rPr>
          <w:rFonts w:ascii="Calibri Light" w:eastAsiaTheme="minorEastAsia" w:hAnsi="Calibri Light" w:cs="Calibri Light"/>
          <w:color w:val="000000" w:themeColor="text1"/>
          <w:sz w:val="24"/>
          <w:szCs w:val="24"/>
          <w:lang w:eastAsia="en-GB"/>
        </w:rPr>
        <w:t xml:space="preserve">ve </w:t>
      </w:r>
      <w:r w:rsidR="00ED2914" w:rsidRPr="00886F52">
        <w:rPr>
          <w:rFonts w:ascii="Calibri Light" w:eastAsiaTheme="minorEastAsia" w:hAnsi="Calibri Light" w:cs="Calibri Light"/>
          <w:color w:val="000000" w:themeColor="text1"/>
          <w:sz w:val="24"/>
          <w:szCs w:val="24"/>
          <w:lang w:eastAsia="en-GB"/>
        </w:rPr>
        <w:t>behaviour</w:t>
      </w:r>
      <w:r w:rsidR="001B3BC3">
        <w:rPr>
          <w:rFonts w:ascii="Calibri Light" w:eastAsiaTheme="minorEastAsia" w:hAnsi="Calibri Light" w:cs="Calibri Light"/>
          <w:color w:val="000000" w:themeColor="text1"/>
          <w:sz w:val="24"/>
          <w:szCs w:val="24"/>
          <w:lang w:eastAsia="en-GB"/>
        </w:rPr>
        <w:t xml:space="preserve"> </w:t>
      </w:r>
      <w:r w:rsidR="00817D6A">
        <w:rPr>
          <w:rFonts w:ascii="Calibri Light" w:eastAsiaTheme="minorEastAsia" w:hAnsi="Calibri Light" w:cs="Calibri Light"/>
          <w:sz w:val="24"/>
          <w:szCs w:val="24"/>
          <w:lang w:eastAsia="en-GB"/>
        </w:rPr>
        <w:t xml:space="preserve">the outcome </w:t>
      </w:r>
      <w:r w:rsidR="001F4EE3">
        <w:rPr>
          <w:rFonts w:ascii="Calibri Light" w:eastAsiaTheme="minorEastAsia" w:hAnsi="Calibri Light" w:cs="Calibri Light"/>
          <w:sz w:val="24"/>
          <w:szCs w:val="24"/>
          <w:lang w:eastAsia="en-GB"/>
        </w:rPr>
        <w:t>is not a result of</w:t>
      </w:r>
      <w:r w:rsidR="00405A05">
        <w:rPr>
          <w:rFonts w:ascii="Calibri Light" w:eastAsiaTheme="minorEastAsia" w:hAnsi="Calibri Light" w:cs="Calibri Light"/>
          <w:sz w:val="24"/>
          <w:szCs w:val="24"/>
          <w:lang w:eastAsia="en-GB"/>
        </w:rPr>
        <w:t xml:space="preserve"> </w:t>
      </w:r>
      <w:r w:rsidR="00717419">
        <w:rPr>
          <w:rFonts w:ascii="Calibri Light" w:eastAsiaTheme="minorEastAsia" w:hAnsi="Calibri Light" w:cs="Calibri Light"/>
          <w:sz w:val="24"/>
          <w:szCs w:val="24"/>
          <w:lang w:eastAsia="en-GB"/>
        </w:rPr>
        <w:t>‘</w:t>
      </w:r>
      <w:r w:rsidR="001F4EE3">
        <w:rPr>
          <w:rFonts w:ascii="Calibri Light" w:eastAsiaTheme="minorEastAsia" w:hAnsi="Calibri Light" w:cs="Calibri Light"/>
          <w:sz w:val="24"/>
          <w:szCs w:val="24"/>
          <w:lang w:eastAsia="en-GB"/>
        </w:rPr>
        <w:t>genetics and society</w:t>
      </w:r>
      <w:r w:rsidR="00717419">
        <w:rPr>
          <w:rFonts w:ascii="Calibri Light" w:eastAsiaTheme="minorEastAsia" w:hAnsi="Calibri Light" w:cs="Calibri Light"/>
          <w:sz w:val="24"/>
          <w:szCs w:val="24"/>
          <w:lang w:eastAsia="en-GB"/>
        </w:rPr>
        <w:t>’</w:t>
      </w:r>
      <w:r w:rsidR="001F4EE3">
        <w:rPr>
          <w:rFonts w:ascii="Calibri Light" w:eastAsiaTheme="minorEastAsia" w:hAnsi="Calibri Light" w:cs="Calibri Light"/>
          <w:sz w:val="24"/>
          <w:szCs w:val="24"/>
          <w:lang w:eastAsia="en-GB"/>
        </w:rPr>
        <w:t>,</w:t>
      </w:r>
      <w:r w:rsidR="00405A05">
        <w:rPr>
          <w:rFonts w:ascii="Calibri Light" w:eastAsiaTheme="minorEastAsia" w:hAnsi="Calibri Light" w:cs="Calibri Light"/>
          <w:sz w:val="24"/>
          <w:szCs w:val="24"/>
          <w:lang w:eastAsia="en-GB"/>
        </w:rPr>
        <w:t xml:space="preserve"> understood as </w:t>
      </w:r>
      <w:r w:rsidR="00717419">
        <w:rPr>
          <w:rFonts w:ascii="Calibri Light" w:eastAsiaTheme="minorEastAsia" w:hAnsi="Calibri Light" w:cs="Calibri Light"/>
          <w:sz w:val="24"/>
          <w:szCs w:val="24"/>
          <w:lang w:eastAsia="en-GB"/>
        </w:rPr>
        <w:t>an interplay between equivalent factors</w:t>
      </w:r>
      <w:r w:rsidR="00ED2914">
        <w:rPr>
          <w:rFonts w:ascii="Calibri Light" w:eastAsiaTheme="minorEastAsia" w:hAnsi="Calibri Light" w:cs="Calibri Light"/>
          <w:sz w:val="24"/>
          <w:szCs w:val="24"/>
          <w:lang w:eastAsia="en-GB"/>
        </w:rPr>
        <w:t>.</w:t>
      </w:r>
      <w:r w:rsidR="00B83E42">
        <w:rPr>
          <w:rFonts w:ascii="Calibri Light" w:eastAsiaTheme="minorEastAsia" w:hAnsi="Calibri Light" w:cs="Calibri Light"/>
          <w:sz w:val="24"/>
          <w:szCs w:val="24"/>
          <w:lang w:eastAsia="en-GB"/>
        </w:rPr>
        <w:t xml:space="preserve"> </w:t>
      </w:r>
      <w:r w:rsidR="00717419">
        <w:rPr>
          <w:rFonts w:ascii="Calibri Light" w:eastAsiaTheme="minorEastAsia" w:hAnsi="Calibri Light" w:cs="Calibri Light"/>
          <w:sz w:val="24"/>
          <w:szCs w:val="24"/>
          <w:lang w:eastAsia="en-GB"/>
        </w:rPr>
        <w:t xml:space="preserve">Rather </w:t>
      </w:r>
      <w:r w:rsidR="00C70743">
        <w:rPr>
          <w:rFonts w:ascii="Calibri Light" w:eastAsiaTheme="minorEastAsia" w:hAnsi="Calibri Light" w:cs="Calibri Light"/>
          <w:sz w:val="24"/>
          <w:szCs w:val="24"/>
          <w:lang w:eastAsia="en-GB"/>
        </w:rPr>
        <w:t>all</w:t>
      </w:r>
      <w:r w:rsidR="00480DBD">
        <w:rPr>
          <w:rFonts w:ascii="Calibri Light" w:eastAsiaTheme="minorEastAsia" w:hAnsi="Calibri Light" w:cs="Calibri Light"/>
          <w:sz w:val="24"/>
          <w:szCs w:val="24"/>
          <w:lang w:eastAsia="en-GB"/>
        </w:rPr>
        <w:t xml:space="preserve"> </w:t>
      </w:r>
      <w:r w:rsidR="00717419">
        <w:rPr>
          <w:rFonts w:ascii="Calibri Light" w:eastAsiaTheme="minorEastAsia" w:hAnsi="Calibri Light" w:cs="Calibri Light"/>
          <w:sz w:val="24"/>
          <w:szCs w:val="24"/>
          <w:lang w:eastAsia="en-GB"/>
        </w:rPr>
        <w:t>the</w:t>
      </w:r>
      <w:r w:rsidR="00ED2914">
        <w:rPr>
          <w:rFonts w:ascii="Calibri Light" w:eastAsiaTheme="minorEastAsia" w:hAnsi="Calibri Light" w:cs="Calibri Light"/>
          <w:sz w:val="24"/>
          <w:szCs w:val="24"/>
          <w:lang w:eastAsia="en-GB"/>
        </w:rPr>
        <w:t>se</w:t>
      </w:r>
      <w:r w:rsidR="00717419">
        <w:rPr>
          <w:rFonts w:ascii="Calibri Light" w:eastAsiaTheme="minorEastAsia" w:hAnsi="Calibri Light" w:cs="Calibri Light"/>
          <w:sz w:val="24"/>
          <w:szCs w:val="24"/>
          <w:lang w:eastAsia="en-GB"/>
        </w:rPr>
        <w:t xml:space="preserve"> process</w:t>
      </w:r>
      <w:r w:rsidR="00ED2914">
        <w:rPr>
          <w:rFonts w:ascii="Calibri Light" w:eastAsiaTheme="minorEastAsia" w:hAnsi="Calibri Light" w:cs="Calibri Light"/>
          <w:sz w:val="24"/>
          <w:szCs w:val="24"/>
          <w:lang w:eastAsia="en-GB"/>
        </w:rPr>
        <w:t>es</w:t>
      </w:r>
      <w:r w:rsidR="00717419">
        <w:rPr>
          <w:rFonts w:ascii="Calibri Light" w:eastAsiaTheme="minorEastAsia" w:hAnsi="Calibri Light" w:cs="Calibri Light"/>
          <w:sz w:val="24"/>
          <w:szCs w:val="24"/>
          <w:lang w:eastAsia="en-GB"/>
        </w:rPr>
        <w:t xml:space="preserve"> originate in society, where </w:t>
      </w:r>
      <w:r w:rsidR="00ED2914">
        <w:rPr>
          <w:rFonts w:ascii="Calibri Light" w:eastAsiaTheme="minorEastAsia" w:hAnsi="Calibri Light" w:cs="Calibri Light"/>
          <w:sz w:val="24"/>
          <w:szCs w:val="24"/>
          <w:lang w:eastAsia="en-GB"/>
        </w:rPr>
        <w:t>their</w:t>
      </w:r>
      <w:r w:rsidR="00717419">
        <w:rPr>
          <w:rFonts w:ascii="Calibri Light" w:eastAsiaTheme="minorEastAsia" w:hAnsi="Calibri Light" w:cs="Calibri Light"/>
          <w:sz w:val="24"/>
          <w:szCs w:val="24"/>
          <w:lang w:eastAsia="en-GB"/>
        </w:rPr>
        <w:t xml:space="preserve"> primary drivers are located</w:t>
      </w:r>
      <w:r w:rsidR="00C64393">
        <w:rPr>
          <w:rFonts w:ascii="Calibri Light" w:eastAsiaTheme="minorEastAsia" w:hAnsi="Calibri Light" w:cs="Calibri Light"/>
          <w:sz w:val="24"/>
          <w:szCs w:val="24"/>
          <w:lang w:eastAsia="en-GB"/>
        </w:rPr>
        <w:t xml:space="preserve">, the </w:t>
      </w:r>
      <w:r w:rsidR="0077161E">
        <w:rPr>
          <w:rFonts w:ascii="Calibri Light" w:eastAsiaTheme="minorEastAsia" w:hAnsi="Calibri Light" w:cs="Calibri Light"/>
          <w:sz w:val="24"/>
          <w:szCs w:val="24"/>
          <w:lang w:eastAsia="en-GB"/>
        </w:rPr>
        <w:t>influence of behaviour</w:t>
      </w:r>
      <w:r w:rsidR="00C64393">
        <w:rPr>
          <w:rFonts w:ascii="Calibri Light" w:eastAsiaTheme="minorEastAsia" w:hAnsi="Calibri Light" w:cs="Calibri Light"/>
          <w:sz w:val="24"/>
          <w:szCs w:val="24"/>
          <w:lang w:eastAsia="en-GB"/>
        </w:rPr>
        <w:t xml:space="preserve"> being </w:t>
      </w:r>
      <w:r w:rsidR="00817D6A">
        <w:rPr>
          <w:rFonts w:ascii="Calibri Light" w:eastAsiaTheme="minorEastAsia" w:hAnsi="Calibri Light" w:cs="Calibri Light"/>
          <w:sz w:val="24"/>
          <w:szCs w:val="24"/>
          <w:lang w:eastAsia="en-GB"/>
        </w:rPr>
        <w:t xml:space="preserve">secondary or </w:t>
      </w:r>
      <w:r w:rsidR="00C64393">
        <w:rPr>
          <w:rFonts w:ascii="Calibri Light" w:eastAsiaTheme="minorEastAsia" w:hAnsi="Calibri Light" w:cs="Calibri Light"/>
          <w:sz w:val="24"/>
          <w:szCs w:val="24"/>
          <w:lang w:eastAsia="en-GB"/>
        </w:rPr>
        <w:t>prox</w:t>
      </w:r>
      <w:r w:rsidR="007134FA">
        <w:rPr>
          <w:rFonts w:ascii="Calibri Light" w:eastAsiaTheme="minorEastAsia" w:hAnsi="Calibri Light" w:cs="Calibri Light"/>
          <w:sz w:val="24"/>
          <w:szCs w:val="24"/>
          <w:lang w:eastAsia="en-GB"/>
        </w:rPr>
        <w:t xml:space="preserve">imal </w:t>
      </w:r>
      <w:r w:rsidR="005377E0">
        <w:rPr>
          <w:rFonts w:ascii="Calibri Light" w:eastAsiaTheme="minorEastAsia" w:hAnsi="Calibri Light" w:cs="Calibri Light"/>
          <w:sz w:val="24"/>
          <w:szCs w:val="24"/>
          <w:lang w:eastAsia="en-GB"/>
        </w:rPr>
        <w:t>(</w:t>
      </w:r>
      <w:r w:rsidR="005377E0" w:rsidRPr="00886F52">
        <w:rPr>
          <w:rFonts w:ascii="Calibri Light" w:eastAsiaTheme="minorEastAsia" w:hAnsi="Calibri Light" w:cs="Calibri Light"/>
          <w:color w:val="000000" w:themeColor="text1"/>
          <w:sz w:val="24"/>
          <w:szCs w:val="24"/>
          <w:lang w:eastAsia="en-GB"/>
        </w:rPr>
        <w:t>and non-genetic)</w:t>
      </w:r>
      <w:r w:rsidR="00817D6A">
        <w:rPr>
          <w:rFonts w:ascii="Calibri Light" w:eastAsiaTheme="minorEastAsia" w:hAnsi="Calibri Light" w:cs="Calibri Light"/>
          <w:sz w:val="24"/>
          <w:szCs w:val="24"/>
          <w:lang w:eastAsia="en-GB"/>
        </w:rPr>
        <w:t xml:space="preserve">, </w:t>
      </w:r>
      <w:r w:rsidR="007134FA">
        <w:rPr>
          <w:rFonts w:ascii="Calibri Light" w:eastAsiaTheme="minorEastAsia" w:hAnsi="Calibri Light" w:cs="Calibri Light"/>
          <w:sz w:val="24"/>
          <w:szCs w:val="24"/>
          <w:lang w:eastAsia="en-GB"/>
        </w:rPr>
        <w:t xml:space="preserve">rather than </w:t>
      </w:r>
      <w:r w:rsidR="00817D6A">
        <w:rPr>
          <w:rFonts w:ascii="Calibri Light" w:eastAsiaTheme="minorEastAsia" w:hAnsi="Calibri Light" w:cs="Calibri Light"/>
          <w:sz w:val="24"/>
          <w:szCs w:val="24"/>
          <w:lang w:eastAsia="en-GB"/>
        </w:rPr>
        <w:t xml:space="preserve">primary or </w:t>
      </w:r>
      <w:r w:rsidR="007134FA">
        <w:rPr>
          <w:rFonts w:ascii="Calibri Light" w:eastAsiaTheme="minorEastAsia" w:hAnsi="Calibri Light" w:cs="Calibri Light"/>
          <w:sz w:val="24"/>
          <w:szCs w:val="24"/>
          <w:lang w:eastAsia="en-GB"/>
        </w:rPr>
        <w:t>substantive</w:t>
      </w:r>
      <w:r w:rsidR="00817D6A">
        <w:rPr>
          <w:rFonts w:ascii="Calibri Light" w:eastAsiaTheme="minorEastAsia" w:hAnsi="Calibri Light" w:cs="Calibri Light"/>
          <w:sz w:val="24"/>
          <w:szCs w:val="24"/>
          <w:lang w:eastAsia="en-GB"/>
        </w:rPr>
        <w:t xml:space="preserve">, </w:t>
      </w:r>
      <w:r w:rsidR="007134FA">
        <w:rPr>
          <w:rFonts w:ascii="Calibri Light" w:eastAsiaTheme="minorEastAsia" w:hAnsi="Calibri Light" w:cs="Calibri Light"/>
          <w:sz w:val="24"/>
          <w:szCs w:val="24"/>
          <w:lang w:eastAsia="en-GB"/>
        </w:rPr>
        <w:t>within a larger dialectic.</w:t>
      </w:r>
      <w:r w:rsidR="007E4136">
        <w:rPr>
          <w:rFonts w:ascii="Calibri Light" w:eastAsiaTheme="minorEastAsia" w:hAnsi="Calibri Light" w:cs="Calibri Light"/>
          <w:sz w:val="24"/>
          <w:szCs w:val="24"/>
          <w:lang w:eastAsia="en-GB"/>
        </w:rPr>
        <w:t xml:space="preserve"> </w:t>
      </w:r>
    </w:p>
    <w:p w14:paraId="2C5E7387" w14:textId="77777777" w:rsidR="00FD5073" w:rsidRDefault="00FD5073" w:rsidP="0088732A">
      <w:pPr>
        <w:spacing w:after="0" w:line="360" w:lineRule="auto"/>
        <w:jc w:val="both"/>
        <w:rPr>
          <w:rFonts w:ascii="Calibri Light" w:eastAsiaTheme="minorEastAsia" w:hAnsi="Calibri Light" w:cs="Calibri Light"/>
          <w:sz w:val="24"/>
          <w:szCs w:val="24"/>
          <w:lang w:eastAsia="en-GB"/>
        </w:rPr>
      </w:pPr>
    </w:p>
    <w:p w14:paraId="3BD8AEAE" w14:textId="1C7F3D08" w:rsidR="00FD5073" w:rsidRPr="00F0179C" w:rsidRDefault="00FD5073"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The same argument applies to accounts of behaviour that involve neuronal differences within the brain. Where neuronal patterns are found to be associated with behavioural </w:t>
      </w:r>
      <w:r w:rsidRPr="00F0179C">
        <w:rPr>
          <w:rFonts w:ascii="Calibri Light" w:eastAsiaTheme="minorEastAsia" w:hAnsi="Calibri Light" w:cs="Calibri Light"/>
          <w:sz w:val="24"/>
          <w:szCs w:val="24"/>
          <w:lang w:eastAsia="en-GB"/>
        </w:rPr>
        <w:t xml:space="preserve">traits these still need not be innate. Many </w:t>
      </w:r>
      <w:r w:rsidR="00480DBD">
        <w:rPr>
          <w:rFonts w:ascii="Calibri Light" w:eastAsiaTheme="minorEastAsia" w:hAnsi="Calibri Light" w:cs="Calibri Light"/>
          <w:sz w:val="24"/>
          <w:szCs w:val="24"/>
          <w:lang w:eastAsia="en-GB"/>
        </w:rPr>
        <w:t xml:space="preserve">such </w:t>
      </w:r>
      <w:r w:rsidRPr="00F0179C">
        <w:rPr>
          <w:rFonts w:ascii="Calibri Light" w:eastAsiaTheme="minorEastAsia" w:hAnsi="Calibri Light" w:cs="Calibri Light"/>
          <w:sz w:val="24"/>
          <w:szCs w:val="24"/>
          <w:lang w:eastAsia="en-GB"/>
        </w:rPr>
        <w:t>studies</w:t>
      </w:r>
      <w:r w:rsidR="00407A2B" w:rsidRPr="00F0179C">
        <w:rPr>
          <w:rFonts w:ascii="Calibri Light" w:eastAsiaTheme="minorEastAsia" w:hAnsi="Calibri Light" w:cs="Calibri Light"/>
          <w:sz w:val="24"/>
          <w:szCs w:val="24"/>
          <w:lang w:eastAsia="en-GB"/>
        </w:rPr>
        <w:t xml:space="preserve"> </w:t>
      </w:r>
      <w:r w:rsidRPr="00F0179C">
        <w:rPr>
          <w:rFonts w:ascii="Calibri Light" w:eastAsiaTheme="minorEastAsia" w:hAnsi="Calibri Light" w:cs="Calibri Light"/>
          <w:sz w:val="24"/>
          <w:szCs w:val="24"/>
          <w:lang w:eastAsia="en-GB"/>
        </w:rPr>
        <w:t xml:space="preserve">restrict their </w:t>
      </w:r>
      <w:r w:rsidR="00361DA4" w:rsidRPr="00F0179C">
        <w:rPr>
          <w:rFonts w:ascii="Calibri Light" w:eastAsiaTheme="minorEastAsia" w:hAnsi="Calibri Light" w:cs="Calibri Light"/>
          <w:sz w:val="24"/>
          <w:szCs w:val="24"/>
          <w:lang w:eastAsia="en-GB"/>
        </w:rPr>
        <w:t xml:space="preserve">conclusions to explanations of proximal causality </w:t>
      </w:r>
      <w:r w:rsidR="00407A2B" w:rsidRPr="00F0179C">
        <w:rPr>
          <w:rFonts w:ascii="Calibri Light" w:eastAsiaTheme="minorEastAsia" w:hAnsi="Calibri Light" w:cs="Calibri Light"/>
          <w:sz w:val="24"/>
          <w:szCs w:val="24"/>
          <w:lang w:eastAsia="en-GB"/>
        </w:rPr>
        <w:t xml:space="preserve">that </w:t>
      </w:r>
      <w:r w:rsidR="00361DA4" w:rsidRPr="00F0179C">
        <w:rPr>
          <w:rFonts w:ascii="Calibri Light" w:eastAsiaTheme="minorEastAsia" w:hAnsi="Calibri Light" w:cs="Calibri Light"/>
          <w:sz w:val="24"/>
          <w:szCs w:val="24"/>
          <w:lang w:eastAsia="en-GB"/>
        </w:rPr>
        <w:t xml:space="preserve">do not </w:t>
      </w:r>
      <w:r w:rsidR="00407A2B" w:rsidRPr="00F0179C">
        <w:rPr>
          <w:rFonts w:ascii="Calibri Light" w:eastAsiaTheme="minorEastAsia" w:hAnsi="Calibri Light" w:cs="Calibri Light"/>
          <w:sz w:val="24"/>
          <w:szCs w:val="24"/>
          <w:lang w:eastAsia="en-GB"/>
        </w:rPr>
        <w:t xml:space="preserve">ask about </w:t>
      </w:r>
      <w:r w:rsidR="00361DA4" w:rsidRPr="00F0179C">
        <w:rPr>
          <w:rFonts w:ascii="Calibri Light" w:eastAsiaTheme="minorEastAsia" w:hAnsi="Calibri Light" w:cs="Calibri Light"/>
          <w:sz w:val="24"/>
          <w:szCs w:val="24"/>
          <w:lang w:eastAsia="en-GB"/>
        </w:rPr>
        <w:t xml:space="preserve">the origin of any neuronal aspect. </w:t>
      </w:r>
      <w:r w:rsidR="00407A2B" w:rsidRPr="00F0179C">
        <w:rPr>
          <w:rFonts w:ascii="Calibri Light" w:eastAsiaTheme="minorEastAsia" w:hAnsi="Calibri Light" w:cs="Calibri Light"/>
          <w:sz w:val="24"/>
          <w:szCs w:val="24"/>
          <w:lang w:eastAsia="en-GB"/>
        </w:rPr>
        <w:t xml:space="preserve">The possibility that neuronal patterns themselves may be the result of multiple iterations of socially driven change is usually not considered. </w:t>
      </w:r>
      <w:r w:rsidR="00115D3B" w:rsidRPr="00F0179C">
        <w:rPr>
          <w:rFonts w:ascii="Calibri Light" w:eastAsiaTheme="minorEastAsia" w:hAnsi="Calibri Light" w:cs="Calibri Light"/>
          <w:sz w:val="24"/>
          <w:szCs w:val="24"/>
          <w:lang w:eastAsia="en-GB"/>
        </w:rPr>
        <w:t xml:space="preserve">But </w:t>
      </w:r>
      <w:r w:rsidR="008F430D" w:rsidRPr="00F0179C">
        <w:rPr>
          <w:rFonts w:ascii="Calibri Light" w:eastAsiaTheme="minorEastAsia" w:hAnsi="Calibri Light" w:cs="Calibri Light"/>
          <w:sz w:val="24"/>
          <w:szCs w:val="24"/>
          <w:lang w:eastAsia="en-GB"/>
        </w:rPr>
        <w:t xml:space="preserve">the biological element </w:t>
      </w:r>
      <w:r w:rsidR="00480DBD">
        <w:rPr>
          <w:rFonts w:ascii="Calibri Light" w:eastAsiaTheme="minorEastAsia" w:hAnsi="Calibri Light" w:cs="Calibri Light"/>
          <w:sz w:val="24"/>
          <w:szCs w:val="24"/>
          <w:lang w:eastAsia="en-GB"/>
        </w:rPr>
        <w:t xml:space="preserve">again </w:t>
      </w:r>
      <w:r w:rsidR="00115D3B" w:rsidRPr="00F0179C">
        <w:rPr>
          <w:rFonts w:ascii="Calibri Light" w:eastAsiaTheme="minorEastAsia" w:hAnsi="Calibri Light" w:cs="Calibri Light"/>
          <w:sz w:val="24"/>
          <w:szCs w:val="24"/>
          <w:lang w:eastAsia="en-GB"/>
        </w:rPr>
        <w:t>can</w:t>
      </w:r>
      <w:r w:rsidR="00480DBD">
        <w:rPr>
          <w:rFonts w:ascii="Calibri Light" w:eastAsiaTheme="minorEastAsia" w:hAnsi="Calibri Light" w:cs="Calibri Light"/>
          <w:sz w:val="24"/>
          <w:szCs w:val="24"/>
          <w:lang w:eastAsia="en-GB"/>
        </w:rPr>
        <w:t xml:space="preserve"> </w:t>
      </w:r>
      <w:r w:rsidR="00115D3B" w:rsidRPr="00F0179C">
        <w:rPr>
          <w:rFonts w:ascii="Calibri Light" w:eastAsiaTheme="minorEastAsia" w:hAnsi="Calibri Light" w:cs="Calibri Light"/>
          <w:sz w:val="24"/>
          <w:szCs w:val="24"/>
          <w:lang w:eastAsia="en-GB"/>
        </w:rPr>
        <w:t xml:space="preserve">be </w:t>
      </w:r>
      <w:r w:rsidR="008F430D" w:rsidRPr="00F0179C">
        <w:rPr>
          <w:rFonts w:ascii="Calibri Light" w:eastAsiaTheme="minorEastAsia" w:hAnsi="Calibri Light" w:cs="Calibri Light"/>
          <w:sz w:val="24"/>
          <w:szCs w:val="24"/>
          <w:lang w:eastAsia="en-GB"/>
        </w:rPr>
        <w:t>secondary</w:t>
      </w:r>
      <w:r w:rsidR="0085445C" w:rsidRPr="00F0179C">
        <w:rPr>
          <w:rFonts w:ascii="Calibri Light" w:eastAsiaTheme="minorEastAsia" w:hAnsi="Calibri Light" w:cs="Calibri Light"/>
          <w:sz w:val="24"/>
          <w:szCs w:val="24"/>
          <w:lang w:eastAsia="en-GB"/>
        </w:rPr>
        <w:t xml:space="preserve"> (and non-genetic)</w:t>
      </w:r>
      <w:r w:rsidR="008F430D" w:rsidRPr="00F0179C">
        <w:rPr>
          <w:rFonts w:ascii="Calibri Light" w:eastAsiaTheme="minorEastAsia" w:hAnsi="Calibri Light" w:cs="Calibri Light"/>
          <w:sz w:val="24"/>
          <w:szCs w:val="24"/>
          <w:lang w:eastAsia="en-GB"/>
        </w:rPr>
        <w:t xml:space="preserve">, the </w:t>
      </w:r>
      <w:r w:rsidR="008F430D" w:rsidRPr="00480DBD">
        <w:rPr>
          <w:rFonts w:ascii="Calibri Light" w:eastAsiaTheme="minorEastAsia" w:hAnsi="Calibri Light" w:cs="Calibri Light"/>
          <w:i/>
          <w:iCs/>
          <w:sz w:val="24"/>
          <w:szCs w:val="24"/>
          <w:lang w:eastAsia="en-GB"/>
        </w:rPr>
        <w:t>condition</w:t>
      </w:r>
      <w:r w:rsidR="008F430D" w:rsidRPr="00F0179C">
        <w:rPr>
          <w:rFonts w:ascii="Calibri Light" w:eastAsiaTheme="minorEastAsia" w:hAnsi="Calibri Light" w:cs="Calibri Light"/>
          <w:sz w:val="24"/>
          <w:szCs w:val="24"/>
          <w:lang w:eastAsia="en-GB"/>
        </w:rPr>
        <w:t xml:space="preserve"> of the behavioural effect; </w:t>
      </w:r>
      <w:r w:rsidR="001B3BC3">
        <w:rPr>
          <w:rFonts w:ascii="Calibri Light" w:eastAsiaTheme="minorEastAsia" w:hAnsi="Calibri Light" w:cs="Calibri Light"/>
          <w:sz w:val="24"/>
          <w:szCs w:val="24"/>
          <w:lang w:eastAsia="en-GB"/>
        </w:rPr>
        <w:t xml:space="preserve">the substantive </w:t>
      </w:r>
      <w:r w:rsidR="001B3BC3" w:rsidRPr="001B3BC3">
        <w:rPr>
          <w:rFonts w:ascii="Calibri Light" w:eastAsiaTheme="minorEastAsia" w:hAnsi="Calibri Light" w:cs="Calibri Light"/>
          <w:i/>
          <w:iCs/>
          <w:sz w:val="24"/>
          <w:szCs w:val="24"/>
          <w:lang w:eastAsia="en-GB"/>
        </w:rPr>
        <w:t>driver</w:t>
      </w:r>
      <w:r w:rsidR="001B3BC3">
        <w:rPr>
          <w:rFonts w:ascii="Calibri Light" w:eastAsiaTheme="minorEastAsia" w:hAnsi="Calibri Light" w:cs="Calibri Light"/>
          <w:sz w:val="24"/>
          <w:szCs w:val="24"/>
          <w:lang w:eastAsia="en-GB"/>
        </w:rPr>
        <w:t xml:space="preserve"> remaining </w:t>
      </w:r>
      <w:r w:rsidR="008F430D" w:rsidRPr="00F0179C">
        <w:rPr>
          <w:rFonts w:ascii="Calibri Light" w:eastAsiaTheme="minorEastAsia" w:hAnsi="Calibri Light" w:cs="Calibri Light"/>
          <w:sz w:val="24"/>
          <w:szCs w:val="24"/>
          <w:lang w:eastAsia="en-GB"/>
        </w:rPr>
        <w:t xml:space="preserve">the social </w:t>
      </w:r>
      <w:r w:rsidR="008F00C3">
        <w:rPr>
          <w:rFonts w:ascii="Calibri Light" w:eastAsiaTheme="minorEastAsia" w:hAnsi="Calibri Light" w:cs="Calibri Light"/>
          <w:sz w:val="24"/>
          <w:szCs w:val="24"/>
          <w:lang w:eastAsia="en-GB"/>
        </w:rPr>
        <w:t>aspect that provides</w:t>
      </w:r>
      <w:r w:rsidR="001B3BC3">
        <w:rPr>
          <w:rFonts w:ascii="Calibri Light" w:eastAsiaTheme="minorEastAsia" w:hAnsi="Calibri Light" w:cs="Calibri Light"/>
          <w:sz w:val="24"/>
          <w:szCs w:val="24"/>
          <w:lang w:eastAsia="en-GB"/>
        </w:rPr>
        <w:t xml:space="preserve"> </w:t>
      </w:r>
      <w:r w:rsidR="008F430D" w:rsidRPr="00F0179C">
        <w:rPr>
          <w:rFonts w:ascii="Calibri Light" w:eastAsiaTheme="minorEastAsia" w:hAnsi="Calibri Light" w:cs="Calibri Light"/>
          <w:sz w:val="24"/>
          <w:szCs w:val="24"/>
          <w:lang w:eastAsia="en-GB"/>
        </w:rPr>
        <w:t xml:space="preserve">the immediate </w:t>
      </w:r>
      <w:r w:rsidR="008F00C3">
        <w:rPr>
          <w:rFonts w:ascii="Calibri Light" w:eastAsiaTheme="minorEastAsia" w:hAnsi="Calibri Light" w:cs="Calibri Light"/>
          <w:sz w:val="24"/>
          <w:szCs w:val="24"/>
          <w:lang w:eastAsia="en-GB"/>
        </w:rPr>
        <w:t xml:space="preserve">mechanism </w:t>
      </w:r>
      <w:r w:rsidR="008F430D" w:rsidRPr="00F0179C">
        <w:rPr>
          <w:rFonts w:ascii="Calibri Light" w:eastAsiaTheme="minorEastAsia" w:hAnsi="Calibri Light" w:cs="Calibri Light"/>
          <w:sz w:val="24"/>
          <w:szCs w:val="24"/>
          <w:lang w:eastAsia="en-GB"/>
        </w:rPr>
        <w:t xml:space="preserve">and </w:t>
      </w:r>
      <w:r w:rsidR="008F00C3">
        <w:rPr>
          <w:rFonts w:ascii="Calibri Light" w:eastAsiaTheme="minorEastAsia" w:hAnsi="Calibri Light" w:cs="Calibri Light"/>
          <w:sz w:val="24"/>
          <w:szCs w:val="24"/>
          <w:lang w:eastAsia="en-GB"/>
        </w:rPr>
        <w:t xml:space="preserve">the material </w:t>
      </w:r>
      <w:r w:rsidR="008F430D" w:rsidRPr="00F0179C">
        <w:rPr>
          <w:rFonts w:ascii="Calibri Light" w:eastAsiaTheme="minorEastAsia" w:hAnsi="Calibri Light" w:cs="Calibri Light"/>
          <w:sz w:val="24"/>
          <w:szCs w:val="24"/>
          <w:lang w:eastAsia="en-GB"/>
        </w:rPr>
        <w:t>context</w:t>
      </w:r>
      <w:r w:rsidR="001B3BC3">
        <w:rPr>
          <w:rFonts w:ascii="Calibri Light" w:eastAsiaTheme="minorEastAsia" w:hAnsi="Calibri Light" w:cs="Calibri Light"/>
          <w:sz w:val="24"/>
          <w:szCs w:val="24"/>
          <w:lang w:eastAsia="en-GB"/>
        </w:rPr>
        <w:t>.</w:t>
      </w:r>
      <w:r w:rsidR="008F430D" w:rsidRPr="00F0179C">
        <w:rPr>
          <w:rFonts w:ascii="Calibri Light" w:eastAsiaTheme="minorEastAsia" w:hAnsi="Calibri Light" w:cs="Calibri Light"/>
          <w:sz w:val="24"/>
          <w:szCs w:val="24"/>
          <w:lang w:eastAsia="en-GB"/>
        </w:rPr>
        <w:t xml:space="preserve"> </w:t>
      </w:r>
      <w:r w:rsidR="00407A2B" w:rsidRPr="00F0179C">
        <w:rPr>
          <w:rFonts w:ascii="Calibri Light" w:eastAsiaTheme="minorEastAsia" w:hAnsi="Calibri Light" w:cs="Calibri Light"/>
          <w:sz w:val="24"/>
          <w:szCs w:val="24"/>
          <w:lang w:eastAsia="en-GB"/>
        </w:rPr>
        <w:t xml:space="preserve">This critical silence allows a default brain-based determinism to prevail that </w:t>
      </w:r>
      <w:r w:rsidR="008F00C3">
        <w:rPr>
          <w:rFonts w:ascii="Calibri Light" w:eastAsiaTheme="minorEastAsia" w:hAnsi="Calibri Light" w:cs="Calibri Light"/>
          <w:sz w:val="24"/>
          <w:szCs w:val="24"/>
          <w:lang w:eastAsia="en-GB"/>
        </w:rPr>
        <w:t>dominates</w:t>
      </w:r>
      <w:r w:rsidR="00407A2B" w:rsidRPr="00F0179C">
        <w:rPr>
          <w:rFonts w:ascii="Calibri Light" w:eastAsiaTheme="minorEastAsia" w:hAnsi="Calibri Light" w:cs="Calibri Light"/>
          <w:sz w:val="24"/>
          <w:szCs w:val="24"/>
          <w:lang w:eastAsia="en-GB"/>
        </w:rPr>
        <w:t xml:space="preserve"> the entire field of modern neuroscience. </w:t>
      </w:r>
    </w:p>
    <w:p w14:paraId="217E645F" w14:textId="089FAAA2" w:rsidR="00115D3B" w:rsidRPr="00F0179C" w:rsidRDefault="00115D3B" w:rsidP="00115D3B">
      <w:pPr>
        <w:spacing w:before="100" w:beforeAutospacing="1" w:after="100" w:afterAutospacing="1" w:line="360" w:lineRule="auto"/>
        <w:jc w:val="both"/>
        <w:rPr>
          <w:rFonts w:asciiTheme="majorHAnsi" w:eastAsia="Times New Roman" w:hAnsiTheme="majorHAnsi" w:cstheme="majorHAnsi"/>
          <w:color w:val="000000" w:themeColor="text1"/>
          <w:sz w:val="24"/>
          <w:szCs w:val="24"/>
          <w:lang w:eastAsia="en-GB"/>
        </w:rPr>
      </w:pPr>
      <w:r w:rsidRPr="00F0179C">
        <w:rPr>
          <w:rFonts w:asciiTheme="majorHAnsi" w:eastAsia="Times New Roman" w:hAnsiTheme="majorHAnsi" w:cstheme="majorHAnsi"/>
          <w:color w:val="000000" w:themeColor="text1"/>
          <w:sz w:val="24"/>
          <w:szCs w:val="24"/>
          <w:lang w:eastAsia="en-GB"/>
        </w:rPr>
        <w:t xml:space="preserve">Our physicality is dialectical, understood as biology generally, and in our continuous sensory experience. Human life processes exist only in reciprocal relation with a social context; they do not work in isolation. And the causalities involved are complex and multi-directional, with behavioural modes regulating the how, when and where of organic </w:t>
      </w:r>
      <w:r w:rsidRPr="00F0179C">
        <w:rPr>
          <w:rFonts w:asciiTheme="majorHAnsi" w:eastAsia="Times New Roman" w:hAnsiTheme="majorHAnsi" w:cstheme="majorHAnsi"/>
          <w:color w:val="000000" w:themeColor="text1"/>
          <w:sz w:val="24"/>
          <w:szCs w:val="24"/>
          <w:lang w:eastAsia="en-GB"/>
        </w:rPr>
        <w:lastRenderedPageBreak/>
        <w:t>impulses and their expressions. But whilst our activity cannot be other than corporeal, it does not follow that therefore the</w:t>
      </w:r>
      <w:r w:rsidR="00F0179C">
        <w:rPr>
          <w:rFonts w:asciiTheme="majorHAnsi" w:eastAsia="Times New Roman" w:hAnsiTheme="majorHAnsi" w:cstheme="majorHAnsi"/>
          <w:color w:val="000000" w:themeColor="text1"/>
          <w:sz w:val="24"/>
          <w:szCs w:val="24"/>
          <w:lang w:eastAsia="en-GB"/>
        </w:rPr>
        <w:t xml:space="preserve"> ultimate</w:t>
      </w:r>
      <w:r w:rsidRPr="00F0179C">
        <w:rPr>
          <w:rFonts w:asciiTheme="majorHAnsi" w:eastAsia="Times New Roman" w:hAnsiTheme="majorHAnsi" w:cstheme="majorHAnsi"/>
          <w:color w:val="000000" w:themeColor="text1"/>
          <w:sz w:val="24"/>
          <w:szCs w:val="24"/>
          <w:lang w:eastAsia="en-GB"/>
        </w:rPr>
        <w:t xml:space="preserve"> </w:t>
      </w:r>
      <w:r w:rsidR="002476A2">
        <w:rPr>
          <w:rFonts w:asciiTheme="majorHAnsi" w:eastAsia="Times New Roman" w:hAnsiTheme="majorHAnsi" w:cstheme="majorHAnsi"/>
          <w:color w:val="000000" w:themeColor="text1"/>
          <w:sz w:val="24"/>
          <w:szCs w:val="24"/>
          <w:lang w:eastAsia="en-GB"/>
        </w:rPr>
        <w:t>source</w:t>
      </w:r>
      <w:r w:rsidRPr="00F0179C">
        <w:rPr>
          <w:rFonts w:asciiTheme="majorHAnsi" w:eastAsia="Times New Roman" w:hAnsiTheme="majorHAnsi" w:cstheme="majorHAnsi"/>
          <w:color w:val="000000" w:themeColor="text1"/>
          <w:sz w:val="24"/>
          <w:szCs w:val="24"/>
          <w:lang w:eastAsia="en-GB"/>
        </w:rPr>
        <w:t xml:space="preserve"> of a social behaviour lies in biology; nor that the substantive causes maintaining it are biological.</w:t>
      </w:r>
    </w:p>
    <w:p w14:paraId="3FF84587" w14:textId="77777777" w:rsidR="00050EF7" w:rsidRPr="00F0179C" w:rsidRDefault="00050EF7" w:rsidP="0088732A">
      <w:pPr>
        <w:spacing w:after="0" w:line="360" w:lineRule="auto"/>
        <w:jc w:val="both"/>
        <w:rPr>
          <w:rFonts w:ascii="Calibri Light" w:eastAsiaTheme="minorEastAsia" w:hAnsi="Calibri Light" w:cs="Calibri Light"/>
          <w:sz w:val="24"/>
          <w:szCs w:val="24"/>
          <w:lang w:eastAsia="en-GB"/>
        </w:rPr>
      </w:pPr>
    </w:p>
    <w:p w14:paraId="45FFD6FA" w14:textId="2EE44C26" w:rsidR="00A03872" w:rsidRPr="00F0179C" w:rsidRDefault="00A17128" w:rsidP="0088732A">
      <w:pPr>
        <w:spacing w:after="0" w:line="360" w:lineRule="auto"/>
        <w:jc w:val="both"/>
        <w:rPr>
          <w:rFonts w:ascii="Calibri Light" w:eastAsiaTheme="minorEastAsia" w:hAnsi="Calibri Light" w:cs="Calibri Light"/>
          <w:sz w:val="24"/>
          <w:szCs w:val="24"/>
          <w:lang w:eastAsia="en-GB"/>
        </w:rPr>
      </w:pPr>
      <w:r w:rsidRPr="00F0179C">
        <w:rPr>
          <w:rFonts w:ascii="Calibri Light" w:eastAsiaTheme="minorEastAsia" w:hAnsi="Calibri Light" w:cs="Calibri Light"/>
          <w:sz w:val="24"/>
          <w:szCs w:val="24"/>
          <w:lang w:eastAsia="en-GB"/>
        </w:rPr>
        <w:t xml:space="preserve">Within Lewontin et al.’s perspective </w:t>
      </w:r>
      <w:r w:rsidR="00115D3B" w:rsidRPr="00F0179C">
        <w:rPr>
          <w:rFonts w:ascii="Calibri Light" w:eastAsiaTheme="minorEastAsia" w:hAnsi="Calibri Light" w:cs="Calibri Light"/>
          <w:sz w:val="24"/>
          <w:szCs w:val="24"/>
          <w:lang w:eastAsia="en-GB"/>
        </w:rPr>
        <w:t xml:space="preserve">on </w:t>
      </w:r>
      <w:r w:rsidR="00A03872" w:rsidRPr="00F0179C">
        <w:rPr>
          <w:rFonts w:ascii="Calibri Light" w:eastAsiaTheme="minorEastAsia" w:hAnsi="Calibri Light" w:cs="Calibri Light"/>
          <w:sz w:val="24"/>
          <w:szCs w:val="24"/>
          <w:lang w:eastAsia="en-GB"/>
        </w:rPr>
        <w:t>behavioural categories</w:t>
      </w:r>
      <w:r w:rsidR="007134FA" w:rsidRPr="00F0179C">
        <w:rPr>
          <w:rFonts w:ascii="Calibri Light" w:eastAsiaTheme="minorEastAsia" w:hAnsi="Calibri Light" w:cs="Calibri Light"/>
          <w:sz w:val="24"/>
          <w:szCs w:val="24"/>
          <w:lang w:eastAsia="en-GB"/>
        </w:rPr>
        <w:t xml:space="preserve">, </w:t>
      </w:r>
      <w:r w:rsidR="00A03872" w:rsidRPr="00F0179C">
        <w:rPr>
          <w:rFonts w:ascii="Calibri Light" w:eastAsiaTheme="minorEastAsia" w:hAnsi="Calibri Light" w:cs="Calibri Light"/>
          <w:sz w:val="24"/>
          <w:szCs w:val="24"/>
          <w:lang w:eastAsia="en-GB"/>
        </w:rPr>
        <w:t>for example sexual</w:t>
      </w:r>
      <w:r w:rsidR="00F0179C" w:rsidRPr="00F0179C">
        <w:rPr>
          <w:rFonts w:ascii="Calibri Light" w:eastAsiaTheme="minorEastAsia" w:hAnsi="Calibri Light" w:cs="Calibri Light"/>
          <w:sz w:val="24"/>
          <w:szCs w:val="24"/>
          <w:lang w:eastAsia="en-GB"/>
        </w:rPr>
        <w:t xml:space="preserve"> behaviour</w:t>
      </w:r>
      <w:r w:rsidR="007134FA" w:rsidRPr="00F0179C">
        <w:rPr>
          <w:rFonts w:ascii="Calibri Light" w:eastAsiaTheme="minorEastAsia" w:hAnsi="Calibri Light" w:cs="Calibri Light"/>
          <w:sz w:val="24"/>
          <w:szCs w:val="24"/>
          <w:lang w:eastAsia="en-GB"/>
        </w:rPr>
        <w:t xml:space="preserve">, </w:t>
      </w:r>
      <w:r w:rsidR="00355726">
        <w:rPr>
          <w:rFonts w:ascii="Calibri Light" w:eastAsiaTheme="minorEastAsia" w:hAnsi="Calibri Light" w:cs="Calibri Light"/>
          <w:sz w:val="24"/>
          <w:szCs w:val="24"/>
          <w:lang w:eastAsia="en-GB"/>
        </w:rPr>
        <w:t xml:space="preserve">whilst </w:t>
      </w:r>
      <w:r w:rsidR="00405A05" w:rsidRPr="00F0179C">
        <w:rPr>
          <w:rFonts w:ascii="Calibri Light" w:eastAsiaTheme="minorEastAsia" w:hAnsi="Calibri Light" w:cs="Calibri Light"/>
          <w:color w:val="000000" w:themeColor="text1"/>
          <w:sz w:val="24"/>
          <w:szCs w:val="24"/>
          <w:lang w:eastAsia="en-GB"/>
        </w:rPr>
        <w:t>biology</w:t>
      </w:r>
      <w:r w:rsidR="0085445C" w:rsidRPr="00F0179C">
        <w:rPr>
          <w:rFonts w:ascii="Calibri Light" w:eastAsiaTheme="minorEastAsia" w:hAnsi="Calibri Light" w:cs="Calibri Light"/>
          <w:color w:val="000000" w:themeColor="text1"/>
          <w:sz w:val="24"/>
          <w:szCs w:val="24"/>
          <w:lang w:eastAsia="en-GB"/>
        </w:rPr>
        <w:t xml:space="preserve"> is seen as </w:t>
      </w:r>
      <w:r w:rsidR="007134FA" w:rsidRPr="00F0179C">
        <w:rPr>
          <w:rFonts w:ascii="Calibri Light" w:eastAsiaTheme="minorEastAsia" w:hAnsi="Calibri Light" w:cs="Calibri Light"/>
          <w:sz w:val="24"/>
          <w:szCs w:val="24"/>
          <w:lang w:eastAsia="en-GB"/>
        </w:rPr>
        <w:t>acting in concert with social structure</w:t>
      </w:r>
      <w:r w:rsidR="00355726">
        <w:rPr>
          <w:rFonts w:ascii="Calibri Light" w:eastAsiaTheme="minorEastAsia" w:hAnsi="Calibri Light" w:cs="Calibri Light"/>
          <w:sz w:val="24"/>
          <w:szCs w:val="24"/>
          <w:lang w:eastAsia="en-GB"/>
        </w:rPr>
        <w:t xml:space="preserve">, </w:t>
      </w:r>
      <w:r w:rsidR="00F0179C" w:rsidRPr="00F0179C">
        <w:rPr>
          <w:rFonts w:ascii="Calibri Light" w:eastAsiaTheme="minorEastAsia" w:hAnsi="Calibri Light" w:cs="Calibri Light"/>
          <w:sz w:val="24"/>
          <w:szCs w:val="24"/>
          <w:lang w:eastAsia="en-GB"/>
        </w:rPr>
        <w:t>neither hav</w:t>
      </w:r>
      <w:r w:rsidR="00355726">
        <w:rPr>
          <w:rFonts w:ascii="Calibri Light" w:eastAsiaTheme="minorEastAsia" w:hAnsi="Calibri Light" w:cs="Calibri Light"/>
          <w:sz w:val="24"/>
          <w:szCs w:val="24"/>
          <w:lang w:eastAsia="en-GB"/>
        </w:rPr>
        <w:t>e</w:t>
      </w:r>
      <w:r w:rsidR="00F0179C" w:rsidRPr="00F0179C">
        <w:rPr>
          <w:rFonts w:ascii="Calibri Light" w:eastAsiaTheme="minorEastAsia" w:hAnsi="Calibri Light" w:cs="Calibri Light"/>
          <w:sz w:val="24"/>
          <w:szCs w:val="24"/>
          <w:lang w:eastAsia="en-GB"/>
        </w:rPr>
        <w:t xml:space="preserve"> primacy in the dialectical interactions involved. </w:t>
      </w:r>
    </w:p>
    <w:p w14:paraId="02E71B67" w14:textId="77777777" w:rsidR="00A03872" w:rsidRPr="00F0179C" w:rsidRDefault="00A03872" w:rsidP="0088732A">
      <w:pPr>
        <w:spacing w:after="0" w:line="360" w:lineRule="auto"/>
        <w:jc w:val="both"/>
        <w:rPr>
          <w:rFonts w:ascii="Calibri Light" w:eastAsiaTheme="minorEastAsia" w:hAnsi="Calibri Light" w:cs="Calibri Light"/>
          <w:sz w:val="24"/>
          <w:szCs w:val="24"/>
          <w:lang w:eastAsia="en-GB"/>
        </w:rPr>
      </w:pPr>
    </w:p>
    <w:p w14:paraId="7712E514" w14:textId="77777777" w:rsidR="00A03872" w:rsidRPr="00F0179C" w:rsidRDefault="00A03872" w:rsidP="0088732A">
      <w:pPr>
        <w:spacing w:after="0" w:line="360" w:lineRule="auto"/>
        <w:ind w:left="567" w:right="567"/>
        <w:jc w:val="both"/>
        <w:rPr>
          <w:rFonts w:ascii="Calibri Light" w:eastAsiaTheme="minorEastAsia" w:hAnsi="Calibri Light" w:cs="Calibri Light"/>
          <w:sz w:val="24"/>
          <w:szCs w:val="24"/>
          <w:lang w:eastAsia="en-GB"/>
        </w:rPr>
      </w:pPr>
      <w:r w:rsidRPr="00F0179C">
        <w:rPr>
          <w:rFonts w:ascii="Calibri Light" w:eastAsiaTheme="minorEastAsia" w:hAnsi="Calibri Light" w:cs="Calibri Light"/>
          <w:i/>
          <w:sz w:val="24"/>
          <w:szCs w:val="24"/>
          <w:lang w:eastAsia="en-GB"/>
        </w:rPr>
        <w:t>Whereas human sociality is itself a consequence of our received biology, human biology is a socialized biology.</w:t>
      </w:r>
      <w:r w:rsidRPr="00F0179C">
        <w:rPr>
          <w:rFonts w:ascii="Calibri Light" w:eastAsiaTheme="minorEastAsia" w:hAnsi="Calibri Light" w:cs="Calibri Light"/>
          <w:sz w:val="24"/>
          <w:szCs w:val="24"/>
          <w:vertAlign w:val="superscript"/>
          <w:lang w:eastAsia="en-GB"/>
        </w:rPr>
        <w:footnoteReference w:id="75"/>
      </w:r>
    </w:p>
    <w:p w14:paraId="2AEB25FB" w14:textId="77777777" w:rsidR="00A03872" w:rsidRPr="00F0179C" w:rsidRDefault="00A03872" w:rsidP="0088732A">
      <w:pPr>
        <w:spacing w:after="0" w:line="360" w:lineRule="auto"/>
        <w:ind w:left="567" w:right="567"/>
        <w:jc w:val="both"/>
        <w:rPr>
          <w:rFonts w:ascii="Calibri Light" w:eastAsiaTheme="minorEastAsia" w:hAnsi="Calibri Light" w:cs="Calibri Light"/>
          <w:i/>
          <w:sz w:val="24"/>
          <w:szCs w:val="24"/>
          <w:lang w:eastAsia="en-GB"/>
        </w:rPr>
      </w:pPr>
    </w:p>
    <w:p w14:paraId="2D668898" w14:textId="4D821B65" w:rsidR="00115D3B" w:rsidRPr="00F0179C" w:rsidRDefault="00A03872" w:rsidP="0085445C">
      <w:pPr>
        <w:spacing w:after="0" w:line="360" w:lineRule="auto"/>
        <w:jc w:val="both"/>
        <w:rPr>
          <w:rFonts w:ascii="Calibri Light" w:eastAsiaTheme="minorEastAsia" w:hAnsi="Calibri Light" w:cs="Calibri Light"/>
          <w:sz w:val="24"/>
          <w:szCs w:val="24"/>
          <w:lang w:eastAsia="en-GB"/>
        </w:rPr>
      </w:pPr>
      <w:r w:rsidRPr="00F0179C">
        <w:rPr>
          <w:rFonts w:ascii="Calibri Light" w:eastAsiaTheme="minorEastAsia" w:hAnsi="Calibri Light" w:cs="Calibri Light"/>
          <w:sz w:val="24"/>
          <w:szCs w:val="24"/>
          <w:lang w:eastAsia="en-GB"/>
        </w:rPr>
        <w:t xml:space="preserve">However, the extension of </w:t>
      </w:r>
      <w:r w:rsidRPr="00F0179C">
        <w:rPr>
          <w:rFonts w:ascii="Calibri Light" w:eastAsiaTheme="minorEastAsia" w:hAnsi="Calibri Light" w:cs="Calibri Light"/>
          <w:color w:val="000000" w:themeColor="text1"/>
          <w:sz w:val="24"/>
          <w:szCs w:val="24"/>
          <w:lang w:eastAsia="en-GB"/>
        </w:rPr>
        <w:t>‘sociali</w:t>
      </w:r>
      <w:r w:rsidR="005C5217" w:rsidRPr="00F0179C">
        <w:rPr>
          <w:rFonts w:ascii="Calibri Light" w:eastAsiaTheme="minorEastAsia" w:hAnsi="Calibri Light" w:cs="Calibri Light"/>
          <w:color w:val="000000" w:themeColor="text1"/>
          <w:sz w:val="24"/>
          <w:szCs w:val="24"/>
          <w:lang w:eastAsia="en-GB"/>
        </w:rPr>
        <w:t>z</w:t>
      </w:r>
      <w:r w:rsidRPr="00F0179C">
        <w:rPr>
          <w:rFonts w:ascii="Calibri Light" w:eastAsiaTheme="minorEastAsia" w:hAnsi="Calibri Light" w:cs="Calibri Light"/>
          <w:color w:val="000000" w:themeColor="text1"/>
          <w:sz w:val="24"/>
          <w:szCs w:val="24"/>
          <w:lang w:eastAsia="en-GB"/>
        </w:rPr>
        <w:t xml:space="preserve">ed </w:t>
      </w:r>
      <w:r w:rsidRPr="00F0179C">
        <w:rPr>
          <w:rFonts w:ascii="Calibri Light" w:eastAsiaTheme="minorEastAsia" w:hAnsi="Calibri Light" w:cs="Calibri Light"/>
          <w:sz w:val="24"/>
          <w:szCs w:val="24"/>
          <w:lang w:eastAsia="en-GB"/>
        </w:rPr>
        <w:t xml:space="preserve">biology’ into human behaviour here only </w:t>
      </w:r>
      <w:r w:rsidR="000159F0" w:rsidRPr="00F0179C">
        <w:rPr>
          <w:rFonts w:ascii="Calibri Light" w:eastAsiaTheme="minorEastAsia" w:hAnsi="Calibri Light" w:cs="Calibri Light"/>
          <w:sz w:val="24"/>
          <w:szCs w:val="24"/>
          <w:lang w:eastAsia="en-GB"/>
        </w:rPr>
        <w:t xml:space="preserve">seems </w:t>
      </w:r>
      <w:r w:rsidRPr="00F0179C">
        <w:rPr>
          <w:rFonts w:ascii="Calibri Light" w:eastAsiaTheme="minorEastAsia" w:hAnsi="Calibri Light" w:cs="Calibri Light"/>
          <w:sz w:val="24"/>
          <w:szCs w:val="24"/>
          <w:lang w:eastAsia="en-GB"/>
        </w:rPr>
        <w:t xml:space="preserve">necessary because of the lacuna that </w:t>
      </w:r>
      <w:r w:rsidR="00427B1E" w:rsidRPr="00F0179C">
        <w:rPr>
          <w:rFonts w:ascii="Calibri Light" w:eastAsiaTheme="minorEastAsia" w:hAnsi="Calibri Light" w:cs="Calibri Light"/>
          <w:sz w:val="24"/>
          <w:szCs w:val="24"/>
          <w:lang w:eastAsia="en-GB"/>
        </w:rPr>
        <w:t xml:space="preserve">persists </w:t>
      </w:r>
      <w:r w:rsidRPr="00F0179C">
        <w:rPr>
          <w:rFonts w:ascii="Calibri Light" w:eastAsiaTheme="minorEastAsia" w:hAnsi="Calibri Light" w:cs="Calibri Light"/>
          <w:sz w:val="24"/>
          <w:szCs w:val="24"/>
          <w:lang w:eastAsia="en-GB"/>
        </w:rPr>
        <w:t xml:space="preserve">in </w:t>
      </w:r>
      <w:r w:rsidR="00405A05" w:rsidRPr="00F0179C">
        <w:rPr>
          <w:rFonts w:ascii="Calibri Light" w:eastAsiaTheme="minorEastAsia" w:hAnsi="Calibri Light" w:cs="Calibri Light"/>
          <w:sz w:val="24"/>
          <w:szCs w:val="24"/>
          <w:lang w:eastAsia="en-GB"/>
        </w:rPr>
        <w:t>this</w:t>
      </w:r>
      <w:r w:rsidRPr="00F0179C">
        <w:rPr>
          <w:rFonts w:ascii="Calibri Light" w:eastAsiaTheme="minorEastAsia" w:hAnsi="Calibri Light" w:cs="Calibri Light"/>
          <w:sz w:val="24"/>
          <w:szCs w:val="24"/>
          <w:lang w:eastAsia="en-GB"/>
        </w:rPr>
        <w:t xml:space="preserve"> </w:t>
      </w:r>
      <w:r w:rsidR="008D5871" w:rsidRPr="00F0179C">
        <w:rPr>
          <w:rFonts w:ascii="Calibri Light" w:eastAsiaTheme="minorEastAsia" w:hAnsi="Calibri Light" w:cs="Calibri Light"/>
          <w:sz w:val="24"/>
          <w:szCs w:val="24"/>
          <w:lang w:eastAsia="en-GB"/>
        </w:rPr>
        <w:t>philosophical position</w:t>
      </w:r>
      <w:r w:rsidRPr="00F0179C">
        <w:rPr>
          <w:rFonts w:ascii="Calibri Light" w:eastAsiaTheme="minorEastAsia" w:hAnsi="Calibri Light" w:cs="Calibri Light"/>
          <w:sz w:val="24"/>
          <w:szCs w:val="24"/>
          <w:lang w:eastAsia="en-GB"/>
        </w:rPr>
        <w:t>; a space</w:t>
      </w:r>
      <w:r w:rsidR="00A726A4" w:rsidRPr="00F0179C">
        <w:rPr>
          <w:rFonts w:ascii="Calibri Light" w:eastAsiaTheme="minorEastAsia" w:hAnsi="Calibri Light" w:cs="Calibri Light"/>
          <w:sz w:val="24"/>
          <w:szCs w:val="24"/>
          <w:lang w:eastAsia="en-GB"/>
        </w:rPr>
        <w:t xml:space="preserve"> that </w:t>
      </w:r>
      <w:r w:rsidR="00A726A4" w:rsidRPr="00F0179C">
        <w:rPr>
          <w:rFonts w:ascii="Calibri Light" w:eastAsiaTheme="minorEastAsia" w:hAnsi="Calibri Light" w:cs="Calibri Light"/>
          <w:color w:val="000000" w:themeColor="text1"/>
          <w:sz w:val="24"/>
          <w:szCs w:val="24"/>
          <w:lang w:eastAsia="en-GB"/>
        </w:rPr>
        <w:t>remains</w:t>
      </w:r>
      <w:r w:rsidR="00886F52" w:rsidRPr="00F0179C">
        <w:rPr>
          <w:rFonts w:ascii="Calibri Light" w:eastAsiaTheme="minorEastAsia" w:hAnsi="Calibri Light" w:cs="Calibri Light"/>
          <w:color w:val="000000" w:themeColor="text1"/>
          <w:sz w:val="24"/>
          <w:szCs w:val="24"/>
          <w:lang w:eastAsia="en-GB"/>
        </w:rPr>
        <w:t xml:space="preserve"> </w:t>
      </w:r>
      <w:r w:rsidRPr="00F0179C">
        <w:rPr>
          <w:rFonts w:ascii="Calibri Light" w:eastAsiaTheme="minorEastAsia" w:hAnsi="Calibri Light" w:cs="Calibri Light"/>
          <w:sz w:val="24"/>
          <w:szCs w:val="24"/>
          <w:lang w:eastAsia="en-GB"/>
        </w:rPr>
        <w:t xml:space="preserve">unfilled between drives that we experience as ‘natural’ and behaviours we consciously choose. </w:t>
      </w:r>
      <w:r w:rsidR="00F0179C">
        <w:rPr>
          <w:rFonts w:ascii="Calibri Light" w:eastAsiaTheme="minorEastAsia" w:hAnsi="Calibri Light" w:cs="Calibri Light"/>
          <w:sz w:val="24"/>
          <w:szCs w:val="24"/>
          <w:lang w:eastAsia="en-GB"/>
        </w:rPr>
        <w:t>Differentiating</w:t>
      </w:r>
      <w:r w:rsidRPr="00F0179C">
        <w:rPr>
          <w:rFonts w:ascii="Calibri Light" w:eastAsiaTheme="minorEastAsia" w:hAnsi="Calibri Light" w:cs="Calibri Light"/>
          <w:sz w:val="24"/>
          <w:szCs w:val="24"/>
          <w:lang w:eastAsia="en-GB"/>
        </w:rPr>
        <w:t xml:space="preserve"> between overt and obvious social influences, and </w:t>
      </w:r>
      <w:r w:rsidR="00F0179C">
        <w:rPr>
          <w:rFonts w:ascii="Calibri Light" w:eastAsiaTheme="minorEastAsia" w:hAnsi="Calibri Light" w:cs="Calibri Light"/>
          <w:sz w:val="24"/>
          <w:szCs w:val="24"/>
          <w:lang w:eastAsia="en-GB"/>
        </w:rPr>
        <w:t xml:space="preserve">more </w:t>
      </w:r>
      <w:r w:rsidRPr="00F0179C">
        <w:rPr>
          <w:rFonts w:ascii="Calibri Light" w:eastAsiaTheme="minorEastAsia" w:hAnsi="Calibri Light" w:cs="Calibri Light"/>
          <w:sz w:val="24"/>
          <w:szCs w:val="24"/>
          <w:lang w:eastAsia="en-GB"/>
        </w:rPr>
        <w:t>unconscious</w:t>
      </w:r>
      <w:r w:rsidRPr="00F0179C">
        <w:rPr>
          <w:rFonts w:ascii="Calibri Light" w:eastAsiaTheme="minorEastAsia" w:hAnsi="Calibri Light" w:cs="Calibri Light"/>
          <w:sz w:val="24"/>
          <w:szCs w:val="24"/>
          <w:lang w:eastAsia="en-GB"/>
        </w:rPr>
        <w:fldChar w:fldCharType="begin"/>
      </w:r>
      <w:r w:rsidRPr="00F0179C">
        <w:rPr>
          <w:rFonts w:ascii="Calibri Light" w:eastAsiaTheme="minorEastAsia" w:hAnsi="Calibri Light" w:cs="Calibri Light"/>
          <w:sz w:val="24"/>
          <w:szCs w:val="24"/>
          <w:lang w:eastAsia="en-GB"/>
        </w:rPr>
        <w:instrText xml:space="preserve"> XE "</w:instrText>
      </w:r>
      <w:r w:rsidRPr="00F0179C">
        <w:rPr>
          <w:rFonts w:ascii="Calibri Light" w:eastAsiaTheme="minorEastAsia" w:hAnsi="Calibri Light" w:cs="Calibri Light"/>
          <w:color w:val="202122"/>
          <w:sz w:val="24"/>
          <w:szCs w:val="24"/>
          <w:lang w:eastAsia="en-GB"/>
        </w:rPr>
        <w:instrText>Unconscious, The</w:instrText>
      </w:r>
      <w:r w:rsidRPr="00F0179C">
        <w:rPr>
          <w:rFonts w:ascii="Calibri Light" w:eastAsiaTheme="minorEastAsia" w:hAnsi="Calibri Light" w:cs="Calibri Light"/>
          <w:sz w:val="24"/>
          <w:szCs w:val="24"/>
          <w:lang w:eastAsia="en-GB"/>
        </w:rPr>
        <w:instrText xml:space="preserve">" </w:instrText>
      </w:r>
      <w:r w:rsidRPr="00F0179C">
        <w:rPr>
          <w:rFonts w:ascii="Calibri Light" w:eastAsiaTheme="minorEastAsia" w:hAnsi="Calibri Light" w:cs="Calibri Light"/>
          <w:sz w:val="24"/>
          <w:szCs w:val="24"/>
          <w:lang w:eastAsia="en-GB"/>
        </w:rPr>
        <w:fldChar w:fldCharType="end"/>
      </w:r>
      <w:r w:rsidRPr="00F0179C">
        <w:rPr>
          <w:rFonts w:ascii="Calibri Light" w:eastAsiaTheme="minorEastAsia" w:hAnsi="Calibri Light" w:cs="Calibri Light"/>
          <w:sz w:val="24"/>
          <w:szCs w:val="24"/>
          <w:lang w:eastAsia="en-GB"/>
        </w:rPr>
        <w:t xml:space="preserve"> and concealed forms</w:t>
      </w:r>
      <w:r w:rsidR="00F0179C">
        <w:rPr>
          <w:rFonts w:ascii="Calibri Light" w:eastAsiaTheme="minorEastAsia" w:hAnsi="Calibri Light" w:cs="Calibri Light"/>
          <w:sz w:val="24"/>
          <w:szCs w:val="24"/>
          <w:lang w:eastAsia="en-GB"/>
        </w:rPr>
        <w:t xml:space="preserve">, </w:t>
      </w:r>
      <w:r w:rsidRPr="00F0179C">
        <w:rPr>
          <w:rFonts w:ascii="Calibri Light" w:eastAsiaTheme="minorEastAsia" w:hAnsi="Calibri Light" w:cs="Calibri Light"/>
          <w:sz w:val="24"/>
          <w:szCs w:val="24"/>
          <w:lang w:eastAsia="en-GB"/>
        </w:rPr>
        <w:t xml:space="preserve">can </w:t>
      </w:r>
      <w:r w:rsidR="00283159" w:rsidRPr="00F0179C">
        <w:rPr>
          <w:rFonts w:ascii="Calibri Light" w:eastAsiaTheme="minorEastAsia" w:hAnsi="Calibri Light" w:cs="Calibri Light"/>
          <w:sz w:val="24"/>
          <w:szCs w:val="24"/>
          <w:lang w:eastAsia="en-GB"/>
        </w:rPr>
        <w:t>provide a</w:t>
      </w:r>
      <w:r w:rsidR="00F0179C">
        <w:rPr>
          <w:rFonts w:ascii="Calibri Light" w:eastAsiaTheme="minorEastAsia" w:hAnsi="Calibri Light" w:cs="Calibri Light"/>
          <w:sz w:val="24"/>
          <w:szCs w:val="24"/>
          <w:lang w:eastAsia="en-GB"/>
        </w:rPr>
        <w:t xml:space="preserve">n </w:t>
      </w:r>
      <w:r w:rsidR="00283159" w:rsidRPr="00F0179C">
        <w:rPr>
          <w:rFonts w:ascii="Calibri Light" w:eastAsiaTheme="minorEastAsia" w:hAnsi="Calibri Light" w:cs="Calibri Light"/>
          <w:sz w:val="24"/>
          <w:szCs w:val="24"/>
          <w:lang w:eastAsia="en-GB"/>
        </w:rPr>
        <w:t xml:space="preserve">account of </w:t>
      </w:r>
      <w:r w:rsidR="00F0179C">
        <w:rPr>
          <w:rFonts w:ascii="Calibri Light" w:eastAsiaTheme="minorEastAsia" w:hAnsi="Calibri Light" w:cs="Calibri Light"/>
          <w:sz w:val="24"/>
          <w:szCs w:val="24"/>
          <w:lang w:eastAsia="en-GB"/>
        </w:rPr>
        <w:t>social construction</w:t>
      </w:r>
      <w:r w:rsidR="00480DBD">
        <w:rPr>
          <w:rFonts w:ascii="Calibri Light" w:eastAsiaTheme="minorEastAsia" w:hAnsi="Calibri Light" w:cs="Calibri Light"/>
          <w:sz w:val="24"/>
          <w:szCs w:val="24"/>
          <w:lang w:eastAsia="en-GB"/>
        </w:rPr>
        <w:t xml:space="preserve"> </w:t>
      </w:r>
      <w:r w:rsidR="00283159" w:rsidRPr="00F0179C">
        <w:rPr>
          <w:rFonts w:ascii="Calibri Light" w:eastAsiaTheme="minorEastAsia" w:hAnsi="Calibri Light" w:cs="Calibri Light"/>
          <w:sz w:val="24"/>
          <w:szCs w:val="24"/>
          <w:lang w:eastAsia="en-GB"/>
        </w:rPr>
        <w:t>that is more complete</w:t>
      </w:r>
      <w:r w:rsidRPr="00F0179C">
        <w:rPr>
          <w:rFonts w:ascii="Calibri Light" w:eastAsiaTheme="minorEastAsia" w:hAnsi="Calibri Light" w:cs="Calibri Light"/>
          <w:sz w:val="24"/>
          <w:szCs w:val="24"/>
          <w:lang w:eastAsia="en-GB"/>
        </w:rPr>
        <w:t xml:space="preserve">. </w:t>
      </w:r>
    </w:p>
    <w:p w14:paraId="16A74475" w14:textId="175F47DB" w:rsidR="00A726A4" w:rsidRPr="00886F52" w:rsidRDefault="00685B4C" w:rsidP="00A726A4">
      <w:pPr>
        <w:spacing w:before="100" w:beforeAutospacing="1" w:after="100" w:afterAutospacing="1" w:line="360" w:lineRule="auto"/>
        <w:jc w:val="both"/>
        <w:rPr>
          <w:rFonts w:asciiTheme="majorHAnsi" w:eastAsia="Times New Roman" w:hAnsiTheme="majorHAnsi" w:cstheme="majorHAnsi"/>
          <w:color w:val="000000" w:themeColor="text1"/>
          <w:sz w:val="24"/>
          <w:szCs w:val="24"/>
          <w:lang w:eastAsia="en-GB"/>
        </w:rPr>
      </w:pPr>
      <w:r w:rsidRPr="00F0179C">
        <w:rPr>
          <w:rFonts w:asciiTheme="majorHAnsi" w:eastAsia="Times New Roman" w:hAnsiTheme="majorHAnsi" w:cstheme="majorHAnsi"/>
          <w:color w:val="000000" w:themeColor="text1"/>
          <w:sz w:val="24"/>
          <w:szCs w:val="24"/>
          <w:lang w:eastAsia="en-GB"/>
        </w:rPr>
        <w:t xml:space="preserve">All </w:t>
      </w:r>
      <w:r w:rsidR="003744E1" w:rsidRPr="00F0179C">
        <w:rPr>
          <w:rFonts w:asciiTheme="majorHAnsi" w:eastAsia="Times New Roman" w:hAnsiTheme="majorHAnsi" w:cstheme="majorHAnsi"/>
          <w:color w:val="000000" w:themeColor="text1"/>
          <w:sz w:val="24"/>
          <w:szCs w:val="24"/>
          <w:lang w:eastAsia="en-GB"/>
        </w:rPr>
        <w:t xml:space="preserve">this </w:t>
      </w:r>
      <w:r w:rsidRPr="00F0179C">
        <w:rPr>
          <w:rFonts w:asciiTheme="majorHAnsi" w:eastAsia="Times New Roman" w:hAnsiTheme="majorHAnsi" w:cstheme="majorHAnsi"/>
          <w:color w:val="000000" w:themeColor="text1"/>
          <w:sz w:val="24"/>
          <w:szCs w:val="24"/>
          <w:lang w:eastAsia="en-GB"/>
        </w:rPr>
        <w:t>sai</w:t>
      </w:r>
      <w:r w:rsidR="001900E0" w:rsidRPr="00F0179C">
        <w:rPr>
          <w:rFonts w:asciiTheme="majorHAnsi" w:eastAsia="Times New Roman" w:hAnsiTheme="majorHAnsi" w:cstheme="majorHAnsi"/>
          <w:color w:val="000000" w:themeColor="text1"/>
          <w:sz w:val="24"/>
          <w:szCs w:val="24"/>
          <w:lang w:eastAsia="en-GB"/>
        </w:rPr>
        <w:t>d</w:t>
      </w:r>
      <w:r w:rsidR="001115B1" w:rsidRPr="00F0179C">
        <w:rPr>
          <w:rFonts w:asciiTheme="majorHAnsi" w:eastAsia="Times New Roman" w:hAnsiTheme="majorHAnsi" w:cstheme="majorHAnsi"/>
          <w:color w:val="000000" w:themeColor="text1"/>
          <w:sz w:val="24"/>
          <w:szCs w:val="24"/>
          <w:lang w:eastAsia="en-GB"/>
        </w:rPr>
        <w:t xml:space="preserve">, </w:t>
      </w:r>
      <w:r w:rsidR="004925CD" w:rsidRPr="00F0179C">
        <w:rPr>
          <w:rFonts w:asciiTheme="majorHAnsi" w:eastAsia="Times New Roman" w:hAnsiTheme="majorHAnsi" w:cstheme="majorHAnsi"/>
          <w:color w:val="000000" w:themeColor="text1"/>
          <w:sz w:val="24"/>
          <w:szCs w:val="24"/>
          <w:lang w:eastAsia="en-GB"/>
        </w:rPr>
        <w:t>without a structural model-of-mind</w:t>
      </w:r>
      <w:r w:rsidRPr="00F0179C">
        <w:rPr>
          <w:rFonts w:asciiTheme="majorHAnsi" w:eastAsia="Times New Roman" w:hAnsiTheme="majorHAnsi" w:cstheme="majorHAnsi"/>
          <w:color w:val="000000" w:themeColor="text1"/>
          <w:sz w:val="24"/>
          <w:szCs w:val="24"/>
          <w:lang w:eastAsia="en-GB"/>
        </w:rPr>
        <w:t xml:space="preserve"> </w:t>
      </w:r>
      <w:r w:rsidR="004925CD" w:rsidRPr="00F0179C">
        <w:rPr>
          <w:rFonts w:asciiTheme="majorHAnsi" w:eastAsia="Times New Roman" w:hAnsiTheme="majorHAnsi" w:cstheme="majorHAnsi"/>
          <w:color w:val="000000" w:themeColor="text1"/>
          <w:sz w:val="24"/>
          <w:szCs w:val="24"/>
          <w:lang w:eastAsia="en-GB"/>
        </w:rPr>
        <w:t xml:space="preserve">we </w:t>
      </w:r>
      <w:r w:rsidRPr="00F0179C">
        <w:rPr>
          <w:rFonts w:asciiTheme="majorHAnsi" w:eastAsia="Times New Roman" w:hAnsiTheme="majorHAnsi" w:cstheme="majorHAnsi"/>
          <w:color w:val="000000" w:themeColor="text1"/>
          <w:sz w:val="24"/>
          <w:szCs w:val="24"/>
          <w:lang w:eastAsia="en-GB"/>
        </w:rPr>
        <w:t xml:space="preserve">still </w:t>
      </w:r>
      <w:r w:rsidR="004925CD" w:rsidRPr="00F0179C">
        <w:rPr>
          <w:rFonts w:asciiTheme="majorHAnsi" w:eastAsia="Times New Roman" w:hAnsiTheme="majorHAnsi" w:cstheme="majorHAnsi"/>
          <w:color w:val="000000" w:themeColor="text1"/>
          <w:sz w:val="24"/>
          <w:szCs w:val="24"/>
          <w:lang w:eastAsia="en-GB"/>
        </w:rPr>
        <w:t xml:space="preserve">cannot </w:t>
      </w:r>
      <w:r w:rsidR="00A32FEF" w:rsidRPr="00F0179C">
        <w:rPr>
          <w:rFonts w:asciiTheme="majorHAnsi" w:eastAsia="Times New Roman" w:hAnsiTheme="majorHAnsi" w:cstheme="majorHAnsi"/>
          <w:color w:val="000000" w:themeColor="text1"/>
          <w:sz w:val="24"/>
          <w:szCs w:val="24"/>
          <w:lang w:eastAsia="en-GB"/>
        </w:rPr>
        <w:t>properly</w:t>
      </w:r>
      <w:r w:rsidR="004925CD" w:rsidRPr="00F0179C">
        <w:rPr>
          <w:rFonts w:asciiTheme="majorHAnsi" w:eastAsia="Times New Roman" w:hAnsiTheme="majorHAnsi" w:cstheme="majorHAnsi"/>
          <w:color w:val="000000" w:themeColor="text1"/>
          <w:sz w:val="24"/>
          <w:szCs w:val="24"/>
          <w:lang w:eastAsia="en-GB"/>
        </w:rPr>
        <w:t xml:space="preserve"> </w:t>
      </w:r>
      <w:r w:rsidR="00116EE3" w:rsidRPr="00F0179C">
        <w:rPr>
          <w:rFonts w:asciiTheme="majorHAnsi" w:eastAsia="Times New Roman" w:hAnsiTheme="majorHAnsi" w:cstheme="majorHAnsi"/>
          <w:color w:val="000000" w:themeColor="text1"/>
          <w:sz w:val="24"/>
          <w:szCs w:val="24"/>
          <w:lang w:eastAsia="en-GB"/>
        </w:rPr>
        <w:t>establish</w:t>
      </w:r>
      <w:r w:rsidR="004925CD" w:rsidRPr="00F0179C">
        <w:rPr>
          <w:rFonts w:asciiTheme="majorHAnsi" w:eastAsia="Times New Roman" w:hAnsiTheme="majorHAnsi" w:cstheme="majorHAnsi"/>
          <w:color w:val="000000" w:themeColor="text1"/>
          <w:sz w:val="24"/>
          <w:szCs w:val="24"/>
          <w:lang w:eastAsia="en-GB"/>
        </w:rPr>
        <w:t xml:space="preserve"> the status of biology </w:t>
      </w:r>
      <w:r w:rsidR="00326571" w:rsidRPr="00F0179C">
        <w:rPr>
          <w:rFonts w:asciiTheme="majorHAnsi" w:eastAsia="Times New Roman" w:hAnsiTheme="majorHAnsi" w:cstheme="majorHAnsi"/>
          <w:color w:val="000000" w:themeColor="text1"/>
          <w:sz w:val="24"/>
          <w:szCs w:val="24"/>
          <w:lang w:eastAsia="en-GB"/>
        </w:rPr>
        <w:t>within</w:t>
      </w:r>
      <w:r w:rsidR="00F0796D" w:rsidRPr="00F0179C">
        <w:rPr>
          <w:rFonts w:asciiTheme="majorHAnsi" w:eastAsia="Times New Roman" w:hAnsiTheme="majorHAnsi" w:cstheme="majorHAnsi"/>
          <w:color w:val="000000" w:themeColor="text1"/>
          <w:sz w:val="24"/>
          <w:szCs w:val="24"/>
          <w:lang w:eastAsia="en-GB"/>
        </w:rPr>
        <w:t xml:space="preserve"> </w:t>
      </w:r>
      <w:r w:rsidRPr="00F0179C">
        <w:rPr>
          <w:rFonts w:asciiTheme="majorHAnsi" w:eastAsia="Times New Roman" w:hAnsiTheme="majorHAnsi" w:cstheme="majorHAnsi"/>
          <w:color w:val="000000" w:themeColor="text1"/>
          <w:sz w:val="24"/>
          <w:szCs w:val="24"/>
          <w:lang w:eastAsia="en-GB"/>
        </w:rPr>
        <w:t xml:space="preserve">human </w:t>
      </w:r>
      <w:r w:rsidR="00F0796D" w:rsidRPr="00F0179C">
        <w:rPr>
          <w:rFonts w:asciiTheme="majorHAnsi" w:eastAsia="Times New Roman" w:hAnsiTheme="majorHAnsi" w:cstheme="majorHAnsi"/>
          <w:color w:val="000000" w:themeColor="text1"/>
          <w:sz w:val="24"/>
          <w:szCs w:val="24"/>
          <w:lang w:eastAsia="en-GB"/>
        </w:rPr>
        <w:t>behaviour.</w:t>
      </w:r>
      <w:r w:rsidR="0085445C" w:rsidRPr="00F0179C">
        <w:rPr>
          <w:rFonts w:asciiTheme="majorHAnsi" w:eastAsia="Times New Roman" w:hAnsiTheme="majorHAnsi" w:cstheme="majorHAnsi"/>
          <w:color w:val="000000" w:themeColor="text1"/>
          <w:sz w:val="24"/>
          <w:szCs w:val="24"/>
          <w:lang w:eastAsia="en-GB"/>
        </w:rPr>
        <w:t xml:space="preserve"> </w:t>
      </w:r>
      <w:r w:rsidR="00357DA0" w:rsidRPr="00F0179C">
        <w:rPr>
          <w:rFonts w:asciiTheme="majorHAnsi" w:eastAsia="Times New Roman" w:hAnsiTheme="majorHAnsi" w:cstheme="majorHAnsi"/>
          <w:color w:val="000000" w:themeColor="text1"/>
          <w:sz w:val="24"/>
          <w:szCs w:val="24"/>
          <w:lang w:eastAsia="en-GB"/>
        </w:rPr>
        <w:t xml:space="preserve">Left unresolved this allows a </w:t>
      </w:r>
      <w:r w:rsidR="00F0796D" w:rsidRPr="00F0179C">
        <w:rPr>
          <w:rFonts w:asciiTheme="majorHAnsi" w:eastAsia="Times New Roman" w:hAnsiTheme="majorHAnsi" w:cstheme="majorHAnsi"/>
          <w:color w:val="000000" w:themeColor="text1"/>
          <w:sz w:val="24"/>
          <w:szCs w:val="24"/>
          <w:lang w:eastAsia="en-GB"/>
        </w:rPr>
        <w:t xml:space="preserve">tendency </w:t>
      </w:r>
      <w:r w:rsidR="00357DA0" w:rsidRPr="00F0179C">
        <w:rPr>
          <w:rFonts w:asciiTheme="majorHAnsi" w:eastAsia="Times New Roman" w:hAnsiTheme="majorHAnsi" w:cstheme="majorHAnsi"/>
          <w:color w:val="000000" w:themeColor="text1"/>
          <w:sz w:val="24"/>
          <w:szCs w:val="24"/>
          <w:lang w:eastAsia="en-GB"/>
        </w:rPr>
        <w:t>within</w:t>
      </w:r>
      <w:r w:rsidR="00F0796D" w:rsidRPr="00F0179C">
        <w:rPr>
          <w:rFonts w:asciiTheme="majorHAnsi" w:eastAsia="Times New Roman" w:hAnsiTheme="majorHAnsi" w:cstheme="majorHAnsi"/>
          <w:color w:val="000000" w:themeColor="text1"/>
          <w:sz w:val="24"/>
          <w:szCs w:val="24"/>
          <w:lang w:eastAsia="en-GB"/>
        </w:rPr>
        <w:t xml:space="preserve"> this materialism </w:t>
      </w:r>
      <w:r w:rsidR="000762EE" w:rsidRPr="00F0179C">
        <w:rPr>
          <w:rFonts w:asciiTheme="majorHAnsi" w:eastAsia="Times New Roman" w:hAnsiTheme="majorHAnsi" w:cstheme="majorHAnsi"/>
          <w:color w:val="000000" w:themeColor="text1"/>
          <w:sz w:val="24"/>
          <w:szCs w:val="24"/>
          <w:lang w:eastAsia="en-GB"/>
        </w:rPr>
        <w:t xml:space="preserve">to </w:t>
      </w:r>
      <w:r w:rsidR="00B82678" w:rsidRPr="00F0179C">
        <w:rPr>
          <w:rFonts w:asciiTheme="majorHAnsi" w:eastAsia="Times New Roman" w:hAnsiTheme="majorHAnsi" w:cstheme="majorHAnsi"/>
          <w:color w:val="000000" w:themeColor="text1"/>
          <w:sz w:val="24"/>
          <w:szCs w:val="24"/>
          <w:lang w:eastAsia="en-GB"/>
        </w:rPr>
        <w:t>revert</w:t>
      </w:r>
      <w:r w:rsidR="00F0796D" w:rsidRPr="00F0179C">
        <w:rPr>
          <w:rFonts w:asciiTheme="majorHAnsi" w:eastAsia="Times New Roman" w:hAnsiTheme="majorHAnsi" w:cstheme="majorHAnsi"/>
          <w:color w:val="000000" w:themeColor="text1"/>
          <w:sz w:val="24"/>
          <w:szCs w:val="24"/>
          <w:lang w:eastAsia="en-GB"/>
        </w:rPr>
        <w:t xml:space="preserve"> to </w:t>
      </w:r>
      <w:r w:rsidR="001115B1" w:rsidRPr="00F0179C">
        <w:rPr>
          <w:rFonts w:asciiTheme="majorHAnsi" w:eastAsia="Times New Roman" w:hAnsiTheme="majorHAnsi" w:cstheme="majorHAnsi"/>
          <w:color w:val="000000" w:themeColor="text1"/>
          <w:sz w:val="24"/>
          <w:szCs w:val="24"/>
          <w:lang w:eastAsia="en-GB"/>
        </w:rPr>
        <w:t>biological categories.</w:t>
      </w:r>
      <w:r w:rsidR="00122F25">
        <w:rPr>
          <w:rFonts w:asciiTheme="majorHAnsi" w:eastAsia="Times New Roman" w:hAnsiTheme="majorHAnsi" w:cstheme="majorHAnsi"/>
          <w:color w:val="000000" w:themeColor="text1"/>
          <w:sz w:val="24"/>
          <w:szCs w:val="24"/>
          <w:lang w:eastAsia="en-GB"/>
        </w:rPr>
        <w:t xml:space="preserve"> </w:t>
      </w:r>
      <w:r w:rsidR="00FC672B" w:rsidRPr="00F0179C">
        <w:rPr>
          <w:rFonts w:asciiTheme="majorHAnsi" w:eastAsia="Times New Roman" w:hAnsiTheme="majorHAnsi" w:cstheme="majorHAnsi"/>
          <w:color w:val="000000" w:themeColor="text1"/>
          <w:sz w:val="24"/>
          <w:szCs w:val="24"/>
          <w:lang w:eastAsia="en-GB"/>
        </w:rPr>
        <w:t>B</w:t>
      </w:r>
      <w:r w:rsidR="001115B1" w:rsidRPr="00F0179C">
        <w:rPr>
          <w:rFonts w:asciiTheme="majorHAnsi" w:eastAsia="Times New Roman" w:hAnsiTheme="majorHAnsi" w:cstheme="majorHAnsi"/>
          <w:color w:val="000000" w:themeColor="text1"/>
          <w:sz w:val="24"/>
          <w:szCs w:val="24"/>
          <w:lang w:eastAsia="en-GB"/>
        </w:rPr>
        <w:t>iology</w:t>
      </w:r>
      <w:r w:rsidR="00FC672B" w:rsidRPr="00F0179C">
        <w:rPr>
          <w:rFonts w:asciiTheme="majorHAnsi" w:eastAsia="Times New Roman" w:hAnsiTheme="majorHAnsi" w:cstheme="majorHAnsi"/>
          <w:color w:val="000000" w:themeColor="text1"/>
          <w:sz w:val="24"/>
          <w:szCs w:val="24"/>
          <w:lang w:eastAsia="en-GB"/>
        </w:rPr>
        <w:t xml:space="preserve"> </w:t>
      </w:r>
      <w:r w:rsidR="00122F25">
        <w:rPr>
          <w:rFonts w:asciiTheme="majorHAnsi" w:eastAsia="Times New Roman" w:hAnsiTheme="majorHAnsi" w:cstheme="majorHAnsi"/>
          <w:color w:val="000000" w:themeColor="text1"/>
          <w:sz w:val="24"/>
          <w:szCs w:val="24"/>
          <w:lang w:eastAsia="en-GB"/>
        </w:rPr>
        <w:t>then</w:t>
      </w:r>
      <w:r w:rsidR="001115B1" w:rsidRPr="00886F52">
        <w:rPr>
          <w:rFonts w:asciiTheme="majorHAnsi" w:eastAsia="Times New Roman" w:hAnsiTheme="majorHAnsi" w:cstheme="majorHAnsi"/>
          <w:color w:val="000000" w:themeColor="text1"/>
          <w:sz w:val="24"/>
          <w:szCs w:val="24"/>
          <w:lang w:eastAsia="en-GB"/>
        </w:rPr>
        <w:t xml:space="preserve"> </w:t>
      </w:r>
      <w:r w:rsidR="00F0179C">
        <w:rPr>
          <w:rFonts w:asciiTheme="majorHAnsi" w:eastAsia="Times New Roman" w:hAnsiTheme="majorHAnsi" w:cstheme="majorHAnsi"/>
          <w:color w:val="000000" w:themeColor="text1"/>
          <w:sz w:val="24"/>
          <w:szCs w:val="24"/>
          <w:lang w:eastAsia="en-GB"/>
        </w:rPr>
        <w:t>become</w:t>
      </w:r>
      <w:r w:rsidR="00ED261B">
        <w:rPr>
          <w:rFonts w:asciiTheme="majorHAnsi" w:eastAsia="Times New Roman" w:hAnsiTheme="majorHAnsi" w:cstheme="majorHAnsi"/>
          <w:color w:val="000000" w:themeColor="text1"/>
          <w:sz w:val="24"/>
          <w:szCs w:val="24"/>
          <w:lang w:eastAsia="en-GB"/>
        </w:rPr>
        <w:t>s</w:t>
      </w:r>
      <w:r w:rsidR="00FC672B" w:rsidRPr="00886F52">
        <w:rPr>
          <w:rFonts w:asciiTheme="majorHAnsi" w:eastAsia="Times New Roman" w:hAnsiTheme="majorHAnsi" w:cstheme="majorHAnsi"/>
          <w:color w:val="000000" w:themeColor="text1"/>
          <w:sz w:val="24"/>
          <w:szCs w:val="24"/>
          <w:lang w:eastAsia="en-GB"/>
        </w:rPr>
        <w:t xml:space="preserve"> </w:t>
      </w:r>
      <w:r w:rsidR="00ED261B">
        <w:rPr>
          <w:rFonts w:asciiTheme="majorHAnsi" w:eastAsia="Times New Roman" w:hAnsiTheme="majorHAnsi" w:cstheme="majorHAnsi"/>
          <w:color w:val="000000" w:themeColor="text1"/>
          <w:sz w:val="24"/>
          <w:szCs w:val="24"/>
          <w:lang w:eastAsia="en-GB"/>
        </w:rPr>
        <w:t xml:space="preserve">tacitly </w:t>
      </w:r>
      <w:r w:rsidR="00FC672B" w:rsidRPr="00886F52">
        <w:rPr>
          <w:rFonts w:asciiTheme="majorHAnsi" w:eastAsia="Times New Roman" w:hAnsiTheme="majorHAnsi" w:cstheme="majorHAnsi"/>
          <w:color w:val="000000" w:themeColor="text1"/>
          <w:sz w:val="24"/>
          <w:szCs w:val="24"/>
          <w:lang w:eastAsia="en-GB"/>
        </w:rPr>
        <w:t>positioned</w:t>
      </w:r>
      <w:r w:rsidR="00C109EB">
        <w:rPr>
          <w:rFonts w:asciiTheme="majorHAnsi" w:eastAsia="Times New Roman" w:hAnsiTheme="majorHAnsi" w:cstheme="majorHAnsi"/>
          <w:color w:val="000000" w:themeColor="text1"/>
          <w:sz w:val="24"/>
          <w:szCs w:val="24"/>
          <w:lang w:eastAsia="en-GB"/>
        </w:rPr>
        <w:t xml:space="preserve"> </w:t>
      </w:r>
      <w:r w:rsidR="001115B1" w:rsidRPr="00886F52">
        <w:rPr>
          <w:rFonts w:asciiTheme="majorHAnsi" w:eastAsia="Times New Roman" w:hAnsiTheme="majorHAnsi" w:cstheme="majorHAnsi"/>
          <w:color w:val="000000" w:themeColor="text1"/>
          <w:sz w:val="24"/>
          <w:szCs w:val="24"/>
          <w:lang w:eastAsia="en-GB"/>
        </w:rPr>
        <w:t>as</w:t>
      </w:r>
      <w:r w:rsidR="00C109EB">
        <w:rPr>
          <w:rFonts w:asciiTheme="majorHAnsi" w:eastAsia="Times New Roman" w:hAnsiTheme="majorHAnsi" w:cstheme="majorHAnsi"/>
          <w:color w:val="000000" w:themeColor="text1"/>
          <w:sz w:val="24"/>
          <w:szCs w:val="24"/>
          <w:lang w:eastAsia="en-GB"/>
        </w:rPr>
        <w:t xml:space="preserve"> </w:t>
      </w:r>
      <w:r w:rsidR="001115B1" w:rsidRPr="00886F52">
        <w:rPr>
          <w:rFonts w:asciiTheme="majorHAnsi" w:eastAsia="Times New Roman" w:hAnsiTheme="majorHAnsi" w:cstheme="majorHAnsi"/>
          <w:color w:val="000000" w:themeColor="text1"/>
          <w:sz w:val="24"/>
          <w:szCs w:val="24"/>
          <w:lang w:eastAsia="en-GB"/>
        </w:rPr>
        <w:t>prior to culture</w:t>
      </w:r>
      <w:r w:rsidR="00FC672B" w:rsidRPr="00886F52">
        <w:rPr>
          <w:rFonts w:asciiTheme="majorHAnsi" w:eastAsia="Times New Roman" w:hAnsiTheme="majorHAnsi" w:cstheme="majorHAnsi"/>
          <w:color w:val="000000" w:themeColor="text1"/>
          <w:sz w:val="24"/>
          <w:szCs w:val="24"/>
          <w:lang w:eastAsia="en-GB"/>
        </w:rPr>
        <w:t>.</w:t>
      </w:r>
      <w:r w:rsidR="00326571" w:rsidRPr="00886F52">
        <w:rPr>
          <w:rFonts w:asciiTheme="majorHAnsi" w:eastAsia="Times New Roman" w:hAnsiTheme="majorHAnsi" w:cstheme="majorHAnsi"/>
          <w:color w:val="000000" w:themeColor="text1"/>
          <w:sz w:val="24"/>
          <w:szCs w:val="24"/>
          <w:lang w:eastAsia="en-GB"/>
        </w:rPr>
        <w:t xml:space="preserve"> </w:t>
      </w:r>
      <w:r w:rsidR="00FC672B" w:rsidRPr="00886F52">
        <w:rPr>
          <w:rFonts w:asciiTheme="majorHAnsi" w:eastAsia="Times New Roman" w:hAnsiTheme="majorHAnsi" w:cstheme="majorHAnsi"/>
          <w:color w:val="000000" w:themeColor="text1"/>
          <w:sz w:val="24"/>
          <w:szCs w:val="24"/>
          <w:lang w:eastAsia="en-GB"/>
        </w:rPr>
        <w:t>T</w:t>
      </w:r>
      <w:r w:rsidR="00116EE3" w:rsidRPr="00886F52">
        <w:rPr>
          <w:rFonts w:asciiTheme="majorHAnsi" w:eastAsia="Times New Roman" w:hAnsiTheme="majorHAnsi" w:cstheme="majorHAnsi"/>
          <w:color w:val="000000" w:themeColor="text1"/>
          <w:sz w:val="24"/>
          <w:szCs w:val="24"/>
          <w:lang w:eastAsia="en-GB"/>
        </w:rPr>
        <w:t>his is</w:t>
      </w:r>
      <w:r w:rsidR="00FC672B" w:rsidRPr="00886F52">
        <w:rPr>
          <w:rFonts w:asciiTheme="majorHAnsi" w:eastAsia="Times New Roman" w:hAnsiTheme="majorHAnsi" w:cstheme="majorHAnsi"/>
          <w:color w:val="000000" w:themeColor="text1"/>
          <w:sz w:val="24"/>
          <w:szCs w:val="24"/>
          <w:lang w:eastAsia="en-GB"/>
        </w:rPr>
        <w:t xml:space="preserve">n’t </w:t>
      </w:r>
      <w:r w:rsidR="00116EE3" w:rsidRPr="00886F52">
        <w:rPr>
          <w:rFonts w:asciiTheme="majorHAnsi" w:eastAsia="Times New Roman" w:hAnsiTheme="majorHAnsi" w:cstheme="majorHAnsi"/>
          <w:color w:val="000000" w:themeColor="text1"/>
          <w:sz w:val="24"/>
          <w:szCs w:val="24"/>
          <w:lang w:eastAsia="en-GB"/>
        </w:rPr>
        <w:t xml:space="preserve">an issue for accounts </w:t>
      </w:r>
      <w:r w:rsidR="00326571" w:rsidRPr="00886F52">
        <w:rPr>
          <w:rFonts w:asciiTheme="majorHAnsi" w:eastAsia="Times New Roman" w:hAnsiTheme="majorHAnsi" w:cstheme="majorHAnsi"/>
          <w:color w:val="000000" w:themeColor="text1"/>
          <w:sz w:val="24"/>
          <w:szCs w:val="24"/>
          <w:lang w:eastAsia="en-GB"/>
        </w:rPr>
        <w:t xml:space="preserve">of </w:t>
      </w:r>
      <w:r w:rsidR="00717050" w:rsidRPr="00886F52">
        <w:rPr>
          <w:rFonts w:asciiTheme="majorHAnsi" w:eastAsia="Times New Roman" w:hAnsiTheme="majorHAnsi" w:cstheme="majorHAnsi"/>
          <w:color w:val="000000" w:themeColor="text1"/>
          <w:sz w:val="24"/>
          <w:szCs w:val="24"/>
          <w:lang w:eastAsia="en-GB"/>
        </w:rPr>
        <w:t xml:space="preserve">the </w:t>
      </w:r>
      <w:r w:rsidR="001553B7" w:rsidRPr="00886F52">
        <w:rPr>
          <w:rFonts w:asciiTheme="majorHAnsi" w:eastAsia="Times New Roman" w:hAnsiTheme="majorHAnsi" w:cstheme="majorHAnsi"/>
          <w:color w:val="000000" w:themeColor="text1"/>
          <w:sz w:val="24"/>
          <w:szCs w:val="24"/>
          <w:lang w:eastAsia="en-GB"/>
        </w:rPr>
        <w:t xml:space="preserve">flow </w:t>
      </w:r>
      <w:r w:rsidR="00717050" w:rsidRPr="00886F52">
        <w:rPr>
          <w:rFonts w:asciiTheme="majorHAnsi" w:eastAsia="Times New Roman" w:hAnsiTheme="majorHAnsi" w:cstheme="majorHAnsi"/>
          <w:color w:val="000000" w:themeColor="text1"/>
          <w:sz w:val="24"/>
          <w:szCs w:val="24"/>
          <w:lang w:eastAsia="en-GB"/>
        </w:rPr>
        <w:t>of bodily sensation</w:t>
      </w:r>
      <w:r w:rsidR="00FC672B" w:rsidRPr="00886F52">
        <w:rPr>
          <w:rFonts w:asciiTheme="majorHAnsi" w:eastAsia="Times New Roman" w:hAnsiTheme="majorHAnsi" w:cstheme="majorHAnsi"/>
          <w:color w:val="000000" w:themeColor="text1"/>
          <w:sz w:val="24"/>
          <w:szCs w:val="24"/>
          <w:lang w:eastAsia="en-GB"/>
        </w:rPr>
        <w:t xml:space="preserve">. However, </w:t>
      </w:r>
      <w:r w:rsidR="00717050" w:rsidRPr="00886F52">
        <w:rPr>
          <w:rFonts w:asciiTheme="majorHAnsi" w:eastAsia="Times New Roman" w:hAnsiTheme="majorHAnsi" w:cstheme="majorHAnsi"/>
          <w:color w:val="000000" w:themeColor="text1"/>
          <w:sz w:val="24"/>
          <w:szCs w:val="24"/>
          <w:lang w:eastAsia="en-GB"/>
        </w:rPr>
        <w:t xml:space="preserve">it </w:t>
      </w:r>
      <w:r w:rsidR="00FC672B" w:rsidRPr="00886F52">
        <w:rPr>
          <w:rFonts w:asciiTheme="majorHAnsi" w:eastAsia="Times New Roman" w:hAnsiTheme="majorHAnsi" w:cstheme="majorHAnsi"/>
          <w:color w:val="000000" w:themeColor="text1"/>
          <w:sz w:val="24"/>
          <w:szCs w:val="24"/>
          <w:lang w:eastAsia="en-GB"/>
        </w:rPr>
        <w:t xml:space="preserve">doesn’t help us explain </w:t>
      </w:r>
      <w:r w:rsidR="00D96B47" w:rsidRPr="00886F52">
        <w:rPr>
          <w:rFonts w:asciiTheme="majorHAnsi" w:eastAsia="Times New Roman" w:hAnsiTheme="majorHAnsi" w:cstheme="majorHAnsi"/>
          <w:color w:val="000000" w:themeColor="text1"/>
          <w:sz w:val="24"/>
          <w:szCs w:val="24"/>
          <w:lang w:eastAsia="en-GB"/>
        </w:rPr>
        <w:t>behaviour</w:t>
      </w:r>
      <w:r w:rsidRPr="00886F52">
        <w:rPr>
          <w:rFonts w:asciiTheme="majorHAnsi" w:eastAsia="Times New Roman" w:hAnsiTheme="majorHAnsi" w:cstheme="majorHAnsi"/>
          <w:color w:val="000000" w:themeColor="text1"/>
          <w:sz w:val="24"/>
          <w:szCs w:val="24"/>
          <w:lang w:eastAsia="en-GB"/>
        </w:rPr>
        <w:t xml:space="preserve"> at its root</w:t>
      </w:r>
      <w:r w:rsidR="00D96B47" w:rsidRPr="00886F52">
        <w:rPr>
          <w:rFonts w:asciiTheme="majorHAnsi" w:eastAsia="Times New Roman" w:hAnsiTheme="majorHAnsi" w:cstheme="majorHAnsi"/>
          <w:color w:val="000000" w:themeColor="text1"/>
          <w:sz w:val="24"/>
          <w:szCs w:val="24"/>
          <w:lang w:eastAsia="en-GB"/>
        </w:rPr>
        <w:t>,</w:t>
      </w:r>
      <w:r w:rsidR="00C109EB">
        <w:rPr>
          <w:rFonts w:asciiTheme="majorHAnsi" w:eastAsia="Times New Roman" w:hAnsiTheme="majorHAnsi" w:cstheme="majorHAnsi"/>
          <w:color w:val="000000" w:themeColor="text1"/>
          <w:sz w:val="24"/>
          <w:szCs w:val="24"/>
          <w:lang w:eastAsia="en-GB"/>
        </w:rPr>
        <w:t xml:space="preserve"> </w:t>
      </w:r>
      <w:r w:rsidR="001A329A">
        <w:rPr>
          <w:rFonts w:asciiTheme="majorHAnsi" w:eastAsia="Times New Roman" w:hAnsiTheme="majorHAnsi" w:cstheme="majorHAnsi"/>
          <w:color w:val="000000" w:themeColor="text1"/>
          <w:sz w:val="24"/>
          <w:szCs w:val="24"/>
          <w:lang w:eastAsia="en-GB"/>
        </w:rPr>
        <w:t>allowing</w:t>
      </w:r>
      <w:r w:rsidR="00326571" w:rsidRPr="00886F52">
        <w:rPr>
          <w:rFonts w:asciiTheme="majorHAnsi" w:eastAsia="Times New Roman" w:hAnsiTheme="majorHAnsi" w:cstheme="majorHAnsi"/>
          <w:color w:val="000000" w:themeColor="text1"/>
          <w:sz w:val="24"/>
          <w:szCs w:val="24"/>
          <w:lang w:eastAsia="en-GB"/>
        </w:rPr>
        <w:t xml:space="preserve"> </w:t>
      </w:r>
      <w:r w:rsidR="001115B1" w:rsidRPr="00886F52">
        <w:rPr>
          <w:rFonts w:asciiTheme="majorHAnsi" w:eastAsia="Times New Roman" w:hAnsiTheme="majorHAnsi" w:cstheme="majorHAnsi"/>
          <w:color w:val="000000" w:themeColor="text1"/>
          <w:sz w:val="24"/>
          <w:szCs w:val="24"/>
          <w:lang w:eastAsia="en-GB"/>
        </w:rPr>
        <w:t xml:space="preserve">a concealed essentialism </w:t>
      </w:r>
      <w:r w:rsidR="00C109EB">
        <w:rPr>
          <w:rFonts w:asciiTheme="majorHAnsi" w:eastAsia="Times New Roman" w:hAnsiTheme="majorHAnsi" w:cstheme="majorHAnsi"/>
          <w:color w:val="000000" w:themeColor="text1"/>
          <w:sz w:val="24"/>
          <w:szCs w:val="24"/>
          <w:lang w:eastAsia="en-GB"/>
        </w:rPr>
        <w:t xml:space="preserve">to continue, clouding </w:t>
      </w:r>
      <w:r w:rsidR="001115B1" w:rsidRPr="00886F52">
        <w:rPr>
          <w:rFonts w:asciiTheme="majorHAnsi" w:eastAsia="Times New Roman" w:hAnsiTheme="majorHAnsi" w:cstheme="majorHAnsi"/>
          <w:color w:val="000000" w:themeColor="text1"/>
          <w:sz w:val="24"/>
          <w:szCs w:val="24"/>
          <w:lang w:eastAsia="en-GB"/>
        </w:rPr>
        <w:t xml:space="preserve">otherwise socialised accounts of personal </w:t>
      </w:r>
      <w:r w:rsidR="00D96B47" w:rsidRPr="00886F52">
        <w:rPr>
          <w:rFonts w:asciiTheme="majorHAnsi" w:eastAsia="Times New Roman" w:hAnsiTheme="majorHAnsi" w:cstheme="majorHAnsi"/>
          <w:color w:val="000000" w:themeColor="text1"/>
          <w:sz w:val="24"/>
          <w:szCs w:val="24"/>
          <w:lang w:eastAsia="en-GB"/>
        </w:rPr>
        <w:t>life</w:t>
      </w:r>
      <w:r w:rsidR="001115B1" w:rsidRPr="00886F52">
        <w:rPr>
          <w:rFonts w:asciiTheme="majorHAnsi" w:eastAsia="Times New Roman" w:hAnsiTheme="majorHAnsi" w:cstheme="majorHAnsi"/>
          <w:color w:val="000000" w:themeColor="text1"/>
          <w:sz w:val="24"/>
          <w:szCs w:val="24"/>
          <w:lang w:eastAsia="en-GB"/>
        </w:rPr>
        <w:t xml:space="preserve">. </w:t>
      </w:r>
      <w:r w:rsidR="00357DA0" w:rsidRPr="00886F52">
        <w:rPr>
          <w:rFonts w:asciiTheme="majorHAnsi" w:eastAsia="Times New Roman" w:hAnsiTheme="majorHAnsi" w:cstheme="majorHAnsi"/>
          <w:color w:val="000000" w:themeColor="text1"/>
          <w:sz w:val="24"/>
          <w:szCs w:val="24"/>
          <w:lang w:eastAsia="en-GB"/>
        </w:rPr>
        <w:t>Instead</w:t>
      </w:r>
      <w:r w:rsidR="001115B1" w:rsidRPr="00886F52">
        <w:rPr>
          <w:rFonts w:asciiTheme="majorHAnsi" w:eastAsia="Times New Roman" w:hAnsiTheme="majorHAnsi" w:cstheme="majorHAnsi"/>
          <w:color w:val="000000" w:themeColor="text1"/>
          <w:sz w:val="24"/>
          <w:szCs w:val="24"/>
          <w:lang w:eastAsia="en-GB"/>
        </w:rPr>
        <w:t xml:space="preserve">, it will be argued here that </w:t>
      </w:r>
      <w:r w:rsidR="00ED261B">
        <w:rPr>
          <w:rFonts w:asciiTheme="majorHAnsi" w:eastAsia="Times New Roman" w:hAnsiTheme="majorHAnsi" w:cstheme="majorHAnsi"/>
          <w:color w:val="000000" w:themeColor="text1"/>
          <w:sz w:val="24"/>
          <w:szCs w:val="24"/>
          <w:lang w:eastAsia="en-GB"/>
        </w:rPr>
        <w:t xml:space="preserve">biological categories should not be used to explain </w:t>
      </w:r>
      <w:r w:rsidR="00717050" w:rsidRPr="00886F52">
        <w:rPr>
          <w:rFonts w:asciiTheme="majorHAnsi" w:eastAsia="Times New Roman" w:hAnsiTheme="majorHAnsi" w:cstheme="majorHAnsi"/>
          <w:color w:val="000000" w:themeColor="text1"/>
          <w:sz w:val="24"/>
          <w:szCs w:val="24"/>
          <w:lang w:eastAsia="en-GB"/>
        </w:rPr>
        <w:t xml:space="preserve">behavioural </w:t>
      </w:r>
      <w:r w:rsidR="00904BF9" w:rsidRPr="00886F52">
        <w:rPr>
          <w:rFonts w:asciiTheme="majorHAnsi" w:eastAsia="Times New Roman" w:hAnsiTheme="majorHAnsi" w:cstheme="majorHAnsi"/>
          <w:color w:val="000000" w:themeColor="text1"/>
          <w:sz w:val="24"/>
          <w:szCs w:val="24"/>
          <w:lang w:eastAsia="en-GB"/>
        </w:rPr>
        <w:t>forms</w:t>
      </w:r>
      <w:r w:rsidR="00ED261B">
        <w:rPr>
          <w:rFonts w:asciiTheme="majorHAnsi" w:eastAsia="Times New Roman" w:hAnsiTheme="majorHAnsi" w:cstheme="majorHAnsi"/>
          <w:color w:val="000000" w:themeColor="text1"/>
          <w:sz w:val="24"/>
          <w:szCs w:val="24"/>
          <w:lang w:eastAsia="en-GB"/>
        </w:rPr>
        <w:t>. For this</w:t>
      </w:r>
      <w:r w:rsidR="001A329A">
        <w:rPr>
          <w:rFonts w:asciiTheme="majorHAnsi" w:eastAsia="Times New Roman" w:hAnsiTheme="majorHAnsi" w:cstheme="majorHAnsi"/>
          <w:color w:val="000000" w:themeColor="text1"/>
          <w:sz w:val="24"/>
          <w:szCs w:val="24"/>
          <w:lang w:eastAsia="en-GB"/>
        </w:rPr>
        <w:t xml:space="preserve"> </w:t>
      </w:r>
      <w:r w:rsidR="001115B1" w:rsidRPr="00886F52">
        <w:rPr>
          <w:rFonts w:asciiTheme="majorHAnsi" w:eastAsia="Times New Roman" w:hAnsiTheme="majorHAnsi" w:cstheme="majorHAnsi"/>
          <w:color w:val="000000" w:themeColor="text1"/>
          <w:sz w:val="24"/>
          <w:szCs w:val="24"/>
          <w:lang w:eastAsia="en-GB"/>
        </w:rPr>
        <w:t xml:space="preserve">a different kind of materialism is </w:t>
      </w:r>
      <w:r w:rsidR="00717050" w:rsidRPr="00886F52">
        <w:rPr>
          <w:rFonts w:asciiTheme="majorHAnsi" w:eastAsia="Times New Roman" w:hAnsiTheme="majorHAnsi" w:cstheme="majorHAnsi"/>
          <w:color w:val="000000" w:themeColor="text1"/>
          <w:sz w:val="24"/>
          <w:szCs w:val="24"/>
          <w:lang w:eastAsia="en-GB"/>
        </w:rPr>
        <w:t xml:space="preserve">both </w:t>
      </w:r>
      <w:r w:rsidR="001115B1" w:rsidRPr="00886F52">
        <w:rPr>
          <w:rFonts w:asciiTheme="majorHAnsi" w:eastAsia="Times New Roman" w:hAnsiTheme="majorHAnsi" w:cstheme="majorHAnsi"/>
          <w:color w:val="000000" w:themeColor="text1"/>
          <w:sz w:val="24"/>
          <w:szCs w:val="24"/>
          <w:lang w:eastAsia="en-GB"/>
        </w:rPr>
        <w:t>necessary</w:t>
      </w:r>
      <w:r w:rsidR="00717050" w:rsidRPr="00886F52">
        <w:rPr>
          <w:rFonts w:asciiTheme="majorHAnsi" w:eastAsia="Times New Roman" w:hAnsiTheme="majorHAnsi" w:cstheme="majorHAnsi"/>
          <w:color w:val="000000" w:themeColor="text1"/>
          <w:sz w:val="24"/>
          <w:szCs w:val="24"/>
          <w:lang w:eastAsia="en-GB"/>
        </w:rPr>
        <w:t xml:space="preserve"> and possible</w:t>
      </w:r>
      <w:r w:rsidR="001115B1" w:rsidRPr="00886F52">
        <w:rPr>
          <w:rFonts w:asciiTheme="majorHAnsi" w:eastAsia="Times New Roman" w:hAnsiTheme="majorHAnsi" w:cstheme="majorHAnsi"/>
          <w:color w:val="000000" w:themeColor="text1"/>
          <w:sz w:val="24"/>
          <w:szCs w:val="24"/>
          <w:lang w:eastAsia="en-GB"/>
        </w:rPr>
        <w:t>; one that is compatible with dialectical biology, permissible within a historical</w:t>
      </w:r>
      <w:r w:rsidR="001900E0">
        <w:rPr>
          <w:rFonts w:asciiTheme="majorHAnsi" w:eastAsia="Times New Roman" w:hAnsiTheme="majorHAnsi" w:cstheme="majorHAnsi"/>
          <w:color w:val="000000" w:themeColor="text1"/>
          <w:sz w:val="24"/>
          <w:szCs w:val="24"/>
          <w:lang w:eastAsia="en-GB"/>
        </w:rPr>
        <w:t>-</w:t>
      </w:r>
      <w:r w:rsidR="001115B1" w:rsidRPr="00886F52">
        <w:rPr>
          <w:rFonts w:asciiTheme="majorHAnsi" w:eastAsia="Times New Roman" w:hAnsiTheme="majorHAnsi" w:cstheme="majorHAnsi"/>
          <w:color w:val="000000" w:themeColor="text1"/>
          <w:sz w:val="24"/>
          <w:szCs w:val="24"/>
          <w:lang w:eastAsia="en-GB"/>
        </w:rPr>
        <w:t xml:space="preserve">materialist framework and theoretically </w:t>
      </w:r>
      <w:r w:rsidR="001115B1" w:rsidRPr="00886F52">
        <w:rPr>
          <w:rFonts w:asciiTheme="majorHAnsi" w:eastAsia="Times New Roman" w:hAnsiTheme="majorHAnsi" w:cstheme="majorHAnsi"/>
          <w:color w:val="000000" w:themeColor="text1"/>
          <w:sz w:val="24"/>
          <w:szCs w:val="24"/>
          <w:lang w:eastAsia="en-GB"/>
        </w:rPr>
        <w:lastRenderedPageBreak/>
        <w:t xml:space="preserve">effective </w:t>
      </w:r>
      <w:r w:rsidR="00585054">
        <w:rPr>
          <w:rFonts w:asciiTheme="majorHAnsi" w:eastAsia="Times New Roman" w:hAnsiTheme="majorHAnsi" w:cstheme="majorHAnsi"/>
          <w:color w:val="000000" w:themeColor="text1"/>
          <w:sz w:val="24"/>
          <w:szCs w:val="24"/>
          <w:lang w:eastAsia="en-GB"/>
        </w:rPr>
        <w:t xml:space="preserve">in discussions of </w:t>
      </w:r>
      <w:r w:rsidR="001115B1" w:rsidRPr="00886F52">
        <w:rPr>
          <w:rFonts w:asciiTheme="majorHAnsi" w:eastAsia="Times New Roman" w:hAnsiTheme="majorHAnsi" w:cstheme="majorHAnsi"/>
          <w:color w:val="000000" w:themeColor="text1"/>
          <w:sz w:val="24"/>
          <w:szCs w:val="24"/>
          <w:lang w:eastAsia="en-GB"/>
        </w:rPr>
        <w:t xml:space="preserve">the variety of cultural codes and </w:t>
      </w:r>
      <w:r w:rsidR="001C6E00">
        <w:rPr>
          <w:rFonts w:asciiTheme="majorHAnsi" w:eastAsia="Times New Roman" w:hAnsiTheme="majorHAnsi" w:cstheme="majorHAnsi"/>
          <w:color w:val="000000" w:themeColor="text1"/>
          <w:sz w:val="24"/>
          <w:szCs w:val="24"/>
          <w:lang w:eastAsia="en-GB"/>
        </w:rPr>
        <w:t xml:space="preserve">social </w:t>
      </w:r>
      <w:r w:rsidR="001115B1" w:rsidRPr="00886F52">
        <w:rPr>
          <w:rFonts w:asciiTheme="majorHAnsi" w:eastAsia="Times New Roman" w:hAnsiTheme="majorHAnsi" w:cstheme="majorHAnsi"/>
          <w:color w:val="000000" w:themeColor="text1"/>
          <w:sz w:val="24"/>
          <w:szCs w:val="24"/>
          <w:lang w:eastAsia="en-GB"/>
        </w:rPr>
        <w:t>structures across the great spans of human history.</w:t>
      </w:r>
    </w:p>
    <w:p w14:paraId="0CCEED0B" w14:textId="5ACDF302" w:rsidR="00881A61" w:rsidRPr="00480DBD" w:rsidRDefault="001115B1" w:rsidP="00480DBD">
      <w:pPr>
        <w:spacing w:before="100" w:beforeAutospacing="1" w:after="100" w:afterAutospacing="1" w:line="360" w:lineRule="auto"/>
        <w:jc w:val="both"/>
        <w:rPr>
          <w:rFonts w:asciiTheme="majorHAnsi" w:eastAsia="Times New Roman" w:hAnsiTheme="majorHAnsi" w:cstheme="majorHAnsi"/>
          <w:color w:val="0070C0"/>
          <w:sz w:val="24"/>
          <w:szCs w:val="24"/>
          <w:lang w:eastAsia="en-GB"/>
        </w:rPr>
      </w:pPr>
      <w:r>
        <w:rPr>
          <w:rFonts w:ascii="Calibri Light" w:eastAsiaTheme="minorEastAsia" w:hAnsi="Calibri Light" w:cs="Calibri Light"/>
          <w:sz w:val="24"/>
          <w:szCs w:val="24"/>
          <w:lang w:eastAsia="en-GB"/>
        </w:rPr>
        <w:t>To conclude, b</w:t>
      </w:r>
      <w:r w:rsidR="00A03872" w:rsidRPr="00DB31F3">
        <w:rPr>
          <w:rFonts w:ascii="Calibri Light" w:eastAsiaTheme="minorEastAsia" w:hAnsi="Calibri Light" w:cs="Calibri Light"/>
          <w:sz w:val="24"/>
          <w:szCs w:val="24"/>
          <w:lang w:eastAsia="en-GB"/>
        </w:rPr>
        <w:t xml:space="preserve">iology sets limits for, and is intrinsic to, social being at the level of general capacity. However, the notion </w:t>
      </w:r>
      <w:r w:rsidR="00A03872" w:rsidRPr="00DF41F7">
        <w:rPr>
          <w:rFonts w:ascii="Calibri Light" w:eastAsiaTheme="minorEastAsia" w:hAnsi="Calibri Light" w:cs="Calibri Light"/>
          <w:sz w:val="24"/>
          <w:szCs w:val="24"/>
          <w:lang w:eastAsia="en-GB"/>
        </w:rPr>
        <w:t xml:space="preserve">that any specific </w:t>
      </w:r>
      <w:r w:rsidR="00A03872" w:rsidRPr="00886F52">
        <w:rPr>
          <w:rFonts w:ascii="Calibri Light" w:eastAsiaTheme="minorEastAsia" w:hAnsi="Calibri Light" w:cs="Calibri Light"/>
          <w:color w:val="000000" w:themeColor="text1"/>
          <w:sz w:val="24"/>
          <w:szCs w:val="24"/>
          <w:lang w:eastAsia="en-GB"/>
        </w:rPr>
        <w:t>behaviour</w:t>
      </w:r>
      <w:r w:rsidR="004549AD" w:rsidRPr="00886F52">
        <w:rPr>
          <w:rFonts w:ascii="Calibri Light" w:eastAsiaTheme="minorEastAsia" w:hAnsi="Calibri Light" w:cs="Calibri Light"/>
          <w:color w:val="000000" w:themeColor="text1"/>
          <w:sz w:val="24"/>
          <w:szCs w:val="24"/>
          <w:lang w:eastAsia="en-GB"/>
        </w:rPr>
        <w:t>al form</w:t>
      </w:r>
      <w:r w:rsidR="00A03872" w:rsidRPr="00886F52">
        <w:rPr>
          <w:rFonts w:ascii="Calibri Light" w:eastAsiaTheme="minorEastAsia" w:hAnsi="Calibri Light" w:cs="Calibri Light"/>
          <w:color w:val="000000" w:themeColor="text1"/>
          <w:sz w:val="24"/>
          <w:szCs w:val="24"/>
          <w:lang w:eastAsia="en-GB"/>
        </w:rPr>
        <w:t xml:space="preserve"> </w:t>
      </w:r>
      <w:r w:rsidR="00530508">
        <w:rPr>
          <w:rFonts w:ascii="Calibri Light" w:eastAsiaTheme="minorEastAsia" w:hAnsi="Calibri Light" w:cs="Calibri Light"/>
          <w:sz w:val="24"/>
          <w:szCs w:val="24"/>
          <w:lang w:eastAsia="en-GB"/>
        </w:rPr>
        <w:t>originates in</w:t>
      </w:r>
      <w:r w:rsidR="00A03872" w:rsidRPr="00DB31F3">
        <w:rPr>
          <w:rFonts w:ascii="Calibri Light" w:eastAsiaTheme="minorEastAsia" w:hAnsi="Calibri Light" w:cs="Calibri Light"/>
          <w:sz w:val="24"/>
          <w:szCs w:val="24"/>
          <w:lang w:eastAsia="en-GB"/>
        </w:rPr>
        <w:t xml:space="preserve"> biology </w:t>
      </w:r>
      <w:r w:rsidR="00D33EF7" w:rsidRPr="00886F52">
        <w:rPr>
          <w:rFonts w:ascii="Calibri Light" w:eastAsiaTheme="minorEastAsia" w:hAnsi="Calibri Light" w:cs="Calibri Light"/>
          <w:color w:val="000000" w:themeColor="text1"/>
          <w:sz w:val="24"/>
          <w:szCs w:val="24"/>
          <w:lang w:eastAsia="en-GB"/>
        </w:rPr>
        <w:t>resides</w:t>
      </w:r>
      <w:r w:rsidR="00A03872" w:rsidRPr="00886F52">
        <w:rPr>
          <w:rFonts w:ascii="Calibri Light" w:eastAsiaTheme="minorEastAsia" w:hAnsi="Calibri Light" w:cs="Calibri Light"/>
          <w:color w:val="000000" w:themeColor="text1"/>
          <w:sz w:val="24"/>
          <w:szCs w:val="24"/>
          <w:lang w:eastAsia="en-GB"/>
        </w:rPr>
        <w:t xml:space="preserve"> </w:t>
      </w:r>
      <w:r w:rsidR="00A03872" w:rsidRPr="00DB31F3">
        <w:rPr>
          <w:rFonts w:ascii="Calibri Light" w:eastAsiaTheme="minorEastAsia" w:hAnsi="Calibri Light" w:cs="Calibri Light"/>
          <w:sz w:val="24"/>
          <w:szCs w:val="24"/>
          <w:lang w:eastAsia="en-GB"/>
        </w:rPr>
        <w:t xml:space="preserve">in the explanatory gap between the individual and society. </w:t>
      </w:r>
      <w:r w:rsidR="005B10D4">
        <w:rPr>
          <w:rFonts w:ascii="Calibri Light" w:eastAsiaTheme="minorEastAsia" w:hAnsi="Calibri Light" w:cs="Calibri Light"/>
          <w:sz w:val="24"/>
          <w:szCs w:val="24"/>
          <w:lang w:eastAsia="en-GB"/>
        </w:rPr>
        <w:t>A Marxist m</w:t>
      </w:r>
      <w:r w:rsidR="00A03872" w:rsidRPr="00DB31F3">
        <w:rPr>
          <w:rFonts w:ascii="Calibri Light" w:eastAsiaTheme="minorEastAsia" w:hAnsi="Calibri Light" w:cs="Calibri Light"/>
          <w:sz w:val="24"/>
          <w:szCs w:val="24"/>
          <w:lang w:eastAsia="en-GB"/>
        </w:rPr>
        <w:t xml:space="preserve">odel-of-mind, and the risk-based social </w:t>
      </w:r>
      <w:r w:rsidR="00A03872" w:rsidRPr="00886F52">
        <w:rPr>
          <w:rFonts w:ascii="Calibri Light" w:eastAsiaTheme="minorEastAsia" w:hAnsi="Calibri Light" w:cs="Calibri Light"/>
          <w:color w:val="000000" w:themeColor="text1"/>
          <w:sz w:val="24"/>
          <w:szCs w:val="24"/>
          <w:lang w:eastAsia="en-GB"/>
        </w:rPr>
        <w:t xml:space="preserve">materialism </w:t>
      </w:r>
      <w:r w:rsidR="00620BE0" w:rsidRPr="00886F52">
        <w:rPr>
          <w:rFonts w:ascii="Calibri Light" w:eastAsiaTheme="minorEastAsia" w:hAnsi="Calibri Light" w:cs="Calibri Light"/>
          <w:color w:val="000000" w:themeColor="text1"/>
          <w:sz w:val="24"/>
          <w:szCs w:val="24"/>
          <w:lang w:eastAsia="en-GB"/>
        </w:rPr>
        <w:t>it</w:t>
      </w:r>
      <w:r w:rsidR="00886F52" w:rsidRPr="00886F52">
        <w:rPr>
          <w:rFonts w:ascii="Calibri Light" w:eastAsiaTheme="minorEastAsia" w:hAnsi="Calibri Light" w:cs="Calibri Light"/>
          <w:color w:val="000000" w:themeColor="text1"/>
          <w:sz w:val="24"/>
          <w:szCs w:val="24"/>
          <w:lang w:eastAsia="en-GB"/>
        </w:rPr>
        <w:t xml:space="preserve"> </w:t>
      </w:r>
      <w:r w:rsidR="00A03872" w:rsidRPr="00886F52">
        <w:rPr>
          <w:rFonts w:ascii="Calibri Light" w:eastAsiaTheme="minorEastAsia" w:hAnsi="Calibri Light" w:cs="Calibri Light"/>
          <w:color w:val="000000" w:themeColor="text1"/>
          <w:sz w:val="24"/>
          <w:szCs w:val="24"/>
          <w:lang w:eastAsia="en-GB"/>
        </w:rPr>
        <w:t>supports</w:t>
      </w:r>
      <w:r w:rsidR="00A03872" w:rsidRPr="00DB31F3">
        <w:rPr>
          <w:rFonts w:ascii="Calibri Light" w:eastAsiaTheme="minorEastAsia" w:hAnsi="Calibri Light" w:cs="Calibri Light"/>
          <w:sz w:val="24"/>
          <w:szCs w:val="24"/>
          <w:lang w:eastAsia="en-GB"/>
        </w:rPr>
        <w:t xml:space="preserve">, </w:t>
      </w:r>
      <w:r w:rsidR="005B10D4">
        <w:rPr>
          <w:rFonts w:ascii="Calibri Light" w:eastAsiaTheme="minorEastAsia" w:hAnsi="Calibri Light" w:cs="Calibri Light"/>
          <w:sz w:val="24"/>
          <w:szCs w:val="24"/>
          <w:lang w:eastAsia="en-GB"/>
        </w:rPr>
        <w:t xml:space="preserve">can </w:t>
      </w:r>
      <w:r w:rsidR="00405AED">
        <w:rPr>
          <w:rFonts w:ascii="Calibri Light" w:eastAsiaTheme="minorEastAsia" w:hAnsi="Calibri Light" w:cs="Calibri Light"/>
          <w:sz w:val="24"/>
          <w:szCs w:val="24"/>
          <w:lang w:eastAsia="en-GB"/>
        </w:rPr>
        <w:t xml:space="preserve">help here, </w:t>
      </w:r>
      <w:r w:rsidR="00A03872" w:rsidRPr="00DB31F3">
        <w:rPr>
          <w:rFonts w:ascii="Calibri Light" w:eastAsiaTheme="minorEastAsia" w:hAnsi="Calibri Light" w:cs="Calibri Light"/>
          <w:sz w:val="24"/>
          <w:szCs w:val="24"/>
          <w:lang w:eastAsia="en-GB"/>
        </w:rPr>
        <w:t xml:space="preserve">suggesting a differentiated notion of social </w:t>
      </w:r>
      <w:r w:rsidR="00A03872" w:rsidRPr="001115B1">
        <w:rPr>
          <w:rFonts w:ascii="Calibri Light" w:eastAsiaTheme="minorEastAsia" w:hAnsi="Calibri Light" w:cs="Calibri Light"/>
          <w:color w:val="000000" w:themeColor="text1"/>
          <w:sz w:val="24"/>
          <w:szCs w:val="24"/>
          <w:lang w:eastAsia="en-GB"/>
        </w:rPr>
        <w:t xml:space="preserve">determination that we experience spontaneously, making such appeals to biology, albeit dialectical biology – or the scientifically agnostic position of ‘We don’t know’ – unnecessary. </w:t>
      </w:r>
      <w:r w:rsidR="00DF41F7" w:rsidRPr="001115B1">
        <w:rPr>
          <w:rFonts w:ascii="Calibri Light" w:eastAsiaTheme="minorEastAsia" w:hAnsi="Calibri Light" w:cs="Calibri Light"/>
          <w:color w:val="000000" w:themeColor="text1"/>
          <w:sz w:val="24"/>
          <w:szCs w:val="24"/>
          <w:lang w:eastAsia="en-GB"/>
        </w:rPr>
        <w:t>So</w:t>
      </w:r>
      <w:r w:rsidR="00A03872" w:rsidRPr="001115B1">
        <w:rPr>
          <w:rFonts w:ascii="Calibri Light" w:eastAsiaTheme="minorEastAsia" w:hAnsi="Calibri Light" w:cs="Calibri Light"/>
          <w:color w:val="000000" w:themeColor="text1"/>
          <w:sz w:val="24"/>
          <w:szCs w:val="24"/>
          <w:lang w:eastAsia="en-GB"/>
        </w:rPr>
        <w:t xml:space="preserve">, </w:t>
      </w:r>
      <w:r w:rsidRPr="00886F52">
        <w:rPr>
          <w:rFonts w:ascii="Calibri Light" w:eastAsiaTheme="minorEastAsia" w:hAnsi="Calibri Light" w:cs="Calibri Light"/>
          <w:color w:val="000000" w:themeColor="text1"/>
          <w:sz w:val="24"/>
          <w:szCs w:val="24"/>
          <w:lang w:eastAsia="en-GB"/>
        </w:rPr>
        <w:t xml:space="preserve">for instance, </w:t>
      </w:r>
      <w:r w:rsidR="00A03872" w:rsidRPr="001115B1">
        <w:rPr>
          <w:rFonts w:ascii="Calibri Light" w:eastAsiaTheme="minorEastAsia" w:hAnsi="Calibri Light" w:cs="Calibri Light"/>
          <w:color w:val="000000" w:themeColor="text1"/>
          <w:sz w:val="24"/>
          <w:szCs w:val="24"/>
          <w:lang w:eastAsia="en-GB"/>
        </w:rPr>
        <w:t xml:space="preserve">whilst </w:t>
      </w:r>
      <w:r w:rsidR="00162059" w:rsidRPr="001115B1">
        <w:rPr>
          <w:rFonts w:ascii="Calibri Light" w:eastAsiaTheme="minorEastAsia" w:hAnsi="Calibri Light" w:cs="Calibri Light"/>
          <w:color w:val="000000" w:themeColor="text1"/>
          <w:sz w:val="24"/>
          <w:szCs w:val="24"/>
          <w:lang w:eastAsia="en-GB"/>
        </w:rPr>
        <w:t xml:space="preserve">we may experience </w:t>
      </w:r>
      <w:r w:rsidR="00074C87">
        <w:rPr>
          <w:rFonts w:ascii="Calibri Light" w:eastAsiaTheme="minorEastAsia" w:hAnsi="Calibri Light" w:cs="Calibri Light"/>
          <w:color w:val="000000" w:themeColor="text1"/>
          <w:sz w:val="24"/>
          <w:szCs w:val="24"/>
          <w:lang w:eastAsia="en-GB"/>
        </w:rPr>
        <w:t xml:space="preserve">sexual </w:t>
      </w:r>
      <w:r w:rsidR="00DF41F7" w:rsidRPr="001115B1">
        <w:rPr>
          <w:rFonts w:ascii="Calibri Light" w:eastAsiaTheme="minorEastAsia" w:hAnsi="Calibri Light" w:cs="Calibri Light"/>
          <w:color w:val="000000" w:themeColor="text1"/>
          <w:sz w:val="24"/>
          <w:szCs w:val="24"/>
          <w:lang w:eastAsia="en-GB"/>
        </w:rPr>
        <w:t>identifications</w:t>
      </w:r>
      <w:r w:rsidR="00074C87">
        <w:rPr>
          <w:rFonts w:ascii="Calibri Light" w:eastAsiaTheme="minorEastAsia" w:hAnsi="Calibri Light" w:cs="Calibri Light"/>
          <w:color w:val="000000" w:themeColor="text1"/>
          <w:sz w:val="24"/>
          <w:szCs w:val="24"/>
          <w:lang w:eastAsia="en-GB"/>
        </w:rPr>
        <w:t xml:space="preserve"> </w:t>
      </w:r>
      <w:r w:rsidR="00A03872" w:rsidRPr="001115B1">
        <w:rPr>
          <w:rFonts w:ascii="Calibri Light" w:eastAsiaTheme="minorEastAsia" w:hAnsi="Calibri Light" w:cs="Calibri Light"/>
          <w:color w:val="000000" w:themeColor="text1"/>
          <w:sz w:val="24"/>
          <w:szCs w:val="24"/>
          <w:lang w:eastAsia="en-GB"/>
        </w:rPr>
        <w:t>to be ‘always there’</w:t>
      </w:r>
      <w:r w:rsidR="00162059" w:rsidRPr="001115B1">
        <w:rPr>
          <w:rFonts w:ascii="Calibri Light" w:eastAsiaTheme="minorEastAsia" w:hAnsi="Calibri Light" w:cs="Calibri Light"/>
          <w:color w:val="000000" w:themeColor="text1"/>
          <w:sz w:val="24"/>
          <w:szCs w:val="24"/>
          <w:lang w:eastAsia="en-GB"/>
        </w:rPr>
        <w:t xml:space="preserve"> and within us,</w:t>
      </w:r>
      <w:r w:rsidR="00A03872" w:rsidRPr="001115B1">
        <w:rPr>
          <w:rFonts w:ascii="Calibri Light" w:eastAsiaTheme="minorEastAsia" w:hAnsi="Calibri Light" w:cs="Calibri Light"/>
          <w:color w:val="000000" w:themeColor="text1"/>
          <w:sz w:val="24"/>
          <w:szCs w:val="24"/>
          <w:lang w:eastAsia="en-GB"/>
        </w:rPr>
        <w:t xml:space="preserve"> they are not </w:t>
      </w:r>
      <w:r w:rsidR="009C7420">
        <w:rPr>
          <w:rFonts w:ascii="Calibri Light" w:eastAsiaTheme="minorEastAsia" w:hAnsi="Calibri Light" w:cs="Calibri Light"/>
          <w:color w:val="000000" w:themeColor="text1"/>
          <w:sz w:val="24"/>
          <w:szCs w:val="24"/>
          <w:lang w:eastAsia="en-GB"/>
        </w:rPr>
        <w:t xml:space="preserve">the </w:t>
      </w:r>
      <w:r w:rsidR="00DF41F7" w:rsidRPr="001115B1">
        <w:rPr>
          <w:rFonts w:ascii="Calibri Light" w:eastAsiaTheme="minorEastAsia" w:hAnsi="Calibri Light" w:cs="Calibri Light"/>
          <w:color w:val="000000" w:themeColor="text1"/>
          <w:sz w:val="24"/>
          <w:szCs w:val="24"/>
          <w:lang w:eastAsia="en-GB"/>
        </w:rPr>
        <w:t xml:space="preserve">universal categories </w:t>
      </w:r>
      <w:r w:rsidR="009C7420">
        <w:rPr>
          <w:rFonts w:ascii="Calibri Light" w:eastAsiaTheme="minorEastAsia" w:hAnsi="Calibri Light" w:cs="Calibri Light"/>
          <w:color w:val="000000" w:themeColor="text1"/>
          <w:sz w:val="24"/>
          <w:szCs w:val="24"/>
          <w:lang w:eastAsia="en-GB"/>
        </w:rPr>
        <w:t>they seem</w:t>
      </w:r>
      <w:r w:rsidR="00DF41F7" w:rsidRPr="001115B1">
        <w:rPr>
          <w:rFonts w:ascii="Calibri Light" w:eastAsiaTheme="minorEastAsia" w:hAnsi="Calibri Light" w:cs="Calibri Light"/>
          <w:color w:val="000000" w:themeColor="text1"/>
          <w:sz w:val="24"/>
          <w:szCs w:val="24"/>
          <w:lang w:eastAsia="en-GB"/>
        </w:rPr>
        <w:t>. N</w:t>
      </w:r>
      <w:r w:rsidR="00074C87">
        <w:rPr>
          <w:rFonts w:ascii="Calibri Light" w:eastAsiaTheme="minorEastAsia" w:hAnsi="Calibri Light" w:cs="Calibri Light"/>
          <w:color w:val="000000" w:themeColor="text1"/>
          <w:sz w:val="24"/>
          <w:szCs w:val="24"/>
          <w:lang w:eastAsia="en-GB"/>
        </w:rPr>
        <w:t>either</w:t>
      </w:r>
      <w:r w:rsidR="00DF41F7" w:rsidRPr="001115B1">
        <w:rPr>
          <w:rFonts w:ascii="Calibri Light" w:eastAsiaTheme="minorEastAsia" w:hAnsi="Calibri Light" w:cs="Calibri Light"/>
          <w:color w:val="000000" w:themeColor="text1"/>
          <w:sz w:val="24"/>
          <w:szCs w:val="24"/>
          <w:lang w:eastAsia="en-GB"/>
        </w:rPr>
        <w:t xml:space="preserve"> are they where </w:t>
      </w:r>
      <w:r w:rsidR="00A03872" w:rsidRPr="001115B1">
        <w:rPr>
          <w:rFonts w:ascii="Calibri Light" w:eastAsiaTheme="minorEastAsia" w:hAnsi="Calibri Light" w:cs="Calibri Light"/>
          <w:color w:val="000000" w:themeColor="text1"/>
          <w:sz w:val="24"/>
          <w:szCs w:val="24"/>
          <w:lang w:eastAsia="en-GB"/>
        </w:rPr>
        <w:t xml:space="preserve">the </w:t>
      </w:r>
      <w:r w:rsidR="00074C87">
        <w:rPr>
          <w:rFonts w:ascii="Calibri Light" w:eastAsiaTheme="minorEastAsia" w:hAnsi="Calibri Light" w:cs="Calibri Light"/>
          <w:color w:val="000000" w:themeColor="text1"/>
          <w:sz w:val="24"/>
          <w:szCs w:val="24"/>
          <w:lang w:eastAsia="en-GB"/>
        </w:rPr>
        <w:t xml:space="preserve">ultimate </w:t>
      </w:r>
      <w:r w:rsidR="00A03872" w:rsidRPr="001115B1">
        <w:rPr>
          <w:rFonts w:ascii="Calibri Light" w:eastAsiaTheme="minorEastAsia" w:hAnsi="Calibri Light" w:cs="Calibri Light"/>
          <w:color w:val="000000" w:themeColor="text1"/>
          <w:sz w:val="24"/>
          <w:szCs w:val="24"/>
          <w:lang w:eastAsia="en-GB"/>
        </w:rPr>
        <w:t xml:space="preserve">explanations of our inter-personal behaviours lie, </w:t>
      </w:r>
      <w:r w:rsidRPr="00886F52">
        <w:rPr>
          <w:rFonts w:ascii="Calibri Light" w:eastAsiaTheme="minorEastAsia" w:hAnsi="Calibri Light" w:cs="Calibri Light"/>
          <w:color w:val="000000" w:themeColor="text1"/>
          <w:sz w:val="24"/>
          <w:szCs w:val="24"/>
          <w:lang w:eastAsia="en-GB"/>
        </w:rPr>
        <w:t>n</w:t>
      </w:r>
      <w:r w:rsidR="00DF41F7" w:rsidRPr="00886F52">
        <w:rPr>
          <w:rFonts w:ascii="Calibri Light" w:eastAsiaTheme="minorEastAsia" w:hAnsi="Calibri Light" w:cs="Calibri Light"/>
          <w:color w:val="000000" w:themeColor="text1"/>
          <w:sz w:val="24"/>
          <w:szCs w:val="24"/>
          <w:lang w:eastAsia="en-GB"/>
        </w:rPr>
        <w:t>or</w:t>
      </w:r>
      <w:r w:rsidR="00DF41F7" w:rsidRPr="001115B1">
        <w:rPr>
          <w:rFonts w:ascii="Calibri Light" w:eastAsiaTheme="minorEastAsia" w:hAnsi="Calibri Light" w:cs="Calibri Light"/>
          <w:color w:val="000000" w:themeColor="text1"/>
          <w:sz w:val="24"/>
          <w:szCs w:val="24"/>
          <w:lang w:eastAsia="en-GB"/>
        </w:rPr>
        <w:t xml:space="preserve"> </w:t>
      </w:r>
      <w:r w:rsidR="00A03872" w:rsidRPr="001115B1">
        <w:rPr>
          <w:rFonts w:ascii="Calibri Light" w:eastAsiaTheme="minorEastAsia" w:hAnsi="Calibri Light" w:cs="Calibri Light"/>
          <w:color w:val="000000" w:themeColor="text1"/>
          <w:sz w:val="24"/>
          <w:szCs w:val="24"/>
          <w:lang w:eastAsia="en-GB"/>
        </w:rPr>
        <w:t xml:space="preserve">the </w:t>
      </w:r>
      <w:r w:rsidR="00C64AE0">
        <w:rPr>
          <w:rFonts w:ascii="Calibri Light" w:eastAsiaTheme="minorEastAsia" w:hAnsi="Calibri Light" w:cs="Calibri Light"/>
          <w:color w:val="000000" w:themeColor="text1"/>
          <w:sz w:val="24"/>
          <w:szCs w:val="24"/>
          <w:lang w:eastAsia="en-GB"/>
        </w:rPr>
        <w:t xml:space="preserve">real </w:t>
      </w:r>
      <w:r w:rsidR="00A03872" w:rsidRPr="001115B1">
        <w:rPr>
          <w:rFonts w:ascii="Calibri Light" w:eastAsiaTheme="minorEastAsia" w:hAnsi="Calibri Light" w:cs="Calibri Light"/>
          <w:color w:val="000000" w:themeColor="text1"/>
          <w:sz w:val="24"/>
          <w:szCs w:val="24"/>
          <w:lang w:eastAsia="en-GB"/>
        </w:rPr>
        <w:t xml:space="preserve">source of </w:t>
      </w:r>
      <w:r w:rsidR="00C64AE0">
        <w:rPr>
          <w:rFonts w:ascii="Calibri Light" w:eastAsiaTheme="minorEastAsia" w:hAnsi="Calibri Light" w:cs="Calibri Light"/>
          <w:color w:val="000000" w:themeColor="text1"/>
          <w:sz w:val="24"/>
          <w:szCs w:val="24"/>
          <w:lang w:eastAsia="en-GB"/>
        </w:rPr>
        <w:t xml:space="preserve">their </w:t>
      </w:r>
      <w:r w:rsidR="00074C87">
        <w:rPr>
          <w:rFonts w:ascii="Calibri Light" w:eastAsiaTheme="minorEastAsia" w:hAnsi="Calibri Light" w:cs="Calibri Light"/>
          <w:color w:val="000000" w:themeColor="text1"/>
          <w:sz w:val="24"/>
          <w:szCs w:val="24"/>
          <w:lang w:eastAsia="en-GB"/>
        </w:rPr>
        <w:t>s</w:t>
      </w:r>
      <w:r w:rsidR="00A03872" w:rsidRPr="001115B1">
        <w:rPr>
          <w:rFonts w:ascii="Calibri Light" w:eastAsiaTheme="minorEastAsia" w:hAnsi="Calibri Light" w:cs="Calibri Light"/>
          <w:color w:val="000000" w:themeColor="text1"/>
          <w:sz w:val="24"/>
          <w:szCs w:val="24"/>
          <w:lang w:eastAsia="en-GB"/>
        </w:rPr>
        <w:t>ocial and personal meanin</w:t>
      </w:r>
      <w:r w:rsidR="00A03872" w:rsidRPr="00561251">
        <w:rPr>
          <w:rFonts w:ascii="Calibri Light" w:eastAsiaTheme="minorEastAsia" w:hAnsi="Calibri Light" w:cs="Calibri Light"/>
          <w:sz w:val="24"/>
          <w:szCs w:val="24"/>
          <w:lang w:eastAsia="en-GB"/>
        </w:rPr>
        <w:t>g.</w:t>
      </w:r>
      <w:bookmarkEnd w:id="22"/>
    </w:p>
    <w:p w14:paraId="149083B3" w14:textId="793D3161" w:rsidR="00903C63" w:rsidRPr="001115B1" w:rsidRDefault="00903C63" w:rsidP="0088732A">
      <w:pPr>
        <w:pStyle w:val="Heading2"/>
        <w:spacing w:before="0" w:line="360" w:lineRule="auto"/>
        <w:rPr>
          <w:rFonts w:eastAsia="Times New Roman"/>
          <w:sz w:val="24"/>
          <w:szCs w:val="24"/>
        </w:rPr>
      </w:pPr>
      <w:bookmarkStart w:id="26" w:name="_Toc243935407"/>
      <w:r w:rsidRPr="001115B1">
        <w:rPr>
          <w:rFonts w:eastAsia="Times New Roman"/>
          <w:sz w:val="24"/>
          <w:szCs w:val="24"/>
        </w:rPr>
        <w:t>The problem of language</w:t>
      </w:r>
      <w:bookmarkEnd w:id="26"/>
    </w:p>
    <w:p w14:paraId="084FCA27" w14:textId="77777777" w:rsidR="00630569" w:rsidRPr="001115B1" w:rsidRDefault="00630569" w:rsidP="0088732A">
      <w:pPr>
        <w:tabs>
          <w:tab w:val="left" w:pos="6824"/>
        </w:tabs>
        <w:spacing w:after="0" w:line="360" w:lineRule="auto"/>
        <w:jc w:val="both"/>
        <w:rPr>
          <w:rFonts w:asciiTheme="majorHAnsi" w:eastAsiaTheme="minorEastAsia" w:hAnsiTheme="majorHAnsi" w:cstheme="majorHAnsi"/>
          <w:sz w:val="24"/>
          <w:szCs w:val="24"/>
          <w:lang w:eastAsia="en-GB"/>
        </w:rPr>
      </w:pPr>
    </w:p>
    <w:p w14:paraId="131EEFF6" w14:textId="5E6090F0" w:rsidR="0088732A" w:rsidRPr="00CD75EE" w:rsidRDefault="0088732A" w:rsidP="00CD75EE">
      <w:pPr>
        <w:pStyle w:val="Default"/>
        <w:spacing w:after="0" w:line="360" w:lineRule="auto"/>
        <w:jc w:val="both"/>
        <w:rPr>
          <w:rFonts w:asciiTheme="majorHAnsi" w:hAnsiTheme="majorHAnsi" w:cstheme="majorHAnsi"/>
        </w:rPr>
      </w:pPr>
      <w:r w:rsidRPr="001115B1">
        <w:rPr>
          <w:rFonts w:ascii="Calibri Light" w:hAnsi="Calibri Light" w:cs="Calibri Light"/>
        </w:rPr>
        <w:t xml:space="preserve">We have just surveyed a range of arguments and positions on questions of ‘nature’, ‘human nature; and ‘biology’. For that we required definitions of key words to </w:t>
      </w:r>
      <w:r w:rsidR="00751FE0" w:rsidRPr="001115B1">
        <w:rPr>
          <w:rFonts w:ascii="Calibri Light" w:hAnsi="Calibri Light" w:cs="Calibri Light"/>
        </w:rPr>
        <w:t xml:space="preserve">achieve </w:t>
      </w:r>
      <w:r w:rsidRPr="001115B1">
        <w:rPr>
          <w:rFonts w:ascii="Calibri Light" w:hAnsi="Calibri Light" w:cs="Calibri Light"/>
        </w:rPr>
        <w:t xml:space="preserve">clarity and to aid the resolution of the questions at hand. This points to a problem of language that we will address here before going any further with our main endeavour – to find </w:t>
      </w:r>
      <w:r w:rsidRPr="001115B1">
        <w:rPr>
          <w:rFonts w:asciiTheme="majorHAnsi" w:hAnsiTheme="majorHAnsi" w:cstheme="majorHAnsi"/>
        </w:rPr>
        <w:t xml:space="preserve">explanations of behavioural forms that </w:t>
      </w:r>
      <w:r w:rsidR="009C7420">
        <w:rPr>
          <w:rFonts w:asciiTheme="majorHAnsi" w:hAnsiTheme="majorHAnsi" w:cstheme="majorHAnsi"/>
        </w:rPr>
        <w:t xml:space="preserve">are independent of </w:t>
      </w:r>
      <w:r w:rsidRPr="001115B1">
        <w:rPr>
          <w:rFonts w:asciiTheme="majorHAnsi" w:hAnsiTheme="majorHAnsi" w:cstheme="majorHAnsi"/>
        </w:rPr>
        <w:t>biology. This is important for our approach to a range of debates about</w:t>
      </w:r>
      <w:r w:rsidR="00CD75EE" w:rsidRPr="001115B1">
        <w:rPr>
          <w:rFonts w:asciiTheme="majorHAnsi" w:hAnsiTheme="majorHAnsi" w:cstheme="majorHAnsi"/>
        </w:rPr>
        <w:t xml:space="preserve"> </w:t>
      </w:r>
      <w:r w:rsidRPr="001115B1">
        <w:rPr>
          <w:rFonts w:asciiTheme="majorHAnsi" w:hAnsiTheme="majorHAnsi" w:cstheme="majorHAnsi"/>
        </w:rPr>
        <w:t>identity and personal expression</w:t>
      </w:r>
      <w:r w:rsidRPr="00CD75EE">
        <w:rPr>
          <w:rFonts w:asciiTheme="majorHAnsi" w:hAnsiTheme="majorHAnsi" w:cstheme="majorHAnsi"/>
        </w:rPr>
        <w:t xml:space="preserve">. </w:t>
      </w:r>
      <w:r w:rsidR="00CD75EE" w:rsidRPr="00CD75EE">
        <w:rPr>
          <w:rFonts w:asciiTheme="majorHAnsi" w:hAnsiTheme="majorHAnsi" w:cstheme="majorHAnsi"/>
        </w:rPr>
        <w:t>So, b</w:t>
      </w:r>
      <w:r w:rsidRPr="00CD75EE">
        <w:rPr>
          <w:rFonts w:asciiTheme="majorHAnsi" w:hAnsiTheme="majorHAnsi" w:cstheme="majorHAnsi"/>
        </w:rPr>
        <w:t>efore we proceed with our treatment of ‘sex’ and ‘gender’ for example we would be wise to define our terms. We will begin however with an overview of</w:t>
      </w:r>
      <w:r w:rsidR="00F4373A">
        <w:rPr>
          <w:rFonts w:asciiTheme="majorHAnsi" w:hAnsiTheme="majorHAnsi" w:cstheme="majorHAnsi"/>
        </w:rPr>
        <w:t xml:space="preserve"> </w:t>
      </w:r>
      <w:r w:rsidRPr="00CD75EE">
        <w:rPr>
          <w:rFonts w:asciiTheme="majorHAnsi" w:hAnsiTheme="majorHAnsi" w:cstheme="majorHAnsi"/>
        </w:rPr>
        <w:t>language itself</w:t>
      </w:r>
      <w:r w:rsidR="00F4373A">
        <w:rPr>
          <w:rFonts w:asciiTheme="majorHAnsi" w:hAnsiTheme="majorHAnsi" w:cstheme="majorHAnsi"/>
        </w:rPr>
        <w:t xml:space="preserve">, as it is used </w:t>
      </w:r>
      <w:r w:rsidRPr="00CD75EE">
        <w:rPr>
          <w:rFonts w:asciiTheme="majorHAnsi" w:hAnsiTheme="majorHAnsi" w:cstheme="majorHAnsi"/>
        </w:rPr>
        <w:t xml:space="preserve">in rhetoric and political debate. </w:t>
      </w:r>
    </w:p>
    <w:p w14:paraId="24E85981" w14:textId="77777777" w:rsidR="0088732A" w:rsidRPr="00CD75EE" w:rsidRDefault="0088732A" w:rsidP="00CD75EE">
      <w:pPr>
        <w:pStyle w:val="Default"/>
        <w:spacing w:after="0" w:line="360" w:lineRule="auto"/>
        <w:jc w:val="both"/>
        <w:rPr>
          <w:rFonts w:asciiTheme="majorHAnsi" w:hAnsiTheme="majorHAnsi" w:cstheme="majorHAnsi"/>
        </w:rPr>
      </w:pPr>
    </w:p>
    <w:p w14:paraId="00BE78FE" w14:textId="20341FC2" w:rsidR="0088732A" w:rsidRPr="00CD75EE" w:rsidRDefault="0088732A" w:rsidP="00CD75EE">
      <w:pPr>
        <w:spacing w:after="0" w:line="360" w:lineRule="auto"/>
        <w:jc w:val="both"/>
        <w:rPr>
          <w:rFonts w:asciiTheme="majorHAnsi" w:hAnsiTheme="majorHAnsi" w:cstheme="majorHAnsi"/>
          <w:sz w:val="24"/>
          <w:szCs w:val="24"/>
        </w:rPr>
      </w:pPr>
      <w:r w:rsidRPr="001F7EF2">
        <w:rPr>
          <w:rFonts w:asciiTheme="majorHAnsi" w:hAnsiTheme="majorHAnsi" w:cstheme="majorHAnsi"/>
          <w:sz w:val="24"/>
          <w:szCs w:val="24"/>
        </w:rPr>
        <w:t xml:space="preserve">In </w:t>
      </w:r>
      <w:r w:rsidRPr="001F7EF2">
        <w:rPr>
          <w:rFonts w:asciiTheme="majorHAnsi" w:hAnsiTheme="majorHAnsi" w:cstheme="majorHAnsi"/>
          <w:i/>
          <w:iCs/>
          <w:sz w:val="24"/>
          <w:szCs w:val="24"/>
        </w:rPr>
        <w:t>Protagoras</w:t>
      </w:r>
      <w:r w:rsidRPr="001F7EF2">
        <w:rPr>
          <w:rFonts w:asciiTheme="majorHAnsi" w:hAnsiTheme="majorHAnsi" w:cstheme="majorHAnsi"/>
          <w:sz w:val="24"/>
          <w:szCs w:val="24"/>
        </w:rPr>
        <w:t xml:space="preserve"> </w:t>
      </w:r>
      <w:r w:rsidR="001F7EF2" w:rsidRPr="001F7EF2">
        <w:rPr>
          <w:rFonts w:asciiTheme="majorHAnsi" w:hAnsiTheme="majorHAnsi" w:cstheme="majorHAnsi"/>
          <w:sz w:val="24"/>
          <w:szCs w:val="24"/>
        </w:rPr>
        <w:t>(</w:t>
      </w:r>
      <w:r w:rsidR="001F7EF2" w:rsidRPr="001F7EF2">
        <w:rPr>
          <w:rStyle w:val="Strong"/>
          <w:rFonts w:asciiTheme="majorHAnsi" w:hAnsiTheme="majorHAnsi" w:cstheme="majorHAnsi"/>
          <w:b w:val="0"/>
          <w:bCs w:val="0"/>
          <w:sz w:val="24"/>
          <w:szCs w:val="24"/>
        </w:rPr>
        <w:t>385-380 BCE)</w:t>
      </w:r>
      <w:r w:rsidR="001F7EF2">
        <w:rPr>
          <w:rStyle w:val="Strong"/>
          <w:rFonts w:asciiTheme="majorHAnsi" w:hAnsiTheme="majorHAnsi" w:cstheme="majorHAnsi"/>
          <w:b w:val="0"/>
          <w:bCs w:val="0"/>
          <w:sz w:val="24"/>
          <w:szCs w:val="24"/>
        </w:rPr>
        <w:t xml:space="preserve"> </w:t>
      </w:r>
      <w:r w:rsidRPr="001F7EF2">
        <w:rPr>
          <w:rFonts w:asciiTheme="majorHAnsi" w:hAnsiTheme="majorHAnsi" w:cstheme="majorHAnsi"/>
          <w:sz w:val="24"/>
          <w:szCs w:val="24"/>
        </w:rPr>
        <w:t xml:space="preserve">the </w:t>
      </w:r>
      <w:r w:rsidRPr="00CD75EE">
        <w:rPr>
          <w:rFonts w:asciiTheme="majorHAnsi" w:hAnsiTheme="majorHAnsi" w:cstheme="majorHAnsi"/>
          <w:sz w:val="24"/>
          <w:szCs w:val="24"/>
        </w:rPr>
        <w:t>eponymous rhetorician of Plato’s play employs the method of ‘</w:t>
      </w:r>
      <w:proofErr w:type="spellStart"/>
      <w:r w:rsidRPr="00CD75EE">
        <w:rPr>
          <w:rFonts w:asciiTheme="majorHAnsi" w:hAnsiTheme="majorHAnsi" w:cstheme="majorHAnsi"/>
          <w:sz w:val="24"/>
          <w:szCs w:val="24"/>
        </w:rPr>
        <w:t>orthoepeia</w:t>
      </w:r>
      <w:proofErr w:type="spellEnd"/>
      <w:r w:rsidRPr="00CD75EE">
        <w:rPr>
          <w:rFonts w:asciiTheme="majorHAnsi" w:hAnsiTheme="majorHAnsi" w:cstheme="majorHAnsi"/>
          <w:sz w:val="24"/>
          <w:szCs w:val="24"/>
        </w:rPr>
        <w:t>’ in his teaching: the use of words with their exact meaning.</w:t>
      </w:r>
      <w:r w:rsidRPr="00CD75EE">
        <w:rPr>
          <w:rStyle w:val="FootnoteReference"/>
          <w:rFonts w:asciiTheme="majorHAnsi" w:hAnsiTheme="majorHAnsi" w:cstheme="majorHAnsi"/>
          <w:sz w:val="24"/>
          <w:szCs w:val="24"/>
        </w:rPr>
        <w:footnoteReference w:id="76"/>
      </w:r>
      <w:r w:rsidRPr="00CD75EE">
        <w:rPr>
          <w:rFonts w:asciiTheme="majorHAnsi" w:hAnsiTheme="majorHAnsi" w:cstheme="majorHAnsi"/>
          <w:sz w:val="24"/>
          <w:szCs w:val="24"/>
        </w:rPr>
        <w:t xml:space="preserve"> But </w:t>
      </w:r>
      <w:r w:rsidRPr="00CD75EE">
        <w:rPr>
          <w:rFonts w:asciiTheme="majorHAnsi" w:hAnsiTheme="majorHAnsi" w:cstheme="majorHAnsi"/>
          <w:sz w:val="24"/>
          <w:szCs w:val="24"/>
        </w:rPr>
        <w:lastRenderedPageBreak/>
        <w:t xml:space="preserve">words can be deceiving, as Protagoras knew well with the crowd-pleasing </w:t>
      </w:r>
      <w:proofErr w:type="gramStart"/>
      <w:r w:rsidRPr="00CD75EE">
        <w:rPr>
          <w:rFonts w:asciiTheme="majorHAnsi" w:hAnsiTheme="majorHAnsi" w:cstheme="majorHAnsi"/>
          <w:sz w:val="24"/>
          <w:szCs w:val="24"/>
        </w:rPr>
        <w:t>sophistries</w:t>
      </w:r>
      <w:proofErr w:type="gramEnd"/>
      <w:r w:rsidRPr="00CD75EE">
        <w:rPr>
          <w:rFonts w:asciiTheme="majorHAnsi" w:hAnsiTheme="majorHAnsi" w:cstheme="majorHAnsi"/>
          <w:sz w:val="24"/>
          <w:szCs w:val="24"/>
        </w:rPr>
        <w:t xml:space="preserve"> he encouraged his young law students to use. This is because a word can have a transitive character, its meaning going beyond its formal designation as it is used in public discourse and debate.</w:t>
      </w:r>
    </w:p>
    <w:p w14:paraId="2634548F" w14:textId="77777777" w:rsidR="0088732A" w:rsidRPr="00CD75EE" w:rsidRDefault="0088732A" w:rsidP="00CD75EE">
      <w:pPr>
        <w:spacing w:after="0" w:line="360" w:lineRule="auto"/>
        <w:jc w:val="both"/>
        <w:rPr>
          <w:rFonts w:asciiTheme="majorHAnsi" w:hAnsiTheme="majorHAnsi" w:cstheme="majorHAnsi"/>
          <w:sz w:val="24"/>
          <w:szCs w:val="24"/>
        </w:rPr>
      </w:pPr>
    </w:p>
    <w:p w14:paraId="409CB2D7" w14:textId="3E45405C" w:rsidR="0088732A" w:rsidRDefault="0088732A" w:rsidP="00CD75EE">
      <w:pPr>
        <w:spacing w:after="0" w:line="360" w:lineRule="auto"/>
        <w:jc w:val="both"/>
        <w:rPr>
          <w:rFonts w:asciiTheme="majorHAnsi" w:hAnsiTheme="majorHAnsi" w:cstheme="majorHAnsi"/>
          <w:sz w:val="24"/>
          <w:szCs w:val="24"/>
        </w:rPr>
      </w:pPr>
      <w:bookmarkStart w:id="27" w:name="_Hlk207571629"/>
      <w:r w:rsidRPr="00CD75EE">
        <w:rPr>
          <w:rFonts w:asciiTheme="majorHAnsi" w:hAnsiTheme="majorHAnsi" w:cstheme="majorHAnsi"/>
          <w:sz w:val="24"/>
          <w:szCs w:val="24"/>
        </w:rPr>
        <w:t xml:space="preserve">The cultural Marxist Raymond Williams </w:t>
      </w:r>
      <w:r w:rsidR="00ED0F4D" w:rsidRPr="00CD75EE">
        <w:rPr>
          <w:rFonts w:asciiTheme="majorHAnsi" w:hAnsiTheme="majorHAnsi" w:cstheme="majorHAnsi"/>
          <w:sz w:val="24"/>
          <w:szCs w:val="24"/>
        </w:rPr>
        <w:t xml:space="preserve">called this </w:t>
      </w:r>
      <w:r w:rsidRPr="00CD75EE">
        <w:rPr>
          <w:rFonts w:asciiTheme="majorHAnsi" w:hAnsiTheme="majorHAnsi" w:cstheme="majorHAnsi"/>
          <w:sz w:val="24"/>
          <w:szCs w:val="24"/>
        </w:rPr>
        <w:t>a ‘problem of vocabulary’.</w:t>
      </w:r>
      <w:r w:rsidRPr="00CD75EE">
        <w:rPr>
          <w:rStyle w:val="FootnoteReference"/>
          <w:rFonts w:asciiTheme="majorHAnsi" w:hAnsiTheme="majorHAnsi" w:cstheme="majorHAnsi"/>
          <w:sz w:val="24"/>
          <w:szCs w:val="24"/>
        </w:rPr>
        <w:footnoteReference w:id="77"/>
      </w:r>
      <w:r w:rsidRPr="00CD75EE">
        <w:rPr>
          <w:rFonts w:asciiTheme="majorHAnsi" w:hAnsiTheme="majorHAnsi" w:cstheme="majorHAnsi"/>
          <w:sz w:val="24"/>
          <w:szCs w:val="24"/>
        </w:rPr>
        <w:t xml:space="preserve"> By this he meant two things. Firstly, that the meaning of a word can change over time, even to mean its opposite compared to its original usage. In </w:t>
      </w:r>
      <w:r w:rsidRPr="00CD75EE">
        <w:rPr>
          <w:rFonts w:asciiTheme="majorHAnsi" w:hAnsiTheme="majorHAnsi" w:cstheme="majorHAnsi"/>
          <w:i/>
          <w:iCs/>
          <w:sz w:val="24"/>
          <w:szCs w:val="24"/>
        </w:rPr>
        <w:t xml:space="preserve">Keywords. A vocabulary of culture and </w:t>
      </w:r>
      <w:r w:rsidRPr="009F21CD">
        <w:rPr>
          <w:rFonts w:asciiTheme="majorHAnsi" w:hAnsiTheme="majorHAnsi" w:cstheme="majorHAnsi"/>
          <w:i/>
          <w:iCs/>
          <w:sz w:val="24"/>
          <w:szCs w:val="24"/>
        </w:rPr>
        <w:t>society</w:t>
      </w:r>
      <w:r w:rsidRPr="009F21CD">
        <w:rPr>
          <w:rFonts w:asciiTheme="majorHAnsi" w:hAnsiTheme="majorHAnsi" w:cstheme="majorHAnsi"/>
          <w:sz w:val="24"/>
          <w:szCs w:val="24"/>
        </w:rPr>
        <w:t xml:space="preserve">’ (1976) he chose a hundred words commonly used in political and critical discourses to interrogate. One was ‘positivist’. This had been </w:t>
      </w:r>
      <w:r w:rsidR="009F21CD" w:rsidRPr="009F21CD">
        <w:rPr>
          <w:rFonts w:asciiTheme="majorHAnsi" w:hAnsiTheme="majorHAnsi" w:cstheme="majorHAnsi"/>
          <w:sz w:val="24"/>
          <w:szCs w:val="24"/>
        </w:rPr>
        <w:t>coined</w:t>
      </w:r>
      <w:r w:rsidRPr="009F21CD">
        <w:rPr>
          <w:rFonts w:asciiTheme="majorHAnsi" w:hAnsiTheme="majorHAnsi" w:cstheme="majorHAnsi"/>
          <w:sz w:val="24"/>
          <w:szCs w:val="24"/>
        </w:rPr>
        <w:t xml:space="preserve"> in the 1830s </w:t>
      </w:r>
      <w:r w:rsidR="009F21CD" w:rsidRPr="009F21CD">
        <w:rPr>
          <w:rFonts w:asciiTheme="majorHAnsi" w:hAnsiTheme="majorHAnsi" w:cstheme="majorHAnsi"/>
          <w:sz w:val="24"/>
          <w:szCs w:val="24"/>
        </w:rPr>
        <w:t xml:space="preserve">by the sociologist Auguste Comte </w:t>
      </w:r>
      <w:r w:rsidRPr="009F21CD">
        <w:rPr>
          <w:rFonts w:asciiTheme="majorHAnsi" w:hAnsiTheme="majorHAnsi" w:cstheme="majorHAnsi"/>
          <w:sz w:val="24"/>
          <w:szCs w:val="24"/>
        </w:rPr>
        <w:t>as part of the new rationalist science of society, supporting the establi</w:t>
      </w:r>
      <w:r w:rsidR="009F21CD">
        <w:rPr>
          <w:rFonts w:asciiTheme="majorHAnsi" w:hAnsiTheme="majorHAnsi" w:cstheme="majorHAnsi"/>
          <w:sz w:val="24"/>
          <w:szCs w:val="24"/>
        </w:rPr>
        <w:t>shment</w:t>
      </w:r>
      <w:r w:rsidRPr="009F21CD">
        <w:rPr>
          <w:rFonts w:asciiTheme="majorHAnsi" w:hAnsiTheme="majorHAnsi" w:cstheme="majorHAnsi"/>
          <w:sz w:val="24"/>
          <w:szCs w:val="24"/>
        </w:rPr>
        <w:t xml:space="preserve"> of the secular French state. By William</w:t>
      </w:r>
      <w:r w:rsidR="00D9180B">
        <w:rPr>
          <w:rFonts w:asciiTheme="majorHAnsi" w:hAnsiTheme="majorHAnsi" w:cstheme="majorHAnsi"/>
          <w:sz w:val="24"/>
          <w:szCs w:val="24"/>
        </w:rPr>
        <w:t>s’</w:t>
      </w:r>
      <w:r w:rsidRPr="009F21CD">
        <w:rPr>
          <w:rFonts w:asciiTheme="majorHAnsi" w:hAnsiTheme="majorHAnsi" w:cstheme="majorHAnsi"/>
          <w:sz w:val="24"/>
          <w:szCs w:val="24"/>
        </w:rPr>
        <w:t xml:space="preserve"> own time however, the word had become pejorative</w:t>
      </w:r>
      <w:r w:rsidRPr="00CD75EE">
        <w:rPr>
          <w:rFonts w:asciiTheme="majorHAnsi" w:hAnsiTheme="majorHAnsi" w:cstheme="majorHAnsi"/>
          <w:sz w:val="24"/>
          <w:szCs w:val="24"/>
        </w:rPr>
        <w:t>, used to describe a naïve empiricism by which ‘facts’ are treated uncritically as given, with no further scrutiny of the cultural load they bring with them.</w:t>
      </w:r>
      <w:r w:rsidR="00987CB0">
        <w:rPr>
          <w:rStyle w:val="FootnoteReference"/>
          <w:rFonts w:asciiTheme="majorHAnsi" w:hAnsiTheme="majorHAnsi" w:cstheme="majorHAnsi"/>
          <w:sz w:val="24"/>
          <w:szCs w:val="24"/>
        </w:rPr>
        <w:footnoteReference w:id="78"/>
      </w:r>
      <w:r w:rsidRPr="00CD75EE">
        <w:rPr>
          <w:rFonts w:asciiTheme="majorHAnsi" w:hAnsiTheme="majorHAnsi" w:cstheme="majorHAnsi"/>
          <w:sz w:val="24"/>
          <w:szCs w:val="24"/>
        </w:rPr>
        <w:t xml:space="preserve"> Secondly, Williams </w:t>
      </w:r>
      <w:r w:rsidR="00CD75EE" w:rsidRPr="00CD75EE">
        <w:rPr>
          <w:rFonts w:asciiTheme="majorHAnsi" w:hAnsiTheme="majorHAnsi" w:cstheme="majorHAnsi"/>
          <w:sz w:val="24"/>
          <w:szCs w:val="24"/>
        </w:rPr>
        <w:t xml:space="preserve">observes </w:t>
      </w:r>
      <w:r w:rsidRPr="00CD75EE">
        <w:rPr>
          <w:rFonts w:asciiTheme="majorHAnsi" w:hAnsiTheme="majorHAnsi" w:cstheme="majorHAnsi"/>
          <w:sz w:val="24"/>
          <w:szCs w:val="24"/>
        </w:rPr>
        <w:t>that words do not appear in isolation; rather in relation to other words</w:t>
      </w:r>
      <w:r w:rsidR="00EC61DC">
        <w:rPr>
          <w:rFonts w:asciiTheme="majorHAnsi" w:hAnsiTheme="majorHAnsi" w:cstheme="majorHAnsi"/>
          <w:sz w:val="24"/>
          <w:szCs w:val="24"/>
        </w:rPr>
        <w:t xml:space="preserve"> - </w:t>
      </w:r>
      <w:r w:rsidRPr="00CD75EE">
        <w:rPr>
          <w:rFonts w:asciiTheme="majorHAnsi" w:hAnsiTheme="majorHAnsi" w:cstheme="majorHAnsi"/>
          <w:sz w:val="24"/>
          <w:szCs w:val="24"/>
        </w:rPr>
        <w:t>in ‘</w:t>
      </w:r>
      <w:proofErr w:type="gramStart"/>
      <w:r w:rsidRPr="00CD75EE">
        <w:rPr>
          <w:rFonts w:asciiTheme="majorHAnsi" w:hAnsiTheme="majorHAnsi" w:cstheme="majorHAnsi"/>
          <w:sz w:val="24"/>
          <w:szCs w:val="24"/>
        </w:rPr>
        <w:t>clusters’</w:t>
      </w:r>
      <w:proofErr w:type="gramEnd"/>
      <w:r w:rsidRPr="00CD75EE">
        <w:rPr>
          <w:rFonts w:asciiTheme="majorHAnsi" w:hAnsiTheme="majorHAnsi" w:cstheme="majorHAnsi"/>
          <w:sz w:val="24"/>
          <w:szCs w:val="24"/>
        </w:rPr>
        <w:t>. For this he gives the example of ‘culture/art/industry/democracy/class’. These habitual groupings he says occur within ‘fields of meaning’, their uses overlapping and often sliding into one another in ways that again demand vigilance about how they are used in debate.</w:t>
      </w:r>
    </w:p>
    <w:p w14:paraId="1B92F958" w14:textId="77777777" w:rsidR="009F21CD" w:rsidRPr="00CD75EE" w:rsidRDefault="009F21CD" w:rsidP="00CD75EE">
      <w:pPr>
        <w:spacing w:after="0" w:line="360" w:lineRule="auto"/>
        <w:jc w:val="both"/>
        <w:rPr>
          <w:rFonts w:asciiTheme="majorHAnsi" w:hAnsiTheme="majorHAnsi" w:cstheme="majorHAnsi"/>
          <w:sz w:val="24"/>
          <w:szCs w:val="24"/>
        </w:rPr>
      </w:pPr>
    </w:p>
    <w:p w14:paraId="613C2F12" w14:textId="0FD3F100" w:rsidR="0088732A" w:rsidRDefault="0088732A" w:rsidP="00CD75EE">
      <w:pPr>
        <w:spacing w:after="0" w:line="360" w:lineRule="auto"/>
        <w:jc w:val="both"/>
        <w:rPr>
          <w:rFonts w:asciiTheme="majorHAnsi" w:hAnsiTheme="majorHAnsi" w:cstheme="majorHAnsi"/>
          <w:sz w:val="24"/>
          <w:szCs w:val="24"/>
        </w:rPr>
      </w:pPr>
      <w:r w:rsidRPr="00CD75EE">
        <w:rPr>
          <w:rFonts w:asciiTheme="majorHAnsi" w:hAnsiTheme="majorHAnsi" w:cstheme="majorHAnsi"/>
          <w:sz w:val="24"/>
          <w:szCs w:val="24"/>
        </w:rPr>
        <w:t xml:space="preserve">In </w:t>
      </w:r>
      <w:proofErr w:type="gramStart"/>
      <w:r w:rsidRPr="00CD75EE">
        <w:rPr>
          <w:rFonts w:asciiTheme="majorHAnsi" w:hAnsiTheme="majorHAnsi" w:cstheme="majorHAnsi"/>
          <w:i/>
          <w:iCs/>
          <w:sz w:val="24"/>
          <w:szCs w:val="24"/>
        </w:rPr>
        <w:t>One Dimensional</w:t>
      </w:r>
      <w:proofErr w:type="gramEnd"/>
      <w:r w:rsidRPr="00CD75EE">
        <w:rPr>
          <w:rFonts w:asciiTheme="majorHAnsi" w:hAnsiTheme="majorHAnsi" w:cstheme="majorHAnsi"/>
          <w:i/>
          <w:iCs/>
          <w:sz w:val="24"/>
          <w:szCs w:val="24"/>
        </w:rPr>
        <w:t xml:space="preserve"> Man</w:t>
      </w:r>
      <w:r w:rsidRPr="00CD75EE">
        <w:rPr>
          <w:rFonts w:asciiTheme="majorHAnsi" w:hAnsiTheme="majorHAnsi" w:cstheme="majorHAnsi"/>
          <w:sz w:val="24"/>
          <w:szCs w:val="24"/>
        </w:rPr>
        <w:t xml:space="preserve"> (1964) Herbert Marcuse provides us with a syntax of a type of language that conceals its object. This type of language – ‘</w:t>
      </w:r>
      <w:r w:rsidR="00A23650" w:rsidRPr="00CD75EE">
        <w:rPr>
          <w:rFonts w:asciiTheme="majorHAnsi" w:hAnsiTheme="majorHAnsi" w:cstheme="majorHAnsi"/>
          <w:sz w:val="24"/>
          <w:szCs w:val="24"/>
        </w:rPr>
        <w:t>one-dimensional</w:t>
      </w:r>
      <w:r w:rsidRPr="00CD75EE">
        <w:rPr>
          <w:rFonts w:asciiTheme="majorHAnsi" w:hAnsiTheme="majorHAnsi" w:cstheme="majorHAnsi"/>
          <w:sz w:val="24"/>
          <w:szCs w:val="24"/>
        </w:rPr>
        <w:t xml:space="preserve"> language’ – is constituted by an ‘identification’ of the fact behind </w:t>
      </w:r>
      <w:r w:rsidRPr="00EC61DC">
        <w:rPr>
          <w:rFonts w:asciiTheme="majorHAnsi" w:hAnsiTheme="majorHAnsi" w:cstheme="majorHAnsi"/>
          <w:sz w:val="24"/>
          <w:szCs w:val="24"/>
        </w:rPr>
        <w:t>the word separately from</w:t>
      </w:r>
      <w:r w:rsidRPr="00CD75EE">
        <w:rPr>
          <w:rFonts w:asciiTheme="majorHAnsi" w:hAnsiTheme="majorHAnsi" w:cstheme="majorHAnsi"/>
          <w:sz w:val="24"/>
          <w:szCs w:val="24"/>
        </w:rPr>
        <w:t xml:space="preserve"> the transitive meanings of the word itself. This allows for opposing meanings to be unified in the </w:t>
      </w:r>
      <w:r w:rsidRPr="00CD75EE">
        <w:rPr>
          <w:rFonts w:asciiTheme="majorHAnsi" w:hAnsiTheme="majorHAnsi" w:cstheme="majorHAnsi"/>
          <w:sz w:val="24"/>
          <w:szCs w:val="24"/>
        </w:rPr>
        <w:lastRenderedPageBreak/>
        <w:t xml:space="preserve">common usage of the word. And so, the linguistic and cognitive aspects required for a proper evaluation of the meaning of the word and its truth value are removed. As he puts it: </w:t>
      </w:r>
    </w:p>
    <w:p w14:paraId="2CA0EAE6" w14:textId="77777777" w:rsidR="00AE0D4F" w:rsidRPr="00CD75EE" w:rsidRDefault="00AE0D4F" w:rsidP="00CD75EE">
      <w:pPr>
        <w:spacing w:after="0" w:line="360" w:lineRule="auto"/>
        <w:jc w:val="both"/>
        <w:rPr>
          <w:rFonts w:asciiTheme="majorHAnsi" w:hAnsiTheme="majorHAnsi" w:cstheme="majorHAnsi"/>
          <w:sz w:val="24"/>
          <w:szCs w:val="24"/>
        </w:rPr>
      </w:pPr>
    </w:p>
    <w:p w14:paraId="5CE6A12D" w14:textId="77777777" w:rsidR="0088732A" w:rsidRPr="00CD75EE" w:rsidRDefault="0088732A" w:rsidP="009F21CD">
      <w:pPr>
        <w:spacing w:after="0" w:line="360" w:lineRule="auto"/>
        <w:ind w:left="567" w:right="567"/>
        <w:jc w:val="both"/>
        <w:rPr>
          <w:rFonts w:asciiTheme="majorHAnsi" w:hAnsiTheme="majorHAnsi" w:cstheme="majorHAnsi"/>
          <w:sz w:val="24"/>
          <w:szCs w:val="24"/>
        </w:rPr>
      </w:pPr>
      <w:r w:rsidRPr="00CD75EE">
        <w:rPr>
          <w:rFonts w:asciiTheme="majorHAnsi" w:hAnsiTheme="majorHAnsi" w:cstheme="majorHAnsi"/>
          <w:i/>
          <w:iCs/>
          <w:sz w:val="24"/>
          <w:szCs w:val="24"/>
        </w:rPr>
        <w:t>“In this behavioural universe, words and concepts tend to coincide … the concept tends to be absorbed by the word.”</w:t>
      </w:r>
      <w:r w:rsidRPr="00CD75EE">
        <w:rPr>
          <w:rStyle w:val="FootnoteReference"/>
          <w:rFonts w:asciiTheme="majorHAnsi" w:hAnsiTheme="majorHAnsi" w:cstheme="majorHAnsi"/>
          <w:i/>
          <w:iCs/>
          <w:sz w:val="24"/>
          <w:szCs w:val="24"/>
        </w:rPr>
        <w:footnoteReference w:id="79"/>
      </w:r>
    </w:p>
    <w:p w14:paraId="16C21ACF" w14:textId="77777777" w:rsidR="0088732A" w:rsidRPr="00CD75EE" w:rsidRDefault="0088732A" w:rsidP="00CD75EE">
      <w:pPr>
        <w:spacing w:after="0" w:line="360" w:lineRule="auto"/>
        <w:jc w:val="both"/>
        <w:rPr>
          <w:rFonts w:asciiTheme="majorHAnsi" w:hAnsiTheme="majorHAnsi" w:cstheme="majorHAnsi"/>
          <w:sz w:val="24"/>
          <w:szCs w:val="24"/>
        </w:rPr>
      </w:pPr>
    </w:p>
    <w:p w14:paraId="2F8B3A69" w14:textId="0619514E" w:rsidR="0088732A" w:rsidRPr="00CD75EE" w:rsidRDefault="0088732A" w:rsidP="00CD75EE">
      <w:pPr>
        <w:spacing w:after="0" w:line="360" w:lineRule="auto"/>
        <w:jc w:val="both"/>
        <w:rPr>
          <w:rFonts w:asciiTheme="majorHAnsi" w:hAnsiTheme="majorHAnsi" w:cstheme="majorHAnsi"/>
          <w:sz w:val="24"/>
          <w:szCs w:val="24"/>
        </w:rPr>
      </w:pPr>
      <w:r w:rsidRPr="00CD75EE">
        <w:rPr>
          <w:rFonts w:asciiTheme="majorHAnsi" w:hAnsiTheme="majorHAnsi" w:cstheme="majorHAnsi"/>
          <w:sz w:val="24"/>
          <w:szCs w:val="24"/>
        </w:rPr>
        <w:t xml:space="preserve">In a process Marcuse calls ‘abridgment’ the transitive meaning of the word is suppressed. The formal designation of the word now eclipses wider meaning with a restricted definition which is dominant. The phrases that employ the word also become skewed towards </w:t>
      </w:r>
      <w:r w:rsidR="00EC61DC">
        <w:rPr>
          <w:rFonts w:asciiTheme="majorHAnsi" w:hAnsiTheme="majorHAnsi" w:cstheme="majorHAnsi"/>
          <w:sz w:val="24"/>
          <w:szCs w:val="24"/>
        </w:rPr>
        <w:t xml:space="preserve">a </w:t>
      </w:r>
      <w:r w:rsidRPr="00CD75EE">
        <w:rPr>
          <w:rFonts w:asciiTheme="majorHAnsi" w:hAnsiTheme="majorHAnsi" w:cstheme="majorHAnsi"/>
          <w:sz w:val="24"/>
          <w:szCs w:val="24"/>
        </w:rPr>
        <w:t>narrative in which opposites are compressed and tensions eradicated beneath a singular declaration.</w:t>
      </w:r>
      <w:r w:rsidR="00197B4A">
        <w:rPr>
          <w:rStyle w:val="FootnoteReference"/>
          <w:rFonts w:asciiTheme="majorHAnsi" w:hAnsiTheme="majorHAnsi" w:cstheme="majorHAnsi"/>
          <w:sz w:val="24"/>
          <w:szCs w:val="24"/>
        </w:rPr>
        <w:footnoteReference w:id="80"/>
      </w:r>
      <w:r w:rsidRPr="00CD75EE">
        <w:rPr>
          <w:rFonts w:asciiTheme="majorHAnsi" w:hAnsiTheme="majorHAnsi" w:cstheme="majorHAnsi"/>
          <w:sz w:val="24"/>
          <w:szCs w:val="24"/>
        </w:rPr>
        <w:t xml:space="preserve"> </w:t>
      </w:r>
    </w:p>
    <w:p w14:paraId="0B4CA55D" w14:textId="77777777" w:rsidR="0088732A" w:rsidRPr="00CD75EE" w:rsidRDefault="0088732A" w:rsidP="00CD75EE">
      <w:pPr>
        <w:spacing w:after="0" w:line="360" w:lineRule="auto"/>
        <w:jc w:val="both"/>
        <w:rPr>
          <w:rFonts w:asciiTheme="majorHAnsi" w:hAnsiTheme="majorHAnsi" w:cstheme="majorHAnsi"/>
          <w:sz w:val="24"/>
          <w:szCs w:val="24"/>
        </w:rPr>
      </w:pPr>
    </w:p>
    <w:p w14:paraId="1670A4BF" w14:textId="66B0E314" w:rsidR="0088732A" w:rsidRPr="00CD75EE" w:rsidRDefault="0088732A" w:rsidP="00CD75EE">
      <w:pPr>
        <w:spacing w:after="0" w:line="360" w:lineRule="auto"/>
        <w:jc w:val="both"/>
        <w:rPr>
          <w:rFonts w:asciiTheme="majorHAnsi" w:hAnsiTheme="majorHAnsi" w:cstheme="majorHAnsi"/>
          <w:sz w:val="24"/>
          <w:szCs w:val="24"/>
        </w:rPr>
      </w:pPr>
      <w:r w:rsidRPr="00CD75EE">
        <w:rPr>
          <w:rFonts w:asciiTheme="majorHAnsi" w:hAnsiTheme="majorHAnsi" w:cstheme="majorHAnsi"/>
          <w:sz w:val="24"/>
          <w:szCs w:val="24"/>
        </w:rPr>
        <w:t xml:space="preserve">Marcuse was commenting particularly on the narratives of western political propaganda. However, his illustrations are helpful for our purpose. As he says, military spending allegedly justified by the defence of the ‘free world’ was </w:t>
      </w:r>
      <w:r w:rsidR="009F21CD" w:rsidRPr="00CD75EE">
        <w:rPr>
          <w:rFonts w:asciiTheme="majorHAnsi" w:hAnsiTheme="majorHAnsi" w:cstheme="majorHAnsi"/>
          <w:sz w:val="24"/>
          <w:szCs w:val="24"/>
        </w:rPr>
        <w:t>based</w:t>
      </w:r>
      <w:r w:rsidRPr="00CD75EE">
        <w:rPr>
          <w:rFonts w:asciiTheme="majorHAnsi" w:hAnsiTheme="majorHAnsi" w:cstheme="majorHAnsi"/>
          <w:sz w:val="24"/>
          <w:szCs w:val="24"/>
        </w:rPr>
        <w:t xml:space="preserve"> upon wage slavery. And the ‘peace’ of the West meant living </w:t>
      </w:r>
      <w:r w:rsidR="009F21CD">
        <w:rPr>
          <w:rFonts w:asciiTheme="majorHAnsi" w:hAnsiTheme="majorHAnsi" w:cstheme="majorHAnsi"/>
          <w:sz w:val="24"/>
          <w:szCs w:val="24"/>
        </w:rPr>
        <w:t xml:space="preserve">always </w:t>
      </w:r>
      <w:r w:rsidRPr="00CD75EE">
        <w:rPr>
          <w:rFonts w:asciiTheme="majorHAnsi" w:hAnsiTheme="majorHAnsi" w:cstheme="majorHAnsi"/>
          <w:sz w:val="24"/>
          <w:szCs w:val="24"/>
        </w:rPr>
        <w:t xml:space="preserve">on the precipice of war.  </w:t>
      </w:r>
    </w:p>
    <w:p w14:paraId="7A6D038F" w14:textId="77777777" w:rsidR="0088732A" w:rsidRPr="00CD75EE" w:rsidRDefault="0088732A" w:rsidP="00CD75EE">
      <w:pPr>
        <w:spacing w:after="0" w:line="360" w:lineRule="auto"/>
        <w:jc w:val="both"/>
        <w:rPr>
          <w:rFonts w:asciiTheme="majorHAnsi" w:hAnsiTheme="majorHAnsi" w:cstheme="majorHAnsi"/>
          <w:sz w:val="24"/>
          <w:szCs w:val="24"/>
        </w:rPr>
      </w:pPr>
    </w:p>
    <w:p w14:paraId="432E6C6D" w14:textId="77777777" w:rsidR="0088732A" w:rsidRPr="00CD75EE" w:rsidRDefault="0088732A" w:rsidP="009F21CD">
      <w:pPr>
        <w:spacing w:after="0" w:line="360" w:lineRule="auto"/>
        <w:ind w:left="567" w:right="567"/>
        <w:jc w:val="both"/>
        <w:rPr>
          <w:rFonts w:asciiTheme="majorHAnsi" w:hAnsiTheme="majorHAnsi" w:cstheme="majorHAnsi"/>
          <w:sz w:val="24"/>
          <w:szCs w:val="24"/>
        </w:rPr>
      </w:pPr>
      <w:r w:rsidRPr="00CD75EE">
        <w:rPr>
          <w:rFonts w:asciiTheme="majorHAnsi" w:hAnsiTheme="majorHAnsi" w:cstheme="majorHAnsi"/>
          <w:i/>
          <w:iCs/>
          <w:sz w:val="24"/>
          <w:szCs w:val="24"/>
        </w:rPr>
        <w:t>“This language speaks in constructions which impose upon the recipient the slanted and abridged meaning, the blocked development of content, the acceptance of that which is offered in the form in which it is offered”.</w:t>
      </w:r>
      <w:r w:rsidRPr="00CD75EE">
        <w:rPr>
          <w:rStyle w:val="FootnoteReference"/>
          <w:rFonts w:asciiTheme="majorHAnsi" w:hAnsiTheme="majorHAnsi" w:cstheme="majorHAnsi"/>
          <w:sz w:val="24"/>
          <w:szCs w:val="24"/>
        </w:rPr>
        <w:footnoteReference w:id="81"/>
      </w:r>
    </w:p>
    <w:p w14:paraId="67026597" w14:textId="77777777" w:rsidR="0088732A" w:rsidRPr="00CD75EE" w:rsidRDefault="0088732A" w:rsidP="00CD75EE">
      <w:pPr>
        <w:spacing w:after="0" w:line="360" w:lineRule="auto"/>
        <w:jc w:val="both"/>
        <w:rPr>
          <w:rFonts w:asciiTheme="majorHAnsi" w:hAnsiTheme="majorHAnsi" w:cstheme="majorHAnsi"/>
          <w:sz w:val="24"/>
          <w:szCs w:val="24"/>
        </w:rPr>
      </w:pPr>
    </w:p>
    <w:p w14:paraId="62004372" w14:textId="6158CB34" w:rsidR="0088732A" w:rsidRPr="00441758" w:rsidRDefault="0088732A" w:rsidP="00CD75EE">
      <w:pPr>
        <w:spacing w:after="0" w:line="360" w:lineRule="auto"/>
        <w:jc w:val="both"/>
        <w:rPr>
          <w:rFonts w:asciiTheme="majorHAnsi" w:hAnsiTheme="majorHAnsi" w:cstheme="majorHAnsi"/>
          <w:sz w:val="24"/>
          <w:szCs w:val="24"/>
        </w:rPr>
      </w:pPr>
      <w:r w:rsidRPr="00CD75EE">
        <w:rPr>
          <w:rFonts w:asciiTheme="majorHAnsi" w:hAnsiTheme="majorHAnsi" w:cstheme="majorHAnsi"/>
          <w:sz w:val="24"/>
          <w:szCs w:val="24"/>
        </w:rPr>
        <w:t xml:space="preserve">From this point Marcuse moves his analysis </w:t>
      </w:r>
      <w:r w:rsidR="009F21CD">
        <w:rPr>
          <w:rFonts w:asciiTheme="majorHAnsi" w:hAnsiTheme="majorHAnsi" w:cstheme="majorHAnsi"/>
          <w:sz w:val="24"/>
          <w:szCs w:val="24"/>
        </w:rPr>
        <w:t>in</w:t>
      </w:r>
      <w:r w:rsidRPr="00CD75EE">
        <w:rPr>
          <w:rFonts w:asciiTheme="majorHAnsi" w:hAnsiTheme="majorHAnsi" w:cstheme="majorHAnsi"/>
          <w:sz w:val="24"/>
          <w:szCs w:val="24"/>
        </w:rPr>
        <w:t xml:space="preserve">to a deeper consideration of the ways in which linguistic </w:t>
      </w:r>
      <w:r w:rsidR="00F35E4C">
        <w:rPr>
          <w:rFonts w:asciiTheme="majorHAnsi" w:hAnsiTheme="majorHAnsi" w:cstheme="majorHAnsi"/>
          <w:sz w:val="24"/>
          <w:szCs w:val="24"/>
        </w:rPr>
        <w:t>forms</w:t>
      </w:r>
      <w:r w:rsidRPr="00CD75EE">
        <w:rPr>
          <w:rFonts w:asciiTheme="majorHAnsi" w:hAnsiTheme="majorHAnsi" w:cstheme="majorHAnsi"/>
          <w:sz w:val="24"/>
          <w:szCs w:val="24"/>
        </w:rPr>
        <w:t xml:space="preserve"> shape our cognit</w:t>
      </w:r>
      <w:r w:rsidR="00E02333">
        <w:rPr>
          <w:rFonts w:asciiTheme="majorHAnsi" w:hAnsiTheme="majorHAnsi" w:cstheme="majorHAnsi"/>
          <w:sz w:val="24"/>
          <w:szCs w:val="24"/>
        </w:rPr>
        <w:t>ion</w:t>
      </w:r>
      <w:r w:rsidRPr="00CD75EE">
        <w:rPr>
          <w:rFonts w:asciiTheme="majorHAnsi" w:hAnsiTheme="majorHAnsi" w:cstheme="majorHAnsi"/>
          <w:sz w:val="24"/>
          <w:szCs w:val="24"/>
        </w:rPr>
        <w:t xml:space="preserve">. The significance of the concealing constructions of language </w:t>
      </w:r>
      <w:r w:rsidR="00211F50">
        <w:rPr>
          <w:rFonts w:asciiTheme="majorHAnsi" w:hAnsiTheme="majorHAnsi" w:cstheme="majorHAnsi"/>
          <w:sz w:val="24"/>
          <w:szCs w:val="24"/>
        </w:rPr>
        <w:t xml:space="preserve">here </w:t>
      </w:r>
      <w:r w:rsidR="00B43DAD">
        <w:rPr>
          <w:rFonts w:asciiTheme="majorHAnsi" w:hAnsiTheme="majorHAnsi" w:cstheme="majorHAnsi"/>
          <w:sz w:val="24"/>
          <w:szCs w:val="24"/>
        </w:rPr>
        <w:t>was</w:t>
      </w:r>
      <w:r w:rsidR="00211F50">
        <w:rPr>
          <w:rFonts w:asciiTheme="majorHAnsi" w:hAnsiTheme="majorHAnsi" w:cstheme="majorHAnsi"/>
          <w:sz w:val="24"/>
          <w:szCs w:val="24"/>
        </w:rPr>
        <w:t xml:space="preserve"> </w:t>
      </w:r>
      <w:r w:rsidRPr="00CD75EE">
        <w:rPr>
          <w:rFonts w:asciiTheme="majorHAnsi" w:hAnsiTheme="majorHAnsi" w:cstheme="majorHAnsi"/>
          <w:sz w:val="24"/>
          <w:szCs w:val="24"/>
        </w:rPr>
        <w:t xml:space="preserve">epistemological. This was especially the case </w:t>
      </w:r>
      <w:r w:rsidR="00ED0F4D" w:rsidRPr="00CD75EE">
        <w:rPr>
          <w:rFonts w:asciiTheme="majorHAnsi" w:hAnsiTheme="majorHAnsi" w:cstheme="majorHAnsi"/>
          <w:sz w:val="24"/>
          <w:szCs w:val="24"/>
        </w:rPr>
        <w:t>for</w:t>
      </w:r>
      <w:r w:rsidRPr="00CD75EE">
        <w:rPr>
          <w:rFonts w:asciiTheme="majorHAnsi" w:hAnsiTheme="majorHAnsi" w:cstheme="majorHAnsi"/>
          <w:sz w:val="24"/>
          <w:szCs w:val="24"/>
        </w:rPr>
        <w:t xml:space="preserve"> methodologies and </w:t>
      </w:r>
      <w:r w:rsidRPr="00CD75EE">
        <w:rPr>
          <w:rFonts w:asciiTheme="majorHAnsi" w:hAnsiTheme="majorHAnsi" w:cstheme="majorHAnsi"/>
          <w:sz w:val="24"/>
          <w:szCs w:val="24"/>
        </w:rPr>
        <w:lastRenderedPageBreak/>
        <w:t xml:space="preserve">categorisations </w:t>
      </w:r>
      <w:r w:rsidR="00B43DAD">
        <w:rPr>
          <w:rFonts w:asciiTheme="majorHAnsi" w:hAnsiTheme="majorHAnsi" w:cstheme="majorHAnsi"/>
          <w:sz w:val="24"/>
          <w:szCs w:val="24"/>
        </w:rPr>
        <w:t>with</w:t>
      </w:r>
      <w:r w:rsidRPr="00CD75EE">
        <w:rPr>
          <w:rFonts w:asciiTheme="majorHAnsi" w:hAnsiTheme="majorHAnsi" w:cstheme="majorHAnsi"/>
          <w:sz w:val="24"/>
          <w:szCs w:val="24"/>
        </w:rPr>
        <w:t>in the social sciences. Marcuse point</w:t>
      </w:r>
      <w:r w:rsidR="009F21CD">
        <w:rPr>
          <w:rFonts w:asciiTheme="majorHAnsi" w:hAnsiTheme="majorHAnsi" w:cstheme="majorHAnsi"/>
          <w:sz w:val="24"/>
          <w:szCs w:val="24"/>
        </w:rPr>
        <w:t>ed</w:t>
      </w:r>
      <w:r w:rsidRPr="00CD75EE">
        <w:rPr>
          <w:rFonts w:asciiTheme="majorHAnsi" w:hAnsiTheme="majorHAnsi" w:cstheme="majorHAnsi"/>
          <w:sz w:val="24"/>
          <w:szCs w:val="24"/>
        </w:rPr>
        <w:t xml:space="preserve"> to what he describe</w:t>
      </w:r>
      <w:r w:rsidR="009F21CD">
        <w:rPr>
          <w:rFonts w:asciiTheme="majorHAnsi" w:hAnsiTheme="majorHAnsi" w:cstheme="majorHAnsi"/>
          <w:sz w:val="24"/>
          <w:szCs w:val="24"/>
        </w:rPr>
        <w:t>d</w:t>
      </w:r>
      <w:r w:rsidRPr="00CD75EE">
        <w:rPr>
          <w:rFonts w:asciiTheme="majorHAnsi" w:hAnsiTheme="majorHAnsi" w:cstheme="majorHAnsi"/>
          <w:sz w:val="24"/>
          <w:szCs w:val="24"/>
        </w:rPr>
        <w:t xml:space="preserve"> as the ‘Research of Total Administration’. This mean</w:t>
      </w:r>
      <w:r w:rsidR="00EC61DC">
        <w:rPr>
          <w:rFonts w:asciiTheme="majorHAnsi" w:hAnsiTheme="majorHAnsi" w:cstheme="majorHAnsi"/>
          <w:sz w:val="24"/>
          <w:szCs w:val="24"/>
        </w:rPr>
        <w:t>t</w:t>
      </w:r>
      <w:r w:rsidRPr="00CD75EE">
        <w:rPr>
          <w:rFonts w:asciiTheme="majorHAnsi" w:hAnsiTheme="majorHAnsi" w:cstheme="majorHAnsi"/>
          <w:sz w:val="24"/>
          <w:szCs w:val="24"/>
        </w:rPr>
        <w:t xml:space="preserve"> that the linguistic techniques he identifie</w:t>
      </w:r>
      <w:r w:rsidR="009F21CD">
        <w:rPr>
          <w:rFonts w:asciiTheme="majorHAnsi" w:hAnsiTheme="majorHAnsi" w:cstheme="majorHAnsi"/>
          <w:sz w:val="24"/>
          <w:szCs w:val="24"/>
        </w:rPr>
        <w:t>d</w:t>
      </w:r>
      <w:r w:rsidRPr="00CD75EE">
        <w:rPr>
          <w:rFonts w:asciiTheme="majorHAnsi" w:hAnsiTheme="majorHAnsi" w:cstheme="majorHAnsi"/>
          <w:sz w:val="24"/>
          <w:szCs w:val="24"/>
        </w:rPr>
        <w:t xml:space="preserve"> produce</w:t>
      </w:r>
      <w:r w:rsidR="00EC61DC">
        <w:rPr>
          <w:rFonts w:asciiTheme="majorHAnsi" w:hAnsiTheme="majorHAnsi" w:cstheme="majorHAnsi"/>
          <w:sz w:val="24"/>
          <w:szCs w:val="24"/>
        </w:rPr>
        <w:t>d</w:t>
      </w:r>
      <w:r w:rsidRPr="00CD75EE">
        <w:rPr>
          <w:rFonts w:asciiTheme="majorHAnsi" w:hAnsiTheme="majorHAnsi" w:cstheme="majorHAnsi"/>
          <w:sz w:val="24"/>
          <w:szCs w:val="24"/>
        </w:rPr>
        <w:t xml:space="preserve"> a social science framed within the parameters of existing class-relations. The </w:t>
      </w:r>
      <w:r w:rsidRPr="00441758">
        <w:rPr>
          <w:rFonts w:asciiTheme="majorHAnsi" w:hAnsiTheme="majorHAnsi" w:cstheme="majorHAnsi"/>
          <w:sz w:val="24"/>
          <w:szCs w:val="24"/>
        </w:rPr>
        <w:t>concepts used are</w:t>
      </w:r>
      <w:r w:rsidR="00EC61DC" w:rsidRPr="00441758">
        <w:rPr>
          <w:rFonts w:asciiTheme="majorHAnsi" w:hAnsiTheme="majorHAnsi" w:cstheme="majorHAnsi"/>
          <w:sz w:val="24"/>
          <w:szCs w:val="24"/>
        </w:rPr>
        <w:t xml:space="preserve"> then</w:t>
      </w:r>
      <w:r w:rsidRPr="00441758">
        <w:rPr>
          <w:rFonts w:asciiTheme="majorHAnsi" w:hAnsiTheme="majorHAnsi" w:cstheme="majorHAnsi"/>
          <w:sz w:val="24"/>
          <w:szCs w:val="24"/>
        </w:rPr>
        <w:t xml:space="preserve"> gutted of any critical content, the methodologies employed creating their own ‘objects-of-study’ based upon ‘false concretisation’.</w:t>
      </w:r>
    </w:p>
    <w:p w14:paraId="3F285457" w14:textId="77777777" w:rsidR="0088732A" w:rsidRPr="00441758" w:rsidRDefault="0088732A" w:rsidP="00CD75EE">
      <w:pPr>
        <w:spacing w:after="0" w:line="360" w:lineRule="auto"/>
        <w:jc w:val="both"/>
        <w:rPr>
          <w:rFonts w:asciiTheme="majorHAnsi" w:hAnsiTheme="majorHAnsi" w:cstheme="majorHAnsi"/>
          <w:sz w:val="24"/>
          <w:szCs w:val="24"/>
        </w:rPr>
      </w:pPr>
    </w:p>
    <w:p w14:paraId="093864FA" w14:textId="4602115F" w:rsidR="0088732A" w:rsidRDefault="0088732A" w:rsidP="00CD75EE">
      <w:pPr>
        <w:spacing w:after="0" w:line="360" w:lineRule="auto"/>
        <w:jc w:val="both"/>
        <w:rPr>
          <w:rFonts w:asciiTheme="majorHAnsi" w:hAnsiTheme="majorHAnsi" w:cstheme="majorHAnsi"/>
          <w:sz w:val="24"/>
          <w:szCs w:val="24"/>
        </w:rPr>
      </w:pPr>
      <w:r w:rsidRPr="00441758">
        <w:rPr>
          <w:rFonts w:asciiTheme="majorHAnsi" w:hAnsiTheme="majorHAnsi" w:cstheme="majorHAnsi"/>
          <w:sz w:val="24"/>
          <w:szCs w:val="24"/>
        </w:rPr>
        <w:t xml:space="preserve">This latter concept </w:t>
      </w:r>
      <w:r w:rsidR="00F4373A" w:rsidRPr="00441758">
        <w:rPr>
          <w:rFonts w:asciiTheme="majorHAnsi" w:hAnsiTheme="majorHAnsi" w:cstheme="majorHAnsi"/>
          <w:sz w:val="24"/>
          <w:szCs w:val="24"/>
        </w:rPr>
        <w:t>-</w:t>
      </w:r>
      <w:r w:rsidRPr="00441758">
        <w:rPr>
          <w:rFonts w:asciiTheme="majorHAnsi" w:hAnsiTheme="majorHAnsi" w:cstheme="majorHAnsi"/>
          <w:sz w:val="24"/>
          <w:szCs w:val="24"/>
        </w:rPr>
        <w:t xml:space="preserve"> ‘false concretisation’ </w:t>
      </w:r>
      <w:r w:rsidR="00F4373A" w:rsidRPr="00441758">
        <w:rPr>
          <w:rFonts w:asciiTheme="majorHAnsi" w:hAnsiTheme="majorHAnsi" w:cstheme="majorHAnsi"/>
          <w:sz w:val="24"/>
          <w:szCs w:val="24"/>
        </w:rPr>
        <w:t>-</w:t>
      </w:r>
      <w:r w:rsidRPr="00441758">
        <w:rPr>
          <w:rFonts w:asciiTheme="majorHAnsi" w:hAnsiTheme="majorHAnsi" w:cstheme="majorHAnsi"/>
          <w:sz w:val="24"/>
          <w:szCs w:val="24"/>
        </w:rPr>
        <w:t xml:space="preserve"> is </w:t>
      </w:r>
      <w:r w:rsidR="001900E0">
        <w:rPr>
          <w:rFonts w:asciiTheme="majorHAnsi" w:hAnsiTheme="majorHAnsi" w:cstheme="majorHAnsi"/>
          <w:sz w:val="24"/>
          <w:szCs w:val="24"/>
        </w:rPr>
        <w:t xml:space="preserve">also </w:t>
      </w:r>
      <w:r w:rsidRPr="00441758">
        <w:rPr>
          <w:rFonts w:asciiTheme="majorHAnsi" w:hAnsiTheme="majorHAnsi" w:cstheme="majorHAnsi"/>
          <w:sz w:val="24"/>
          <w:szCs w:val="24"/>
        </w:rPr>
        <w:t xml:space="preserve">useful. It develops the idea already touched upon, that a fact is never simply a fact. This is especially true when </w:t>
      </w:r>
      <w:r w:rsidR="00ED0F4D" w:rsidRPr="00441758">
        <w:rPr>
          <w:rFonts w:asciiTheme="majorHAnsi" w:hAnsiTheme="majorHAnsi" w:cstheme="majorHAnsi"/>
          <w:sz w:val="24"/>
          <w:szCs w:val="24"/>
        </w:rPr>
        <w:t xml:space="preserve">it is </w:t>
      </w:r>
      <w:r w:rsidRPr="00441758">
        <w:rPr>
          <w:rFonts w:asciiTheme="majorHAnsi" w:hAnsiTheme="majorHAnsi" w:cstheme="majorHAnsi"/>
          <w:sz w:val="24"/>
          <w:szCs w:val="24"/>
        </w:rPr>
        <w:t>about some type of human expression. It comes always with a context, existing within a near-world of other facts, having a history and a potential, and changing as it is studied.</w:t>
      </w:r>
      <w:r w:rsidRPr="00441758">
        <w:rPr>
          <w:rStyle w:val="FootnoteReference"/>
          <w:rFonts w:asciiTheme="majorHAnsi" w:hAnsiTheme="majorHAnsi" w:cstheme="majorHAnsi"/>
          <w:sz w:val="24"/>
          <w:szCs w:val="24"/>
        </w:rPr>
        <w:footnoteReference w:id="82"/>
      </w:r>
    </w:p>
    <w:p w14:paraId="42529052" w14:textId="77777777" w:rsidR="00EE2D42" w:rsidRDefault="00EE2D42" w:rsidP="00CD75EE">
      <w:pPr>
        <w:spacing w:after="0" w:line="360" w:lineRule="auto"/>
        <w:jc w:val="both"/>
        <w:rPr>
          <w:rFonts w:asciiTheme="majorHAnsi" w:hAnsiTheme="majorHAnsi" w:cstheme="majorHAnsi"/>
          <w:sz w:val="24"/>
          <w:szCs w:val="24"/>
        </w:rPr>
      </w:pPr>
    </w:p>
    <w:p w14:paraId="63077FD6" w14:textId="3DD1E389" w:rsidR="00587ADC" w:rsidRDefault="00EE2D42" w:rsidP="00587ADC">
      <w:pPr>
        <w:spacing w:after="0" w:line="360" w:lineRule="auto"/>
        <w:jc w:val="both"/>
        <w:rPr>
          <w:rFonts w:asciiTheme="majorHAnsi" w:hAnsiTheme="majorHAnsi" w:cstheme="majorHAnsi"/>
          <w:sz w:val="24"/>
          <w:szCs w:val="24"/>
        </w:rPr>
      </w:pPr>
      <w:r>
        <w:rPr>
          <w:rFonts w:asciiTheme="majorHAnsi" w:hAnsiTheme="majorHAnsi" w:cstheme="majorHAnsi"/>
          <w:sz w:val="24"/>
          <w:szCs w:val="24"/>
        </w:rPr>
        <w:t>Roland Barthes</w:t>
      </w:r>
      <w:r w:rsidR="002A7214">
        <w:rPr>
          <w:rFonts w:asciiTheme="majorHAnsi" w:hAnsiTheme="majorHAnsi" w:cstheme="majorHAnsi"/>
          <w:sz w:val="24"/>
          <w:szCs w:val="24"/>
        </w:rPr>
        <w:t>’</w:t>
      </w:r>
      <w:r>
        <w:rPr>
          <w:rFonts w:asciiTheme="majorHAnsi" w:hAnsiTheme="majorHAnsi" w:cstheme="majorHAnsi"/>
          <w:sz w:val="24"/>
          <w:szCs w:val="24"/>
        </w:rPr>
        <w:t xml:space="preserve"> theory of myth also employ</w:t>
      </w:r>
      <w:r w:rsidR="00530BBC">
        <w:rPr>
          <w:rFonts w:asciiTheme="majorHAnsi" w:hAnsiTheme="majorHAnsi" w:cstheme="majorHAnsi"/>
          <w:sz w:val="24"/>
          <w:szCs w:val="24"/>
        </w:rPr>
        <w:t>ed</w:t>
      </w:r>
      <w:r>
        <w:rPr>
          <w:rFonts w:asciiTheme="majorHAnsi" w:hAnsiTheme="majorHAnsi" w:cstheme="majorHAnsi"/>
          <w:sz w:val="24"/>
          <w:szCs w:val="24"/>
        </w:rPr>
        <w:t xml:space="preserve"> linguistic </w:t>
      </w:r>
      <w:r w:rsidR="00530BBC">
        <w:rPr>
          <w:rFonts w:asciiTheme="majorHAnsi" w:hAnsiTheme="majorHAnsi" w:cstheme="majorHAnsi"/>
          <w:sz w:val="24"/>
          <w:szCs w:val="24"/>
        </w:rPr>
        <w:t>technique</w:t>
      </w:r>
      <w:r>
        <w:rPr>
          <w:rFonts w:asciiTheme="majorHAnsi" w:hAnsiTheme="majorHAnsi" w:cstheme="majorHAnsi"/>
          <w:sz w:val="24"/>
          <w:szCs w:val="24"/>
        </w:rPr>
        <w:t xml:space="preserve"> to identify </w:t>
      </w:r>
      <w:r w:rsidR="00790F23">
        <w:rPr>
          <w:rFonts w:asciiTheme="majorHAnsi" w:hAnsiTheme="majorHAnsi" w:cstheme="majorHAnsi"/>
          <w:sz w:val="24"/>
          <w:szCs w:val="24"/>
        </w:rPr>
        <w:t xml:space="preserve">how </w:t>
      </w:r>
      <w:r>
        <w:rPr>
          <w:rFonts w:asciiTheme="majorHAnsi" w:hAnsiTheme="majorHAnsi" w:cstheme="majorHAnsi"/>
          <w:sz w:val="24"/>
          <w:szCs w:val="24"/>
        </w:rPr>
        <w:t>systems of oppression and exploitation become represented as a fixed and unchanging nature</w:t>
      </w:r>
      <w:r w:rsidR="00530BBC">
        <w:rPr>
          <w:rFonts w:asciiTheme="majorHAnsi" w:hAnsiTheme="majorHAnsi" w:cstheme="majorHAnsi"/>
          <w:sz w:val="24"/>
          <w:szCs w:val="24"/>
        </w:rPr>
        <w:t xml:space="preserve">, </w:t>
      </w:r>
      <w:r>
        <w:rPr>
          <w:rFonts w:asciiTheme="majorHAnsi" w:hAnsiTheme="majorHAnsi" w:cstheme="majorHAnsi"/>
          <w:sz w:val="24"/>
          <w:szCs w:val="24"/>
        </w:rPr>
        <w:t xml:space="preserve">that he called </w:t>
      </w:r>
      <w:r w:rsidR="00530BBC" w:rsidRPr="00530BBC">
        <w:rPr>
          <w:rFonts w:asciiTheme="majorHAnsi" w:hAnsiTheme="majorHAnsi" w:cstheme="majorHAnsi"/>
          <w:i/>
          <w:iCs/>
          <w:sz w:val="24"/>
          <w:szCs w:val="24"/>
        </w:rPr>
        <w:t>pseudo</w:t>
      </w:r>
      <w:r w:rsidR="00530BBC">
        <w:rPr>
          <w:rFonts w:asciiTheme="majorHAnsi" w:hAnsiTheme="majorHAnsi" w:cstheme="majorHAnsi"/>
          <w:i/>
          <w:iCs/>
          <w:sz w:val="24"/>
          <w:szCs w:val="24"/>
        </w:rPr>
        <w:t>-</w:t>
      </w:r>
      <w:r w:rsidR="00530BBC" w:rsidRPr="00530BBC">
        <w:rPr>
          <w:rFonts w:asciiTheme="majorHAnsi" w:hAnsiTheme="majorHAnsi" w:cstheme="majorHAnsi"/>
          <w:i/>
          <w:iCs/>
          <w:sz w:val="24"/>
          <w:szCs w:val="24"/>
        </w:rPr>
        <w:t>physis</w:t>
      </w:r>
      <w:r w:rsidR="00530BBC">
        <w:rPr>
          <w:rFonts w:asciiTheme="majorHAnsi" w:hAnsiTheme="majorHAnsi" w:cstheme="majorHAnsi"/>
          <w:sz w:val="24"/>
          <w:szCs w:val="24"/>
        </w:rPr>
        <w:t xml:space="preserve">. </w:t>
      </w:r>
      <w:r w:rsidR="00E92436">
        <w:rPr>
          <w:rFonts w:asciiTheme="majorHAnsi" w:hAnsiTheme="majorHAnsi" w:cstheme="majorHAnsi"/>
          <w:sz w:val="24"/>
          <w:szCs w:val="24"/>
        </w:rPr>
        <w:t xml:space="preserve">For Barthes, in the essay ‘Myth Today’ in </w:t>
      </w:r>
      <w:r w:rsidR="00E92436" w:rsidRPr="00E92436">
        <w:rPr>
          <w:rFonts w:asciiTheme="majorHAnsi" w:hAnsiTheme="majorHAnsi" w:cstheme="majorHAnsi"/>
          <w:i/>
          <w:iCs/>
          <w:sz w:val="24"/>
          <w:szCs w:val="24"/>
        </w:rPr>
        <w:t>Mythologies</w:t>
      </w:r>
      <w:r w:rsidR="00E92436">
        <w:rPr>
          <w:rFonts w:asciiTheme="majorHAnsi" w:hAnsiTheme="majorHAnsi" w:cstheme="majorHAnsi"/>
          <w:sz w:val="24"/>
          <w:szCs w:val="24"/>
        </w:rPr>
        <w:t xml:space="preserve"> (1957)</w:t>
      </w:r>
      <w:r w:rsidR="001F06E3">
        <w:rPr>
          <w:rFonts w:asciiTheme="majorHAnsi" w:hAnsiTheme="majorHAnsi" w:cstheme="majorHAnsi"/>
          <w:sz w:val="24"/>
          <w:szCs w:val="24"/>
        </w:rPr>
        <w:t xml:space="preserve">, </w:t>
      </w:r>
      <w:r w:rsidR="00E92436">
        <w:rPr>
          <w:rFonts w:asciiTheme="majorHAnsi" w:hAnsiTheme="majorHAnsi" w:cstheme="majorHAnsi"/>
          <w:sz w:val="24"/>
          <w:szCs w:val="24"/>
        </w:rPr>
        <w:t>t</w:t>
      </w:r>
      <w:r w:rsidR="00530BBC">
        <w:rPr>
          <w:rFonts w:asciiTheme="majorHAnsi" w:hAnsiTheme="majorHAnsi" w:cstheme="majorHAnsi"/>
          <w:sz w:val="24"/>
          <w:szCs w:val="24"/>
        </w:rPr>
        <w:t xml:space="preserve">he construction of myth was the result of a semiotic </w:t>
      </w:r>
      <w:r w:rsidR="009A369F">
        <w:rPr>
          <w:rFonts w:asciiTheme="majorHAnsi" w:hAnsiTheme="majorHAnsi" w:cstheme="majorHAnsi"/>
          <w:sz w:val="24"/>
          <w:szCs w:val="24"/>
        </w:rPr>
        <w:t>system comprised of a first and second order</w:t>
      </w:r>
      <w:r w:rsidR="00530BBC">
        <w:rPr>
          <w:rFonts w:asciiTheme="majorHAnsi" w:hAnsiTheme="majorHAnsi" w:cstheme="majorHAnsi"/>
          <w:sz w:val="24"/>
          <w:szCs w:val="24"/>
        </w:rPr>
        <w:t xml:space="preserve">. In the first </w:t>
      </w:r>
      <w:r w:rsidR="00AF2E57">
        <w:rPr>
          <w:rFonts w:asciiTheme="majorHAnsi" w:hAnsiTheme="majorHAnsi" w:cstheme="majorHAnsi"/>
          <w:sz w:val="24"/>
          <w:szCs w:val="24"/>
        </w:rPr>
        <w:t xml:space="preserve">order </w:t>
      </w:r>
      <w:r w:rsidR="00530BBC">
        <w:rPr>
          <w:rFonts w:asciiTheme="majorHAnsi" w:hAnsiTheme="majorHAnsi" w:cstheme="majorHAnsi"/>
          <w:sz w:val="24"/>
          <w:szCs w:val="24"/>
        </w:rPr>
        <w:t>the ‘language-object’, the linguistic and visual material</w:t>
      </w:r>
      <w:r w:rsidR="00E92436">
        <w:rPr>
          <w:rFonts w:asciiTheme="majorHAnsi" w:hAnsiTheme="majorHAnsi" w:cstheme="majorHAnsi"/>
          <w:sz w:val="24"/>
          <w:szCs w:val="24"/>
        </w:rPr>
        <w:t xml:space="preserve"> of representation</w:t>
      </w:r>
      <w:r w:rsidR="001F06E3">
        <w:rPr>
          <w:rFonts w:asciiTheme="majorHAnsi" w:hAnsiTheme="majorHAnsi" w:cstheme="majorHAnsi"/>
          <w:sz w:val="24"/>
          <w:szCs w:val="24"/>
        </w:rPr>
        <w:t>,</w:t>
      </w:r>
      <w:r w:rsidR="00E92436">
        <w:rPr>
          <w:rFonts w:asciiTheme="majorHAnsi" w:hAnsiTheme="majorHAnsi" w:cstheme="majorHAnsi"/>
          <w:sz w:val="24"/>
          <w:szCs w:val="24"/>
        </w:rPr>
        <w:t xml:space="preserve"> </w:t>
      </w:r>
      <w:r w:rsidR="00530BBC">
        <w:rPr>
          <w:rFonts w:asciiTheme="majorHAnsi" w:hAnsiTheme="majorHAnsi" w:cstheme="majorHAnsi"/>
          <w:sz w:val="24"/>
          <w:szCs w:val="24"/>
        </w:rPr>
        <w:t xml:space="preserve">becomes a signifier that carries the meaning of a thing in the world. This signifier </w:t>
      </w:r>
      <w:r w:rsidR="001F06E3">
        <w:rPr>
          <w:rFonts w:asciiTheme="majorHAnsi" w:hAnsiTheme="majorHAnsi" w:cstheme="majorHAnsi"/>
          <w:sz w:val="24"/>
          <w:szCs w:val="24"/>
        </w:rPr>
        <w:t>comes at</w:t>
      </w:r>
      <w:r w:rsidR="00530BBC">
        <w:rPr>
          <w:rFonts w:asciiTheme="majorHAnsi" w:hAnsiTheme="majorHAnsi" w:cstheme="majorHAnsi"/>
          <w:sz w:val="24"/>
          <w:szCs w:val="24"/>
        </w:rPr>
        <w:t xml:space="preserve"> the end of </w:t>
      </w:r>
      <w:r w:rsidR="009A369F">
        <w:rPr>
          <w:rFonts w:asciiTheme="majorHAnsi" w:hAnsiTheme="majorHAnsi" w:cstheme="majorHAnsi"/>
          <w:sz w:val="24"/>
          <w:szCs w:val="24"/>
        </w:rPr>
        <w:t>a chain</w:t>
      </w:r>
      <w:r w:rsidR="00530BBC">
        <w:rPr>
          <w:rFonts w:asciiTheme="majorHAnsi" w:hAnsiTheme="majorHAnsi" w:cstheme="majorHAnsi"/>
          <w:sz w:val="24"/>
          <w:szCs w:val="24"/>
        </w:rPr>
        <w:t xml:space="preserve"> that he calls the ‘linguistic system’. </w:t>
      </w:r>
      <w:r w:rsidR="001F06E3">
        <w:rPr>
          <w:rFonts w:asciiTheme="majorHAnsi" w:hAnsiTheme="majorHAnsi" w:cstheme="majorHAnsi"/>
          <w:sz w:val="24"/>
          <w:szCs w:val="24"/>
        </w:rPr>
        <w:t>I</w:t>
      </w:r>
      <w:r w:rsidR="00E92436">
        <w:rPr>
          <w:rFonts w:asciiTheme="majorHAnsi" w:hAnsiTheme="majorHAnsi" w:cstheme="majorHAnsi"/>
          <w:sz w:val="24"/>
          <w:szCs w:val="24"/>
        </w:rPr>
        <w:t xml:space="preserve">t </w:t>
      </w:r>
      <w:r w:rsidR="008429CA">
        <w:rPr>
          <w:rFonts w:asciiTheme="majorHAnsi" w:hAnsiTheme="majorHAnsi" w:cstheme="majorHAnsi"/>
          <w:sz w:val="24"/>
          <w:szCs w:val="24"/>
        </w:rPr>
        <w:t xml:space="preserve">then </w:t>
      </w:r>
      <w:r w:rsidR="009A369F">
        <w:rPr>
          <w:rFonts w:asciiTheme="majorHAnsi" w:hAnsiTheme="majorHAnsi" w:cstheme="majorHAnsi"/>
          <w:sz w:val="24"/>
          <w:szCs w:val="24"/>
        </w:rPr>
        <w:t>commences a</w:t>
      </w:r>
      <w:r w:rsidR="00530BBC" w:rsidRPr="00587ADC">
        <w:rPr>
          <w:rFonts w:asciiTheme="majorHAnsi" w:hAnsiTheme="majorHAnsi" w:cstheme="majorHAnsi"/>
          <w:sz w:val="24"/>
          <w:szCs w:val="24"/>
        </w:rPr>
        <w:t xml:space="preserve"> second </w:t>
      </w:r>
      <w:r w:rsidR="009A369F">
        <w:rPr>
          <w:rFonts w:asciiTheme="majorHAnsi" w:hAnsiTheme="majorHAnsi" w:cstheme="majorHAnsi"/>
          <w:sz w:val="24"/>
          <w:szCs w:val="24"/>
        </w:rPr>
        <w:t>order</w:t>
      </w:r>
      <w:r w:rsidR="00E92436" w:rsidRPr="00587ADC">
        <w:rPr>
          <w:rFonts w:asciiTheme="majorHAnsi" w:hAnsiTheme="majorHAnsi" w:cstheme="majorHAnsi"/>
          <w:sz w:val="24"/>
          <w:szCs w:val="24"/>
        </w:rPr>
        <w:t xml:space="preserve"> in which </w:t>
      </w:r>
      <w:r w:rsidR="001F06E3">
        <w:rPr>
          <w:rFonts w:asciiTheme="majorHAnsi" w:hAnsiTheme="majorHAnsi" w:cstheme="majorHAnsi"/>
          <w:sz w:val="24"/>
          <w:szCs w:val="24"/>
        </w:rPr>
        <w:t>it</w:t>
      </w:r>
      <w:r w:rsidR="00E92436" w:rsidRPr="00587ADC">
        <w:rPr>
          <w:rFonts w:asciiTheme="majorHAnsi" w:hAnsiTheme="majorHAnsi" w:cstheme="majorHAnsi"/>
          <w:sz w:val="24"/>
          <w:szCs w:val="24"/>
        </w:rPr>
        <w:t xml:space="preserve"> becomes a conceptual form </w:t>
      </w:r>
      <w:r w:rsidR="00AF2E57">
        <w:rPr>
          <w:rFonts w:asciiTheme="majorHAnsi" w:hAnsiTheme="majorHAnsi" w:cstheme="majorHAnsi"/>
          <w:sz w:val="24"/>
          <w:szCs w:val="24"/>
        </w:rPr>
        <w:t>through</w:t>
      </w:r>
      <w:r w:rsidR="00E92436" w:rsidRPr="00587ADC">
        <w:rPr>
          <w:rFonts w:asciiTheme="majorHAnsi" w:hAnsiTheme="majorHAnsi" w:cstheme="majorHAnsi"/>
          <w:sz w:val="24"/>
          <w:szCs w:val="24"/>
        </w:rPr>
        <w:t xml:space="preserve"> a </w:t>
      </w:r>
      <w:r w:rsidR="00530BBC" w:rsidRPr="00587ADC">
        <w:rPr>
          <w:rFonts w:asciiTheme="majorHAnsi" w:hAnsiTheme="majorHAnsi" w:cstheme="majorHAnsi"/>
          <w:sz w:val="24"/>
          <w:szCs w:val="24"/>
        </w:rPr>
        <w:t>process he calls ‘metalanguage’.</w:t>
      </w:r>
      <w:r w:rsidR="00E92436" w:rsidRPr="00587ADC">
        <w:rPr>
          <w:rFonts w:asciiTheme="majorHAnsi" w:hAnsiTheme="majorHAnsi" w:cstheme="majorHAnsi"/>
          <w:sz w:val="24"/>
          <w:szCs w:val="24"/>
        </w:rPr>
        <w:t xml:space="preserve"> This second </w:t>
      </w:r>
      <w:r w:rsidR="009A369F">
        <w:rPr>
          <w:rFonts w:asciiTheme="majorHAnsi" w:hAnsiTheme="majorHAnsi" w:cstheme="majorHAnsi"/>
          <w:sz w:val="24"/>
          <w:szCs w:val="24"/>
        </w:rPr>
        <w:t xml:space="preserve">order ends </w:t>
      </w:r>
      <w:r w:rsidR="00E92436" w:rsidRPr="00587ADC">
        <w:rPr>
          <w:rFonts w:asciiTheme="majorHAnsi" w:hAnsiTheme="majorHAnsi" w:cstheme="majorHAnsi"/>
          <w:sz w:val="24"/>
          <w:szCs w:val="24"/>
        </w:rPr>
        <w:t>i</w:t>
      </w:r>
      <w:r w:rsidR="009A369F">
        <w:rPr>
          <w:rFonts w:asciiTheme="majorHAnsi" w:hAnsiTheme="majorHAnsi" w:cstheme="majorHAnsi"/>
          <w:sz w:val="24"/>
          <w:szCs w:val="24"/>
        </w:rPr>
        <w:t>n</w:t>
      </w:r>
      <w:r w:rsidR="00E92436" w:rsidRPr="00587ADC">
        <w:rPr>
          <w:rFonts w:asciiTheme="majorHAnsi" w:hAnsiTheme="majorHAnsi" w:cstheme="majorHAnsi"/>
          <w:sz w:val="24"/>
          <w:szCs w:val="24"/>
        </w:rPr>
        <w:t xml:space="preserve"> the myth. The effect </w:t>
      </w:r>
      <w:r w:rsidR="001F06E3">
        <w:rPr>
          <w:rFonts w:asciiTheme="majorHAnsi" w:hAnsiTheme="majorHAnsi" w:cstheme="majorHAnsi"/>
          <w:sz w:val="24"/>
          <w:szCs w:val="24"/>
        </w:rPr>
        <w:t xml:space="preserve">is </w:t>
      </w:r>
      <w:r w:rsidR="00E92436" w:rsidRPr="00587ADC">
        <w:rPr>
          <w:rFonts w:asciiTheme="majorHAnsi" w:hAnsiTheme="majorHAnsi" w:cstheme="majorHAnsi"/>
          <w:sz w:val="24"/>
          <w:szCs w:val="24"/>
        </w:rPr>
        <w:t xml:space="preserve">to drain the object of its real meaning in the world: “myth is always language robbery”. The result is a mythic </w:t>
      </w:r>
      <w:r w:rsidR="00587ADC" w:rsidRPr="00587ADC">
        <w:rPr>
          <w:rFonts w:asciiTheme="majorHAnsi" w:hAnsiTheme="majorHAnsi" w:cstheme="majorHAnsi"/>
          <w:sz w:val="24"/>
          <w:szCs w:val="24"/>
        </w:rPr>
        <w:t>representation</w:t>
      </w:r>
      <w:r w:rsidR="00E92436" w:rsidRPr="00587ADC">
        <w:rPr>
          <w:rFonts w:asciiTheme="majorHAnsi" w:hAnsiTheme="majorHAnsi" w:cstheme="majorHAnsi"/>
          <w:sz w:val="24"/>
          <w:szCs w:val="24"/>
        </w:rPr>
        <w:t xml:space="preserve"> that hides the </w:t>
      </w:r>
      <w:r w:rsidR="009A369F">
        <w:rPr>
          <w:rFonts w:asciiTheme="majorHAnsi" w:hAnsiTheme="majorHAnsi" w:cstheme="majorHAnsi"/>
          <w:sz w:val="24"/>
          <w:szCs w:val="24"/>
        </w:rPr>
        <w:t xml:space="preserve">cruel </w:t>
      </w:r>
      <w:r w:rsidR="00587ADC" w:rsidRPr="00587ADC">
        <w:rPr>
          <w:rFonts w:asciiTheme="majorHAnsi" w:hAnsiTheme="majorHAnsi" w:cstheme="majorHAnsi"/>
          <w:sz w:val="24"/>
          <w:szCs w:val="24"/>
        </w:rPr>
        <w:t xml:space="preserve">realities of class society behind sanitised abstraction and </w:t>
      </w:r>
      <w:r w:rsidR="00587ADC">
        <w:rPr>
          <w:rFonts w:asciiTheme="majorHAnsi" w:hAnsiTheme="majorHAnsi" w:cstheme="majorHAnsi"/>
          <w:sz w:val="24"/>
          <w:szCs w:val="24"/>
        </w:rPr>
        <w:t>the</w:t>
      </w:r>
      <w:r w:rsidR="00587ADC" w:rsidRPr="00587ADC">
        <w:rPr>
          <w:rFonts w:asciiTheme="majorHAnsi" w:hAnsiTheme="majorHAnsi" w:cstheme="majorHAnsi"/>
          <w:sz w:val="24"/>
          <w:szCs w:val="24"/>
        </w:rPr>
        <w:t xml:space="preserve"> </w:t>
      </w:r>
      <w:r w:rsidR="00AF2E57">
        <w:rPr>
          <w:rFonts w:asciiTheme="majorHAnsi" w:hAnsiTheme="majorHAnsi" w:cstheme="majorHAnsi"/>
          <w:sz w:val="24"/>
          <w:szCs w:val="24"/>
        </w:rPr>
        <w:t>unspoken</w:t>
      </w:r>
      <w:r w:rsidR="00587ADC" w:rsidRPr="00587ADC">
        <w:rPr>
          <w:rFonts w:asciiTheme="majorHAnsi" w:hAnsiTheme="majorHAnsi" w:cstheme="majorHAnsi"/>
          <w:sz w:val="24"/>
          <w:szCs w:val="24"/>
        </w:rPr>
        <w:t xml:space="preserve"> narrative of a</w:t>
      </w:r>
      <w:r w:rsidR="00587ADC">
        <w:rPr>
          <w:rFonts w:asciiTheme="majorHAnsi" w:hAnsiTheme="majorHAnsi" w:cstheme="majorHAnsi"/>
          <w:sz w:val="24"/>
          <w:szCs w:val="24"/>
        </w:rPr>
        <w:t xml:space="preserve">n inevitable </w:t>
      </w:r>
      <w:r w:rsidR="009A369F">
        <w:rPr>
          <w:rFonts w:asciiTheme="majorHAnsi" w:hAnsiTheme="majorHAnsi" w:cstheme="majorHAnsi"/>
          <w:sz w:val="24"/>
          <w:szCs w:val="24"/>
        </w:rPr>
        <w:t>state-of-affairs</w:t>
      </w:r>
      <w:r w:rsidR="00587ADC" w:rsidRPr="00587ADC">
        <w:rPr>
          <w:rFonts w:asciiTheme="majorHAnsi" w:hAnsiTheme="majorHAnsi" w:cstheme="majorHAnsi"/>
          <w:sz w:val="24"/>
          <w:szCs w:val="24"/>
        </w:rPr>
        <w:t>. For Barthes myth naturalises history.</w:t>
      </w:r>
    </w:p>
    <w:p w14:paraId="1CCD7BB0" w14:textId="77777777" w:rsidR="00587ADC" w:rsidRDefault="00587ADC" w:rsidP="00587ADC">
      <w:pPr>
        <w:spacing w:after="0" w:line="360" w:lineRule="auto"/>
        <w:jc w:val="both"/>
        <w:rPr>
          <w:rFonts w:asciiTheme="majorHAnsi" w:hAnsiTheme="majorHAnsi" w:cstheme="majorHAnsi"/>
          <w:sz w:val="24"/>
          <w:szCs w:val="24"/>
        </w:rPr>
      </w:pPr>
    </w:p>
    <w:p w14:paraId="5E13CDD9" w14:textId="7E49EB34" w:rsidR="00587ADC" w:rsidRPr="00790F23" w:rsidRDefault="00587ADC" w:rsidP="00587ADC">
      <w:pPr>
        <w:spacing w:after="0" w:line="360" w:lineRule="auto"/>
        <w:jc w:val="both"/>
        <w:rPr>
          <w:rFonts w:asciiTheme="majorHAnsi" w:hAnsiTheme="majorHAnsi" w:cstheme="majorHAnsi"/>
          <w:sz w:val="24"/>
          <w:szCs w:val="24"/>
        </w:rPr>
      </w:pPr>
      <w:r w:rsidRPr="00790F23">
        <w:rPr>
          <w:rFonts w:asciiTheme="majorHAnsi" w:hAnsiTheme="majorHAnsi" w:cstheme="majorHAnsi"/>
          <w:sz w:val="24"/>
          <w:szCs w:val="24"/>
        </w:rPr>
        <w:lastRenderedPageBreak/>
        <w:t>He illustrates his schema with an example</w:t>
      </w:r>
      <w:r w:rsidR="00AF2E57">
        <w:rPr>
          <w:rFonts w:asciiTheme="majorHAnsi" w:hAnsiTheme="majorHAnsi" w:cstheme="majorHAnsi"/>
          <w:sz w:val="24"/>
          <w:szCs w:val="24"/>
        </w:rPr>
        <w:t>: the</w:t>
      </w:r>
      <w:r w:rsidRPr="00790F23">
        <w:rPr>
          <w:rFonts w:asciiTheme="majorHAnsi" w:hAnsiTheme="majorHAnsi" w:cstheme="majorHAnsi"/>
          <w:sz w:val="24"/>
          <w:szCs w:val="24"/>
        </w:rPr>
        <w:t xml:space="preserve"> image of a black Algerian soldier saluting the French flag. This is promoting the </w:t>
      </w:r>
      <w:r w:rsidR="007B58D1" w:rsidRPr="00790F23">
        <w:rPr>
          <w:rFonts w:asciiTheme="majorHAnsi" w:hAnsiTheme="majorHAnsi" w:cstheme="majorHAnsi"/>
          <w:sz w:val="24"/>
          <w:szCs w:val="24"/>
        </w:rPr>
        <w:t>idea</w:t>
      </w:r>
      <w:r w:rsidRPr="00790F23">
        <w:rPr>
          <w:rFonts w:asciiTheme="majorHAnsi" w:hAnsiTheme="majorHAnsi" w:cstheme="majorHAnsi"/>
          <w:sz w:val="24"/>
          <w:szCs w:val="24"/>
        </w:rPr>
        <w:t xml:space="preserve"> of a unified French colonial system in which all know their part</w:t>
      </w:r>
      <w:r w:rsidR="007B58D1" w:rsidRPr="00790F23">
        <w:rPr>
          <w:rFonts w:asciiTheme="majorHAnsi" w:hAnsiTheme="majorHAnsi" w:cstheme="majorHAnsi"/>
          <w:sz w:val="24"/>
          <w:szCs w:val="24"/>
        </w:rPr>
        <w:t xml:space="preserve">. The real brutality of the French in North Africa is robbed of its </w:t>
      </w:r>
      <w:r w:rsidR="009A369F" w:rsidRPr="00790F23">
        <w:rPr>
          <w:rFonts w:asciiTheme="majorHAnsi" w:hAnsiTheme="majorHAnsi" w:cstheme="majorHAnsi"/>
          <w:sz w:val="24"/>
          <w:szCs w:val="24"/>
        </w:rPr>
        <w:t>truth</w:t>
      </w:r>
      <w:r w:rsidR="009A369F">
        <w:rPr>
          <w:rFonts w:asciiTheme="majorHAnsi" w:hAnsiTheme="majorHAnsi" w:cstheme="majorHAnsi"/>
          <w:sz w:val="24"/>
          <w:szCs w:val="24"/>
        </w:rPr>
        <w:t xml:space="preserve"> and</w:t>
      </w:r>
      <w:r w:rsidR="007B58D1" w:rsidRPr="00790F23">
        <w:rPr>
          <w:rFonts w:asciiTheme="majorHAnsi" w:hAnsiTheme="majorHAnsi" w:cstheme="majorHAnsi"/>
          <w:sz w:val="24"/>
          <w:szCs w:val="24"/>
        </w:rPr>
        <w:t xml:space="preserve"> masked behind the myth of an eternal imperial order</w:t>
      </w:r>
      <w:r w:rsidR="009A369F">
        <w:rPr>
          <w:rFonts w:asciiTheme="majorHAnsi" w:hAnsiTheme="majorHAnsi" w:cstheme="majorHAnsi"/>
          <w:sz w:val="24"/>
          <w:szCs w:val="24"/>
        </w:rPr>
        <w:t xml:space="preserve"> in which all is well</w:t>
      </w:r>
      <w:r w:rsidR="007B58D1" w:rsidRPr="00790F23">
        <w:rPr>
          <w:rFonts w:asciiTheme="majorHAnsi" w:hAnsiTheme="majorHAnsi" w:cstheme="majorHAnsi"/>
          <w:sz w:val="24"/>
          <w:szCs w:val="24"/>
        </w:rPr>
        <w:t>.</w:t>
      </w:r>
      <w:r w:rsidR="00C75B02" w:rsidRPr="00790F23">
        <w:rPr>
          <w:rStyle w:val="FootnoteReference"/>
          <w:rFonts w:asciiTheme="majorHAnsi" w:hAnsiTheme="majorHAnsi" w:cstheme="majorHAnsi"/>
          <w:sz w:val="24"/>
          <w:szCs w:val="24"/>
        </w:rPr>
        <w:footnoteReference w:id="83"/>
      </w:r>
    </w:p>
    <w:p w14:paraId="0CAACDCC" w14:textId="77777777" w:rsidR="00F16D25" w:rsidRPr="00790F23" w:rsidRDefault="00F16D25" w:rsidP="00587ADC">
      <w:pPr>
        <w:spacing w:after="0" w:line="360" w:lineRule="auto"/>
        <w:jc w:val="both"/>
        <w:rPr>
          <w:rFonts w:asciiTheme="majorHAnsi" w:hAnsiTheme="majorHAnsi" w:cstheme="majorHAnsi"/>
          <w:sz w:val="24"/>
          <w:szCs w:val="24"/>
        </w:rPr>
      </w:pPr>
    </w:p>
    <w:p w14:paraId="641A5756" w14:textId="7CF4E5E5" w:rsidR="00F16D25" w:rsidRPr="00790F23" w:rsidRDefault="00F16D25" w:rsidP="00587ADC">
      <w:pPr>
        <w:spacing w:after="0" w:line="360" w:lineRule="auto"/>
        <w:jc w:val="both"/>
        <w:rPr>
          <w:rFonts w:asciiTheme="majorHAnsi" w:hAnsiTheme="majorHAnsi" w:cstheme="majorHAnsi"/>
          <w:sz w:val="24"/>
          <w:szCs w:val="24"/>
        </w:rPr>
      </w:pPr>
      <w:r w:rsidRPr="00790F23">
        <w:rPr>
          <w:rFonts w:asciiTheme="majorHAnsi" w:hAnsiTheme="majorHAnsi" w:cstheme="majorHAnsi"/>
          <w:sz w:val="24"/>
          <w:szCs w:val="24"/>
        </w:rPr>
        <w:t>In later work Barthes would explore the ways in which this fixing of history as ‘nature’ is</w:t>
      </w:r>
      <w:r w:rsidR="009A369F">
        <w:rPr>
          <w:rFonts w:asciiTheme="majorHAnsi" w:hAnsiTheme="majorHAnsi" w:cstheme="majorHAnsi"/>
          <w:sz w:val="24"/>
          <w:szCs w:val="24"/>
        </w:rPr>
        <w:t xml:space="preserve"> </w:t>
      </w:r>
      <w:r w:rsidR="00790F23">
        <w:rPr>
          <w:rFonts w:asciiTheme="majorHAnsi" w:hAnsiTheme="majorHAnsi" w:cstheme="majorHAnsi"/>
          <w:sz w:val="24"/>
          <w:szCs w:val="24"/>
        </w:rPr>
        <w:t xml:space="preserve">reflected </w:t>
      </w:r>
      <w:r w:rsidR="009A369F">
        <w:rPr>
          <w:rFonts w:asciiTheme="majorHAnsi" w:hAnsiTheme="majorHAnsi" w:cstheme="majorHAnsi"/>
          <w:sz w:val="24"/>
          <w:szCs w:val="24"/>
        </w:rPr>
        <w:t>in</w:t>
      </w:r>
      <w:r w:rsidRPr="00790F23">
        <w:rPr>
          <w:rFonts w:asciiTheme="majorHAnsi" w:hAnsiTheme="majorHAnsi" w:cstheme="majorHAnsi"/>
          <w:sz w:val="24"/>
          <w:szCs w:val="24"/>
        </w:rPr>
        <w:t xml:space="preserve"> many types of </w:t>
      </w:r>
      <w:r w:rsidR="00844D0A" w:rsidRPr="00790F23">
        <w:rPr>
          <w:rFonts w:asciiTheme="majorHAnsi" w:hAnsiTheme="majorHAnsi" w:cstheme="majorHAnsi"/>
          <w:sz w:val="24"/>
          <w:szCs w:val="24"/>
        </w:rPr>
        <w:t xml:space="preserve">mythic </w:t>
      </w:r>
      <w:r w:rsidRPr="00790F23">
        <w:rPr>
          <w:rFonts w:asciiTheme="majorHAnsi" w:hAnsiTheme="majorHAnsi" w:cstheme="majorHAnsi"/>
          <w:sz w:val="24"/>
          <w:szCs w:val="24"/>
        </w:rPr>
        <w:t>discourse</w:t>
      </w:r>
      <w:r w:rsidR="00844D0A" w:rsidRPr="00790F23">
        <w:rPr>
          <w:rFonts w:asciiTheme="majorHAnsi" w:hAnsiTheme="majorHAnsi" w:cstheme="majorHAnsi"/>
          <w:sz w:val="24"/>
          <w:szCs w:val="24"/>
        </w:rPr>
        <w:t>.</w:t>
      </w:r>
    </w:p>
    <w:p w14:paraId="5386765A" w14:textId="77777777" w:rsidR="0088732A" w:rsidRPr="00790F23" w:rsidRDefault="0088732A" w:rsidP="00CD75EE">
      <w:pPr>
        <w:spacing w:after="0" w:line="360" w:lineRule="auto"/>
        <w:jc w:val="both"/>
        <w:rPr>
          <w:rFonts w:asciiTheme="majorHAnsi" w:hAnsiTheme="majorHAnsi" w:cstheme="majorHAnsi"/>
          <w:sz w:val="24"/>
          <w:szCs w:val="24"/>
        </w:rPr>
      </w:pPr>
    </w:p>
    <w:p w14:paraId="742034A2" w14:textId="6461B196" w:rsidR="00844D0A" w:rsidRPr="00790F23" w:rsidRDefault="00844D0A" w:rsidP="00C75B02">
      <w:pPr>
        <w:spacing w:after="0" w:line="360" w:lineRule="auto"/>
        <w:ind w:left="567" w:right="567"/>
        <w:jc w:val="both"/>
        <w:rPr>
          <w:rFonts w:asciiTheme="majorHAnsi" w:hAnsiTheme="majorHAnsi" w:cstheme="majorHAnsi"/>
          <w:sz w:val="24"/>
          <w:szCs w:val="24"/>
        </w:rPr>
      </w:pPr>
      <w:r w:rsidRPr="00790F23">
        <w:rPr>
          <w:rFonts w:asciiTheme="majorHAnsi" w:hAnsiTheme="majorHAnsi" w:cstheme="majorHAnsi"/>
          <w:i/>
          <w:iCs/>
          <w:sz w:val="24"/>
          <w:szCs w:val="24"/>
        </w:rPr>
        <w:t>This reflection, however, in accord with Marx’s famous dictum, is</w:t>
      </w:r>
      <w:r w:rsidRPr="00790F23">
        <w:rPr>
          <w:rFonts w:asciiTheme="majorHAnsi" w:hAnsiTheme="majorHAnsi" w:cstheme="majorHAnsi"/>
          <w:sz w:val="24"/>
          <w:szCs w:val="24"/>
        </w:rPr>
        <w:t xml:space="preserve"> inverted</w:t>
      </w:r>
      <w:r w:rsidRPr="00790F23">
        <w:rPr>
          <w:rFonts w:asciiTheme="majorHAnsi" w:hAnsiTheme="majorHAnsi" w:cstheme="majorHAnsi"/>
          <w:i/>
          <w:iCs/>
          <w:sz w:val="24"/>
          <w:szCs w:val="24"/>
        </w:rPr>
        <w:t>: myth consists in turning culture into nature, or at least turning the social, the cultural, the ideological, the historical into the “natural”: what is merely a product of class division and its moral, cultural, aesthetic consequences is presented (stated) as a natural consequence; the quite contingent grounds of the statement become</w:t>
      </w:r>
      <w:r w:rsidR="00C75B02" w:rsidRPr="00790F23">
        <w:rPr>
          <w:rFonts w:asciiTheme="majorHAnsi" w:hAnsiTheme="majorHAnsi" w:cstheme="majorHAnsi"/>
          <w:i/>
          <w:iCs/>
          <w:sz w:val="24"/>
          <w:szCs w:val="24"/>
        </w:rPr>
        <w:t>, u</w:t>
      </w:r>
      <w:r w:rsidRPr="00790F23">
        <w:rPr>
          <w:rFonts w:asciiTheme="majorHAnsi" w:hAnsiTheme="majorHAnsi" w:cstheme="majorHAnsi"/>
          <w:i/>
          <w:iCs/>
          <w:sz w:val="24"/>
          <w:szCs w:val="24"/>
        </w:rPr>
        <w:t>nder the effect of mythic inversion</w:t>
      </w:r>
      <w:r w:rsidR="00C75B02" w:rsidRPr="00790F23">
        <w:rPr>
          <w:rFonts w:asciiTheme="majorHAnsi" w:hAnsiTheme="majorHAnsi" w:cstheme="majorHAnsi"/>
          <w:i/>
          <w:iCs/>
          <w:sz w:val="24"/>
          <w:szCs w:val="24"/>
        </w:rPr>
        <w:t xml:space="preserve">, Common Sense, Right Reason, the Norm, Public Opinion, in a word the </w:t>
      </w:r>
      <w:proofErr w:type="spellStart"/>
      <w:r w:rsidR="00C75B02" w:rsidRPr="00790F23">
        <w:rPr>
          <w:rFonts w:asciiTheme="majorHAnsi" w:hAnsiTheme="majorHAnsi" w:cstheme="majorHAnsi"/>
          <w:sz w:val="24"/>
          <w:szCs w:val="24"/>
        </w:rPr>
        <w:t>Endoxa</w:t>
      </w:r>
      <w:proofErr w:type="spellEnd"/>
      <w:r w:rsidR="00C75B02" w:rsidRPr="00790F23">
        <w:rPr>
          <w:rFonts w:asciiTheme="majorHAnsi" w:hAnsiTheme="majorHAnsi" w:cstheme="majorHAnsi"/>
          <w:i/>
          <w:iCs/>
          <w:sz w:val="24"/>
          <w:szCs w:val="24"/>
        </w:rPr>
        <w:t xml:space="preserve"> (the secular figure of the Origin).</w:t>
      </w:r>
      <w:r w:rsidR="00C75B02" w:rsidRPr="00790F23">
        <w:rPr>
          <w:rStyle w:val="FootnoteReference"/>
          <w:rFonts w:asciiTheme="majorHAnsi" w:hAnsiTheme="majorHAnsi" w:cstheme="majorHAnsi"/>
          <w:sz w:val="24"/>
          <w:szCs w:val="24"/>
        </w:rPr>
        <w:footnoteReference w:id="84"/>
      </w:r>
    </w:p>
    <w:p w14:paraId="77491771" w14:textId="77777777" w:rsidR="00844D0A" w:rsidRPr="00790F23" w:rsidRDefault="00844D0A" w:rsidP="00CD75EE">
      <w:pPr>
        <w:spacing w:after="0" w:line="360" w:lineRule="auto"/>
        <w:jc w:val="both"/>
        <w:rPr>
          <w:rFonts w:asciiTheme="majorHAnsi" w:hAnsiTheme="majorHAnsi" w:cstheme="majorHAnsi"/>
          <w:sz w:val="24"/>
          <w:szCs w:val="24"/>
        </w:rPr>
      </w:pPr>
    </w:p>
    <w:p w14:paraId="7DE6EE31" w14:textId="60B8D52A" w:rsidR="00117CF0" w:rsidRDefault="00E92436" w:rsidP="00CD75EE">
      <w:pPr>
        <w:spacing w:after="0" w:line="360" w:lineRule="auto"/>
        <w:jc w:val="both"/>
        <w:rPr>
          <w:rFonts w:asciiTheme="majorHAnsi" w:hAnsiTheme="majorHAnsi" w:cstheme="majorHAnsi"/>
          <w:sz w:val="24"/>
          <w:szCs w:val="24"/>
        </w:rPr>
      </w:pPr>
      <w:r w:rsidRPr="00790F23">
        <w:rPr>
          <w:rFonts w:asciiTheme="majorHAnsi" w:hAnsiTheme="majorHAnsi" w:cstheme="majorHAnsi"/>
          <w:sz w:val="24"/>
          <w:szCs w:val="24"/>
        </w:rPr>
        <w:t>Finally,</w:t>
      </w:r>
      <w:r w:rsidR="00117CF0" w:rsidRPr="00790F23">
        <w:rPr>
          <w:rFonts w:asciiTheme="majorHAnsi" w:hAnsiTheme="majorHAnsi" w:cstheme="majorHAnsi"/>
          <w:sz w:val="24"/>
          <w:szCs w:val="24"/>
        </w:rPr>
        <w:t xml:space="preserve"> </w:t>
      </w:r>
      <w:r w:rsidR="0088732A" w:rsidRPr="00790F23">
        <w:rPr>
          <w:rFonts w:asciiTheme="majorHAnsi" w:hAnsiTheme="majorHAnsi" w:cstheme="majorHAnsi"/>
          <w:sz w:val="24"/>
          <w:szCs w:val="24"/>
        </w:rPr>
        <w:t>Louis Althusser</w:t>
      </w:r>
      <w:r w:rsidR="00117CF0" w:rsidRPr="00790F23">
        <w:rPr>
          <w:rFonts w:asciiTheme="majorHAnsi" w:hAnsiTheme="majorHAnsi" w:cstheme="majorHAnsi"/>
          <w:sz w:val="24"/>
          <w:szCs w:val="24"/>
        </w:rPr>
        <w:t>, i</w:t>
      </w:r>
      <w:r w:rsidR="0088732A" w:rsidRPr="00790F23">
        <w:rPr>
          <w:rFonts w:asciiTheme="majorHAnsi" w:hAnsiTheme="majorHAnsi" w:cstheme="majorHAnsi"/>
          <w:sz w:val="24"/>
          <w:szCs w:val="24"/>
        </w:rPr>
        <w:t>n his discussion of political economy in</w:t>
      </w:r>
      <w:r w:rsidR="00E02333" w:rsidRPr="00790F23">
        <w:rPr>
          <w:rFonts w:asciiTheme="majorHAnsi" w:hAnsiTheme="majorHAnsi" w:cstheme="majorHAnsi"/>
          <w:sz w:val="24"/>
          <w:szCs w:val="24"/>
        </w:rPr>
        <w:t xml:space="preserve"> </w:t>
      </w:r>
      <w:r w:rsidR="0088732A" w:rsidRPr="00790F23">
        <w:rPr>
          <w:rFonts w:asciiTheme="majorHAnsi" w:hAnsiTheme="majorHAnsi" w:cstheme="majorHAnsi"/>
          <w:i/>
          <w:iCs/>
          <w:sz w:val="24"/>
          <w:szCs w:val="24"/>
        </w:rPr>
        <w:t>Reading Capital</w:t>
      </w:r>
      <w:r w:rsidR="00E02333" w:rsidRPr="00790F23">
        <w:rPr>
          <w:rFonts w:asciiTheme="majorHAnsi" w:hAnsiTheme="majorHAnsi" w:cstheme="majorHAnsi"/>
          <w:i/>
          <w:iCs/>
          <w:sz w:val="24"/>
          <w:szCs w:val="24"/>
        </w:rPr>
        <w:t xml:space="preserve"> </w:t>
      </w:r>
      <w:r w:rsidR="00E02333" w:rsidRPr="00790F23">
        <w:rPr>
          <w:rFonts w:asciiTheme="majorHAnsi" w:hAnsiTheme="majorHAnsi" w:cstheme="majorHAnsi"/>
          <w:sz w:val="24"/>
          <w:szCs w:val="24"/>
        </w:rPr>
        <w:t>(1970)</w:t>
      </w:r>
      <w:r w:rsidR="0088732A" w:rsidRPr="00790F23">
        <w:rPr>
          <w:rFonts w:asciiTheme="majorHAnsi" w:hAnsiTheme="majorHAnsi" w:cstheme="majorHAnsi"/>
          <w:sz w:val="24"/>
          <w:szCs w:val="24"/>
        </w:rPr>
        <w:t>, that he co-authored with Etienne</w:t>
      </w:r>
      <w:r w:rsidR="0088732A" w:rsidRPr="00CD75EE">
        <w:rPr>
          <w:rFonts w:asciiTheme="majorHAnsi" w:hAnsiTheme="majorHAnsi" w:cstheme="majorHAnsi"/>
          <w:sz w:val="24"/>
          <w:szCs w:val="24"/>
        </w:rPr>
        <w:t xml:space="preserve"> Balibar,</w:t>
      </w:r>
      <w:r w:rsidR="00117CF0">
        <w:rPr>
          <w:rFonts w:asciiTheme="majorHAnsi" w:hAnsiTheme="majorHAnsi" w:cstheme="majorHAnsi"/>
          <w:sz w:val="24"/>
          <w:szCs w:val="24"/>
        </w:rPr>
        <w:t xml:space="preserve"> </w:t>
      </w:r>
      <w:r w:rsidR="0088732A" w:rsidRPr="00CD75EE">
        <w:rPr>
          <w:rFonts w:asciiTheme="majorHAnsi" w:hAnsiTheme="majorHAnsi" w:cstheme="majorHAnsi"/>
          <w:sz w:val="24"/>
          <w:szCs w:val="24"/>
        </w:rPr>
        <w:t xml:space="preserve">described how the play of language </w:t>
      </w:r>
      <w:r w:rsidR="00291CEB">
        <w:rPr>
          <w:rFonts w:asciiTheme="majorHAnsi" w:hAnsiTheme="majorHAnsi" w:cstheme="majorHAnsi"/>
          <w:sz w:val="24"/>
          <w:szCs w:val="24"/>
        </w:rPr>
        <w:t>obscures</w:t>
      </w:r>
      <w:r w:rsidR="0088732A" w:rsidRPr="00CD75EE">
        <w:rPr>
          <w:rFonts w:asciiTheme="majorHAnsi" w:hAnsiTheme="majorHAnsi" w:cstheme="majorHAnsi"/>
          <w:sz w:val="24"/>
          <w:szCs w:val="24"/>
        </w:rPr>
        <w:t xml:space="preserve"> a theoretically consequential distinction between the object as it exists in the world and the object as it exists within </w:t>
      </w:r>
      <w:r w:rsidR="00B43DAD">
        <w:rPr>
          <w:rFonts w:asciiTheme="majorHAnsi" w:hAnsiTheme="majorHAnsi" w:cstheme="majorHAnsi"/>
          <w:sz w:val="24"/>
          <w:szCs w:val="24"/>
        </w:rPr>
        <w:t>the mind</w:t>
      </w:r>
      <w:r w:rsidR="0088732A" w:rsidRPr="00CD75EE">
        <w:rPr>
          <w:rFonts w:asciiTheme="majorHAnsi" w:hAnsiTheme="majorHAnsi" w:cstheme="majorHAnsi"/>
          <w:sz w:val="24"/>
          <w:szCs w:val="24"/>
        </w:rPr>
        <w:t xml:space="preserve">. This observation was </w:t>
      </w:r>
      <w:r w:rsidR="0088732A" w:rsidRPr="00EC61DC">
        <w:rPr>
          <w:rFonts w:asciiTheme="majorHAnsi" w:hAnsiTheme="majorHAnsi" w:cstheme="majorHAnsi"/>
          <w:sz w:val="24"/>
          <w:szCs w:val="24"/>
        </w:rPr>
        <w:t xml:space="preserve">made </w:t>
      </w:r>
      <w:r w:rsidR="007C2C42">
        <w:rPr>
          <w:rFonts w:asciiTheme="majorHAnsi" w:hAnsiTheme="majorHAnsi" w:cstheme="majorHAnsi"/>
          <w:sz w:val="24"/>
          <w:szCs w:val="24"/>
        </w:rPr>
        <w:t xml:space="preserve">for </w:t>
      </w:r>
      <w:r w:rsidR="0088732A" w:rsidRPr="00EC61DC">
        <w:rPr>
          <w:rFonts w:asciiTheme="majorHAnsi" w:hAnsiTheme="majorHAnsi" w:cstheme="majorHAnsi"/>
          <w:sz w:val="24"/>
          <w:szCs w:val="24"/>
        </w:rPr>
        <w:t>an exploration of the way in which bourgeois economists would analyse types of value (land value, rent etc.) rather than value itself in their studies of capitalism. In-so-doing</w:t>
      </w:r>
      <w:r w:rsidR="0088732A" w:rsidRPr="00CD75EE">
        <w:rPr>
          <w:rFonts w:asciiTheme="majorHAnsi" w:hAnsiTheme="majorHAnsi" w:cstheme="majorHAnsi"/>
          <w:sz w:val="24"/>
          <w:szCs w:val="24"/>
        </w:rPr>
        <w:t xml:space="preserve"> they worked (once more) within an empiricist paradigm in which more fundamental questions about capital remained unresolved.</w:t>
      </w:r>
      <w:r w:rsidR="0088732A" w:rsidRPr="00CD75EE">
        <w:rPr>
          <w:rStyle w:val="FootnoteReference"/>
          <w:rFonts w:asciiTheme="majorHAnsi" w:hAnsiTheme="majorHAnsi" w:cstheme="majorHAnsi"/>
          <w:sz w:val="24"/>
          <w:szCs w:val="24"/>
        </w:rPr>
        <w:footnoteReference w:id="85"/>
      </w:r>
    </w:p>
    <w:p w14:paraId="1A33BB23" w14:textId="77777777" w:rsidR="00E92436" w:rsidRPr="00CD75EE" w:rsidRDefault="00E92436" w:rsidP="00CD75EE">
      <w:pPr>
        <w:spacing w:after="0" w:line="360" w:lineRule="auto"/>
        <w:jc w:val="both"/>
        <w:rPr>
          <w:rFonts w:asciiTheme="majorHAnsi" w:hAnsiTheme="majorHAnsi" w:cstheme="majorHAnsi"/>
          <w:sz w:val="24"/>
          <w:szCs w:val="24"/>
        </w:rPr>
      </w:pPr>
    </w:p>
    <w:p w14:paraId="7CF73125" w14:textId="42C812BF" w:rsidR="00DA0B2B" w:rsidRDefault="0088732A" w:rsidP="00291CEB">
      <w:pPr>
        <w:spacing w:after="0" w:line="360" w:lineRule="auto"/>
        <w:jc w:val="both"/>
        <w:rPr>
          <w:rFonts w:asciiTheme="majorHAnsi" w:hAnsiTheme="majorHAnsi" w:cstheme="majorHAnsi"/>
          <w:sz w:val="24"/>
          <w:szCs w:val="24"/>
        </w:rPr>
      </w:pPr>
      <w:r w:rsidRPr="00CD75EE">
        <w:rPr>
          <w:rFonts w:asciiTheme="majorHAnsi" w:hAnsiTheme="majorHAnsi" w:cstheme="majorHAnsi"/>
          <w:sz w:val="24"/>
          <w:szCs w:val="24"/>
        </w:rPr>
        <w:lastRenderedPageBreak/>
        <w:t xml:space="preserve">Later we will be considering ‘sex’ and ‘gender’ as categories in theory and social practice. And </w:t>
      </w:r>
      <w:proofErr w:type="gramStart"/>
      <w:r w:rsidRPr="00CD75EE">
        <w:rPr>
          <w:rFonts w:asciiTheme="majorHAnsi" w:hAnsiTheme="majorHAnsi" w:cstheme="majorHAnsi"/>
          <w:sz w:val="24"/>
          <w:szCs w:val="24"/>
        </w:rPr>
        <w:t>so</w:t>
      </w:r>
      <w:proofErr w:type="gramEnd"/>
      <w:r w:rsidR="00965736">
        <w:rPr>
          <w:rFonts w:asciiTheme="majorHAnsi" w:hAnsiTheme="majorHAnsi" w:cstheme="majorHAnsi"/>
          <w:sz w:val="24"/>
          <w:szCs w:val="24"/>
        </w:rPr>
        <w:t xml:space="preserve"> </w:t>
      </w:r>
      <w:r w:rsidRPr="00CD75EE">
        <w:rPr>
          <w:rFonts w:asciiTheme="majorHAnsi" w:hAnsiTheme="majorHAnsi" w:cstheme="majorHAnsi"/>
          <w:sz w:val="24"/>
          <w:szCs w:val="24"/>
        </w:rPr>
        <w:t xml:space="preserve">the critical reflections on language here are important. </w:t>
      </w:r>
      <w:r w:rsidR="00790F23">
        <w:rPr>
          <w:rFonts w:asciiTheme="majorHAnsi" w:hAnsiTheme="majorHAnsi" w:cstheme="majorHAnsi"/>
          <w:sz w:val="24"/>
          <w:szCs w:val="24"/>
        </w:rPr>
        <w:t xml:space="preserve">We’ll </w:t>
      </w:r>
      <w:r w:rsidRPr="00CD75EE">
        <w:rPr>
          <w:rFonts w:asciiTheme="majorHAnsi" w:hAnsiTheme="majorHAnsi" w:cstheme="majorHAnsi"/>
          <w:sz w:val="24"/>
          <w:szCs w:val="24"/>
        </w:rPr>
        <w:t xml:space="preserve">take a brief look at the most contested of these: sex. Scrutiny of the category, and </w:t>
      </w:r>
      <w:r w:rsidR="00291CEB">
        <w:rPr>
          <w:rFonts w:asciiTheme="majorHAnsi" w:hAnsiTheme="majorHAnsi" w:cstheme="majorHAnsi"/>
          <w:sz w:val="24"/>
          <w:szCs w:val="24"/>
        </w:rPr>
        <w:t xml:space="preserve">of </w:t>
      </w:r>
      <w:r w:rsidRPr="00CD75EE">
        <w:rPr>
          <w:rFonts w:asciiTheme="majorHAnsi" w:hAnsiTheme="majorHAnsi" w:cstheme="majorHAnsi"/>
          <w:sz w:val="24"/>
          <w:szCs w:val="24"/>
        </w:rPr>
        <w:t xml:space="preserve">the word, quickly reveals that its meaning is not homogeneous. Indeed, it covers a multitude of </w:t>
      </w:r>
      <w:r w:rsidR="002C63FC">
        <w:rPr>
          <w:rFonts w:asciiTheme="majorHAnsi" w:hAnsiTheme="majorHAnsi" w:cstheme="majorHAnsi"/>
          <w:sz w:val="24"/>
          <w:szCs w:val="24"/>
        </w:rPr>
        <w:t>usages</w:t>
      </w:r>
      <w:r w:rsidRPr="00CD75EE">
        <w:rPr>
          <w:rFonts w:asciiTheme="majorHAnsi" w:hAnsiTheme="majorHAnsi" w:cstheme="majorHAnsi"/>
          <w:sz w:val="24"/>
          <w:szCs w:val="24"/>
        </w:rPr>
        <w:t xml:space="preserve">. We will list some here: chromosomal sex (‘XX’, ‘XY’ and intersex variants); </w:t>
      </w:r>
      <w:r w:rsidR="0062015F" w:rsidRPr="00CD75EE">
        <w:rPr>
          <w:rFonts w:asciiTheme="majorHAnsi" w:hAnsiTheme="majorHAnsi" w:cstheme="majorHAnsi"/>
          <w:sz w:val="24"/>
          <w:szCs w:val="24"/>
        </w:rPr>
        <w:t xml:space="preserve">sex-organs; </w:t>
      </w:r>
      <w:r w:rsidRPr="00CD75EE">
        <w:rPr>
          <w:rFonts w:asciiTheme="majorHAnsi" w:hAnsiTheme="majorHAnsi" w:cstheme="majorHAnsi"/>
          <w:sz w:val="24"/>
          <w:szCs w:val="24"/>
        </w:rPr>
        <w:t xml:space="preserve">primary sexual characteristics; secondary sexual characteristics; sex as a range of specific acts; sexual endocrinology; sexual behaviour; sexual identity; sexual culture; </w:t>
      </w:r>
      <w:r w:rsidR="00D316AF" w:rsidRPr="00886F52">
        <w:rPr>
          <w:rFonts w:asciiTheme="majorHAnsi" w:hAnsiTheme="majorHAnsi" w:cstheme="majorHAnsi"/>
          <w:color w:val="000000" w:themeColor="text1"/>
          <w:sz w:val="24"/>
          <w:szCs w:val="24"/>
        </w:rPr>
        <w:t xml:space="preserve">sex roles; </w:t>
      </w:r>
      <w:r w:rsidR="00ED0F4D" w:rsidRPr="00CD75EE">
        <w:rPr>
          <w:rFonts w:asciiTheme="majorHAnsi" w:hAnsiTheme="majorHAnsi" w:cstheme="majorHAnsi"/>
          <w:sz w:val="24"/>
          <w:szCs w:val="24"/>
        </w:rPr>
        <w:t xml:space="preserve">uses of sex; </w:t>
      </w:r>
      <w:r w:rsidRPr="00CD75EE">
        <w:rPr>
          <w:rFonts w:asciiTheme="majorHAnsi" w:hAnsiTheme="majorHAnsi" w:cstheme="majorHAnsi"/>
          <w:sz w:val="24"/>
          <w:szCs w:val="24"/>
        </w:rPr>
        <w:t xml:space="preserve">and so on. </w:t>
      </w:r>
      <w:r w:rsidR="00906261">
        <w:rPr>
          <w:rFonts w:asciiTheme="majorHAnsi" w:hAnsiTheme="majorHAnsi" w:cstheme="majorHAnsi"/>
          <w:sz w:val="24"/>
          <w:szCs w:val="24"/>
        </w:rPr>
        <w:t>And o</w:t>
      </w:r>
      <w:r w:rsidR="00906261" w:rsidRPr="00CD75EE">
        <w:rPr>
          <w:rFonts w:asciiTheme="majorHAnsi" w:hAnsiTheme="majorHAnsi" w:cstheme="majorHAnsi"/>
          <w:sz w:val="24"/>
          <w:szCs w:val="24"/>
        </w:rPr>
        <w:t xml:space="preserve">f these, only chromosomal sex and (today) internal sex-organs are beyond change or adaptation. </w:t>
      </w:r>
      <w:r w:rsidR="00F61751">
        <w:rPr>
          <w:rFonts w:asciiTheme="majorHAnsi" w:hAnsiTheme="majorHAnsi" w:cstheme="majorHAnsi"/>
          <w:sz w:val="24"/>
          <w:szCs w:val="24"/>
        </w:rPr>
        <w:t>The word ‘sex’ then</w:t>
      </w:r>
      <w:r w:rsidR="007B16FE">
        <w:rPr>
          <w:rFonts w:asciiTheme="majorHAnsi" w:hAnsiTheme="majorHAnsi" w:cstheme="majorHAnsi"/>
          <w:sz w:val="24"/>
          <w:szCs w:val="24"/>
        </w:rPr>
        <w:t xml:space="preserve"> is </w:t>
      </w:r>
      <w:r w:rsidR="00F61751">
        <w:rPr>
          <w:rFonts w:asciiTheme="majorHAnsi" w:hAnsiTheme="majorHAnsi" w:cstheme="majorHAnsi"/>
          <w:sz w:val="24"/>
          <w:szCs w:val="24"/>
        </w:rPr>
        <w:t>highly compressed</w:t>
      </w:r>
      <w:r w:rsidR="00906261">
        <w:rPr>
          <w:rFonts w:asciiTheme="majorHAnsi" w:hAnsiTheme="majorHAnsi" w:cstheme="majorHAnsi"/>
          <w:sz w:val="24"/>
          <w:szCs w:val="24"/>
        </w:rPr>
        <w:t xml:space="preserve"> and </w:t>
      </w:r>
      <w:r w:rsidR="009F270E">
        <w:rPr>
          <w:rFonts w:asciiTheme="majorHAnsi" w:hAnsiTheme="majorHAnsi" w:cstheme="majorHAnsi"/>
          <w:sz w:val="24"/>
          <w:szCs w:val="24"/>
        </w:rPr>
        <w:t xml:space="preserve">historically </w:t>
      </w:r>
      <w:r w:rsidR="00906261">
        <w:rPr>
          <w:rFonts w:asciiTheme="majorHAnsi" w:hAnsiTheme="majorHAnsi" w:cstheme="majorHAnsi"/>
          <w:sz w:val="24"/>
          <w:szCs w:val="24"/>
        </w:rPr>
        <w:t>changeable</w:t>
      </w:r>
      <w:r w:rsidR="00F61751">
        <w:rPr>
          <w:rFonts w:asciiTheme="majorHAnsi" w:hAnsiTheme="majorHAnsi" w:cstheme="majorHAnsi"/>
          <w:sz w:val="24"/>
          <w:szCs w:val="24"/>
        </w:rPr>
        <w:t>, its etymology</w:t>
      </w:r>
      <w:r w:rsidR="007B16FE">
        <w:rPr>
          <w:rFonts w:asciiTheme="majorHAnsi" w:hAnsiTheme="majorHAnsi" w:cstheme="majorHAnsi"/>
          <w:sz w:val="24"/>
          <w:szCs w:val="24"/>
        </w:rPr>
        <w:t xml:space="preserve"> – and so what is included in it - </w:t>
      </w:r>
      <w:r w:rsidR="00F61751">
        <w:rPr>
          <w:rFonts w:asciiTheme="majorHAnsi" w:hAnsiTheme="majorHAnsi" w:cstheme="majorHAnsi"/>
          <w:sz w:val="24"/>
          <w:szCs w:val="24"/>
        </w:rPr>
        <w:t xml:space="preserve">a matter of </w:t>
      </w:r>
      <w:r w:rsidR="007B16FE">
        <w:rPr>
          <w:rFonts w:asciiTheme="majorHAnsi" w:hAnsiTheme="majorHAnsi" w:cstheme="majorHAnsi"/>
          <w:sz w:val="24"/>
          <w:szCs w:val="24"/>
        </w:rPr>
        <w:t xml:space="preserve">common </w:t>
      </w:r>
      <w:r w:rsidR="00F61751">
        <w:rPr>
          <w:rFonts w:asciiTheme="majorHAnsi" w:hAnsiTheme="majorHAnsi" w:cstheme="majorHAnsi"/>
          <w:sz w:val="24"/>
          <w:szCs w:val="24"/>
        </w:rPr>
        <w:t>us</w:t>
      </w:r>
      <w:r w:rsidR="007B16FE">
        <w:rPr>
          <w:rFonts w:asciiTheme="majorHAnsi" w:hAnsiTheme="majorHAnsi" w:cstheme="majorHAnsi"/>
          <w:sz w:val="24"/>
          <w:szCs w:val="24"/>
        </w:rPr>
        <w:t xml:space="preserve">age </w:t>
      </w:r>
      <w:r w:rsidR="00F61751">
        <w:rPr>
          <w:rFonts w:asciiTheme="majorHAnsi" w:hAnsiTheme="majorHAnsi" w:cstheme="majorHAnsi"/>
          <w:sz w:val="24"/>
          <w:szCs w:val="24"/>
        </w:rPr>
        <w:t xml:space="preserve">and decision rather than </w:t>
      </w:r>
      <w:r w:rsidR="007B16FE">
        <w:rPr>
          <w:rFonts w:asciiTheme="majorHAnsi" w:hAnsiTheme="majorHAnsi" w:cstheme="majorHAnsi"/>
          <w:sz w:val="24"/>
          <w:szCs w:val="24"/>
        </w:rPr>
        <w:t>science</w:t>
      </w:r>
      <w:r w:rsidR="00F61751">
        <w:rPr>
          <w:rFonts w:asciiTheme="majorHAnsi" w:hAnsiTheme="majorHAnsi" w:cstheme="majorHAnsi"/>
          <w:sz w:val="24"/>
          <w:szCs w:val="24"/>
        </w:rPr>
        <w:t xml:space="preserve">. </w:t>
      </w:r>
      <w:r w:rsidR="007B16FE">
        <w:rPr>
          <w:rFonts w:asciiTheme="majorHAnsi" w:hAnsiTheme="majorHAnsi" w:cstheme="majorHAnsi"/>
          <w:sz w:val="24"/>
          <w:szCs w:val="24"/>
        </w:rPr>
        <w:t>Of course</w:t>
      </w:r>
      <w:r w:rsidR="00DE74D2">
        <w:rPr>
          <w:rFonts w:asciiTheme="majorHAnsi" w:hAnsiTheme="majorHAnsi" w:cstheme="majorHAnsi"/>
          <w:sz w:val="24"/>
          <w:szCs w:val="24"/>
        </w:rPr>
        <w:t>,</w:t>
      </w:r>
      <w:r w:rsidR="007B16FE">
        <w:rPr>
          <w:rFonts w:asciiTheme="majorHAnsi" w:hAnsiTheme="majorHAnsi" w:cstheme="majorHAnsi"/>
          <w:sz w:val="24"/>
          <w:szCs w:val="24"/>
        </w:rPr>
        <w:t xml:space="preserve"> it has also become a subject of controversy</w:t>
      </w:r>
      <w:r w:rsidR="00DE74D2">
        <w:rPr>
          <w:rFonts w:asciiTheme="majorHAnsi" w:hAnsiTheme="majorHAnsi" w:cstheme="majorHAnsi"/>
          <w:sz w:val="24"/>
          <w:szCs w:val="24"/>
        </w:rPr>
        <w:t xml:space="preserve"> </w:t>
      </w:r>
      <w:r w:rsidR="007B16FE">
        <w:rPr>
          <w:rFonts w:asciiTheme="majorHAnsi" w:hAnsiTheme="majorHAnsi" w:cstheme="majorHAnsi"/>
          <w:sz w:val="24"/>
          <w:szCs w:val="24"/>
        </w:rPr>
        <w:t xml:space="preserve">regarding the </w:t>
      </w:r>
      <w:r w:rsidR="00DE74D2">
        <w:rPr>
          <w:rFonts w:asciiTheme="majorHAnsi" w:hAnsiTheme="majorHAnsi" w:cstheme="majorHAnsi"/>
          <w:sz w:val="24"/>
          <w:szCs w:val="24"/>
        </w:rPr>
        <w:t xml:space="preserve">objective </w:t>
      </w:r>
      <w:r w:rsidR="007B16FE">
        <w:rPr>
          <w:rFonts w:asciiTheme="majorHAnsi" w:hAnsiTheme="majorHAnsi" w:cstheme="majorHAnsi"/>
          <w:sz w:val="24"/>
          <w:szCs w:val="24"/>
        </w:rPr>
        <w:t>status</w:t>
      </w:r>
      <w:r w:rsidR="00DA0B2B">
        <w:rPr>
          <w:rFonts w:asciiTheme="majorHAnsi" w:hAnsiTheme="majorHAnsi" w:cstheme="majorHAnsi"/>
          <w:sz w:val="24"/>
          <w:szCs w:val="24"/>
        </w:rPr>
        <w:t xml:space="preserve"> </w:t>
      </w:r>
      <w:r w:rsidR="007B16FE">
        <w:rPr>
          <w:rFonts w:asciiTheme="majorHAnsi" w:hAnsiTheme="majorHAnsi" w:cstheme="majorHAnsi"/>
          <w:sz w:val="24"/>
          <w:szCs w:val="24"/>
        </w:rPr>
        <w:t>of its component semantic elements</w:t>
      </w:r>
      <w:r w:rsidR="00DE74D2">
        <w:rPr>
          <w:rFonts w:asciiTheme="majorHAnsi" w:hAnsiTheme="majorHAnsi" w:cstheme="majorHAnsi"/>
          <w:sz w:val="24"/>
          <w:szCs w:val="24"/>
        </w:rPr>
        <w:t xml:space="preserve"> in the wor</w:t>
      </w:r>
      <w:r w:rsidR="00DA0B2B">
        <w:rPr>
          <w:rFonts w:asciiTheme="majorHAnsi" w:hAnsiTheme="majorHAnsi" w:cstheme="majorHAnsi"/>
          <w:sz w:val="24"/>
          <w:szCs w:val="24"/>
        </w:rPr>
        <w:t>ld</w:t>
      </w:r>
      <w:r w:rsidR="00DE74D2">
        <w:rPr>
          <w:rFonts w:asciiTheme="majorHAnsi" w:hAnsiTheme="majorHAnsi" w:cstheme="majorHAnsi"/>
          <w:sz w:val="24"/>
          <w:szCs w:val="24"/>
        </w:rPr>
        <w:t xml:space="preserve">, </w:t>
      </w:r>
      <w:r w:rsidR="007B16FE">
        <w:rPr>
          <w:rFonts w:asciiTheme="majorHAnsi" w:hAnsiTheme="majorHAnsi" w:cstheme="majorHAnsi"/>
          <w:sz w:val="24"/>
          <w:szCs w:val="24"/>
        </w:rPr>
        <w:t xml:space="preserve">and </w:t>
      </w:r>
      <w:r w:rsidR="00DE74D2">
        <w:rPr>
          <w:rFonts w:asciiTheme="majorHAnsi" w:hAnsiTheme="majorHAnsi" w:cstheme="majorHAnsi"/>
          <w:sz w:val="24"/>
          <w:szCs w:val="24"/>
        </w:rPr>
        <w:t xml:space="preserve">in </w:t>
      </w:r>
      <w:r w:rsidR="007B16FE">
        <w:rPr>
          <w:rFonts w:asciiTheme="majorHAnsi" w:hAnsiTheme="majorHAnsi" w:cstheme="majorHAnsi"/>
          <w:sz w:val="24"/>
          <w:szCs w:val="24"/>
        </w:rPr>
        <w:t xml:space="preserve">relation to one another. Crucially </w:t>
      </w:r>
      <w:r w:rsidR="00DE74D2">
        <w:rPr>
          <w:rFonts w:asciiTheme="majorHAnsi" w:hAnsiTheme="majorHAnsi" w:cstheme="majorHAnsi"/>
          <w:sz w:val="24"/>
          <w:szCs w:val="24"/>
        </w:rPr>
        <w:t xml:space="preserve">those elements that are rooted in reproduction only are afforded a primacy by one side of this debate, as being more fundamental, more ‘real’ and in some sense </w:t>
      </w:r>
      <w:r w:rsidR="000D0CD1">
        <w:rPr>
          <w:rFonts w:asciiTheme="majorHAnsi" w:hAnsiTheme="majorHAnsi" w:cstheme="majorHAnsi"/>
          <w:sz w:val="24"/>
          <w:szCs w:val="24"/>
        </w:rPr>
        <w:t xml:space="preserve">of greater importance </w:t>
      </w:r>
      <w:r w:rsidR="00DE74D2">
        <w:rPr>
          <w:rFonts w:asciiTheme="majorHAnsi" w:hAnsiTheme="majorHAnsi" w:cstheme="majorHAnsi"/>
          <w:sz w:val="24"/>
          <w:szCs w:val="24"/>
        </w:rPr>
        <w:t>than other meanings tha</w:t>
      </w:r>
      <w:r w:rsidR="00B5446E">
        <w:rPr>
          <w:rFonts w:asciiTheme="majorHAnsi" w:hAnsiTheme="majorHAnsi" w:cstheme="majorHAnsi"/>
          <w:sz w:val="24"/>
          <w:szCs w:val="24"/>
        </w:rPr>
        <w:t>t</w:t>
      </w:r>
      <w:r w:rsidR="00DE74D2">
        <w:rPr>
          <w:rFonts w:asciiTheme="majorHAnsi" w:hAnsiTheme="majorHAnsi" w:cstheme="majorHAnsi"/>
          <w:sz w:val="24"/>
          <w:szCs w:val="24"/>
        </w:rPr>
        <w:t xml:space="preserve"> are more obviously social.</w:t>
      </w:r>
      <w:r w:rsidR="00DA0B2B">
        <w:rPr>
          <w:rStyle w:val="FootnoteReference"/>
          <w:rFonts w:asciiTheme="majorHAnsi" w:hAnsiTheme="majorHAnsi" w:cstheme="majorHAnsi"/>
          <w:sz w:val="24"/>
          <w:szCs w:val="24"/>
        </w:rPr>
        <w:footnoteReference w:id="86"/>
      </w:r>
      <w:r w:rsidR="00DE74D2">
        <w:rPr>
          <w:rFonts w:asciiTheme="majorHAnsi" w:hAnsiTheme="majorHAnsi" w:cstheme="majorHAnsi"/>
          <w:sz w:val="24"/>
          <w:szCs w:val="24"/>
        </w:rPr>
        <w:t xml:space="preserve"> </w:t>
      </w:r>
      <w:r w:rsidR="00906261">
        <w:rPr>
          <w:rFonts w:asciiTheme="majorHAnsi" w:hAnsiTheme="majorHAnsi" w:cstheme="majorHAnsi"/>
          <w:sz w:val="24"/>
          <w:szCs w:val="24"/>
        </w:rPr>
        <w:t xml:space="preserve">Here the question asked will not be whether ‘biological sex’ in its </w:t>
      </w:r>
      <w:r w:rsidR="005E4AF4">
        <w:rPr>
          <w:rFonts w:asciiTheme="majorHAnsi" w:hAnsiTheme="majorHAnsi" w:cstheme="majorHAnsi"/>
          <w:sz w:val="24"/>
          <w:szCs w:val="24"/>
        </w:rPr>
        <w:t>reproductive</w:t>
      </w:r>
      <w:r w:rsidR="00906261">
        <w:rPr>
          <w:rFonts w:asciiTheme="majorHAnsi" w:hAnsiTheme="majorHAnsi" w:cstheme="majorHAnsi"/>
          <w:sz w:val="24"/>
          <w:szCs w:val="24"/>
        </w:rPr>
        <w:t xml:space="preserve"> aspects is real; this is unarguable. It will rather be whether it </w:t>
      </w:r>
      <w:r w:rsidR="00B5446E">
        <w:rPr>
          <w:rFonts w:asciiTheme="majorHAnsi" w:hAnsiTheme="majorHAnsi" w:cstheme="majorHAnsi"/>
          <w:sz w:val="24"/>
          <w:szCs w:val="24"/>
        </w:rPr>
        <w:t>properly</w:t>
      </w:r>
      <w:r w:rsidR="00906261">
        <w:rPr>
          <w:rFonts w:asciiTheme="majorHAnsi" w:hAnsiTheme="majorHAnsi" w:cstheme="majorHAnsi"/>
          <w:sz w:val="24"/>
          <w:szCs w:val="24"/>
        </w:rPr>
        <w:t xml:space="preserve"> explains human sexual behaviour</w:t>
      </w:r>
      <w:r w:rsidR="00B5446E">
        <w:rPr>
          <w:rFonts w:asciiTheme="majorHAnsi" w:hAnsiTheme="majorHAnsi" w:cstheme="majorHAnsi"/>
          <w:sz w:val="24"/>
          <w:szCs w:val="24"/>
        </w:rPr>
        <w:t xml:space="preserve">, and therefore whether it should retain its privileged </w:t>
      </w:r>
      <w:r w:rsidR="004F301E">
        <w:rPr>
          <w:rFonts w:asciiTheme="majorHAnsi" w:hAnsiTheme="majorHAnsi" w:cstheme="majorHAnsi"/>
          <w:sz w:val="24"/>
          <w:szCs w:val="24"/>
        </w:rPr>
        <w:t>position</w:t>
      </w:r>
      <w:r w:rsidR="00B5446E">
        <w:rPr>
          <w:rFonts w:asciiTheme="majorHAnsi" w:hAnsiTheme="majorHAnsi" w:cstheme="majorHAnsi"/>
          <w:sz w:val="24"/>
          <w:szCs w:val="24"/>
        </w:rPr>
        <w:t xml:space="preserve"> as the basis of authentic</w:t>
      </w:r>
      <w:r w:rsidR="004F301E">
        <w:rPr>
          <w:rFonts w:asciiTheme="majorHAnsi" w:hAnsiTheme="majorHAnsi" w:cstheme="majorHAnsi"/>
          <w:sz w:val="24"/>
          <w:szCs w:val="24"/>
        </w:rPr>
        <w:t xml:space="preserve"> sexual</w:t>
      </w:r>
      <w:r w:rsidR="00B5446E">
        <w:rPr>
          <w:rFonts w:asciiTheme="majorHAnsi" w:hAnsiTheme="majorHAnsi" w:cstheme="majorHAnsi"/>
          <w:sz w:val="24"/>
          <w:szCs w:val="24"/>
        </w:rPr>
        <w:t xml:space="preserve"> selfhood. </w:t>
      </w:r>
      <w:r w:rsidR="00906261">
        <w:rPr>
          <w:rFonts w:asciiTheme="majorHAnsi" w:hAnsiTheme="majorHAnsi" w:cstheme="majorHAnsi"/>
          <w:sz w:val="24"/>
          <w:szCs w:val="24"/>
        </w:rPr>
        <w:t xml:space="preserve">Broadly, </w:t>
      </w:r>
      <w:r w:rsidR="00B5446E">
        <w:rPr>
          <w:rFonts w:asciiTheme="majorHAnsi" w:hAnsiTheme="majorHAnsi" w:cstheme="majorHAnsi"/>
          <w:sz w:val="24"/>
          <w:szCs w:val="24"/>
        </w:rPr>
        <w:t>the argument will be that the biological framing of human sex itself is intensely ideological and layered with social constructions and historical mediations beyond count</w:t>
      </w:r>
      <w:r w:rsidR="007A149A">
        <w:rPr>
          <w:rFonts w:asciiTheme="majorHAnsi" w:hAnsiTheme="majorHAnsi" w:cstheme="majorHAnsi"/>
          <w:sz w:val="24"/>
          <w:szCs w:val="24"/>
        </w:rPr>
        <w:t xml:space="preserve">. This is </w:t>
      </w:r>
      <w:r w:rsidR="00B5446E">
        <w:rPr>
          <w:rFonts w:asciiTheme="majorHAnsi" w:hAnsiTheme="majorHAnsi" w:cstheme="majorHAnsi"/>
          <w:sz w:val="24"/>
          <w:szCs w:val="24"/>
        </w:rPr>
        <w:t xml:space="preserve">something </w:t>
      </w:r>
      <w:r w:rsidR="00704BC9">
        <w:rPr>
          <w:rFonts w:asciiTheme="majorHAnsi" w:hAnsiTheme="majorHAnsi" w:cstheme="majorHAnsi"/>
          <w:sz w:val="24"/>
          <w:szCs w:val="24"/>
        </w:rPr>
        <w:t>that</w:t>
      </w:r>
      <w:r w:rsidR="004F301E">
        <w:rPr>
          <w:rFonts w:asciiTheme="majorHAnsi" w:hAnsiTheme="majorHAnsi" w:cstheme="majorHAnsi"/>
          <w:sz w:val="24"/>
          <w:szCs w:val="24"/>
        </w:rPr>
        <w:t xml:space="preserve"> </w:t>
      </w:r>
      <w:r w:rsidR="00B5446E">
        <w:rPr>
          <w:rFonts w:asciiTheme="majorHAnsi" w:hAnsiTheme="majorHAnsi" w:cstheme="majorHAnsi"/>
          <w:sz w:val="24"/>
          <w:szCs w:val="24"/>
        </w:rPr>
        <w:t xml:space="preserve">‘dialectical biology’ </w:t>
      </w:r>
      <w:r w:rsidR="004F301E">
        <w:rPr>
          <w:rFonts w:asciiTheme="majorHAnsi" w:hAnsiTheme="majorHAnsi" w:cstheme="majorHAnsi"/>
          <w:sz w:val="24"/>
          <w:szCs w:val="24"/>
        </w:rPr>
        <w:t xml:space="preserve">does not </w:t>
      </w:r>
      <w:r w:rsidR="007A149A">
        <w:rPr>
          <w:rFonts w:asciiTheme="majorHAnsi" w:hAnsiTheme="majorHAnsi" w:cstheme="majorHAnsi"/>
          <w:sz w:val="24"/>
          <w:szCs w:val="24"/>
        </w:rPr>
        <w:t>successfully</w:t>
      </w:r>
      <w:r w:rsidR="004F301E">
        <w:rPr>
          <w:rFonts w:asciiTheme="majorHAnsi" w:hAnsiTheme="majorHAnsi" w:cstheme="majorHAnsi"/>
          <w:sz w:val="24"/>
          <w:szCs w:val="24"/>
        </w:rPr>
        <w:t xml:space="preserve"> </w:t>
      </w:r>
      <w:r w:rsidR="00B5446E">
        <w:rPr>
          <w:rFonts w:asciiTheme="majorHAnsi" w:hAnsiTheme="majorHAnsi" w:cstheme="majorHAnsi"/>
          <w:sz w:val="24"/>
          <w:szCs w:val="24"/>
        </w:rPr>
        <w:t>manage</w:t>
      </w:r>
      <w:r w:rsidR="00DA0B2B">
        <w:rPr>
          <w:rFonts w:asciiTheme="majorHAnsi" w:hAnsiTheme="majorHAnsi" w:cstheme="majorHAnsi"/>
          <w:sz w:val="24"/>
          <w:szCs w:val="24"/>
        </w:rPr>
        <w:t xml:space="preserve">, </w:t>
      </w:r>
      <w:r w:rsidR="007A149A">
        <w:rPr>
          <w:rFonts w:asciiTheme="majorHAnsi" w:hAnsiTheme="majorHAnsi" w:cstheme="majorHAnsi"/>
          <w:sz w:val="24"/>
          <w:szCs w:val="24"/>
        </w:rPr>
        <w:t xml:space="preserve">allowing biology to </w:t>
      </w:r>
      <w:r w:rsidR="00B25DAE">
        <w:rPr>
          <w:rFonts w:asciiTheme="majorHAnsi" w:hAnsiTheme="majorHAnsi" w:cstheme="majorHAnsi"/>
          <w:sz w:val="24"/>
          <w:szCs w:val="24"/>
        </w:rPr>
        <w:t>diffuse</w:t>
      </w:r>
      <w:r w:rsidR="007A149A">
        <w:rPr>
          <w:rFonts w:asciiTheme="majorHAnsi" w:hAnsiTheme="majorHAnsi" w:cstheme="majorHAnsi"/>
          <w:sz w:val="24"/>
          <w:szCs w:val="24"/>
        </w:rPr>
        <w:t xml:space="preserve"> far into the formulations arrived at</w:t>
      </w:r>
      <w:r w:rsidR="00B25DAE">
        <w:rPr>
          <w:rFonts w:asciiTheme="majorHAnsi" w:hAnsiTheme="majorHAnsi" w:cstheme="majorHAnsi"/>
          <w:sz w:val="24"/>
          <w:szCs w:val="24"/>
        </w:rPr>
        <w:t xml:space="preserve">, moving us to consider </w:t>
      </w:r>
      <w:r w:rsidR="007A149A">
        <w:rPr>
          <w:rFonts w:asciiTheme="majorHAnsi" w:hAnsiTheme="majorHAnsi" w:cstheme="majorHAnsi"/>
          <w:sz w:val="24"/>
          <w:szCs w:val="24"/>
        </w:rPr>
        <w:t xml:space="preserve">an alternative </w:t>
      </w:r>
      <w:r w:rsidR="00B25DAE">
        <w:rPr>
          <w:rFonts w:asciiTheme="majorHAnsi" w:hAnsiTheme="majorHAnsi" w:cstheme="majorHAnsi"/>
          <w:sz w:val="24"/>
          <w:szCs w:val="24"/>
        </w:rPr>
        <w:t>approach</w:t>
      </w:r>
      <w:r w:rsidR="007A149A">
        <w:rPr>
          <w:rFonts w:asciiTheme="majorHAnsi" w:hAnsiTheme="majorHAnsi" w:cstheme="majorHAnsi"/>
          <w:sz w:val="24"/>
          <w:szCs w:val="24"/>
        </w:rPr>
        <w:t>.</w:t>
      </w:r>
    </w:p>
    <w:p w14:paraId="5B00838E" w14:textId="77777777" w:rsidR="00DA0B2B" w:rsidRDefault="00DA0B2B" w:rsidP="00291CEB">
      <w:pPr>
        <w:spacing w:after="0" w:line="360" w:lineRule="auto"/>
        <w:jc w:val="both"/>
        <w:rPr>
          <w:rFonts w:asciiTheme="majorHAnsi" w:hAnsiTheme="majorHAnsi" w:cstheme="majorHAnsi"/>
          <w:sz w:val="24"/>
          <w:szCs w:val="24"/>
        </w:rPr>
      </w:pPr>
    </w:p>
    <w:p w14:paraId="66FE30FC" w14:textId="303440A4" w:rsidR="00790F23" w:rsidRPr="00291CEB" w:rsidRDefault="00291CEB" w:rsidP="00291CEB">
      <w:pPr>
        <w:spacing w:after="0" w:line="360" w:lineRule="auto"/>
        <w:jc w:val="both"/>
        <w:rPr>
          <w:rFonts w:asciiTheme="majorHAnsi" w:hAnsiTheme="majorHAnsi" w:cstheme="majorHAnsi"/>
          <w:sz w:val="24"/>
          <w:szCs w:val="24"/>
        </w:rPr>
      </w:pPr>
      <w:r>
        <w:rPr>
          <w:rFonts w:asciiTheme="majorHAnsi" w:hAnsiTheme="majorHAnsi" w:cstheme="majorHAnsi"/>
          <w:sz w:val="24"/>
          <w:szCs w:val="24"/>
        </w:rPr>
        <w:t>So, w</w:t>
      </w:r>
      <w:r w:rsidR="0088732A" w:rsidRPr="00CD75EE">
        <w:rPr>
          <w:rFonts w:asciiTheme="majorHAnsi" w:hAnsiTheme="majorHAnsi" w:cstheme="majorHAnsi"/>
          <w:sz w:val="24"/>
          <w:szCs w:val="24"/>
        </w:rPr>
        <w:t xml:space="preserve">hen we ask ‘What is sex’ we need </w:t>
      </w:r>
      <w:r w:rsidR="00B43DAD">
        <w:rPr>
          <w:rFonts w:asciiTheme="majorHAnsi" w:hAnsiTheme="majorHAnsi" w:cstheme="majorHAnsi"/>
          <w:sz w:val="24"/>
          <w:szCs w:val="24"/>
        </w:rPr>
        <w:t xml:space="preserve">to </w:t>
      </w:r>
      <w:r>
        <w:rPr>
          <w:rFonts w:asciiTheme="majorHAnsi" w:hAnsiTheme="majorHAnsi" w:cstheme="majorHAnsi"/>
          <w:sz w:val="24"/>
          <w:szCs w:val="24"/>
        </w:rPr>
        <w:t xml:space="preserve">define what exactly we mean by our question if we wish to avoid causing confusion by our answer. And for our general </w:t>
      </w:r>
      <w:r w:rsidR="00157B6F">
        <w:rPr>
          <w:rFonts w:asciiTheme="majorHAnsi" w:hAnsiTheme="majorHAnsi" w:cstheme="majorHAnsi"/>
          <w:sz w:val="24"/>
          <w:szCs w:val="24"/>
        </w:rPr>
        <w:t xml:space="preserve">purpose </w:t>
      </w:r>
      <w:r>
        <w:rPr>
          <w:rFonts w:asciiTheme="majorHAnsi" w:hAnsiTheme="majorHAnsi" w:cstheme="majorHAnsi"/>
          <w:sz w:val="24"/>
          <w:szCs w:val="24"/>
        </w:rPr>
        <w:t xml:space="preserve">we need </w:t>
      </w:r>
      <w:r w:rsidR="0088732A" w:rsidRPr="00CD75EE">
        <w:rPr>
          <w:rFonts w:asciiTheme="majorHAnsi" w:hAnsiTheme="majorHAnsi" w:cstheme="majorHAnsi"/>
          <w:sz w:val="24"/>
          <w:szCs w:val="24"/>
        </w:rPr>
        <w:t xml:space="preserve">to disaggregate and clarify our language </w:t>
      </w:r>
      <w:r w:rsidR="001E0654">
        <w:rPr>
          <w:rFonts w:asciiTheme="majorHAnsi" w:hAnsiTheme="majorHAnsi" w:cstheme="majorHAnsi"/>
          <w:sz w:val="24"/>
          <w:szCs w:val="24"/>
        </w:rPr>
        <w:t xml:space="preserve">as we </w:t>
      </w:r>
      <w:r w:rsidR="00DA0B2B">
        <w:rPr>
          <w:rFonts w:asciiTheme="majorHAnsi" w:hAnsiTheme="majorHAnsi" w:cstheme="majorHAnsi"/>
          <w:sz w:val="24"/>
          <w:szCs w:val="24"/>
        </w:rPr>
        <w:t xml:space="preserve">go, and as we </w:t>
      </w:r>
      <w:r w:rsidR="0085108B">
        <w:rPr>
          <w:rFonts w:asciiTheme="majorHAnsi" w:hAnsiTheme="majorHAnsi" w:cstheme="majorHAnsi"/>
          <w:sz w:val="24"/>
          <w:szCs w:val="24"/>
        </w:rPr>
        <w:t>survey</w:t>
      </w:r>
      <w:r w:rsidR="001E0654">
        <w:rPr>
          <w:rFonts w:asciiTheme="majorHAnsi" w:hAnsiTheme="majorHAnsi" w:cstheme="majorHAnsi"/>
          <w:sz w:val="24"/>
          <w:szCs w:val="24"/>
        </w:rPr>
        <w:t xml:space="preserve"> our broader ter</w:t>
      </w:r>
      <w:bookmarkEnd w:id="27"/>
      <w:r w:rsidR="001E0654">
        <w:rPr>
          <w:rFonts w:asciiTheme="majorHAnsi" w:hAnsiTheme="majorHAnsi" w:cstheme="majorHAnsi"/>
          <w:sz w:val="24"/>
          <w:szCs w:val="24"/>
        </w:rPr>
        <w:t>rain.</w:t>
      </w:r>
    </w:p>
    <w:p w14:paraId="11142802" w14:textId="77777777" w:rsidR="009C3AF2" w:rsidRDefault="009C3AF2" w:rsidP="001940A8">
      <w:pPr>
        <w:pStyle w:val="Heading1"/>
        <w:spacing w:before="0" w:after="0" w:line="360" w:lineRule="auto"/>
        <w:jc w:val="center"/>
        <w:rPr>
          <w:rFonts w:cstheme="majorHAnsi"/>
          <w:b/>
        </w:rPr>
      </w:pPr>
    </w:p>
    <w:p w14:paraId="03819C76" w14:textId="6FAE698D" w:rsidR="00CD14B2" w:rsidRDefault="00CD14B2" w:rsidP="001940A8">
      <w:pPr>
        <w:pStyle w:val="Heading1"/>
        <w:spacing w:before="0" w:after="0" w:line="360" w:lineRule="auto"/>
        <w:jc w:val="center"/>
        <w:rPr>
          <w:rFonts w:cstheme="majorHAnsi"/>
          <w:b/>
        </w:rPr>
      </w:pPr>
      <w:bookmarkStart w:id="29" w:name="_Toc243935408"/>
      <w:r w:rsidRPr="00BE5F0F">
        <w:rPr>
          <w:rFonts w:cstheme="majorHAnsi"/>
          <w:b/>
        </w:rPr>
        <w:t>Part II. Theorising the mind</w:t>
      </w:r>
      <w:bookmarkEnd w:id="29"/>
    </w:p>
    <w:p w14:paraId="52362C74" w14:textId="77777777" w:rsidR="00300109" w:rsidRPr="00300109" w:rsidRDefault="00300109" w:rsidP="00300109">
      <w:pPr>
        <w:rPr>
          <w:lang w:eastAsia="en-GB"/>
        </w:rPr>
      </w:pPr>
    </w:p>
    <w:p w14:paraId="59BEE7BD" w14:textId="77777777" w:rsidR="00300109" w:rsidRPr="009A3DB7" w:rsidRDefault="00300109" w:rsidP="00300109">
      <w:pPr>
        <w:pStyle w:val="Heading2"/>
        <w:rPr>
          <w:rFonts w:eastAsiaTheme="minorEastAsia"/>
          <w:shd w:val="clear" w:color="auto" w:fill="FFFFFF"/>
        </w:rPr>
      </w:pPr>
      <w:bookmarkStart w:id="30" w:name="_Toc243935409"/>
      <w:bookmarkStart w:id="31" w:name="_Hlk80191634"/>
      <w:r w:rsidRPr="009A3DB7">
        <w:rPr>
          <w:rFonts w:eastAsiaTheme="minorEastAsia"/>
          <w:shd w:val="clear" w:color="auto" w:fill="FFFFFF"/>
        </w:rPr>
        <w:t xml:space="preserve">The reality of </w:t>
      </w:r>
      <w:r>
        <w:rPr>
          <w:rFonts w:eastAsiaTheme="minorEastAsia"/>
          <w:shd w:val="clear" w:color="auto" w:fill="FFFFFF"/>
        </w:rPr>
        <w:t>‘</w:t>
      </w:r>
      <w:r w:rsidRPr="009A3DB7">
        <w:rPr>
          <w:rFonts w:eastAsiaTheme="minorEastAsia"/>
          <w:shd w:val="clear" w:color="auto" w:fill="FFFFFF"/>
        </w:rPr>
        <w:t>the mind</w:t>
      </w:r>
      <w:r>
        <w:rPr>
          <w:rFonts w:eastAsiaTheme="minorEastAsia"/>
          <w:shd w:val="clear" w:color="auto" w:fill="FFFFFF"/>
        </w:rPr>
        <w:t>’</w:t>
      </w:r>
      <w:bookmarkEnd w:id="30"/>
    </w:p>
    <w:bookmarkEnd w:id="31"/>
    <w:p w14:paraId="0BCD2211"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57A0A8F0" w14:textId="19B54EDF" w:rsidR="00300109" w:rsidRPr="00300109" w:rsidRDefault="00300109" w:rsidP="00300109">
      <w:pPr>
        <w:spacing w:after="0" w:line="360" w:lineRule="auto"/>
        <w:jc w:val="both"/>
        <w:rPr>
          <w:rFonts w:ascii="Calibri Light" w:eastAsiaTheme="minorEastAsia" w:hAnsi="Calibri Light" w:cs="Calibri Light"/>
          <w:b/>
          <w:i/>
          <w:sz w:val="24"/>
          <w:szCs w:val="24"/>
          <w:shd w:val="clear" w:color="auto" w:fill="FFFFFF"/>
          <w:lang w:eastAsia="en-GB"/>
        </w:rPr>
      </w:pPr>
      <w:r w:rsidRPr="00300109">
        <w:rPr>
          <w:rFonts w:ascii="Calibri Light" w:eastAsiaTheme="minorEastAsia" w:hAnsi="Calibri Light" w:cs="Calibri Light"/>
          <w:sz w:val="24"/>
          <w:szCs w:val="24"/>
          <w:shd w:val="clear" w:color="auto" w:fill="FFFFFF"/>
          <w:lang w:eastAsia="en-GB"/>
        </w:rPr>
        <w:t xml:space="preserve">There is an important question for us to address before we move on to what a Marxist model-of-mind might be. This is to ask, ‘Can we consider the </w:t>
      </w:r>
      <w:r w:rsidR="00F262D4">
        <w:rPr>
          <w:rFonts w:ascii="Calibri Light" w:eastAsiaTheme="minorEastAsia" w:hAnsi="Calibri Light" w:cs="Calibri Light"/>
          <w:sz w:val="24"/>
          <w:szCs w:val="24"/>
          <w:shd w:val="clear" w:color="auto" w:fill="FFFFFF"/>
          <w:lang w:eastAsia="en-GB"/>
        </w:rPr>
        <w:t>‘</w:t>
      </w:r>
      <w:r w:rsidRPr="00300109">
        <w:rPr>
          <w:rFonts w:ascii="Calibri Light" w:eastAsiaTheme="minorEastAsia" w:hAnsi="Calibri Light" w:cs="Calibri Light"/>
          <w:sz w:val="24"/>
          <w:szCs w:val="24"/>
          <w:shd w:val="clear" w:color="auto" w:fill="FFFFFF"/>
          <w:lang w:eastAsia="en-GB"/>
        </w:rPr>
        <w:t>self</w:t>
      </w:r>
      <w:r w:rsidR="00F262D4">
        <w:rPr>
          <w:rFonts w:ascii="Calibri Light" w:eastAsiaTheme="minorEastAsia" w:hAnsi="Calibri Light" w:cs="Calibri Light"/>
          <w:sz w:val="24"/>
          <w:szCs w:val="24"/>
          <w:shd w:val="clear" w:color="auto" w:fill="FFFFFF"/>
          <w:lang w:eastAsia="en-GB"/>
        </w:rPr>
        <w:t>’</w:t>
      </w:r>
      <w:r w:rsidR="00A2411D">
        <w:rPr>
          <w:rFonts w:ascii="Calibri Light" w:eastAsiaTheme="minorEastAsia" w:hAnsi="Calibri Light" w:cs="Calibri Light"/>
          <w:sz w:val="24"/>
          <w:szCs w:val="24"/>
          <w:shd w:val="clear" w:color="auto" w:fill="FFFFFF"/>
          <w:lang w:eastAsia="en-GB"/>
        </w:rPr>
        <w:t xml:space="preserve"> - that is </w:t>
      </w:r>
      <w:r w:rsidR="00FB606E">
        <w:rPr>
          <w:rFonts w:ascii="Calibri Light" w:eastAsiaTheme="minorEastAsia" w:hAnsi="Calibri Light" w:cs="Calibri Light"/>
          <w:sz w:val="24"/>
          <w:szCs w:val="24"/>
          <w:shd w:val="clear" w:color="auto" w:fill="FFFFFF"/>
          <w:lang w:eastAsia="en-GB"/>
        </w:rPr>
        <w:t xml:space="preserve">a </w:t>
      </w:r>
      <w:r w:rsidR="00A2411D">
        <w:rPr>
          <w:rFonts w:ascii="Calibri Light" w:eastAsiaTheme="minorEastAsia" w:hAnsi="Calibri Light" w:cs="Calibri Light"/>
          <w:sz w:val="24"/>
          <w:szCs w:val="24"/>
          <w:shd w:val="clear" w:color="auto" w:fill="FFFFFF"/>
          <w:lang w:eastAsia="en-GB"/>
        </w:rPr>
        <w:t xml:space="preserve">mind with a personal identity and self-awareness - </w:t>
      </w:r>
      <w:r w:rsidRPr="00300109">
        <w:rPr>
          <w:rFonts w:ascii="Calibri Light" w:eastAsiaTheme="minorEastAsia" w:hAnsi="Calibri Light" w:cs="Calibri Light"/>
          <w:sz w:val="24"/>
          <w:szCs w:val="24"/>
          <w:shd w:val="clear" w:color="auto" w:fill="FFFFFF"/>
          <w:lang w:eastAsia="en-GB"/>
        </w:rPr>
        <w:t>as something real?’ B. F. Skinner</w:t>
      </w:r>
      <w:r w:rsidRPr="00300109">
        <w:rPr>
          <w:rFonts w:ascii="Calibri Light" w:eastAsiaTheme="minorEastAsia" w:hAnsi="Calibri Light" w:cs="Calibri Light"/>
          <w:sz w:val="24"/>
          <w:szCs w:val="24"/>
          <w:shd w:val="clear" w:color="auto" w:fill="FFFFFF"/>
          <w:lang w:eastAsia="en-GB"/>
        </w:rPr>
        <w:fldChar w:fldCharType="begin"/>
      </w:r>
      <w:r w:rsidRPr="00300109">
        <w:rPr>
          <w:rFonts w:ascii="Calibri Light" w:eastAsiaTheme="minorEastAsia" w:hAnsi="Calibri Light" w:cs="Calibri Light"/>
          <w:sz w:val="21"/>
          <w:szCs w:val="21"/>
          <w:lang w:eastAsia="en-GB"/>
        </w:rPr>
        <w:instrText xml:space="preserve"> XE "</w:instrText>
      </w:r>
      <w:r w:rsidRPr="00300109">
        <w:rPr>
          <w:rFonts w:ascii="Calibri Light" w:eastAsiaTheme="minorEastAsia" w:hAnsi="Calibri Light" w:cs="Calibri Light"/>
          <w:sz w:val="24"/>
          <w:szCs w:val="24"/>
          <w:shd w:val="clear" w:color="auto" w:fill="FFFFFF"/>
          <w:lang w:eastAsia="en-GB"/>
        </w:rPr>
        <w:instrText>Skinner, B. F.,</w:instrText>
      </w:r>
      <w:r w:rsidRPr="00300109">
        <w:rPr>
          <w:rFonts w:ascii="Calibri Light" w:eastAsiaTheme="minorEastAsia" w:hAnsi="Calibri Light" w:cs="Calibri Light"/>
          <w:sz w:val="21"/>
          <w:szCs w:val="21"/>
          <w:lang w:eastAsia="en-GB"/>
        </w:rPr>
        <w:instrText xml:space="preserve">" </w:instrText>
      </w:r>
      <w:r w:rsidRPr="00300109">
        <w:rPr>
          <w:rFonts w:ascii="Calibri Light" w:eastAsiaTheme="minorEastAsia" w:hAnsi="Calibri Light" w:cs="Calibri Light"/>
          <w:sz w:val="24"/>
          <w:szCs w:val="24"/>
          <w:shd w:val="clear" w:color="auto" w:fill="FFFFFF"/>
          <w:lang w:eastAsia="en-GB"/>
        </w:rPr>
        <w:fldChar w:fldCharType="end"/>
      </w:r>
      <w:r w:rsidRPr="00300109">
        <w:rPr>
          <w:rFonts w:ascii="Calibri Light" w:eastAsiaTheme="minorEastAsia" w:hAnsi="Calibri Light" w:cs="Calibri Light"/>
          <w:sz w:val="24"/>
          <w:szCs w:val="24"/>
          <w:shd w:val="clear" w:color="auto" w:fill="FFFFFF"/>
          <w:lang w:eastAsia="en-GB"/>
        </w:rPr>
        <w:t xml:space="preserve"> in </w:t>
      </w:r>
      <w:r w:rsidRPr="00300109">
        <w:rPr>
          <w:rFonts w:ascii="Calibri Light" w:eastAsiaTheme="minorEastAsia" w:hAnsi="Calibri Light" w:cs="Calibri Light"/>
          <w:i/>
          <w:sz w:val="24"/>
          <w:szCs w:val="24"/>
          <w:shd w:val="clear" w:color="auto" w:fill="FFFFFF"/>
          <w:lang w:eastAsia="en-GB"/>
        </w:rPr>
        <w:t xml:space="preserve">Beyond Freedom and Dignity </w:t>
      </w:r>
      <w:r w:rsidRPr="00300109">
        <w:rPr>
          <w:rFonts w:ascii="Calibri Light" w:eastAsiaTheme="minorEastAsia" w:hAnsi="Calibri Light" w:cs="Calibri Light"/>
          <w:iCs/>
          <w:sz w:val="24"/>
          <w:szCs w:val="24"/>
          <w:shd w:val="clear" w:color="auto" w:fill="FFFFFF"/>
          <w:lang w:eastAsia="en-GB"/>
        </w:rPr>
        <w:t>(1972)</w:t>
      </w:r>
      <w:r w:rsidRPr="00300109">
        <w:rPr>
          <w:rFonts w:ascii="Calibri Light" w:eastAsiaTheme="minorEastAsia" w:hAnsi="Calibri Light" w:cs="Calibri Light"/>
          <w:sz w:val="24"/>
          <w:szCs w:val="24"/>
          <w:shd w:val="clear" w:color="auto" w:fill="FFFFFF"/>
          <w:lang w:eastAsia="en-GB"/>
        </w:rPr>
        <w:t xml:space="preserve"> cast the notion of an interior self as a relic of medieval notions of vital forces and animal spirits. For theoretical purposes, the positing of ‘inner man’ (</w:t>
      </w:r>
      <w:r w:rsidRPr="00300109">
        <w:rPr>
          <w:rFonts w:ascii="Calibri Light" w:eastAsiaTheme="minorEastAsia" w:hAnsi="Calibri Light" w:cs="Calibri Light"/>
          <w:i/>
          <w:iCs/>
          <w:sz w:val="24"/>
          <w:szCs w:val="24"/>
          <w:shd w:val="clear" w:color="auto" w:fill="FFFFFF"/>
          <w:lang w:eastAsia="en-GB"/>
        </w:rPr>
        <w:t>sic</w:t>
      </w:r>
      <w:r w:rsidRPr="00300109">
        <w:rPr>
          <w:rFonts w:ascii="Calibri Light" w:eastAsiaTheme="minorEastAsia" w:hAnsi="Calibri Light" w:cs="Calibri Light"/>
          <w:sz w:val="24"/>
          <w:szCs w:val="24"/>
          <w:shd w:val="clear" w:color="auto" w:fill="FFFFFF"/>
          <w:lang w:eastAsia="en-GB"/>
        </w:rPr>
        <w:t>) for Skinner</w:t>
      </w:r>
      <w:r w:rsidRPr="00300109">
        <w:rPr>
          <w:rFonts w:ascii="Calibri Light" w:eastAsiaTheme="minorEastAsia" w:hAnsi="Calibri Light" w:cs="Calibri Light"/>
          <w:sz w:val="24"/>
          <w:szCs w:val="24"/>
          <w:shd w:val="clear" w:color="auto" w:fill="FFFFFF"/>
          <w:lang w:eastAsia="en-GB"/>
        </w:rPr>
        <w:fldChar w:fldCharType="begin"/>
      </w:r>
      <w:r w:rsidRPr="00300109">
        <w:rPr>
          <w:rFonts w:ascii="Calibri Light" w:eastAsiaTheme="minorEastAsia" w:hAnsi="Calibri Light" w:cs="Calibri Light"/>
          <w:sz w:val="21"/>
          <w:szCs w:val="21"/>
          <w:lang w:eastAsia="en-GB"/>
        </w:rPr>
        <w:instrText xml:space="preserve"> XE "</w:instrText>
      </w:r>
      <w:r w:rsidRPr="00300109">
        <w:rPr>
          <w:rFonts w:ascii="Calibri Light" w:eastAsiaTheme="minorEastAsia" w:hAnsi="Calibri Light" w:cs="Calibri Light"/>
          <w:sz w:val="24"/>
          <w:szCs w:val="24"/>
          <w:shd w:val="clear" w:color="auto" w:fill="FFFFFF"/>
          <w:lang w:eastAsia="en-GB"/>
        </w:rPr>
        <w:instrText>Skinner, B. F.,</w:instrText>
      </w:r>
      <w:r w:rsidRPr="00300109">
        <w:rPr>
          <w:rFonts w:ascii="Calibri Light" w:eastAsiaTheme="minorEastAsia" w:hAnsi="Calibri Light" w:cs="Calibri Light"/>
          <w:sz w:val="21"/>
          <w:szCs w:val="21"/>
          <w:lang w:eastAsia="en-GB"/>
        </w:rPr>
        <w:instrText xml:space="preserve">" </w:instrText>
      </w:r>
      <w:r w:rsidRPr="00300109">
        <w:rPr>
          <w:rFonts w:ascii="Calibri Light" w:eastAsiaTheme="minorEastAsia" w:hAnsi="Calibri Light" w:cs="Calibri Light"/>
          <w:sz w:val="24"/>
          <w:szCs w:val="24"/>
          <w:shd w:val="clear" w:color="auto" w:fill="FFFFFF"/>
          <w:lang w:eastAsia="en-GB"/>
        </w:rPr>
        <w:fldChar w:fldCharType="end"/>
      </w:r>
      <w:r w:rsidRPr="00300109">
        <w:rPr>
          <w:rFonts w:ascii="Calibri Light" w:eastAsiaTheme="minorEastAsia" w:hAnsi="Calibri Light" w:cs="Calibri Light"/>
          <w:sz w:val="24"/>
          <w:szCs w:val="24"/>
          <w:shd w:val="clear" w:color="auto" w:fill="FFFFFF"/>
          <w:lang w:eastAsia="en-GB"/>
        </w:rPr>
        <w:t xml:space="preserve"> achieve</w:t>
      </w:r>
      <w:r w:rsidR="00084382">
        <w:rPr>
          <w:rFonts w:ascii="Calibri Light" w:eastAsiaTheme="minorEastAsia" w:hAnsi="Calibri Light" w:cs="Calibri Light"/>
          <w:sz w:val="24"/>
          <w:szCs w:val="24"/>
          <w:shd w:val="clear" w:color="auto" w:fill="FFFFFF"/>
          <w:lang w:eastAsia="en-GB"/>
        </w:rPr>
        <w:t>d</w:t>
      </w:r>
      <w:r w:rsidRPr="00300109">
        <w:rPr>
          <w:rFonts w:ascii="Calibri Light" w:eastAsiaTheme="minorEastAsia" w:hAnsi="Calibri Light" w:cs="Calibri Light"/>
          <w:sz w:val="24"/>
          <w:szCs w:val="24"/>
          <w:shd w:val="clear" w:color="auto" w:fill="FFFFFF"/>
          <w:lang w:eastAsia="en-GB"/>
        </w:rPr>
        <w:t xml:space="preserve"> no more than a filling of explanatory gaps; an analytical dead-end. In the pursuit of an account of human behaviour that uses only externally observable traits, he recommend</w:t>
      </w:r>
      <w:r w:rsidR="00084382">
        <w:rPr>
          <w:rFonts w:ascii="Calibri Light" w:eastAsiaTheme="minorEastAsia" w:hAnsi="Calibri Light" w:cs="Calibri Light"/>
          <w:sz w:val="24"/>
          <w:szCs w:val="24"/>
          <w:shd w:val="clear" w:color="auto" w:fill="FFFFFF"/>
          <w:lang w:eastAsia="en-GB"/>
        </w:rPr>
        <w:t>ed</w:t>
      </w:r>
      <w:r w:rsidRPr="00300109">
        <w:rPr>
          <w:rFonts w:ascii="Calibri Light" w:eastAsiaTheme="minorEastAsia" w:hAnsi="Calibri Light" w:cs="Calibri Light"/>
          <w:sz w:val="24"/>
          <w:szCs w:val="24"/>
          <w:shd w:val="clear" w:color="auto" w:fill="FFFFFF"/>
          <w:lang w:eastAsia="en-GB"/>
        </w:rPr>
        <w:t xml:space="preserve"> that we shake-off the ‘autonomous man’ </w:t>
      </w:r>
      <w:r w:rsidR="00F262D4">
        <w:rPr>
          <w:rFonts w:ascii="Calibri Light" w:eastAsiaTheme="minorEastAsia" w:hAnsi="Calibri Light" w:cs="Calibri Light"/>
          <w:sz w:val="24"/>
          <w:szCs w:val="24"/>
          <w:shd w:val="clear" w:color="auto" w:fill="FFFFFF"/>
          <w:lang w:eastAsia="en-GB"/>
        </w:rPr>
        <w:t xml:space="preserve">(sic) </w:t>
      </w:r>
      <w:r w:rsidRPr="00300109">
        <w:rPr>
          <w:rFonts w:ascii="Calibri Light" w:eastAsiaTheme="minorEastAsia" w:hAnsi="Calibri Light" w:cs="Calibri Light"/>
          <w:sz w:val="24"/>
          <w:szCs w:val="24"/>
          <w:shd w:val="clear" w:color="auto" w:fill="FFFFFF"/>
          <w:lang w:eastAsia="en-GB"/>
        </w:rPr>
        <w:t xml:space="preserve">within, living on in the ‘literatures of freedom and dignity’. </w:t>
      </w:r>
    </w:p>
    <w:p w14:paraId="497DD2F5" w14:textId="77777777" w:rsidR="00300109" w:rsidRPr="00300109"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7B12DDB0" w14:textId="77777777" w:rsidR="00300109" w:rsidRPr="00300109" w:rsidRDefault="00300109" w:rsidP="00300109">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300109">
        <w:rPr>
          <w:rFonts w:ascii="Calibri Light" w:eastAsiaTheme="minorEastAsia" w:hAnsi="Calibri Light" w:cs="Calibri Light"/>
          <w:i/>
          <w:sz w:val="24"/>
          <w:szCs w:val="24"/>
          <w:shd w:val="clear" w:color="auto" w:fill="FFFFFF"/>
          <w:lang w:eastAsia="en-GB"/>
        </w:rPr>
        <w:t>His abolition has long been overdue. Autonomous man is a device used to explain what we cannot explain in any other way. He has been constructed from our ignorance, and as our understanding increases, the very stuff of which he is composed vanishes. Science does not dehumanize man, it de-</w:t>
      </w:r>
      <w:proofErr w:type="spellStart"/>
      <w:r w:rsidRPr="00300109">
        <w:rPr>
          <w:rFonts w:ascii="Calibri Light" w:eastAsiaTheme="minorEastAsia" w:hAnsi="Calibri Light" w:cs="Calibri Light"/>
          <w:i/>
          <w:sz w:val="24"/>
          <w:szCs w:val="24"/>
          <w:shd w:val="clear" w:color="auto" w:fill="FFFFFF"/>
          <w:lang w:eastAsia="en-GB"/>
        </w:rPr>
        <w:t>homunculizes</w:t>
      </w:r>
      <w:proofErr w:type="spellEnd"/>
      <w:r w:rsidRPr="00300109">
        <w:rPr>
          <w:rFonts w:ascii="Calibri Light" w:eastAsiaTheme="minorEastAsia" w:hAnsi="Calibri Light" w:cs="Calibri Light"/>
          <w:i/>
          <w:sz w:val="24"/>
          <w:szCs w:val="24"/>
          <w:shd w:val="clear" w:color="auto" w:fill="FFFFFF"/>
          <w:lang w:eastAsia="en-GB"/>
        </w:rPr>
        <w:t xml:space="preserve"> him, and it must do so if it is to prevent the abolition of the human species. To man </w:t>
      </w:r>
      <w:r w:rsidRPr="00300109">
        <w:rPr>
          <w:rFonts w:ascii="Calibri Light" w:eastAsiaTheme="minorEastAsia" w:hAnsi="Calibri Light" w:cs="Calibri Light"/>
          <w:sz w:val="24"/>
          <w:szCs w:val="24"/>
          <w:shd w:val="clear" w:color="auto" w:fill="FFFFFF"/>
          <w:lang w:eastAsia="en-GB"/>
        </w:rPr>
        <w:t>qua</w:t>
      </w:r>
      <w:r w:rsidRPr="00300109">
        <w:rPr>
          <w:rFonts w:ascii="Calibri Light" w:eastAsiaTheme="minorEastAsia" w:hAnsi="Calibri Light" w:cs="Calibri Light"/>
          <w:i/>
          <w:sz w:val="24"/>
          <w:szCs w:val="24"/>
          <w:shd w:val="clear" w:color="auto" w:fill="FFFFFF"/>
          <w:lang w:eastAsia="en-GB"/>
        </w:rPr>
        <w:t xml:space="preserve"> </w:t>
      </w:r>
      <w:proofErr w:type="gramStart"/>
      <w:r w:rsidRPr="00300109">
        <w:rPr>
          <w:rFonts w:ascii="Calibri Light" w:eastAsiaTheme="minorEastAsia" w:hAnsi="Calibri Light" w:cs="Calibri Light"/>
          <w:i/>
          <w:sz w:val="24"/>
          <w:szCs w:val="24"/>
          <w:shd w:val="clear" w:color="auto" w:fill="FFFFFF"/>
          <w:lang w:eastAsia="en-GB"/>
        </w:rPr>
        <w:t>man</w:t>
      </w:r>
      <w:proofErr w:type="gramEnd"/>
      <w:r w:rsidRPr="00300109">
        <w:rPr>
          <w:rFonts w:ascii="Calibri Light" w:eastAsiaTheme="minorEastAsia" w:hAnsi="Calibri Light" w:cs="Calibri Light"/>
          <w:i/>
          <w:sz w:val="24"/>
          <w:szCs w:val="24"/>
          <w:shd w:val="clear" w:color="auto" w:fill="FFFFFF"/>
          <w:lang w:eastAsia="en-GB"/>
        </w:rPr>
        <w:t xml:space="preserve"> we readily say good riddance.</w:t>
      </w:r>
      <w:r w:rsidRPr="00300109">
        <w:rPr>
          <w:rFonts w:ascii="Calibri Light" w:eastAsiaTheme="minorEastAsia" w:hAnsi="Calibri Light" w:cs="Calibri Light"/>
          <w:i/>
          <w:sz w:val="24"/>
          <w:szCs w:val="24"/>
          <w:shd w:val="clear" w:color="auto" w:fill="FFFFFF"/>
          <w:vertAlign w:val="superscript"/>
          <w:lang w:eastAsia="en-GB"/>
        </w:rPr>
        <w:footnoteReference w:id="87"/>
      </w:r>
    </w:p>
    <w:p w14:paraId="1DCF9D3B" w14:textId="77777777" w:rsidR="00300109" w:rsidRPr="00300109"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40CF9050" w14:textId="49349812"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r w:rsidRPr="00300109">
        <w:rPr>
          <w:rFonts w:ascii="Calibri Light" w:eastAsiaTheme="minorEastAsia" w:hAnsi="Calibri Light" w:cs="Calibri Light"/>
          <w:sz w:val="24"/>
          <w:szCs w:val="24"/>
          <w:shd w:val="clear" w:color="auto" w:fill="FFFFFF"/>
          <w:lang w:eastAsia="en-GB"/>
        </w:rPr>
        <w:t xml:space="preserve">Another influential version of this rejection of an authentic human </w:t>
      </w:r>
      <w:proofErr w:type="spellStart"/>
      <w:r w:rsidRPr="00300109">
        <w:rPr>
          <w:rFonts w:ascii="Calibri Light" w:eastAsiaTheme="minorEastAsia" w:hAnsi="Calibri Light" w:cs="Calibri Light"/>
          <w:sz w:val="24"/>
          <w:szCs w:val="24"/>
          <w:shd w:val="clear" w:color="auto" w:fill="FFFFFF"/>
          <w:lang w:eastAsia="en-GB"/>
        </w:rPr>
        <w:t>self came</w:t>
      </w:r>
      <w:proofErr w:type="spellEnd"/>
      <w:r w:rsidRPr="00300109">
        <w:rPr>
          <w:rFonts w:ascii="Calibri Light" w:eastAsiaTheme="minorEastAsia" w:hAnsi="Calibri Light" w:cs="Calibri Light"/>
          <w:sz w:val="24"/>
          <w:szCs w:val="24"/>
          <w:shd w:val="clear" w:color="auto" w:fill="FFFFFF"/>
          <w:lang w:eastAsia="en-GB"/>
        </w:rPr>
        <w:t xml:space="preserve"> in Daniel Dennett</w:t>
      </w:r>
      <w:r w:rsidRPr="00300109">
        <w:rPr>
          <w:rFonts w:ascii="Calibri Light" w:eastAsiaTheme="minorEastAsia" w:hAnsi="Calibri Light" w:cs="Calibri Light"/>
          <w:sz w:val="24"/>
          <w:szCs w:val="24"/>
          <w:shd w:val="clear" w:color="auto" w:fill="FFFFFF"/>
          <w:lang w:eastAsia="en-GB"/>
        </w:rPr>
        <w:fldChar w:fldCharType="begin"/>
      </w:r>
      <w:r w:rsidRPr="00300109">
        <w:rPr>
          <w:rFonts w:ascii="Calibri Light" w:eastAsiaTheme="minorEastAsia" w:hAnsi="Calibri Light" w:cs="Calibri Light"/>
          <w:sz w:val="21"/>
          <w:szCs w:val="21"/>
          <w:lang w:eastAsia="en-GB"/>
        </w:rPr>
        <w:instrText xml:space="preserve"> XE "</w:instrText>
      </w:r>
      <w:r w:rsidRPr="00300109">
        <w:rPr>
          <w:rFonts w:ascii="Calibri Light" w:eastAsiaTheme="minorEastAsia" w:hAnsi="Calibri Light" w:cs="Calibri Light"/>
          <w:sz w:val="24"/>
          <w:szCs w:val="24"/>
          <w:shd w:val="clear" w:color="auto" w:fill="FFFFFF"/>
          <w:lang w:eastAsia="en-GB"/>
        </w:rPr>
        <w:instrText>Dennett, Daniel</w:instrText>
      </w:r>
      <w:r w:rsidRPr="00300109">
        <w:rPr>
          <w:rFonts w:ascii="Calibri Light" w:eastAsiaTheme="minorEastAsia" w:hAnsi="Calibri Light" w:cs="Calibri Light"/>
          <w:sz w:val="21"/>
          <w:szCs w:val="21"/>
          <w:lang w:eastAsia="en-GB"/>
        </w:rPr>
        <w:instrText xml:space="preserve">" </w:instrText>
      </w:r>
      <w:r w:rsidRPr="00300109">
        <w:rPr>
          <w:rFonts w:ascii="Calibri Light" w:eastAsiaTheme="minorEastAsia" w:hAnsi="Calibri Light" w:cs="Calibri Light"/>
          <w:sz w:val="24"/>
          <w:szCs w:val="24"/>
          <w:shd w:val="clear" w:color="auto" w:fill="FFFFFF"/>
          <w:lang w:eastAsia="en-GB"/>
        </w:rPr>
        <w:fldChar w:fldCharType="end"/>
      </w:r>
      <w:r w:rsidRPr="00300109">
        <w:rPr>
          <w:rFonts w:ascii="Calibri Light" w:eastAsiaTheme="minorEastAsia" w:hAnsi="Calibri Light" w:cs="Calibri Light"/>
          <w:sz w:val="24"/>
          <w:szCs w:val="24"/>
          <w:shd w:val="clear" w:color="auto" w:fill="FFFFFF"/>
          <w:lang w:eastAsia="en-GB"/>
        </w:rPr>
        <w:t xml:space="preserve">’s </w:t>
      </w:r>
      <w:r w:rsidRPr="00300109">
        <w:rPr>
          <w:rFonts w:ascii="Calibri Light" w:eastAsiaTheme="minorEastAsia" w:hAnsi="Calibri Light" w:cs="Calibri Light"/>
          <w:i/>
          <w:sz w:val="24"/>
          <w:szCs w:val="24"/>
          <w:shd w:val="clear" w:color="auto" w:fill="FFFFFF"/>
          <w:lang w:eastAsia="en-GB"/>
        </w:rPr>
        <w:t xml:space="preserve">Consciousness Explained </w:t>
      </w:r>
      <w:r w:rsidRPr="00300109">
        <w:rPr>
          <w:rFonts w:ascii="Calibri Light" w:eastAsiaTheme="minorEastAsia" w:hAnsi="Calibri Light" w:cs="Calibri Light"/>
          <w:iCs/>
          <w:sz w:val="24"/>
          <w:szCs w:val="24"/>
          <w:shd w:val="clear" w:color="auto" w:fill="FFFFFF"/>
          <w:lang w:eastAsia="en-GB"/>
        </w:rPr>
        <w:t>(1991). Dennett</w:t>
      </w:r>
      <w:r w:rsidRPr="00300109">
        <w:rPr>
          <w:rFonts w:ascii="Calibri Light" w:eastAsiaTheme="minorEastAsia" w:hAnsi="Calibri Light" w:cs="Calibri Light"/>
          <w:iCs/>
          <w:sz w:val="24"/>
          <w:szCs w:val="24"/>
          <w:shd w:val="clear" w:color="auto" w:fill="FFFFFF"/>
          <w:lang w:eastAsia="en-GB"/>
        </w:rPr>
        <w:fldChar w:fldCharType="begin"/>
      </w:r>
      <w:r w:rsidRPr="00300109">
        <w:rPr>
          <w:rFonts w:ascii="Calibri Light" w:eastAsiaTheme="minorEastAsia" w:hAnsi="Calibri Light" w:cs="Calibri Light"/>
          <w:iCs/>
          <w:sz w:val="21"/>
          <w:szCs w:val="21"/>
          <w:lang w:eastAsia="en-GB"/>
        </w:rPr>
        <w:instrText xml:space="preserve"> XE "</w:instrText>
      </w:r>
      <w:r w:rsidRPr="00300109">
        <w:rPr>
          <w:rFonts w:ascii="Calibri Light" w:eastAsiaTheme="minorEastAsia" w:hAnsi="Calibri Light" w:cs="Calibri Light"/>
          <w:iCs/>
          <w:sz w:val="24"/>
          <w:szCs w:val="24"/>
          <w:shd w:val="clear" w:color="auto" w:fill="FFFFFF"/>
          <w:lang w:eastAsia="en-GB"/>
        </w:rPr>
        <w:instrText>Dennett, Daniel</w:instrText>
      </w:r>
      <w:r w:rsidRPr="00300109">
        <w:rPr>
          <w:rFonts w:ascii="Calibri Light" w:eastAsiaTheme="minorEastAsia" w:hAnsi="Calibri Light" w:cs="Calibri Light"/>
          <w:iCs/>
          <w:sz w:val="21"/>
          <w:szCs w:val="21"/>
          <w:lang w:eastAsia="en-GB"/>
        </w:rPr>
        <w:instrText xml:space="preserve">" </w:instrText>
      </w:r>
      <w:r w:rsidRPr="00300109">
        <w:rPr>
          <w:rFonts w:ascii="Calibri Light" w:eastAsiaTheme="minorEastAsia" w:hAnsi="Calibri Light" w:cs="Calibri Light"/>
          <w:iCs/>
          <w:sz w:val="24"/>
          <w:szCs w:val="24"/>
          <w:shd w:val="clear" w:color="auto" w:fill="FFFFFF"/>
          <w:lang w:eastAsia="en-GB"/>
        </w:rPr>
        <w:fldChar w:fldCharType="end"/>
      </w:r>
      <w:r w:rsidRPr="00300109">
        <w:rPr>
          <w:rFonts w:ascii="Calibri Light" w:eastAsiaTheme="minorEastAsia" w:hAnsi="Calibri Light" w:cs="Calibri Light"/>
          <w:sz w:val="24"/>
          <w:szCs w:val="24"/>
          <w:shd w:val="clear" w:color="auto" w:fill="FFFFFF"/>
          <w:lang w:eastAsia="en-GB"/>
        </w:rPr>
        <w:t xml:space="preserve"> subjected the idea of ‘mind’ itself to a sustained critique in favour of replacement by a computational model of mental processes. He</w:t>
      </w:r>
      <w:r w:rsidRPr="00300109">
        <w:rPr>
          <w:rFonts w:ascii="Calibri Light" w:eastAsiaTheme="minorEastAsia" w:hAnsi="Calibri Light" w:cs="Calibri Light"/>
          <w:sz w:val="24"/>
          <w:szCs w:val="24"/>
          <w:shd w:val="clear" w:color="auto" w:fill="FFFFFF"/>
          <w:lang w:eastAsia="en-GB"/>
        </w:rPr>
        <w:fldChar w:fldCharType="begin"/>
      </w:r>
      <w:r w:rsidRPr="00300109">
        <w:rPr>
          <w:rFonts w:ascii="Calibri Light" w:eastAsiaTheme="minorEastAsia" w:hAnsi="Calibri Light" w:cs="Calibri Light"/>
          <w:sz w:val="21"/>
          <w:szCs w:val="21"/>
          <w:lang w:eastAsia="en-GB"/>
        </w:rPr>
        <w:instrText xml:space="preserve"> XE "</w:instrText>
      </w:r>
      <w:r w:rsidRPr="00300109">
        <w:rPr>
          <w:rFonts w:ascii="Calibri Light" w:eastAsiaTheme="minorEastAsia" w:hAnsi="Calibri Light" w:cs="Calibri Light"/>
          <w:sz w:val="24"/>
          <w:szCs w:val="24"/>
          <w:shd w:val="clear" w:color="auto" w:fill="FFFFFF"/>
          <w:lang w:eastAsia="en-GB"/>
        </w:rPr>
        <w:instrText>Dennett, Daniel</w:instrText>
      </w:r>
      <w:r w:rsidRPr="00300109">
        <w:rPr>
          <w:rFonts w:ascii="Calibri Light" w:eastAsiaTheme="minorEastAsia" w:hAnsi="Calibri Light" w:cs="Calibri Light"/>
          <w:sz w:val="21"/>
          <w:szCs w:val="21"/>
          <w:lang w:eastAsia="en-GB"/>
        </w:rPr>
        <w:instrText xml:space="preserve">" </w:instrText>
      </w:r>
      <w:r w:rsidRPr="00300109">
        <w:rPr>
          <w:rFonts w:ascii="Calibri Light" w:eastAsiaTheme="minorEastAsia" w:hAnsi="Calibri Light" w:cs="Calibri Light"/>
          <w:sz w:val="24"/>
          <w:szCs w:val="24"/>
          <w:shd w:val="clear" w:color="auto" w:fill="FFFFFF"/>
          <w:lang w:eastAsia="en-GB"/>
        </w:rPr>
        <w:fldChar w:fldCharType="end"/>
      </w:r>
      <w:r w:rsidRPr="00300109">
        <w:rPr>
          <w:rFonts w:ascii="Calibri Light" w:eastAsiaTheme="minorEastAsia" w:hAnsi="Calibri Light" w:cs="Calibri Light"/>
          <w:sz w:val="24"/>
          <w:szCs w:val="24"/>
          <w:shd w:val="clear" w:color="auto" w:fill="FFFFFF"/>
          <w:lang w:eastAsia="en-GB"/>
        </w:rPr>
        <w:t xml:space="preserve"> rejected </w:t>
      </w:r>
      <w:r w:rsidRPr="00300109">
        <w:rPr>
          <w:rFonts w:ascii="Calibri Light" w:eastAsiaTheme="minorEastAsia" w:hAnsi="Calibri Light" w:cs="Calibri Light"/>
          <w:i/>
          <w:sz w:val="24"/>
          <w:szCs w:val="24"/>
          <w:shd w:val="clear" w:color="auto" w:fill="FFFFFF"/>
          <w:lang w:eastAsia="en-GB"/>
        </w:rPr>
        <w:t>tout court</w:t>
      </w:r>
      <w:r w:rsidRPr="00300109">
        <w:rPr>
          <w:rFonts w:ascii="Calibri Light" w:eastAsiaTheme="minorEastAsia" w:hAnsi="Calibri Light" w:cs="Calibri Light"/>
          <w:sz w:val="24"/>
          <w:szCs w:val="24"/>
          <w:shd w:val="clear" w:color="auto" w:fill="FFFFFF"/>
          <w:lang w:eastAsia="en-GB"/>
        </w:rPr>
        <w:t xml:space="preserve"> the Cartesian Theatre; </w:t>
      </w:r>
      <w:r w:rsidRPr="00886F52">
        <w:rPr>
          <w:rFonts w:ascii="Calibri Light" w:eastAsiaTheme="minorEastAsia" w:hAnsi="Calibri Light" w:cs="Calibri Light"/>
          <w:color w:val="000000" w:themeColor="text1"/>
          <w:sz w:val="24"/>
          <w:szCs w:val="24"/>
          <w:shd w:val="clear" w:color="auto" w:fill="FFFFFF"/>
          <w:lang w:eastAsia="en-GB"/>
        </w:rPr>
        <w:t xml:space="preserve">a </w:t>
      </w:r>
      <w:r w:rsidR="00620BE0" w:rsidRPr="00886F52">
        <w:rPr>
          <w:rFonts w:ascii="Calibri Light" w:eastAsiaTheme="minorEastAsia" w:hAnsi="Calibri Light" w:cs="Calibri Light"/>
          <w:color w:val="000000" w:themeColor="text1"/>
          <w:sz w:val="24"/>
          <w:szCs w:val="24"/>
          <w:shd w:val="clear" w:color="auto" w:fill="FFFFFF"/>
          <w:lang w:eastAsia="en-GB"/>
        </w:rPr>
        <w:t xml:space="preserve">manifest </w:t>
      </w:r>
      <w:r w:rsidRPr="00886F52">
        <w:rPr>
          <w:rFonts w:ascii="Calibri Light" w:eastAsiaTheme="minorEastAsia" w:hAnsi="Calibri Light" w:cs="Calibri Light"/>
          <w:color w:val="000000" w:themeColor="text1"/>
          <w:sz w:val="24"/>
          <w:szCs w:val="24"/>
          <w:shd w:val="clear" w:color="auto" w:fill="FFFFFF"/>
          <w:lang w:eastAsia="en-GB"/>
        </w:rPr>
        <w:t xml:space="preserve">self that </w:t>
      </w:r>
      <w:r w:rsidRPr="00300109">
        <w:rPr>
          <w:rFonts w:ascii="Calibri Light" w:eastAsiaTheme="minorEastAsia" w:hAnsi="Calibri Light" w:cs="Calibri Light"/>
          <w:sz w:val="24"/>
          <w:szCs w:val="24"/>
          <w:shd w:val="clear" w:color="auto" w:fill="FFFFFF"/>
          <w:lang w:eastAsia="en-GB"/>
        </w:rPr>
        <w:t xml:space="preserve">controls the psychology </w:t>
      </w:r>
      <w:r w:rsidRPr="00300109">
        <w:rPr>
          <w:rFonts w:ascii="Calibri Light" w:eastAsiaTheme="minorEastAsia" w:hAnsi="Calibri Light" w:cs="Calibri Light"/>
          <w:sz w:val="24"/>
          <w:szCs w:val="24"/>
          <w:shd w:val="clear" w:color="auto" w:fill="FFFFFF"/>
          <w:lang w:eastAsia="en-GB"/>
        </w:rPr>
        <w:lastRenderedPageBreak/>
        <w:t>of the person and orients them in the world. Instead</w:t>
      </w:r>
      <w:r w:rsidRPr="009A3DB7">
        <w:rPr>
          <w:rFonts w:ascii="Calibri Light" w:eastAsiaTheme="minorEastAsia" w:hAnsi="Calibri Light" w:cs="Calibri Light"/>
          <w:sz w:val="24"/>
          <w:szCs w:val="24"/>
          <w:shd w:val="clear" w:color="auto" w:fill="FFFFFF"/>
          <w:lang w:eastAsia="en-GB"/>
        </w:rPr>
        <w:t xml:space="preserve">, cognition and what we experience as ‘consciousness’, </w:t>
      </w:r>
      <w:r>
        <w:rPr>
          <w:rFonts w:ascii="Calibri Light" w:eastAsiaTheme="minorEastAsia" w:hAnsi="Calibri Light" w:cs="Calibri Light"/>
          <w:sz w:val="24"/>
          <w:szCs w:val="24"/>
          <w:shd w:val="clear" w:color="auto" w:fill="FFFFFF"/>
          <w:lang w:eastAsia="en-GB"/>
        </w:rPr>
        <w:t>were</w:t>
      </w:r>
      <w:r w:rsidRPr="009A3DB7">
        <w:rPr>
          <w:rFonts w:ascii="Calibri Light" w:eastAsiaTheme="minorEastAsia" w:hAnsi="Calibri Light" w:cs="Calibri Light"/>
          <w:sz w:val="24"/>
          <w:szCs w:val="24"/>
          <w:shd w:val="clear" w:color="auto" w:fill="FFFFFF"/>
          <w:lang w:eastAsia="en-GB"/>
        </w:rPr>
        <w:t xml:space="preserve"> the result of ‘multiple drafts’, internal narratives that rival one another. Moreover, in this framing there</w:t>
      </w:r>
      <w:r>
        <w:rPr>
          <w:rFonts w:ascii="Calibri Light" w:eastAsiaTheme="minorEastAsia" w:hAnsi="Calibri Light" w:cs="Calibri Light"/>
          <w:sz w:val="24"/>
          <w:szCs w:val="24"/>
          <w:shd w:val="clear" w:color="auto" w:fill="FFFFFF"/>
          <w:lang w:eastAsia="en-GB"/>
        </w:rPr>
        <w:t xml:space="preserve"> was</w:t>
      </w:r>
      <w:r w:rsidRPr="009A3DB7">
        <w:rPr>
          <w:rFonts w:ascii="Calibri Light" w:eastAsiaTheme="minorEastAsia" w:hAnsi="Calibri Light" w:cs="Calibri Light"/>
          <w:sz w:val="24"/>
          <w:szCs w:val="24"/>
          <w:shd w:val="clear" w:color="auto" w:fill="FFFFFF"/>
          <w:lang w:eastAsia="en-GB"/>
        </w:rPr>
        <w:t xml:space="preserve"> no ‘Central Meaner’ that can adjudicate between these competing drafts. Those that bec</w:t>
      </w:r>
      <w:r>
        <w:rPr>
          <w:rFonts w:ascii="Calibri Light" w:eastAsiaTheme="minorEastAsia" w:hAnsi="Calibri Light" w:cs="Calibri Light"/>
          <w:sz w:val="24"/>
          <w:szCs w:val="24"/>
          <w:shd w:val="clear" w:color="auto" w:fill="FFFFFF"/>
          <w:lang w:eastAsia="en-GB"/>
        </w:rPr>
        <w:t>a</w:t>
      </w:r>
      <w:r w:rsidRPr="009A3DB7">
        <w:rPr>
          <w:rFonts w:ascii="Calibri Light" w:eastAsiaTheme="minorEastAsia" w:hAnsi="Calibri Light" w:cs="Calibri Light"/>
          <w:sz w:val="24"/>
          <w:szCs w:val="24"/>
          <w:shd w:val="clear" w:color="auto" w:fill="FFFFFF"/>
          <w:lang w:eastAsia="en-GB"/>
        </w:rPr>
        <w:t>me dominant by continuous testing and re-testing against reality (recalling Skinner</w:t>
      </w:r>
      <w:r w:rsidRPr="009A3DB7">
        <w:rPr>
          <w:rFonts w:ascii="Calibri Light" w:eastAsiaTheme="minorEastAsia" w:hAnsi="Calibri Light" w:cs="Calibri Light"/>
          <w:sz w:val="24"/>
          <w:szCs w:val="24"/>
          <w:shd w:val="clear" w:color="auto" w:fill="FFFFFF"/>
          <w:lang w:eastAsia="en-GB"/>
        </w:rPr>
        <w:fldChar w:fldCharType="begin"/>
      </w:r>
      <w:r w:rsidRPr="009A3DB7">
        <w:rPr>
          <w:rFonts w:ascii="Calibri Light" w:eastAsiaTheme="minorEastAsia" w:hAnsi="Calibri Light" w:cs="Calibri Light"/>
          <w:sz w:val="21"/>
          <w:szCs w:val="21"/>
          <w:lang w:eastAsia="en-GB"/>
        </w:rPr>
        <w:instrText xml:space="preserve"> XE "</w:instrText>
      </w:r>
      <w:r w:rsidRPr="009A3DB7">
        <w:rPr>
          <w:rFonts w:ascii="Calibri Light" w:eastAsiaTheme="minorEastAsia" w:hAnsi="Calibri Light" w:cs="Calibri Light"/>
          <w:sz w:val="24"/>
          <w:szCs w:val="24"/>
          <w:shd w:val="clear" w:color="auto" w:fill="FFFFFF"/>
          <w:lang w:eastAsia="en-GB"/>
        </w:rPr>
        <w:instrText>Skinner, B. F.,</w:instrText>
      </w:r>
      <w:r w:rsidRPr="009A3DB7">
        <w:rPr>
          <w:rFonts w:ascii="Calibri Light" w:eastAsiaTheme="minorEastAsia" w:hAnsi="Calibri Light" w:cs="Calibri Light"/>
          <w:sz w:val="21"/>
          <w:szCs w:val="21"/>
          <w:lang w:eastAsia="en-GB"/>
        </w:rPr>
        <w:instrText xml:space="preserve">" </w:instrText>
      </w:r>
      <w:r w:rsidRPr="009A3DB7">
        <w:rPr>
          <w:rFonts w:ascii="Calibri Light" w:eastAsiaTheme="minorEastAsia" w:hAnsi="Calibri Light" w:cs="Calibri Light"/>
          <w:sz w:val="24"/>
          <w:szCs w:val="24"/>
          <w:shd w:val="clear" w:color="auto" w:fill="FFFFFF"/>
          <w:lang w:eastAsia="en-GB"/>
        </w:rPr>
        <w:fldChar w:fldCharType="end"/>
      </w:r>
      <w:r w:rsidRPr="009A3DB7">
        <w:rPr>
          <w:rFonts w:ascii="Calibri Light" w:eastAsiaTheme="minorEastAsia" w:hAnsi="Calibri Light" w:cs="Calibri Light"/>
          <w:sz w:val="24"/>
          <w:szCs w:val="24"/>
          <w:shd w:val="clear" w:color="auto" w:fill="FFFFFF"/>
          <w:lang w:eastAsia="en-GB"/>
        </w:rPr>
        <w:t>’s Operant Conditioning), emerge</w:t>
      </w:r>
      <w:r>
        <w:rPr>
          <w:rFonts w:ascii="Calibri Light" w:eastAsiaTheme="minorEastAsia" w:hAnsi="Calibri Light" w:cs="Calibri Light"/>
          <w:sz w:val="24"/>
          <w:szCs w:val="24"/>
          <w:shd w:val="clear" w:color="auto" w:fill="FFFFFF"/>
          <w:lang w:eastAsia="en-GB"/>
        </w:rPr>
        <w:t>d</w:t>
      </w:r>
      <w:r w:rsidRPr="009A3DB7">
        <w:rPr>
          <w:rFonts w:ascii="Calibri Light" w:eastAsiaTheme="minorEastAsia" w:hAnsi="Calibri Light" w:cs="Calibri Light"/>
          <w:sz w:val="24"/>
          <w:szCs w:val="24"/>
          <w:shd w:val="clear" w:color="auto" w:fill="FFFFFF"/>
          <w:lang w:eastAsia="en-GB"/>
        </w:rPr>
        <w:t xml:space="preserve"> as winners that achieve</w:t>
      </w:r>
      <w:r>
        <w:rPr>
          <w:rFonts w:ascii="Calibri Light" w:eastAsiaTheme="minorEastAsia" w:hAnsi="Calibri Light" w:cs="Calibri Light"/>
          <w:sz w:val="24"/>
          <w:szCs w:val="24"/>
          <w:shd w:val="clear" w:color="auto" w:fill="FFFFFF"/>
          <w:lang w:eastAsia="en-GB"/>
        </w:rPr>
        <w:t>d</w:t>
      </w:r>
      <w:r w:rsidRPr="009A3DB7">
        <w:rPr>
          <w:rFonts w:ascii="Calibri Light" w:eastAsiaTheme="minorEastAsia" w:hAnsi="Calibri Light" w:cs="Calibri Light"/>
          <w:sz w:val="24"/>
          <w:szCs w:val="24"/>
          <w:shd w:val="clear" w:color="auto" w:fill="FFFFFF"/>
          <w:lang w:eastAsia="en-GB"/>
        </w:rPr>
        <w:t xml:space="preserve"> a metaphorical ‘fame’ as they organise</w:t>
      </w:r>
      <w:r>
        <w:rPr>
          <w:rFonts w:ascii="Calibri Light" w:eastAsiaTheme="minorEastAsia" w:hAnsi="Calibri Light" w:cs="Calibri Light"/>
          <w:sz w:val="24"/>
          <w:szCs w:val="24"/>
          <w:shd w:val="clear" w:color="auto" w:fill="FFFFFF"/>
          <w:lang w:eastAsia="en-GB"/>
        </w:rPr>
        <w:t>d</w:t>
      </w:r>
      <w:r w:rsidRPr="009A3DB7">
        <w:rPr>
          <w:rFonts w:ascii="Calibri Light" w:eastAsiaTheme="minorEastAsia" w:hAnsi="Calibri Light" w:cs="Calibri Light"/>
          <w:sz w:val="24"/>
          <w:szCs w:val="24"/>
          <w:shd w:val="clear" w:color="auto" w:fill="FFFFFF"/>
          <w:lang w:eastAsia="en-GB"/>
        </w:rPr>
        <w:t xml:space="preserve"> mental horizons. In the spirit of Ryle</w:t>
      </w:r>
      <w:r w:rsidRPr="009A3DB7">
        <w:rPr>
          <w:rFonts w:ascii="Calibri Light" w:eastAsiaTheme="minorEastAsia" w:hAnsi="Calibri Light" w:cs="Calibri Light"/>
          <w:sz w:val="24"/>
          <w:szCs w:val="24"/>
          <w:shd w:val="clear" w:color="auto" w:fill="FFFFFF"/>
          <w:lang w:eastAsia="en-GB"/>
        </w:rPr>
        <w:fldChar w:fldCharType="begin"/>
      </w:r>
      <w:r w:rsidRPr="009A3DB7">
        <w:rPr>
          <w:rFonts w:ascii="Calibri Light" w:eastAsiaTheme="minorEastAsia" w:hAnsi="Calibri Light" w:cs="Calibri Light"/>
          <w:sz w:val="21"/>
          <w:szCs w:val="21"/>
          <w:lang w:eastAsia="en-GB"/>
        </w:rPr>
        <w:instrText xml:space="preserve"> XE "</w:instrText>
      </w:r>
      <w:r w:rsidRPr="009A3DB7">
        <w:rPr>
          <w:rFonts w:ascii="Calibri Light" w:eastAsiaTheme="minorEastAsia" w:hAnsi="Calibri Light" w:cs="Calibri Light"/>
          <w:sz w:val="24"/>
          <w:szCs w:val="24"/>
          <w:shd w:val="clear" w:color="auto" w:fill="FFFFFF"/>
          <w:lang w:eastAsia="en-GB"/>
        </w:rPr>
        <w:instrText>Ryle, Gilbert</w:instrText>
      </w:r>
      <w:r w:rsidRPr="009A3DB7">
        <w:rPr>
          <w:rFonts w:ascii="Calibri Light" w:eastAsiaTheme="minorEastAsia" w:hAnsi="Calibri Light" w:cs="Calibri Light"/>
          <w:sz w:val="21"/>
          <w:szCs w:val="21"/>
          <w:lang w:eastAsia="en-GB"/>
        </w:rPr>
        <w:instrText xml:space="preserve">" </w:instrText>
      </w:r>
      <w:r w:rsidRPr="009A3DB7">
        <w:rPr>
          <w:rFonts w:ascii="Calibri Light" w:eastAsiaTheme="minorEastAsia" w:hAnsi="Calibri Light" w:cs="Calibri Light"/>
          <w:sz w:val="24"/>
          <w:szCs w:val="24"/>
          <w:shd w:val="clear" w:color="auto" w:fill="FFFFFF"/>
          <w:lang w:eastAsia="en-GB"/>
        </w:rPr>
        <w:fldChar w:fldCharType="end"/>
      </w:r>
      <w:r w:rsidRPr="009A3DB7">
        <w:rPr>
          <w:rFonts w:ascii="Calibri Light" w:eastAsiaTheme="minorEastAsia" w:hAnsi="Calibri Light" w:cs="Calibri Light"/>
          <w:sz w:val="24"/>
          <w:szCs w:val="24"/>
          <w:shd w:val="clear" w:color="auto" w:fill="FFFFFF"/>
          <w:lang w:eastAsia="en-GB"/>
        </w:rPr>
        <w:t>, Dennett</w:t>
      </w:r>
      <w:r w:rsidRPr="009A3DB7">
        <w:rPr>
          <w:rFonts w:ascii="Calibri Light" w:eastAsiaTheme="minorEastAsia" w:hAnsi="Calibri Light" w:cs="Calibri Light"/>
          <w:sz w:val="24"/>
          <w:szCs w:val="24"/>
          <w:shd w:val="clear" w:color="auto" w:fill="FFFFFF"/>
          <w:lang w:eastAsia="en-GB"/>
        </w:rPr>
        <w:fldChar w:fldCharType="begin"/>
      </w:r>
      <w:r w:rsidRPr="009A3DB7">
        <w:rPr>
          <w:rFonts w:ascii="Calibri Light" w:eastAsiaTheme="minorEastAsia" w:hAnsi="Calibri Light" w:cs="Calibri Light"/>
          <w:sz w:val="21"/>
          <w:szCs w:val="21"/>
          <w:lang w:eastAsia="en-GB"/>
        </w:rPr>
        <w:instrText xml:space="preserve"> XE "</w:instrText>
      </w:r>
      <w:r w:rsidRPr="009A3DB7">
        <w:rPr>
          <w:rFonts w:ascii="Calibri Light" w:eastAsiaTheme="minorEastAsia" w:hAnsi="Calibri Light" w:cs="Calibri Light"/>
          <w:sz w:val="24"/>
          <w:szCs w:val="24"/>
          <w:shd w:val="clear" w:color="auto" w:fill="FFFFFF"/>
          <w:lang w:eastAsia="en-GB"/>
        </w:rPr>
        <w:instrText>Dennett, Daniel</w:instrText>
      </w:r>
      <w:r w:rsidRPr="009A3DB7">
        <w:rPr>
          <w:rFonts w:ascii="Calibri Light" w:eastAsiaTheme="minorEastAsia" w:hAnsi="Calibri Light" w:cs="Calibri Light"/>
          <w:sz w:val="21"/>
          <w:szCs w:val="21"/>
          <w:lang w:eastAsia="en-GB"/>
        </w:rPr>
        <w:instrText xml:space="preserve">" </w:instrText>
      </w:r>
      <w:r w:rsidRPr="009A3DB7">
        <w:rPr>
          <w:rFonts w:ascii="Calibri Light" w:eastAsiaTheme="minorEastAsia" w:hAnsi="Calibri Light" w:cs="Calibri Light"/>
          <w:sz w:val="24"/>
          <w:szCs w:val="24"/>
          <w:shd w:val="clear" w:color="auto" w:fill="FFFFFF"/>
          <w:lang w:eastAsia="en-GB"/>
        </w:rPr>
        <w:fldChar w:fldCharType="end"/>
      </w:r>
      <w:r w:rsidRPr="009A3DB7">
        <w:rPr>
          <w:rFonts w:ascii="Calibri Light" w:eastAsiaTheme="minorEastAsia" w:hAnsi="Calibri Light" w:cs="Calibri Light"/>
          <w:sz w:val="24"/>
          <w:szCs w:val="24"/>
          <w:shd w:val="clear" w:color="auto" w:fill="FFFFFF"/>
          <w:lang w:eastAsia="en-GB"/>
        </w:rPr>
        <w:t xml:space="preserve"> sa</w:t>
      </w:r>
      <w:r>
        <w:rPr>
          <w:rFonts w:ascii="Calibri Light" w:eastAsiaTheme="minorEastAsia" w:hAnsi="Calibri Light" w:cs="Calibri Light"/>
          <w:sz w:val="24"/>
          <w:szCs w:val="24"/>
          <w:shd w:val="clear" w:color="auto" w:fill="FFFFFF"/>
          <w:lang w:eastAsia="en-GB"/>
        </w:rPr>
        <w:t xml:space="preserve">id </w:t>
      </w:r>
      <w:r w:rsidRPr="009A3DB7">
        <w:rPr>
          <w:rFonts w:ascii="Calibri Light" w:eastAsiaTheme="minorEastAsia" w:hAnsi="Calibri Light" w:cs="Calibri Light"/>
          <w:sz w:val="24"/>
          <w:szCs w:val="24"/>
          <w:shd w:val="clear" w:color="auto" w:fill="FFFFFF"/>
          <w:lang w:eastAsia="en-GB"/>
        </w:rPr>
        <w:t>that what we experience as ‘mind’ is no more than the</w:t>
      </w:r>
      <w:r w:rsidR="000D0CD1">
        <w:rPr>
          <w:rFonts w:ascii="Calibri Light" w:eastAsiaTheme="minorEastAsia" w:hAnsi="Calibri Light" w:cs="Calibri Light"/>
          <w:sz w:val="24"/>
          <w:szCs w:val="24"/>
          <w:shd w:val="clear" w:color="auto" w:fill="FFFFFF"/>
          <w:lang w:eastAsia="en-GB"/>
        </w:rPr>
        <w:t xml:space="preserve"> </w:t>
      </w:r>
      <w:r w:rsidRPr="009A3DB7">
        <w:rPr>
          <w:rFonts w:ascii="Calibri Light" w:eastAsiaTheme="minorEastAsia" w:hAnsi="Calibri Light" w:cs="Calibri Light"/>
          <w:sz w:val="24"/>
          <w:szCs w:val="24"/>
          <w:shd w:val="clear" w:color="auto" w:fill="FFFFFF"/>
          <w:lang w:eastAsia="en-GB"/>
        </w:rPr>
        <w:t>result of a process of Narrative Editing in which the mental representations we believe to be our own creations, are in fact the end-product</w:t>
      </w:r>
      <w:r w:rsidR="000D0CD1">
        <w:rPr>
          <w:rFonts w:ascii="Calibri Light" w:eastAsiaTheme="minorEastAsia" w:hAnsi="Calibri Light" w:cs="Calibri Light"/>
          <w:sz w:val="24"/>
          <w:szCs w:val="24"/>
          <w:shd w:val="clear" w:color="auto" w:fill="FFFFFF"/>
          <w:lang w:eastAsia="en-GB"/>
        </w:rPr>
        <w:t>s</w:t>
      </w:r>
      <w:r w:rsidRPr="009A3DB7">
        <w:rPr>
          <w:rFonts w:ascii="Calibri Light" w:eastAsiaTheme="minorEastAsia" w:hAnsi="Calibri Light" w:cs="Calibri Light"/>
          <w:sz w:val="24"/>
          <w:szCs w:val="24"/>
          <w:shd w:val="clear" w:color="auto" w:fill="FFFFFF"/>
          <w:lang w:eastAsia="en-GB"/>
        </w:rPr>
        <w:t xml:space="preserve"> of a chain of events in the brain. Dennett</w:t>
      </w:r>
      <w:r w:rsidRPr="009A3DB7">
        <w:rPr>
          <w:rFonts w:ascii="Calibri Light" w:eastAsiaTheme="minorEastAsia" w:hAnsi="Calibri Light" w:cs="Calibri Light"/>
          <w:sz w:val="24"/>
          <w:szCs w:val="24"/>
          <w:shd w:val="clear" w:color="auto" w:fill="FFFFFF"/>
          <w:lang w:eastAsia="en-GB"/>
        </w:rPr>
        <w:fldChar w:fldCharType="begin"/>
      </w:r>
      <w:r w:rsidRPr="009A3DB7">
        <w:rPr>
          <w:rFonts w:ascii="Calibri Light" w:eastAsiaTheme="minorEastAsia" w:hAnsi="Calibri Light" w:cs="Calibri Light"/>
          <w:sz w:val="21"/>
          <w:szCs w:val="21"/>
          <w:lang w:eastAsia="en-GB"/>
        </w:rPr>
        <w:instrText xml:space="preserve"> XE "</w:instrText>
      </w:r>
      <w:r w:rsidRPr="009A3DB7">
        <w:rPr>
          <w:rFonts w:ascii="Calibri Light" w:eastAsiaTheme="minorEastAsia" w:hAnsi="Calibri Light" w:cs="Calibri Light"/>
          <w:sz w:val="24"/>
          <w:szCs w:val="24"/>
          <w:shd w:val="clear" w:color="auto" w:fill="FFFFFF"/>
          <w:lang w:eastAsia="en-GB"/>
        </w:rPr>
        <w:instrText>Dennett, Daniel</w:instrText>
      </w:r>
      <w:r w:rsidRPr="009A3DB7">
        <w:rPr>
          <w:rFonts w:ascii="Calibri Light" w:eastAsiaTheme="minorEastAsia" w:hAnsi="Calibri Light" w:cs="Calibri Light"/>
          <w:sz w:val="21"/>
          <w:szCs w:val="21"/>
          <w:lang w:eastAsia="en-GB"/>
        </w:rPr>
        <w:instrText xml:space="preserve">" </w:instrText>
      </w:r>
      <w:r w:rsidRPr="009A3DB7">
        <w:rPr>
          <w:rFonts w:ascii="Calibri Light" w:eastAsiaTheme="minorEastAsia" w:hAnsi="Calibri Light" w:cs="Calibri Light"/>
          <w:sz w:val="24"/>
          <w:szCs w:val="24"/>
          <w:shd w:val="clear" w:color="auto" w:fill="FFFFFF"/>
          <w:lang w:eastAsia="en-GB"/>
        </w:rPr>
        <w:fldChar w:fldCharType="end"/>
      </w:r>
      <w:r w:rsidRPr="009A3DB7">
        <w:rPr>
          <w:rFonts w:ascii="Calibri Light" w:eastAsiaTheme="minorEastAsia" w:hAnsi="Calibri Light" w:cs="Calibri Light"/>
          <w:sz w:val="24"/>
          <w:szCs w:val="24"/>
          <w:shd w:val="clear" w:color="auto" w:fill="FFFFFF"/>
          <w:lang w:eastAsia="en-GB"/>
        </w:rPr>
        <w:t xml:space="preserve">’s position </w:t>
      </w:r>
      <w:r>
        <w:rPr>
          <w:rFonts w:ascii="Calibri Light" w:eastAsiaTheme="minorEastAsia" w:hAnsi="Calibri Light" w:cs="Calibri Light"/>
          <w:sz w:val="24"/>
          <w:szCs w:val="24"/>
          <w:shd w:val="clear" w:color="auto" w:fill="FFFFFF"/>
          <w:lang w:eastAsia="en-GB"/>
        </w:rPr>
        <w:t xml:space="preserve">was </w:t>
      </w:r>
      <w:r w:rsidRPr="009A3DB7">
        <w:rPr>
          <w:rFonts w:ascii="Calibri Light" w:eastAsiaTheme="minorEastAsia" w:hAnsi="Calibri Light" w:cs="Calibri Light"/>
          <w:sz w:val="24"/>
          <w:szCs w:val="24"/>
          <w:shd w:val="clear" w:color="auto" w:fill="FFFFFF"/>
          <w:lang w:eastAsia="en-GB"/>
        </w:rPr>
        <w:t>an ‘eliminative materialism’ that reject</w:t>
      </w:r>
      <w:r>
        <w:rPr>
          <w:rFonts w:ascii="Calibri Light" w:eastAsiaTheme="minorEastAsia" w:hAnsi="Calibri Light" w:cs="Calibri Light"/>
          <w:sz w:val="24"/>
          <w:szCs w:val="24"/>
          <w:shd w:val="clear" w:color="auto" w:fill="FFFFFF"/>
          <w:lang w:eastAsia="en-GB"/>
        </w:rPr>
        <w:t>ed</w:t>
      </w:r>
      <w:r w:rsidRPr="009A3DB7">
        <w:rPr>
          <w:rFonts w:ascii="Calibri Light" w:eastAsiaTheme="minorEastAsia" w:hAnsi="Calibri Light" w:cs="Calibri Light"/>
          <w:sz w:val="24"/>
          <w:szCs w:val="24"/>
          <w:shd w:val="clear" w:color="auto" w:fill="FFFFFF"/>
          <w:lang w:eastAsia="en-GB"/>
        </w:rPr>
        <w:t xml:space="preserve"> the concept of consciousness itself, making it an effect of material events of which we are not, and cannot be conscious. ‘The mind’, for Dennett</w:t>
      </w:r>
      <w:r w:rsidRPr="009A3DB7">
        <w:rPr>
          <w:rFonts w:ascii="Calibri Light" w:eastAsiaTheme="minorEastAsia" w:hAnsi="Calibri Light" w:cs="Calibri Light"/>
          <w:sz w:val="24"/>
          <w:szCs w:val="24"/>
          <w:shd w:val="clear" w:color="auto" w:fill="FFFFFF"/>
          <w:lang w:eastAsia="en-GB"/>
        </w:rPr>
        <w:fldChar w:fldCharType="begin"/>
      </w:r>
      <w:r w:rsidRPr="009A3DB7">
        <w:rPr>
          <w:rFonts w:ascii="Calibri Light" w:eastAsiaTheme="minorEastAsia" w:hAnsi="Calibri Light" w:cs="Calibri Light"/>
          <w:sz w:val="21"/>
          <w:szCs w:val="21"/>
          <w:lang w:eastAsia="en-GB"/>
        </w:rPr>
        <w:instrText xml:space="preserve"> XE "</w:instrText>
      </w:r>
      <w:r w:rsidRPr="009A3DB7">
        <w:rPr>
          <w:rFonts w:ascii="Calibri Light" w:eastAsiaTheme="minorEastAsia" w:hAnsi="Calibri Light" w:cs="Calibri Light"/>
          <w:sz w:val="24"/>
          <w:szCs w:val="24"/>
          <w:shd w:val="clear" w:color="auto" w:fill="FFFFFF"/>
          <w:lang w:eastAsia="en-GB"/>
        </w:rPr>
        <w:instrText>Dennett, Daniel</w:instrText>
      </w:r>
      <w:r w:rsidRPr="009A3DB7">
        <w:rPr>
          <w:rFonts w:ascii="Calibri Light" w:eastAsiaTheme="minorEastAsia" w:hAnsi="Calibri Light" w:cs="Calibri Light"/>
          <w:sz w:val="21"/>
          <w:szCs w:val="21"/>
          <w:lang w:eastAsia="en-GB"/>
        </w:rPr>
        <w:instrText xml:space="preserve">" </w:instrText>
      </w:r>
      <w:r w:rsidRPr="009A3DB7">
        <w:rPr>
          <w:rFonts w:ascii="Calibri Light" w:eastAsiaTheme="minorEastAsia" w:hAnsi="Calibri Light" w:cs="Calibri Light"/>
          <w:sz w:val="24"/>
          <w:szCs w:val="24"/>
          <w:shd w:val="clear" w:color="auto" w:fill="FFFFFF"/>
          <w:lang w:eastAsia="en-GB"/>
        </w:rPr>
        <w:fldChar w:fldCharType="end"/>
      </w:r>
      <w:r w:rsidRPr="009A3DB7">
        <w:rPr>
          <w:rFonts w:ascii="Calibri Light" w:eastAsiaTheme="minorEastAsia" w:hAnsi="Calibri Light" w:cs="Calibri Light"/>
          <w:sz w:val="24"/>
          <w:szCs w:val="24"/>
          <w:shd w:val="clear" w:color="auto" w:fill="FFFFFF"/>
          <w:lang w:eastAsia="en-GB"/>
        </w:rPr>
        <w:t xml:space="preserve"> </w:t>
      </w:r>
      <w:r>
        <w:rPr>
          <w:rFonts w:ascii="Calibri Light" w:eastAsiaTheme="minorEastAsia" w:hAnsi="Calibri Light" w:cs="Calibri Light"/>
          <w:sz w:val="24"/>
          <w:szCs w:val="24"/>
          <w:shd w:val="clear" w:color="auto" w:fill="FFFFFF"/>
          <w:lang w:eastAsia="en-GB"/>
        </w:rPr>
        <w:t>did</w:t>
      </w:r>
      <w:r w:rsidRPr="009A3DB7">
        <w:rPr>
          <w:rFonts w:ascii="Calibri Light" w:eastAsiaTheme="minorEastAsia" w:hAnsi="Calibri Light" w:cs="Calibri Light"/>
          <w:sz w:val="24"/>
          <w:szCs w:val="24"/>
          <w:shd w:val="clear" w:color="auto" w:fill="FFFFFF"/>
          <w:lang w:eastAsia="en-GB"/>
        </w:rPr>
        <w:t xml:space="preserve"> not exist as a coherent theoretical construct, nor indeed an existent entity. </w:t>
      </w:r>
    </w:p>
    <w:p w14:paraId="75E02985"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33A5D911"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r w:rsidRPr="009A3DB7">
        <w:rPr>
          <w:rFonts w:ascii="Calibri Light" w:eastAsiaTheme="minorEastAsia" w:hAnsi="Calibri Light" w:cs="Calibri Light"/>
          <w:sz w:val="24"/>
          <w:szCs w:val="24"/>
          <w:shd w:val="clear" w:color="auto" w:fill="FFFFFF"/>
          <w:lang w:eastAsia="en-GB"/>
        </w:rPr>
        <w:t>What these philosophical dismissals of ‘the self’ and ‘the mind’ – and, by implication, ‘the subject’ (for Marx</w:t>
      </w:r>
      <w:r w:rsidRPr="009A3DB7">
        <w:rPr>
          <w:rFonts w:ascii="Calibri Light" w:eastAsiaTheme="minorEastAsia" w:hAnsi="Calibri Light" w:cs="Calibri Light"/>
          <w:sz w:val="24"/>
          <w:szCs w:val="24"/>
          <w:shd w:val="clear" w:color="auto" w:fill="FFFFFF"/>
          <w:lang w:eastAsia="en-GB"/>
        </w:rPr>
        <w:fldChar w:fldCharType="begin"/>
      </w:r>
      <w:r w:rsidRPr="009A3DB7">
        <w:rPr>
          <w:rFonts w:ascii="Calibri Light" w:eastAsiaTheme="minorEastAsia" w:hAnsi="Calibri Light" w:cs="Calibri Light"/>
          <w:sz w:val="21"/>
          <w:szCs w:val="21"/>
          <w:lang w:eastAsia="en-GB"/>
        </w:rPr>
        <w:instrText xml:space="preserve"> XE "</w:instrText>
      </w:r>
      <w:r w:rsidRPr="009A3DB7">
        <w:rPr>
          <w:rFonts w:ascii="Calibri Light" w:eastAsiaTheme="minorEastAsia" w:hAnsi="Calibri Light" w:cs="Calibri Light"/>
          <w:sz w:val="24"/>
          <w:szCs w:val="24"/>
          <w:lang w:eastAsia="en-GB"/>
        </w:rPr>
        <w:instrText>Marx</w:instrText>
      </w:r>
      <w:r w:rsidRPr="009A3DB7">
        <w:rPr>
          <w:rFonts w:ascii="Calibri Light" w:eastAsiaTheme="minorEastAsia" w:hAnsi="Calibri Light" w:cs="Calibri Light"/>
          <w:sz w:val="21"/>
          <w:szCs w:val="21"/>
          <w:lang w:eastAsia="en-GB"/>
        </w:rPr>
        <w:instrText xml:space="preserve">" </w:instrText>
      </w:r>
      <w:r w:rsidRPr="009A3DB7">
        <w:rPr>
          <w:rFonts w:ascii="Calibri Light" w:eastAsiaTheme="minorEastAsia" w:hAnsi="Calibri Light" w:cs="Calibri Light"/>
          <w:sz w:val="24"/>
          <w:szCs w:val="24"/>
          <w:shd w:val="clear" w:color="auto" w:fill="FFFFFF"/>
          <w:lang w:eastAsia="en-GB"/>
        </w:rPr>
        <w:fldChar w:fldCharType="end"/>
      </w:r>
      <w:r w:rsidRPr="009A3DB7">
        <w:rPr>
          <w:rFonts w:ascii="Calibri Light" w:eastAsiaTheme="minorEastAsia" w:hAnsi="Calibri Light" w:cs="Calibri Light"/>
          <w:sz w:val="24"/>
          <w:szCs w:val="24"/>
          <w:shd w:val="clear" w:color="auto" w:fill="FFFFFF"/>
          <w:lang w:eastAsia="en-GB"/>
        </w:rPr>
        <w:t>), and ‘the ego’ (for Freud</w:t>
      </w:r>
      <w:r w:rsidRPr="009A3DB7">
        <w:rPr>
          <w:rFonts w:ascii="Calibri Light" w:eastAsiaTheme="minorEastAsia" w:hAnsi="Calibri Light" w:cs="Calibri Light"/>
          <w:sz w:val="24"/>
          <w:szCs w:val="24"/>
          <w:shd w:val="clear" w:color="auto" w:fill="FFFFFF"/>
          <w:lang w:eastAsia="en-GB"/>
        </w:rPr>
        <w:fldChar w:fldCharType="begin"/>
      </w:r>
      <w:r w:rsidRPr="009A3DB7">
        <w:rPr>
          <w:rFonts w:ascii="Calibri Light" w:eastAsiaTheme="minorEastAsia" w:hAnsi="Calibri Light" w:cs="Calibri Light"/>
          <w:sz w:val="21"/>
          <w:szCs w:val="21"/>
          <w:lang w:eastAsia="en-GB"/>
        </w:rPr>
        <w:instrText xml:space="preserve"> XE "</w:instrText>
      </w:r>
      <w:r w:rsidRPr="009A3DB7">
        <w:rPr>
          <w:rFonts w:ascii="Calibri Light" w:eastAsiaTheme="minorEastAsia" w:hAnsi="Calibri Light" w:cs="Calibri Light"/>
          <w:sz w:val="24"/>
          <w:szCs w:val="24"/>
          <w:lang w:eastAsia="en-GB"/>
        </w:rPr>
        <w:instrText>Freud</w:instrText>
      </w:r>
      <w:r w:rsidRPr="009A3DB7">
        <w:rPr>
          <w:rFonts w:ascii="Calibri Light" w:eastAsiaTheme="minorEastAsia" w:hAnsi="Calibri Light" w:cs="Calibri Light"/>
          <w:sz w:val="21"/>
          <w:szCs w:val="21"/>
          <w:lang w:eastAsia="en-GB"/>
        </w:rPr>
        <w:instrText xml:space="preserve">" </w:instrText>
      </w:r>
      <w:r w:rsidRPr="009A3DB7">
        <w:rPr>
          <w:rFonts w:ascii="Calibri Light" w:eastAsiaTheme="minorEastAsia" w:hAnsi="Calibri Light" w:cs="Calibri Light"/>
          <w:sz w:val="24"/>
          <w:szCs w:val="24"/>
          <w:shd w:val="clear" w:color="auto" w:fill="FFFFFF"/>
          <w:lang w:eastAsia="en-GB"/>
        </w:rPr>
        <w:fldChar w:fldCharType="end"/>
      </w:r>
      <w:r w:rsidRPr="009A3DB7">
        <w:rPr>
          <w:rFonts w:ascii="Calibri Light" w:eastAsiaTheme="minorEastAsia" w:hAnsi="Calibri Light" w:cs="Calibri Light"/>
          <w:sz w:val="24"/>
          <w:szCs w:val="24"/>
          <w:shd w:val="clear" w:color="auto" w:fill="FFFFFF"/>
          <w:lang w:eastAsia="en-GB"/>
        </w:rPr>
        <w:t>) – have in common is an underlying</w:t>
      </w:r>
      <w:r>
        <w:rPr>
          <w:rFonts w:ascii="Calibri Light" w:eastAsiaTheme="minorEastAsia" w:hAnsi="Calibri Light" w:cs="Calibri Light"/>
          <w:sz w:val="24"/>
          <w:szCs w:val="24"/>
          <w:shd w:val="clear" w:color="auto" w:fill="FFFFFF"/>
          <w:lang w:eastAsia="en-GB"/>
        </w:rPr>
        <w:t xml:space="preserve"> </w:t>
      </w:r>
      <w:r w:rsidRPr="009A3DB7">
        <w:rPr>
          <w:rFonts w:ascii="Calibri Light" w:eastAsiaTheme="minorEastAsia" w:hAnsi="Calibri Light" w:cs="Calibri Light"/>
          <w:sz w:val="24"/>
          <w:szCs w:val="24"/>
          <w:shd w:val="clear" w:color="auto" w:fill="FFFFFF"/>
          <w:lang w:eastAsia="en-GB"/>
        </w:rPr>
        <w:t>mechanis</w:t>
      </w:r>
      <w:r>
        <w:rPr>
          <w:rFonts w:ascii="Calibri Light" w:eastAsiaTheme="minorEastAsia" w:hAnsi="Calibri Light" w:cs="Calibri Light"/>
          <w:sz w:val="24"/>
          <w:szCs w:val="24"/>
          <w:shd w:val="clear" w:color="auto" w:fill="FFFFFF"/>
          <w:lang w:eastAsia="en-GB"/>
        </w:rPr>
        <w:t>tic paradigm that s</w:t>
      </w:r>
      <w:r w:rsidRPr="009A3DB7">
        <w:rPr>
          <w:rFonts w:ascii="Calibri Light" w:eastAsiaTheme="minorEastAsia" w:hAnsi="Calibri Light" w:cs="Calibri Light"/>
          <w:sz w:val="24"/>
          <w:szCs w:val="24"/>
          <w:shd w:val="clear" w:color="auto" w:fill="FFFFFF"/>
          <w:lang w:eastAsia="en-GB"/>
        </w:rPr>
        <w:t>eeks to establish the brain as the cause of all mental processes. So, an idea, a mental representation, an emotional state, must each be explained by the electro-chemical events and neuronal networks associated with them. The causal logic travels from brain to mind, or what we experience as mind. Moreover, within this way of seeing things, for a mental phenomenon or psychological trait to be treated as amenable to objective study and worthy of scientific analysis, it must at least in principle be locatable as a structure or an event in the brain. If is not, then it does not exist, except as a psychical deception or an illusory artefact.</w:t>
      </w:r>
      <w:r w:rsidRPr="009A3DB7">
        <w:rPr>
          <w:rFonts w:ascii="Calibri Light" w:eastAsiaTheme="minorEastAsia" w:hAnsi="Calibri Light" w:cs="Calibri Light"/>
          <w:sz w:val="24"/>
          <w:szCs w:val="24"/>
          <w:shd w:val="clear" w:color="auto" w:fill="FFFFFF"/>
          <w:vertAlign w:val="superscript"/>
          <w:lang w:eastAsia="en-GB"/>
        </w:rPr>
        <w:footnoteReference w:id="88"/>
      </w:r>
      <w:r w:rsidRPr="009A3DB7">
        <w:rPr>
          <w:rFonts w:ascii="Calibri Light" w:eastAsiaTheme="minorEastAsia" w:hAnsi="Calibri Light" w:cs="Calibri Light"/>
          <w:sz w:val="24"/>
          <w:szCs w:val="24"/>
          <w:shd w:val="clear" w:color="auto" w:fill="FFFFFF"/>
          <w:lang w:eastAsia="en-GB"/>
        </w:rPr>
        <w:t xml:space="preserve"> </w:t>
      </w:r>
    </w:p>
    <w:p w14:paraId="7C851D7D"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19C94D15"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r w:rsidRPr="009A3DB7">
        <w:rPr>
          <w:rFonts w:ascii="Calibri Light" w:eastAsiaTheme="minorEastAsia" w:hAnsi="Calibri Light" w:cs="Calibri Light"/>
          <w:sz w:val="24"/>
          <w:szCs w:val="24"/>
          <w:shd w:val="clear" w:color="auto" w:fill="FFFFFF"/>
          <w:lang w:eastAsia="en-GB"/>
        </w:rPr>
        <w:t xml:space="preserve">Whilst no Cartesian dualism of material and mental substance is suggested here, there is a reversal to this logic that is being proposed as an alternative (and better) </w:t>
      </w:r>
      <w:r w:rsidRPr="009A3DB7">
        <w:rPr>
          <w:rFonts w:ascii="Calibri Light" w:eastAsiaTheme="minorEastAsia" w:hAnsi="Calibri Light" w:cs="Calibri Light"/>
          <w:sz w:val="24"/>
          <w:szCs w:val="24"/>
          <w:shd w:val="clear" w:color="auto" w:fill="FFFFFF"/>
          <w:lang w:eastAsia="en-GB"/>
        </w:rPr>
        <w:lastRenderedPageBreak/>
        <w:t>conceptualisation. This has two aspects: causal direction; and absolute and relative ontological status.</w:t>
      </w:r>
    </w:p>
    <w:p w14:paraId="5A9EDE18"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1BBB12CA" w14:textId="2B674BCD" w:rsidR="00300109"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r w:rsidRPr="009A3DB7">
        <w:rPr>
          <w:rFonts w:ascii="Calibri Light" w:eastAsiaTheme="minorEastAsia" w:hAnsi="Calibri Light" w:cs="Calibri Light"/>
          <w:sz w:val="24"/>
          <w:szCs w:val="24"/>
          <w:shd w:val="clear" w:color="auto" w:fill="FFFFFF"/>
          <w:lang w:eastAsia="en-GB"/>
        </w:rPr>
        <w:t>Firstly, the matter of causal direction. As we have seen, in this mechanical model brain is posited as the cause of mind. This is taken to be axiomatic and incontrovertible. However, it is not. We can also say, ‘Mind is the cause of brain’. This may seem a casual abandonment of materialism, and a</w:t>
      </w:r>
      <w:r w:rsidR="00994D4C">
        <w:rPr>
          <w:rFonts w:ascii="Calibri Light" w:eastAsiaTheme="minorEastAsia" w:hAnsi="Calibri Light" w:cs="Calibri Light"/>
          <w:sz w:val="24"/>
          <w:szCs w:val="24"/>
          <w:shd w:val="clear" w:color="auto" w:fill="FFFFFF"/>
          <w:lang w:eastAsia="en-GB"/>
        </w:rPr>
        <w:t xml:space="preserve">n </w:t>
      </w:r>
      <w:r w:rsidR="00994D4C" w:rsidRPr="00886F52">
        <w:rPr>
          <w:rFonts w:ascii="Calibri Light" w:eastAsiaTheme="minorEastAsia" w:hAnsi="Calibri Light" w:cs="Calibri Light"/>
          <w:color w:val="000000" w:themeColor="text1"/>
          <w:sz w:val="24"/>
          <w:szCs w:val="24"/>
          <w:shd w:val="clear" w:color="auto" w:fill="FFFFFF"/>
          <w:lang w:eastAsia="en-GB"/>
        </w:rPr>
        <w:t>unreflective</w:t>
      </w:r>
      <w:r w:rsidRPr="009A3DB7">
        <w:rPr>
          <w:rFonts w:ascii="Calibri Light" w:eastAsiaTheme="minorEastAsia" w:hAnsi="Calibri Light" w:cs="Calibri Light"/>
          <w:sz w:val="24"/>
          <w:szCs w:val="24"/>
          <w:shd w:val="clear" w:color="auto" w:fill="FFFFFF"/>
          <w:lang w:eastAsia="en-GB"/>
        </w:rPr>
        <w:t xml:space="preserve"> jump into idealism. Again, it is not. Mind is of course something that happens in the brain, and that cannot exist without billions of neuronal ganglia, connections, and pathways. Indeed, with each advance in neural imaging and electroencephalography we come to have an increasingly detailed understanding of the ways in which brain structure and function enables the general capacity for mind. Roaming glial </w:t>
      </w:r>
      <w:r w:rsidRPr="00886F52">
        <w:rPr>
          <w:rFonts w:ascii="Calibri Light" w:eastAsiaTheme="minorEastAsia" w:hAnsi="Calibri Light" w:cs="Calibri Light"/>
          <w:color w:val="000000" w:themeColor="text1"/>
          <w:sz w:val="24"/>
          <w:szCs w:val="24"/>
          <w:shd w:val="clear" w:color="auto" w:fill="FFFFFF"/>
          <w:lang w:eastAsia="en-GB"/>
        </w:rPr>
        <w:t>cell</w:t>
      </w:r>
      <w:r w:rsidR="00301C2A" w:rsidRPr="00886F52">
        <w:rPr>
          <w:rFonts w:ascii="Calibri Light" w:eastAsiaTheme="minorEastAsia" w:hAnsi="Calibri Light" w:cs="Calibri Light"/>
          <w:color w:val="000000" w:themeColor="text1"/>
          <w:sz w:val="24"/>
          <w:szCs w:val="24"/>
          <w:shd w:val="clear" w:color="auto" w:fill="FFFFFF"/>
          <w:lang w:eastAsia="en-GB"/>
        </w:rPr>
        <w:t>s</w:t>
      </w:r>
      <w:r w:rsidRPr="00886F52">
        <w:rPr>
          <w:rFonts w:ascii="Calibri Light" w:eastAsiaTheme="minorEastAsia" w:hAnsi="Calibri Light" w:cs="Calibri Light"/>
          <w:color w:val="000000" w:themeColor="text1"/>
          <w:sz w:val="24"/>
          <w:szCs w:val="24"/>
          <w:shd w:val="clear" w:color="auto" w:fill="FFFFFF"/>
          <w:lang w:eastAsia="en-GB"/>
        </w:rPr>
        <w:t xml:space="preserve"> </w:t>
      </w:r>
      <w:r w:rsidRPr="009A3DB7">
        <w:rPr>
          <w:rFonts w:ascii="Calibri Light" w:eastAsiaTheme="minorEastAsia" w:hAnsi="Calibri Light" w:cs="Calibri Light"/>
          <w:sz w:val="24"/>
          <w:szCs w:val="24"/>
          <w:shd w:val="clear" w:color="auto" w:fill="FFFFFF"/>
          <w:lang w:eastAsia="en-GB"/>
        </w:rPr>
        <w:t>for instance, once understood to be of secondary significance, and as having an auxiliary function to the important work of the neurones themselves, may contribute to human intelligence.</w:t>
      </w:r>
      <w:r w:rsidRPr="009A3DB7">
        <w:rPr>
          <w:rFonts w:ascii="Calibri Light" w:eastAsiaTheme="minorEastAsia" w:hAnsi="Calibri Light" w:cs="Calibri Light"/>
          <w:sz w:val="24"/>
          <w:szCs w:val="24"/>
          <w:shd w:val="clear" w:color="auto" w:fill="FFFFFF"/>
          <w:vertAlign w:val="superscript"/>
          <w:lang w:eastAsia="en-GB"/>
        </w:rPr>
        <w:footnoteReference w:id="89"/>
      </w:r>
      <w:r w:rsidRPr="009A3DB7">
        <w:rPr>
          <w:rFonts w:ascii="Calibri Light" w:eastAsiaTheme="minorEastAsia" w:hAnsi="Calibri Light" w:cs="Calibri Light"/>
          <w:sz w:val="24"/>
          <w:szCs w:val="24"/>
          <w:shd w:val="clear" w:color="auto" w:fill="FFFFFF"/>
          <w:lang w:eastAsia="en-GB"/>
        </w:rPr>
        <w:t xml:space="preserve"> Brain activity is now also thought to display non-linear, ‘fractal’ dynamics that may account for creativity, imagination and the swiftness of our mental responses to changes in our immediate environment.</w:t>
      </w:r>
      <w:r w:rsidRPr="009A3DB7">
        <w:rPr>
          <w:rStyle w:val="FootnoteReference"/>
          <w:rFonts w:ascii="Calibri Light" w:eastAsiaTheme="minorEastAsia" w:hAnsi="Calibri Light" w:cs="Calibri Light"/>
          <w:sz w:val="24"/>
          <w:szCs w:val="24"/>
          <w:shd w:val="clear" w:color="auto" w:fill="FFFFFF"/>
          <w:lang w:eastAsia="en-GB"/>
        </w:rPr>
        <w:footnoteReference w:id="90"/>
      </w:r>
      <w:r w:rsidRPr="009A3DB7">
        <w:rPr>
          <w:rFonts w:ascii="Calibri Light" w:eastAsiaTheme="minorEastAsia" w:hAnsi="Calibri Light" w:cs="Calibri Light"/>
          <w:sz w:val="24"/>
          <w:szCs w:val="24"/>
          <w:shd w:val="clear" w:color="auto" w:fill="FFFFFF"/>
          <w:lang w:eastAsia="en-GB"/>
        </w:rPr>
        <w:t xml:space="preserve"> Consciousness </w:t>
      </w:r>
      <w:r w:rsidR="00973319">
        <w:rPr>
          <w:rFonts w:ascii="Calibri Light" w:eastAsiaTheme="minorEastAsia" w:hAnsi="Calibri Light" w:cs="Calibri Light"/>
          <w:sz w:val="24"/>
          <w:szCs w:val="24"/>
          <w:shd w:val="clear" w:color="auto" w:fill="FFFFFF"/>
          <w:lang w:eastAsia="en-GB"/>
        </w:rPr>
        <w:t xml:space="preserve">is increasingly considered to be </w:t>
      </w:r>
      <w:r w:rsidRPr="009A3DB7">
        <w:rPr>
          <w:rFonts w:ascii="Calibri Light" w:eastAsiaTheme="minorEastAsia" w:hAnsi="Calibri Light" w:cs="Calibri Light"/>
          <w:sz w:val="24"/>
          <w:szCs w:val="24"/>
          <w:shd w:val="clear" w:color="auto" w:fill="FFFFFF"/>
          <w:lang w:eastAsia="en-GB"/>
        </w:rPr>
        <w:t xml:space="preserve">distributed throughout the brain, rather than occurring in a structural centre. And </w:t>
      </w:r>
      <w:r w:rsidR="00973319">
        <w:rPr>
          <w:rFonts w:ascii="Calibri Light" w:eastAsiaTheme="minorEastAsia" w:hAnsi="Calibri Light" w:cs="Calibri Light"/>
          <w:sz w:val="24"/>
          <w:szCs w:val="24"/>
          <w:shd w:val="clear" w:color="auto" w:fill="FFFFFF"/>
          <w:lang w:eastAsia="en-GB"/>
        </w:rPr>
        <w:t xml:space="preserve">there is speculation </w:t>
      </w:r>
      <w:r w:rsidRPr="009A3DB7">
        <w:rPr>
          <w:rFonts w:ascii="Calibri Light" w:eastAsiaTheme="minorEastAsia" w:hAnsi="Calibri Light" w:cs="Calibri Light"/>
          <w:sz w:val="24"/>
          <w:szCs w:val="24"/>
          <w:shd w:val="clear" w:color="auto" w:fill="FFFFFF"/>
          <w:lang w:eastAsia="en-GB"/>
        </w:rPr>
        <w:t xml:space="preserve">that the interactive dynamics of consciousness and ‘the unconscious’ in the Freudian sense, </w:t>
      </w:r>
      <w:r w:rsidR="00973319">
        <w:rPr>
          <w:rFonts w:ascii="Calibri Light" w:eastAsiaTheme="minorEastAsia" w:hAnsi="Calibri Light" w:cs="Calibri Light"/>
          <w:sz w:val="24"/>
          <w:szCs w:val="24"/>
          <w:shd w:val="clear" w:color="auto" w:fill="FFFFFF"/>
          <w:lang w:eastAsia="en-GB"/>
        </w:rPr>
        <w:t xml:space="preserve">reflects the activity of </w:t>
      </w:r>
      <w:r w:rsidRPr="009A3DB7">
        <w:rPr>
          <w:rFonts w:ascii="Calibri Light" w:eastAsiaTheme="minorEastAsia" w:hAnsi="Calibri Light" w:cs="Calibri Light"/>
          <w:sz w:val="24"/>
          <w:szCs w:val="24"/>
          <w:shd w:val="clear" w:color="auto" w:fill="FFFFFF"/>
          <w:lang w:eastAsia="en-GB"/>
        </w:rPr>
        <w:t>neuronal networks that</w:t>
      </w:r>
      <w:r w:rsidR="00973319">
        <w:rPr>
          <w:rFonts w:ascii="Calibri Light" w:eastAsiaTheme="minorEastAsia" w:hAnsi="Calibri Light" w:cs="Calibri Light"/>
          <w:sz w:val="24"/>
          <w:szCs w:val="24"/>
          <w:shd w:val="clear" w:color="auto" w:fill="FFFFFF"/>
          <w:lang w:eastAsia="en-GB"/>
        </w:rPr>
        <w:t xml:space="preserve"> </w:t>
      </w:r>
      <w:r w:rsidRPr="009A3DB7">
        <w:rPr>
          <w:rFonts w:ascii="Calibri Light" w:eastAsiaTheme="minorEastAsia" w:hAnsi="Calibri Light" w:cs="Calibri Light"/>
          <w:sz w:val="24"/>
          <w:szCs w:val="24"/>
          <w:shd w:val="clear" w:color="auto" w:fill="FFFFFF"/>
          <w:lang w:eastAsia="en-GB"/>
        </w:rPr>
        <w:t>connect the pre-frontal cortex to the amygdala-limbic system within the deep structure of the brain.</w:t>
      </w:r>
      <w:r w:rsidRPr="009A3DB7">
        <w:rPr>
          <w:rFonts w:ascii="Calibri Light" w:eastAsiaTheme="minorEastAsia" w:hAnsi="Calibri Light" w:cs="Calibri Light"/>
          <w:sz w:val="24"/>
          <w:szCs w:val="24"/>
          <w:shd w:val="clear" w:color="auto" w:fill="FFFFFF"/>
          <w:vertAlign w:val="superscript"/>
          <w:lang w:eastAsia="en-GB"/>
        </w:rPr>
        <w:footnoteReference w:id="91"/>
      </w:r>
      <w:r w:rsidRPr="009A3DB7">
        <w:rPr>
          <w:rFonts w:ascii="Calibri Light" w:eastAsiaTheme="minorEastAsia" w:hAnsi="Calibri Light" w:cs="Calibri Light"/>
          <w:sz w:val="24"/>
          <w:szCs w:val="24"/>
          <w:shd w:val="clear" w:color="auto" w:fill="FFFFFF"/>
          <w:lang w:eastAsia="en-GB"/>
        </w:rPr>
        <w:t xml:space="preserve"> </w:t>
      </w:r>
    </w:p>
    <w:p w14:paraId="133CE50C" w14:textId="77777777" w:rsidR="004D56EA" w:rsidRDefault="004D56EA" w:rsidP="00300109">
      <w:pPr>
        <w:spacing w:after="0" w:line="360" w:lineRule="auto"/>
        <w:jc w:val="both"/>
        <w:rPr>
          <w:rFonts w:ascii="Calibri Light" w:eastAsiaTheme="minorEastAsia" w:hAnsi="Calibri Light" w:cs="Calibri Light"/>
          <w:sz w:val="24"/>
          <w:szCs w:val="24"/>
          <w:shd w:val="clear" w:color="auto" w:fill="FFFFFF"/>
          <w:lang w:eastAsia="en-GB"/>
        </w:rPr>
      </w:pPr>
    </w:p>
    <w:p w14:paraId="1708A14C" w14:textId="4BCC8FB0" w:rsidR="004D56EA" w:rsidRPr="000A3E03" w:rsidRDefault="004D56EA" w:rsidP="004D56E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 xml:space="preserve">It is important to note that the neuroscience alluded to here is highly speculative, and the inferences drawn are often contested. Confident and definite claims, leading sometimes to sensationalised media headlines, are often made based on tiny sample sizes, selective use of data, dubious extrapolations from animal studies to human behaviour, and </w:t>
      </w:r>
      <w:r>
        <w:rPr>
          <w:rFonts w:ascii="Calibri Light" w:eastAsiaTheme="minorEastAsia" w:hAnsi="Calibri Light" w:cs="Calibri Light"/>
          <w:color w:val="000000" w:themeColor="text1"/>
          <w:sz w:val="24"/>
          <w:szCs w:val="24"/>
          <w:lang w:eastAsia="en-GB"/>
        </w:rPr>
        <w:lastRenderedPageBreak/>
        <w:t>confusions of cause and correlation. Indeed, the incautious use of neuroscience feeds easily into all kinds of politically reactionary uses, not the least of which are the notions wrapped around the construction of ‘maternal instinct’ - such as the ’natural’ mother-baby attachment, the ‘need’ to breastfeed, the developmental ‘importance’ of constant and undistracted attention to the baby, and so on.</w:t>
      </w:r>
      <w:r>
        <w:rPr>
          <w:rStyle w:val="FootnoteReference"/>
          <w:rFonts w:ascii="Calibri Light" w:eastAsiaTheme="minorEastAsia" w:hAnsi="Calibri Light" w:cs="Calibri Light"/>
          <w:color w:val="000000" w:themeColor="text1"/>
          <w:sz w:val="24"/>
          <w:szCs w:val="24"/>
          <w:lang w:eastAsia="en-GB"/>
        </w:rPr>
        <w:footnoteReference w:id="92"/>
      </w:r>
    </w:p>
    <w:p w14:paraId="0F2838D5" w14:textId="77777777" w:rsidR="00D51089" w:rsidRDefault="00D5108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2F5F8E92" w14:textId="4CAC52EA" w:rsidR="00300109" w:rsidRPr="009A3DB7" w:rsidRDefault="004D56EA" w:rsidP="00300109">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The argument here is that the</w:t>
      </w:r>
      <w:r w:rsidR="00300109" w:rsidRPr="009A3DB7">
        <w:rPr>
          <w:rFonts w:ascii="Calibri Light" w:eastAsiaTheme="minorEastAsia" w:hAnsi="Calibri Light" w:cs="Calibri Light"/>
          <w:sz w:val="24"/>
          <w:szCs w:val="24"/>
          <w:shd w:val="clear" w:color="auto" w:fill="FFFFFF"/>
          <w:lang w:eastAsia="en-GB"/>
        </w:rPr>
        <w:t xml:space="preserve"> steadily improving picture of how the brain works continues to leave the </w:t>
      </w:r>
      <w:r w:rsidR="00EB53B2">
        <w:rPr>
          <w:rFonts w:ascii="Calibri Light" w:eastAsiaTheme="minorEastAsia" w:hAnsi="Calibri Light" w:cs="Calibri Light"/>
          <w:sz w:val="24"/>
          <w:szCs w:val="24"/>
          <w:shd w:val="clear" w:color="auto" w:fill="FFFFFF"/>
          <w:lang w:eastAsia="en-GB"/>
        </w:rPr>
        <w:t>place</w:t>
      </w:r>
      <w:r w:rsidR="00300109" w:rsidRPr="009A3DB7">
        <w:rPr>
          <w:rFonts w:ascii="Calibri Light" w:eastAsiaTheme="minorEastAsia" w:hAnsi="Calibri Light" w:cs="Calibri Light"/>
          <w:sz w:val="24"/>
          <w:szCs w:val="24"/>
          <w:shd w:val="clear" w:color="auto" w:fill="FFFFFF"/>
          <w:lang w:eastAsia="en-GB"/>
        </w:rPr>
        <w:t xml:space="preserve"> of the </w:t>
      </w:r>
      <w:r w:rsidR="0016501F">
        <w:rPr>
          <w:rFonts w:ascii="Calibri Light" w:eastAsiaTheme="minorEastAsia" w:hAnsi="Calibri Light" w:cs="Calibri Light"/>
          <w:sz w:val="24"/>
          <w:szCs w:val="24"/>
          <w:shd w:val="clear" w:color="auto" w:fill="FFFFFF"/>
          <w:lang w:eastAsia="en-GB"/>
        </w:rPr>
        <w:t>drivers of</w:t>
      </w:r>
      <w:r w:rsidR="00300109" w:rsidRPr="009A3DB7">
        <w:rPr>
          <w:rFonts w:ascii="Calibri Light" w:eastAsiaTheme="minorEastAsia" w:hAnsi="Calibri Light" w:cs="Calibri Light"/>
          <w:sz w:val="24"/>
          <w:szCs w:val="24"/>
          <w:shd w:val="clear" w:color="auto" w:fill="FFFFFF"/>
          <w:lang w:eastAsia="en-GB"/>
        </w:rPr>
        <w:t xml:space="preserve"> neuronal processes</w:t>
      </w:r>
      <w:r w:rsidR="00EB53B2">
        <w:rPr>
          <w:rFonts w:ascii="Calibri Light" w:eastAsiaTheme="minorEastAsia" w:hAnsi="Calibri Light" w:cs="Calibri Light"/>
          <w:sz w:val="24"/>
          <w:szCs w:val="24"/>
          <w:shd w:val="clear" w:color="auto" w:fill="FFFFFF"/>
          <w:lang w:eastAsia="en-GB"/>
        </w:rPr>
        <w:t xml:space="preserve"> unresolved</w:t>
      </w:r>
      <w:r w:rsidR="00300109" w:rsidRPr="009A3DB7">
        <w:rPr>
          <w:rFonts w:ascii="Calibri Light" w:eastAsiaTheme="minorEastAsia" w:hAnsi="Calibri Light" w:cs="Calibri Light"/>
          <w:sz w:val="24"/>
          <w:szCs w:val="24"/>
          <w:shd w:val="clear" w:color="auto" w:fill="FFFFFF"/>
          <w:lang w:eastAsia="en-GB"/>
        </w:rPr>
        <w:t>. The causes of the nervous pathways associated with social behaviours – their growth and their moment-to-moment activity – still need not reside in the brain itself.</w:t>
      </w:r>
      <w:r w:rsidR="0098120E">
        <w:rPr>
          <w:rFonts w:ascii="Calibri Light" w:eastAsiaTheme="minorEastAsia" w:hAnsi="Calibri Light" w:cs="Calibri Light"/>
          <w:sz w:val="24"/>
          <w:szCs w:val="24"/>
          <w:shd w:val="clear" w:color="auto" w:fill="FFFFFF"/>
          <w:lang w:eastAsia="en-GB"/>
        </w:rPr>
        <w:t xml:space="preserve"> </w:t>
      </w:r>
      <w:r w:rsidR="00300109" w:rsidRPr="009A3DB7">
        <w:rPr>
          <w:rFonts w:ascii="Calibri Light" w:eastAsiaTheme="minorEastAsia" w:hAnsi="Calibri Light" w:cs="Calibri Light"/>
          <w:sz w:val="24"/>
          <w:szCs w:val="24"/>
          <w:shd w:val="clear" w:color="auto" w:fill="FFFFFF"/>
          <w:lang w:eastAsia="en-GB"/>
        </w:rPr>
        <w:t>I</w:t>
      </w:r>
      <w:r w:rsidR="0098120E">
        <w:rPr>
          <w:rFonts w:ascii="Calibri Light" w:eastAsiaTheme="minorEastAsia" w:hAnsi="Calibri Light" w:cs="Calibri Light"/>
          <w:sz w:val="24"/>
          <w:szCs w:val="24"/>
          <w:shd w:val="clear" w:color="auto" w:fill="FFFFFF"/>
          <w:lang w:eastAsia="en-GB"/>
        </w:rPr>
        <w:t>ndeed, this was</w:t>
      </w:r>
      <w:r w:rsidR="00300109" w:rsidRPr="009A3DB7">
        <w:rPr>
          <w:rFonts w:ascii="Calibri Light" w:eastAsiaTheme="minorEastAsia" w:hAnsi="Calibri Light" w:cs="Calibri Light"/>
          <w:sz w:val="24"/>
          <w:szCs w:val="24"/>
          <w:shd w:val="clear" w:color="auto" w:fill="FFFFFF"/>
          <w:lang w:eastAsia="en-GB"/>
        </w:rPr>
        <w:t xml:space="preserve"> Freud</w:t>
      </w:r>
      <w:r w:rsidR="0098120E">
        <w:rPr>
          <w:rFonts w:ascii="Calibri Light" w:eastAsiaTheme="minorEastAsia" w:hAnsi="Calibri Light" w:cs="Calibri Light"/>
          <w:sz w:val="24"/>
          <w:szCs w:val="24"/>
          <w:shd w:val="clear" w:color="auto" w:fill="FFFFFF"/>
          <w:lang w:eastAsia="en-GB"/>
        </w:rPr>
        <w:t xml:space="preserve">’s realisation as </w:t>
      </w:r>
      <w:r w:rsidR="00300109" w:rsidRPr="009A3DB7">
        <w:rPr>
          <w:rFonts w:ascii="Calibri Light" w:eastAsiaTheme="minorEastAsia" w:hAnsi="Calibri Light" w:cs="Calibri Light"/>
          <w:sz w:val="24"/>
          <w:szCs w:val="24"/>
          <w:shd w:val="clear" w:color="auto" w:fill="FFFFFF"/>
          <w:lang w:eastAsia="en-GB"/>
        </w:rPr>
        <w:t xml:space="preserve">he moved away from the </w:t>
      </w:r>
      <w:r w:rsidR="008107F8">
        <w:rPr>
          <w:rFonts w:ascii="Calibri Light" w:eastAsiaTheme="minorEastAsia" w:hAnsi="Calibri Light" w:cs="Calibri Light"/>
          <w:sz w:val="24"/>
          <w:szCs w:val="24"/>
          <w:shd w:val="clear" w:color="auto" w:fill="FFFFFF"/>
          <w:lang w:eastAsia="en-GB"/>
        </w:rPr>
        <w:t xml:space="preserve">strict </w:t>
      </w:r>
      <w:r w:rsidR="00300109" w:rsidRPr="009A3DB7">
        <w:rPr>
          <w:rFonts w:ascii="Calibri Light" w:eastAsiaTheme="minorEastAsia" w:hAnsi="Calibri Light" w:cs="Calibri Light"/>
          <w:sz w:val="24"/>
          <w:szCs w:val="24"/>
          <w:shd w:val="clear" w:color="auto" w:fill="FFFFFF"/>
          <w:lang w:eastAsia="en-GB"/>
        </w:rPr>
        <w:t>mechanisti</w:t>
      </w:r>
      <w:r w:rsidR="008107F8">
        <w:rPr>
          <w:rFonts w:ascii="Calibri Light" w:eastAsiaTheme="minorEastAsia" w:hAnsi="Calibri Light" w:cs="Calibri Light"/>
          <w:sz w:val="24"/>
          <w:szCs w:val="24"/>
          <w:shd w:val="clear" w:color="auto" w:fill="FFFFFF"/>
          <w:lang w:eastAsia="en-GB"/>
        </w:rPr>
        <w:t>c</w:t>
      </w:r>
      <w:r w:rsidR="00300109" w:rsidRPr="009A3DB7">
        <w:rPr>
          <w:rFonts w:ascii="Calibri Light" w:eastAsiaTheme="minorEastAsia" w:hAnsi="Calibri Light" w:cs="Calibri Light"/>
          <w:sz w:val="24"/>
          <w:szCs w:val="24"/>
          <w:shd w:val="clear" w:color="auto" w:fill="FFFFFF"/>
          <w:lang w:eastAsia="en-GB"/>
        </w:rPr>
        <w:t xml:space="preserve"> paradigm </w:t>
      </w:r>
      <w:r w:rsidR="0098120E">
        <w:rPr>
          <w:rFonts w:ascii="Calibri Light" w:eastAsiaTheme="minorEastAsia" w:hAnsi="Calibri Light" w:cs="Calibri Light"/>
          <w:sz w:val="24"/>
          <w:szCs w:val="24"/>
          <w:shd w:val="clear" w:color="auto" w:fill="FFFFFF"/>
          <w:lang w:eastAsia="en-GB"/>
        </w:rPr>
        <w:t xml:space="preserve">of his early career </w:t>
      </w:r>
      <w:r w:rsidR="00300109" w:rsidRPr="009A3DB7">
        <w:rPr>
          <w:rFonts w:ascii="Calibri Light" w:eastAsiaTheme="minorEastAsia" w:hAnsi="Calibri Light" w:cs="Calibri Light"/>
          <w:sz w:val="24"/>
          <w:szCs w:val="24"/>
          <w:shd w:val="clear" w:color="auto" w:fill="FFFFFF"/>
          <w:lang w:eastAsia="en-GB"/>
        </w:rPr>
        <w:t>towards symbolic theory</w:t>
      </w:r>
      <w:r w:rsidR="0098120E">
        <w:rPr>
          <w:rFonts w:ascii="Calibri Light" w:eastAsiaTheme="minorEastAsia" w:hAnsi="Calibri Light" w:cs="Calibri Light"/>
          <w:sz w:val="24"/>
          <w:szCs w:val="24"/>
          <w:shd w:val="clear" w:color="auto" w:fill="FFFFFF"/>
          <w:lang w:eastAsia="en-GB"/>
        </w:rPr>
        <w:t xml:space="preserve">, as we </w:t>
      </w:r>
      <w:r w:rsidR="00CE73ED">
        <w:rPr>
          <w:rFonts w:ascii="Calibri Light" w:eastAsiaTheme="minorEastAsia" w:hAnsi="Calibri Light" w:cs="Calibri Light"/>
          <w:sz w:val="24"/>
          <w:szCs w:val="24"/>
          <w:shd w:val="clear" w:color="auto" w:fill="FFFFFF"/>
          <w:lang w:eastAsia="en-GB"/>
        </w:rPr>
        <w:t>shall</w:t>
      </w:r>
      <w:r w:rsidR="0098120E">
        <w:rPr>
          <w:rFonts w:ascii="Calibri Light" w:eastAsiaTheme="minorEastAsia" w:hAnsi="Calibri Light" w:cs="Calibri Light"/>
          <w:sz w:val="24"/>
          <w:szCs w:val="24"/>
          <w:shd w:val="clear" w:color="auto" w:fill="FFFFFF"/>
          <w:lang w:eastAsia="en-GB"/>
        </w:rPr>
        <w:t xml:space="preserve"> see.</w:t>
      </w:r>
    </w:p>
    <w:p w14:paraId="7FED4EC7"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4DF41D08" w14:textId="31CFA4FE" w:rsidR="00300109" w:rsidRPr="009A3DB7" w:rsidRDefault="00300109" w:rsidP="00300109">
      <w:pPr>
        <w:spacing w:after="0" w:line="360" w:lineRule="auto"/>
        <w:jc w:val="both"/>
        <w:rPr>
          <w:rFonts w:ascii="Calibri Light" w:eastAsiaTheme="minorEastAsia" w:hAnsi="Calibri Light" w:cs="Calibri Light"/>
          <w:sz w:val="24"/>
          <w:szCs w:val="24"/>
          <w:lang w:eastAsia="en-GB"/>
        </w:rPr>
      </w:pPr>
      <w:r w:rsidRPr="009A3DB7">
        <w:rPr>
          <w:rFonts w:ascii="Calibri Light" w:eastAsiaTheme="minorEastAsia" w:hAnsi="Calibri Light" w:cs="Calibri Light"/>
          <w:sz w:val="24"/>
          <w:szCs w:val="24"/>
          <w:shd w:val="clear" w:color="auto" w:fill="FFFFFF"/>
          <w:lang w:eastAsia="en-GB"/>
        </w:rPr>
        <w:t xml:space="preserve">Rejecting neuronal ‘mechanism’ as a paradigm, we instead locate our explanations of the specific aspects of consciousness in society, in the social interactions of the person, mediated by their memories, </w:t>
      </w:r>
      <w:r w:rsidRPr="009A3DB7">
        <w:rPr>
          <w:rFonts w:ascii="Calibri Light" w:eastAsiaTheme="minorEastAsia" w:hAnsi="Calibri Light" w:cs="Calibri Light"/>
          <w:sz w:val="24"/>
          <w:szCs w:val="24"/>
          <w:lang w:eastAsia="en-GB"/>
        </w:rPr>
        <w:t xml:space="preserve">identities, tastes, biography, culture and so on, and those of the others with whom they share a social world and who form the ‘audience’ for their selfhood. If </w:t>
      </w:r>
      <w:proofErr w:type="gramStart"/>
      <w:r w:rsidRPr="009A3DB7">
        <w:rPr>
          <w:rFonts w:ascii="Calibri Light" w:eastAsiaTheme="minorEastAsia" w:hAnsi="Calibri Light" w:cs="Calibri Light"/>
          <w:sz w:val="24"/>
          <w:szCs w:val="24"/>
          <w:lang w:eastAsia="en-GB"/>
        </w:rPr>
        <w:t>this</w:t>
      </w:r>
      <w:proofErr w:type="gramEnd"/>
      <w:r w:rsidR="0023054D">
        <w:rPr>
          <w:rFonts w:ascii="Calibri Light" w:eastAsiaTheme="minorEastAsia" w:hAnsi="Calibri Light" w:cs="Calibri Light"/>
          <w:sz w:val="24"/>
          <w:szCs w:val="24"/>
          <w:lang w:eastAsia="en-GB"/>
        </w:rPr>
        <w:t xml:space="preserve"> </w:t>
      </w:r>
      <w:r w:rsidRPr="009A3DB7">
        <w:rPr>
          <w:rFonts w:ascii="Calibri Light" w:eastAsiaTheme="minorEastAsia" w:hAnsi="Calibri Light" w:cs="Calibri Light"/>
          <w:sz w:val="24"/>
          <w:szCs w:val="24"/>
          <w:lang w:eastAsia="en-GB"/>
        </w:rPr>
        <w:t>we call ‘mind’ (perhaps ‘outward mind’) - something that happens</w:t>
      </w:r>
      <w:r w:rsidRPr="009A3DB7">
        <w:rPr>
          <w:rFonts w:ascii="Calibri Light" w:eastAsiaTheme="minorEastAsia" w:hAnsi="Calibri Light" w:cs="Calibri Light"/>
          <w:i/>
          <w:sz w:val="24"/>
          <w:szCs w:val="24"/>
          <w:lang w:eastAsia="en-GB"/>
        </w:rPr>
        <w:t xml:space="preserve"> </w:t>
      </w:r>
      <w:r w:rsidRPr="009A3DB7">
        <w:rPr>
          <w:rFonts w:ascii="Calibri Light" w:eastAsiaTheme="minorEastAsia" w:hAnsi="Calibri Light" w:cs="Calibri Light"/>
          <w:sz w:val="24"/>
          <w:szCs w:val="24"/>
          <w:lang w:eastAsia="en-GB"/>
        </w:rPr>
        <w:t xml:space="preserve">in the higher cortex of the brain under the stimulus of social interaction (its cause) - then we can hypothesise its role in moulding the deeper processes of the brain into neural structures that become fixed as our historical mode-of-mind (perhaps ‘inward mind’). Linguistic processes may then play an important role in fixing these constructions </w:t>
      </w:r>
      <w:r w:rsidR="004D5E21" w:rsidRPr="00886F52">
        <w:rPr>
          <w:rFonts w:ascii="Calibri Light" w:eastAsiaTheme="minorEastAsia" w:hAnsi="Calibri Light" w:cs="Calibri Light"/>
          <w:color w:val="000000" w:themeColor="text1"/>
          <w:sz w:val="24"/>
          <w:szCs w:val="24"/>
          <w:lang w:eastAsia="en-GB"/>
        </w:rPr>
        <w:t xml:space="preserve">– allowed by the </w:t>
      </w:r>
      <w:r w:rsidR="00EF6BED">
        <w:rPr>
          <w:rFonts w:ascii="Calibri Light" w:eastAsiaTheme="minorEastAsia" w:hAnsi="Calibri Light" w:cs="Calibri Light"/>
          <w:color w:val="000000" w:themeColor="text1"/>
          <w:sz w:val="24"/>
          <w:szCs w:val="24"/>
          <w:lang w:eastAsia="en-GB"/>
        </w:rPr>
        <w:t xml:space="preserve">extreme </w:t>
      </w:r>
      <w:r w:rsidR="004D5E21" w:rsidRPr="00886F52">
        <w:rPr>
          <w:rFonts w:ascii="Calibri Light" w:eastAsiaTheme="minorEastAsia" w:hAnsi="Calibri Light" w:cs="Calibri Light"/>
          <w:color w:val="000000" w:themeColor="text1"/>
          <w:sz w:val="24"/>
          <w:szCs w:val="24"/>
          <w:lang w:eastAsia="en-GB"/>
        </w:rPr>
        <w:t xml:space="preserve">‘plasticity’ of the brain - </w:t>
      </w:r>
      <w:r w:rsidRPr="009A3DB7">
        <w:rPr>
          <w:rFonts w:ascii="Calibri Light" w:eastAsiaTheme="minorEastAsia" w:hAnsi="Calibri Light" w:cs="Calibri Light"/>
          <w:sz w:val="24"/>
          <w:szCs w:val="24"/>
          <w:lang w:eastAsia="en-GB"/>
        </w:rPr>
        <w:t xml:space="preserve">into a stable mental architecture. However they are established, </w:t>
      </w:r>
      <w:r w:rsidRPr="00886F52">
        <w:rPr>
          <w:rFonts w:ascii="Calibri Light" w:eastAsiaTheme="minorEastAsia" w:hAnsi="Calibri Light" w:cs="Calibri Light"/>
          <w:color w:val="000000" w:themeColor="text1"/>
          <w:sz w:val="24"/>
          <w:szCs w:val="24"/>
          <w:lang w:eastAsia="en-GB"/>
        </w:rPr>
        <w:t xml:space="preserve">they </w:t>
      </w:r>
      <w:r w:rsidR="00F81857" w:rsidRPr="00886F52">
        <w:rPr>
          <w:rFonts w:ascii="Calibri Light" w:eastAsiaTheme="minorEastAsia" w:hAnsi="Calibri Light" w:cs="Calibri Light"/>
          <w:color w:val="000000" w:themeColor="text1"/>
          <w:sz w:val="24"/>
          <w:szCs w:val="24"/>
          <w:lang w:eastAsia="en-GB"/>
        </w:rPr>
        <w:t xml:space="preserve">become </w:t>
      </w:r>
      <w:r w:rsidRPr="00886F52">
        <w:rPr>
          <w:rFonts w:ascii="Calibri Light" w:eastAsiaTheme="minorEastAsia" w:hAnsi="Calibri Light" w:cs="Calibri Light"/>
          <w:color w:val="000000" w:themeColor="text1"/>
          <w:sz w:val="24"/>
          <w:szCs w:val="24"/>
          <w:lang w:eastAsia="en-GB"/>
        </w:rPr>
        <w:t xml:space="preserve">active </w:t>
      </w:r>
      <w:r w:rsidRPr="009A3DB7">
        <w:rPr>
          <w:rFonts w:ascii="Calibri Light" w:eastAsiaTheme="minorEastAsia" w:hAnsi="Calibri Light" w:cs="Calibri Light"/>
          <w:sz w:val="24"/>
          <w:szCs w:val="24"/>
          <w:lang w:eastAsia="en-GB"/>
        </w:rPr>
        <w:t>in the continuous processing of the stream of information</w:t>
      </w:r>
      <w:r w:rsidR="00FD16F0">
        <w:rPr>
          <w:rFonts w:ascii="Calibri Light" w:eastAsiaTheme="minorEastAsia" w:hAnsi="Calibri Light" w:cs="Calibri Light"/>
          <w:sz w:val="24"/>
          <w:szCs w:val="24"/>
          <w:lang w:eastAsia="en-GB"/>
        </w:rPr>
        <w:t xml:space="preserve"> </w:t>
      </w:r>
      <w:r w:rsidRPr="009A3DB7">
        <w:rPr>
          <w:rFonts w:ascii="Calibri Light" w:eastAsiaTheme="minorEastAsia" w:hAnsi="Calibri Light" w:cs="Calibri Light"/>
          <w:sz w:val="24"/>
          <w:szCs w:val="24"/>
          <w:lang w:eastAsia="en-GB"/>
        </w:rPr>
        <w:t>entering the person’s experiential and perceptual fields. And so, the social structure into which the person grows, the instruction they receive, and the learning that results provide the creative impetus towards enduring cognitive and affective systems. From this vantage-</w:t>
      </w:r>
      <w:r w:rsidRPr="009A3DB7">
        <w:rPr>
          <w:rFonts w:ascii="Calibri Light" w:eastAsiaTheme="minorEastAsia" w:hAnsi="Calibri Light" w:cs="Calibri Light"/>
          <w:sz w:val="24"/>
          <w:szCs w:val="24"/>
          <w:lang w:eastAsia="en-GB"/>
        </w:rPr>
        <w:lastRenderedPageBreak/>
        <w:t>point, it is ‘mind’ (the cerebral-cortical correlates of conscious social life) that is the primary cause of the deeper neural structuring of the brain in its historical context; and not the other way around.</w:t>
      </w:r>
      <w:r w:rsidRPr="009A3DB7">
        <w:rPr>
          <w:rFonts w:ascii="Calibri Light" w:eastAsiaTheme="minorEastAsia" w:hAnsi="Calibri Light" w:cs="Calibri Light"/>
          <w:sz w:val="24"/>
          <w:szCs w:val="24"/>
          <w:vertAlign w:val="superscript"/>
          <w:lang w:eastAsia="en-GB"/>
        </w:rPr>
        <w:footnoteReference w:id="93"/>
      </w:r>
    </w:p>
    <w:p w14:paraId="290A95BF"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161F9210" w14:textId="74A7F65F" w:rsidR="00300109" w:rsidRPr="005B3970"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r w:rsidRPr="009A3DB7">
        <w:rPr>
          <w:rFonts w:ascii="Calibri Light" w:eastAsiaTheme="minorEastAsia" w:hAnsi="Calibri Light" w:cs="Calibri Light"/>
          <w:sz w:val="24"/>
          <w:szCs w:val="24"/>
          <w:shd w:val="clear" w:color="auto" w:fill="FFFFFF"/>
          <w:lang w:eastAsia="en-GB"/>
        </w:rPr>
        <w:t xml:space="preserve">Secondly, the matter of ontological status. In the Dennettian model, only the neuronal events that produce the mental processes we call ‘mind’ are substantively real. The ‘drafts’ that compete with one another for dominance have an agency of their own that does not require any supervening consciousness to function. What we call our ‘mind’ then, is no more than an effect of underlying processes that are doing the ‘thinking’, responding to </w:t>
      </w:r>
      <w:r w:rsidRPr="005B3970">
        <w:rPr>
          <w:rFonts w:ascii="Calibri Light" w:eastAsiaTheme="minorEastAsia" w:hAnsi="Calibri Light" w:cs="Calibri Light"/>
          <w:sz w:val="24"/>
          <w:szCs w:val="24"/>
          <w:shd w:val="clear" w:color="auto" w:fill="FFFFFF"/>
          <w:lang w:eastAsia="en-GB"/>
        </w:rPr>
        <w:t xml:space="preserve">stimuli, and navigating in the objective world that we believe (falsely) our ‘selves’ to be doing. We are zombies; complicated zombies, but </w:t>
      </w:r>
      <w:proofErr w:type="gramStart"/>
      <w:r w:rsidRPr="005B3970">
        <w:rPr>
          <w:rFonts w:ascii="Calibri Light" w:eastAsiaTheme="minorEastAsia" w:hAnsi="Calibri Light" w:cs="Calibri Light"/>
          <w:sz w:val="24"/>
          <w:szCs w:val="24"/>
          <w:shd w:val="clear" w:color="auto" w:fill="FFFFFF"/>
          <w:lang w:eastAsia="en-GB"/>
        </w:rPr>
        <w:t>zombies</w:t>
      </w:r>
      <w:proofErr w:type="gramEnd"/>
      <w:r w:rsidRPr="005B3970">
        <w:rPr>
          <w:rFonts w:ascii="Calibri Light" w:eastAsiaTheme="minorEastAsia" w:hAnsi="Calibri Light" w:cs="Calibri Light"/>
          <w:sz w:val="24"/>
          <w:szCs w:val="24"/>
          <w:shd w:val="clear" w:color="auto" w:fill="FFFFFF"/>
          <w:lang w:eastAsia="en-GB"/>
        </w:rPr>
        <w:t xml:space="preserve"> nonetheless. We do not steer ourselves in the world, we are steered; we do not think, we are thought. Such a robotised (and nihilistic) account of human consciousness comes from the idea that for the mind to exist it must do so as a distinct entity </w:t>
      </w:r>
      <w:r w:rsidR="00EB53B2">
        <w:rPr>
          <w:rFonts w:ascii="Calibri Light" w:eastAsiaTheme="minorEastAsia" w:hAnsi="Calibri Light" w:cs="Calibri Light"/>
          <w:sz w:val="24"/>
          <w:szCs w:val="24"/>
          <w:shd w:val="clear" w:color="auto" w:fill="FFFFFF"/>
          <w:lang w:eastAsia="en-GB"/>
        </w:rPr>
        <w:t xml:space="preserve">found </w:t>
      </w:r>
      <w:r w:rsidRPr="005B3970">
        <w:rPr>
          <w:rFonts w:ascii="Calibri Light" w:eastAsiaTheme="minorEastAsia" w:hAnsi="Calibri Light" w:cs="Calibri Light"/>
          <w:sz w:val="24"/>
          <w:szCs w:val="24"/>
          <w:shd w:val="clear" w:color="auto" w:fill="FFFFFF"/>
          <w:lang w:eastAsia="en-GB"/>
        </w:rPr>
        <w:t xml:space="preserve">within the </w:t>
      </w:r>
      <w:proofErr w:type="gramStart"/>
      <w:r w:rsidRPr="005B3970">
        <w:rPr>
          <w:rFonts w:ascii="Calibri Light" w:eastAsiaTheme="minorEastAsia" w:hAnsi="Calibri Light" w:cs="Calibri Light"/>
          <w:sz w:val="24"/>
          <w:szCs w:val="24"/>
          <w:shd w:val="clear" w:color="auto" w:fill="FFFFFF"/>
          <w:lang w:eastAsia="en-GB"/>
        </w:rPr>
        <w:t>brain, and</w:t>
      </w:r>
      <w:proofErr w:type="gramEnd"/>
      <w:r w:rsidR="00EB53B2">
        <w:rPr>
          <w:rFonts w:ascii="Calibri Light" w:eastAsiaTheme="minorEastAsia" w:hAnsi="Calibri Light" w:cs="Calibri Light"/>
          <w:sz w:val="24"/>
          <w:szCs w:val="24"/>
          <w:shd w:val="clear" w:color="auto" w:fill="FFFFFF"/>
          <w:lang w:eastAsia="en-GB"/>
        </w:rPr>
        <w:t xml:space="preserve"> </w:t>
      </w:r>
      <w:r w:rsidRPr="005B3970">
        <w:rPr>
          <w:rFonts w:ascii="Calibri Light" w:eastAsiaTheme="minorEastAsia" w:hAnsi="Calibri Light" w:cs="Calibri Light"/>
          <w:sz w:val="24"/>
          <w:szCs w:val="24"/>
          <w:shd w:val="clear" w:color="auto" w:fill="FFFFFF"/>
          <w:lang w:eastAsia="en-GB"/>
        </w:rPr>
        <w:t xml:space="preserve">positioned as a prime cause for subordinate mental processes. This is a mechanistic notion. It means that if such a structural centre cannot be found, then </w:t>
      </w:r>
      <w:r w:rsidRPr="005B3970">
        <w:rPr>
          <w:rFonts w:ascii="Calibri Light" w:eastAsiaTheme="minorEastAsia" w:hAnsi="Calibri Light" w:cs="Calibri Light"/>
          <w:i/>
          <w:iCs/>
          <w:sz w:val="24"/>
          <w:szCs w:val="24"/>
          <w:shd w:val="clear" w:color="auto" w:fill="FFFFFF"/>
          <w:lang w:eastAsia="en-GB"/>
        </w:rPr>
        <w:t>ipso facto</w:t>
      </w:r>
      <w:r w:rsidRPr="005B3970">
        <w:rPr>
          <w:rFonts w:ascii="Calibri Light" w:eastAsiaTheme="minorEastAsia" w:hAnsi="Calibri Light" w:cs="Calibri Light"/>
          <w:sz w:val="24"/>
          <w:szCs w:val="24"/>
          <w:shd w:val="clear" w:color="auto" w:fill="FFFFFF"/>
          <w:lang w:eastAsia="en-GB"/>
        </w:rPr>
        <w:t xml:space="preserve"> consciousness is an illusion. But again, there is an alternative way of looking at things. </w:t>
      </w:r>
    </w:p>
    <w:p w14:paraId="543322D6" w14:textId="77777777" w:rsidR="00300109" w:rsidRPr="005B3970"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48CC6055" w14:textId="5A1A1FB7" w:rsidR="00300109" w:rsidRPr="005B3970" w:rsidRDefault="004D5E21" w:rsidP="00300109">
      <w:pPr>
        <w:spacing w:after="0" w:line="360" w:lineRule="auto"/>
        <w:jc w:val="both"/>
        <w:rPr>
          <w:rFonts w:ascii="Calibri Light" w:eastAsiaTheme="minorEastAsia" w:hAnsi="Calibri Light" w:cs="Calibri Light"/>
          <w:sz w:val="24"/>
          <w:szCs w:val="24"/>
          <w:shd w:val="clear" w:color="auto" w:fill="FFFFFF"/>
          <w:lang w:eastAsia="en-GB"/>
        </w:rPr>
      </w:pPr>
      <w:r w:rsidRPr="00886F52">
        <w:rPr>
          <w:rFonts w:ascii="Calibri Light" w:eastAsiaTheme="minorEastAsia" w:hAnsi="Calibri Light" w:cs="Calibri Light"/>
          <w:color w:val="000000" w:themeColor="text1"/>
          <w:sz w:val="24"/>
          <w:szCs w:val="24"/>
          <w:shd w:val="clear" w:color="auto" w:fill="FFFFFF"/>
          <w:lang w:eastAsia="en-GB"/>
        </w:rPr>
        <w:t xml:space="preserve">As we have noted, </w:t>
      </w:r>
      <w:r>
        <w:rPr>
          <w:rFonts w:ascii="Calibri Light" w:eastAsiaTheme="minorEastAsia" w:hAnsi="Calibri Light" w:cs="Calibri Light"/>
          <w:sz w:val="24"/>
          <w:szCs w:val="24"/>
          <w:shd w:val="clear" w:color="auto" w:fill="FFFFFF"/>
          <w:lang w:eastAsia="en-GB"/>
        </w:rPr>
        <w:t>t</w:t>
      </w:r>
      <w:r w:rsidR="00300109" w:rsidRPr="005B3970">
        <w:rPr>
          <w:rFonts w:ascii="Calibri Light" w:eastAsiaTheme="minorEastAsia" w:hAnsi="Calibri Light" w:cs="Calibri Light"/>
          <w:sz w:val="24"/>
          <w:szCs w:val="24"/>
          <w:shd w:val="clear" w:color="auto" w:fill="FFFFFF"/>
          <w:lang w:eastAsia="en-GB"/>
        </w:rPr>
        <w:t>he brain itself shows great structural and functional plasticity,</w:t>
      </w:r>
      <w:r w:rsidR="00F02B15">
        <w:rPr>
          <w:rFonts w:ascii="Calibri Light" w:eastAsiaTheme="minorEastAsia" w:hAnsi="Calibri Light" w:cs="Calibri Light"/>
          <w:sz w:val="24"/>
          <w:szCs w:val="24"/>
          <w:shd w:val="clear" w:color="auto" w:fill="FFFFFF"/>
          <w:lang w:eastAsia="en-GB"/>
        </w:rPr>
        <w:t xml:space="preserve"> </w:t>
      </w:r>
      <w:r w:rsidR="00300109" w:rsidRPr="005B3970">
        <w:rPr>
          <w:rFonts w:ascii="Calibri Light" w:eastAsiaTheme="minorEastAsia" w:hAnsi="Calibri Light" w:cs="Calibri Light"/>
          <w:sz w:val="24"/>
          <w:szCs w:val="24"/>
          <w:shd w:val="clear" w:color="auto" w:fill="FFFFFF"/>
          <w:lang w:eastAsia="en-GB"/>
        </w:rPr>
        <w:t xml:space="preserve">neurological changes happening continuously with learning and throughout the aging process. The mind then, </w:t>
      </w:r>
      <w:r w:rsidR="00300109">
        <w:rPr>
          <w:rFonts w:ascii="Calibri Light" w:eastAsiaTheme="minorEastAsia" w:hAnsi="Calibri Light" w:cs="Calibri Light"/>
          <w:sz w:val="24"/>
          <w:szCs w:val="24"/>
          <w:shd w:val="clear" w:color="auto" w:fill="FFFFFF"/>
          <w:lang w:eastAsia="en-GB"/>
        </w:rPr>
        <w:t>rather than being seen as</w:t>
      </w:r>
      <w:r w:rsidR="00EB53B2">
        <w:rPr>
          <w:rFonts w:ascii="Calibri Light" w:eastAsiaTheme="minorEastAsia" w:hAnsi="Calibri Light" w:cs="Calibri Light"/>
          <w:sz w:val="24"/>
          <w:szCs w:val="24"/>
          <w:shd w:val="clear" w:color="auto" w:fill="FFFFFF"/>
          <w:lang w:eastAsia="en-GB"/>
        </w:rPr>
        <w:t xml:space="preserve"> </w:t>
      </w:r>
      <w:r w:rsidR="00300109" w:rsidRPr="005B3970">
        <w:rPr>
          <w:rFonts w:ascii="Calibri Light" w:eastAsiaTheme="minorEastAsia" w:hAnsi="Calibri Light" w:cs="Calibri Light"/>
          <w:sz w:val="24"/>
          <w:szCs w:val="24"/>
          <w:shd w:val="clear" w:color="auto" w:fill="FFFFFF"/>
          <w:lang w:eastAsia="en-GB"/>
        </w:rPr>
        <w:t xml:space="preserve">‘local’ in a neurologically structured sense, should be understood as ‘global’ and so distributed across the brain, with no single centre. But more than this, the general Marxist model-of-mind we are moving </w:t>
      </w:r>
      <w:r w:rsidR="00300109" w:rsidRPr="00886F52">
        <w:rPr>
          <w:rFonts w:ascii="Calibri Light" w:eastAsiaTheme="minorEastAsia" w:hAnsi="Calibri Light" w:cs="Calibri Light"/>
          <w:color w:val="000000" w:themeColor="text1"/>
          <w:sz w:val="24"/>
          <w:szCs w:val="24"/>
          <w:shd w:val="clear" w:color="auto" w:fill="FFFFFF"/>
          <w:lang w:eastAsia="en-GB"/>
        </w:rPr>
        <w:t>towards</w:t>
      </w:r>
      <w:r w:rsidR="00C32D54" w:rsidRPr="00886F52">
        <w:rPr>
          <w:rFonts w:ascii="Calibri Light" w:eastAsiaTheme="minorEastAsia" w:hAnsi="Calibri Light" w:cs="Calibri Light"/>
          <w:color w:val="000000" w:themeColor="text1"/>
          <w:sz w:val="24"/>
          <w:szCs w:val="24"/>
          <w:shd w:val="clear" w:color="auto" w:fill="FFFFFF"/>
          <w:lang w:eastAsia="en-GB"/>
        </w:rPr>
        <w:t xml:space="preserve"> </w:t>
      </w:r>
      <w:r w:rsidR="00300109" w:rsidRPr="00886F52">
        <w:rPr>
          <w:rFonts w:ascii="Calibri Light" w:eastAsiaTheme="minorEastAsia" w:hAnsi="Calibri Light" w:cs="Calibri Light"/>
          <w:color w:val="000000" w:themeColor="text1"/>
          <w:sz w:val="24"/>
          <w:szCs w:val="24"/>
          <w:shd w:val="clear" w:color="auto" w:fill="FFFFFF"/>
          <w:lang w:eastAsia="en-GB"/>
        </w:rPr>
        <w:t xml:space="preserve">allows </w:t>
      </w:r>
      <w:r w:rsidR="00300109" w:rsidRPr="005B3970">
        <w:rPr>
          <w:rFonts w:ascii="Calibri Light" w:eastAsiaTheme="minorEastAsia" w:hAnsi="Calibri Light" w:cs="Calibri Light"/>
          <w:sz w:val="24"/>
          <w:szCs w:val="24"/>
          <w:shd w:val="clear" w:color="auto" w:fill="FFFFFF"/>
          <w:lang w:eastAsia="en-GB"/>
        </w:rPr>
        <w:t>for a vast range of possible manifestations and degrees of solidity. This relative ontology means that the</w:t>
      </w:r>
      <w:r w:rsidRPr="00886F52">
        <w:rPr>
          <w:rFonts w:ascii="Calibri Light" w:eastAsiaTheme="minorEastAsia" w:hAnsi="Calibri Light" w:cs="Calibri Light"/>
          <w:color w:val="000000" w:themeColor="text1"/>
          <w:sz w:val="24"/>
          <w:szCs w:val="24"/>
          <w:shd w:val="clear" w:color="auto" w:fill="FFFFFF"/>
          <w:lang w:eastAsia="en-GB"/>
        </w:rPr>
        <w:t xml:space="preserve"> </w:t>
      </w:r>
      <w:r w:rsidR="0005552B" w:rsidRPr="00886F52">
        <w:rPr>
          <w:rFonts w:ascii="Calibri Light" w:eastAsiaTheme="minorEastAsia" w:hAnsi="Calibri Light" w:cs="Calibri Light"/>
          <w:color w:val="000000" w:themeColor="text1"/>
          <w:sz w:val="24"/>
          <w:szCs w:val="24"/>
          <w:shd w:val="clear" w:color="auto" w:fill="FFFFFF"/>
          <w:lang w:eastAsia="en-GB"/>
        </w:rPr>
        <w:t xml:space="preserve">personal </w:t>
      </w:r>
      <w:r w:rsidR="00300109" w:rsidRPr="005B3970">
        <w:rPr>
          <w:rFonts w:ascii="Calibri Light" w:eastAsiaTheme="minorEastAsia" w:hAnsi="Calibri Light" w:cs="Calibri Light"/>
          <w:sz w:val="24"/>
          <w:szCs w:val="24"/>
          <w:shd w:val="clear" w:color="auto" w:fill="FFFFFF"/>
          <w:lang w:eastAsia="en-GB"/>
        </w:rPr>
        <w:t xml:space="preserve">mind can be both stable in any given historical mode, whilst also changeable within the lifetime </w:t>
      </w:r>
      <w:r w:rsidR="00300109" w:rsidRPr="00886F52">
        <w:rPr>
          <w:rFonts w:ascii="Calibri Light" w:eastAsiaTheme="minorEastAsia" w:hAnsi="Calibri Light" w:cs="Calibri Light"/>
          <w:color w:val="000000" w:themeColor="text1"/>
          <w:sz w:val="24"/>
          <w:szCs w:val="24"/>
          <w:shd w:val="clear" w:color="auto" w:fill="FFFFFF"/>
          <w:lang w:eastAsia="en-GB"/>
        </w:rPr>
        <w:t>of a</w:t>
      </w:r>
      <w:r w:rsidR="0005552B" w:rsidRPr="00886F52">
        <w:rPr>
          <w:rFonts w:ascii="Calibri Light" w:eastAsiaTheme="minorEastAsia" w:hAnsi="Calibri Light" w:cs="Calibri Light"/>
          <w:color w:val="000000" w:themeColor="text1"/>
          <w:sz w:val="24"/>
          <w:szCs w:val="24"/>
          <w:shd w:val="clear" w:color="auto" w:fill="FFFFFF"/>
          <w:lang w:eastAsia="en-GB"/>
        </w:rPr>
        <w:t>n</w:t>
      </w:r>
      <w:r w:rsidR="00300109" w:rsidRPr="00886F52">
        <w:rPr>
          <w:rFonts w:ascii="Calibri Light" w:eastAsiaTheme="minorEastAsia" w:hAnsi="Calibri Light" w:cs="Calibri Light"/>
          <w:color w:val="000000" w:themeColor="text1"/>
          <w:sz w:val="24"/>
          <w:szCs w:val="24"/>
          <w:shd w:val="clear" w:color="auto" w:fill="FFFFFF"/>
          <w:lang w:eastAsia="en-GB"/>
        </w:rPr>
        <w:t xml:space="preserve"> </w:t>
      </w:r>
      <w:r w:rsidR="0005552B" w:rsidRPr="00886F52">
        <w:rPr>
          <w:rFonts w:ascii="Calibri Light" w:eastAsiaTheme="minorEastAsia" w:hAnsi="Calibri Light" w:cs="Calibri Light"/>
          <w:color w:val="000000" w:themeColor="text1"/>
          <w:sz w:val="24"/>
          <w:szCs w:val="24"/>
          <w:shd w:val="clear" w:color="auto" w:fill="FFFFFF"/>
          <w:lang w:eastAsia="en-GB"/>
        </w:rPr>
        <w:t xml:space="preserve">individual </w:t>
      </w:r>
      <w:r w:rsidR="00300109" w:rsidRPr="00886F52">
        <w:rPr>
          <w:rFonts w:ascii="Calibri Light" w:eastAsiaTheme="minorEastAsia" w:hAnsi="Calibri Light" w:cs="Calibri Light"/>
          <w:color w:val="000000" w:themeColor="text1"/>
          <w:sz w:val="24"/>
          <w:szCs w:val="24"/>
          <w:shd w:val="clear" w:color="auto" w:fill="FFFFFF"/>
          <w:lang w:eastAsia="en-GB"/>
        </w:rPr>
        <w:t xml:space="preserve">and across </w:t>
      </w:r>
      <w:r w:rsidR="00300109" w:rsidRPr="005B3970">
        <w:rPr>
          <w:rFonts w:ascii="Calibri Light" w:eastAsiaTheme="minorEastAsia" w:hAnsi="Calibri Light" w:cs="Calibri Light"/>
          <w:sz w:val="24"/>
          <w:szCs w:val="24"/>
          <w:shd w:val="clear" w:color="auto" w:fill="FFFFFF"/>
          <w:lang w:eastAsia="en-GB"/>
        </w:rPr>
        <w:t xml:space="preserve">generations, eras, </w:t>
      </w:r>
      <w:r w:rsidR="00300109" w:rsidRPr="005B3970">
        <w:rPr>
          <w:rFonts w:ascii="Calibri Light" w:eastAsiaTheme="minorEastAsia" w:hAnsi="Calibri Light" w:cs="Calibri Light"/>
          <w:sz w:val="24"/>
          <w:szCs w:val="24"/>
          <w:shd w:val="clear" w:color="auto" w:fill="FFFFFF"/>
          <w:lang w:eastAsia="en-GB"/>
        </w:rPr>
        <w:lastRenderedPageBreak/>
        <w:t xml:space="preserve">and epochs. As we lay out this model in the sections that follow, we will </w:t>
      </w:r>
      <w:r w:rsidRPr="00886F52">
        <w:rPr>
          <w:rFonts w:ascii="Calibri Light" w:eastAsiaTheme="minorEastAsia" w:hAnsi="Calibri Light" w:cs="Calibri Light"/>
          <w:color w:val="000000" w:themeColor="text1"/>
          <w:sz w:val="24"/>
          <w:szCs w:val="24"/>
          <w:shd w:val="clear" w:color="auto" w:fill="FFFFFF"/>
          <w:lang w:eastAsia="en-GB"/>
        </w:rPr>
        <w:t>begin to see</w:t>
      </w:r>
      <w:r w:rsidR="00300109" w:rsidRPr="00886F52">
        <w:rPr>
          <w:rFonts w:ascii="Calibri Light" w:eastAsiaTheme="minorEastAsia" w:hAnsi="Calibri Light" w:cs="Calibri Light"/>
          <w:color w:val="000000" w:themeColor="text1"/>
          <w:sz w:val="24"/>
          <w:szCs w:val="24"/>
          <w:shd w:val="clear" w:color="auto" w:fill="FFFFFF"/>
          <w:lang w:eastAsia="en-GB"/>
        </w:rPr>
        <w:t xml:space="preserve"> </w:t>
      </w:r>
      <w:r w:rsidR="00300109" w:rsidRPr="005B3970">
        <w:rPr>
          <w:rFonts w:ascii="Calibri Light" w:eastAsiaTheme="minorEastAsia" w:hAnsi="Calibri Light" w:cs="Calibri Light"/>
          <w:sz w:val="24"/>
          <w:szCs w:val="24"/>
          <w:shd w:val="clear" w:color="auto" w:fill="FFFFFF"/>
          <w:lang w:eastAsia="en-GB"/>
        </w:rPr>
        <w:t xml:space="preserve">its potential to provide a more satisfactory account of human behaviour than dialectical biology, </w:t>
      </w:r>
      <w:r w:rsidR="0023054D" w:rsidRPr="005B3970">
        <w:rPr>
          <w:rFonts w:ascii="Calibri Light" w:eastAsiaTheme="minorEastAsia" w:hAnsi="Calibri Light" w:cs="Calibri Light"/>
          <w:sz w:val="24"/>
          <w:szCs w:val="24"/>
          <w:shd w:val="clear" w:color="auto" w:fill="FFFFFF"/>
          <w:lang w:eastAsia="en-GB"/>
        </w:rPr>
        <w:t>and</w:t>
      </w:r>
      <w:r w:rsidR="006354A8">
        <w:rPr>
          <w:rFonts w:ascii="Calibri Light" w:eastAsiaTheme="minorEastAsia" w:hAnsi="Calibri Light" w:cs="Calibri Light"/>
          <w:sz w:val="24"/>
          <w:szCs w:val="24"/>
          <w:shd w:val="clear" w:color="auto" w:fill="FFFFFF"/>
          <w:lang w:eastAsia="en-GB"/>
        </w:rPr>
        <w:t xml:space="preserve"> </w:t>
      </w:r>
      <w:r w:rsidR="00300109" w:rsidRPr="005B3970">
        <w:rPr>
          <w:rFonts w:ascii="Calibri Light" w:eastAsiaTheme="minorEastAsia" w:hAnsi="Calibri Light" w:cs="Calibri Light"/>
          <w:sz w:val="24"/>
          <w:szCs w:val="24"/>
          <w:shd w:val="clear" w:color="auto" w:fill="FFFFFF"/>
          <w:lang w:eastAsia="en-GB"/>
        </w:rPr>
        <w:t>to dispense with brain-</w:t>
      </w:r>
      <w:r w:rsidR="00300109" w:rsidRPr="00886F52">
        <w:rPr>
          <w:rFonts w:ascii="Calibri Light" w:eastAsiaTheme="minorEastAsia" w:hAnsi="Calibri Light" w:cs="Calibri Light"/>
          <w:color w:val="000000" w:themeColor="text1"/>
          <w:sz w:val="24"/>
          <w:szCs w:val="24"/>
          <w:shd w:val="clear" w:color="auto" w:fill="FFFFFF"/>
          <w:lang w:eastAsia="en-GB"/>
        </w:rPr>
        <w:t xml:space="preserve">based </w:t>
      </w:r>
      <w:r w:rsidR="00F81857" w:rsidRPr="00886F52">
        <w:rPr>
          <w:rFonts w:ascii="Calibri Light" w:eastAsiaTheme="minorEastAsia" w:hAnsi="Calibri Light" w:cs="Calibri Light"/>
          <w:color w:val="000000" w:themeColor="text1"/>
          <w:sz w:val="24"/>
          <w:szCs w:val="24"/>
          <w:shd w:val="clear" w:color="auto" w:fill="FFFFFF"/>
          <w:lang w:eastAsia="en-GB"/>
        </w:rPr>
        <w:t>determinism</w:t>
      </w:r>
      <w:r w:rsidR="00886F52" w:rsidRPr="00886F52">
        <w:rPr>
          <w:rFonts w:ascii="Calibri Light" w:eastAsiaTheme="minorEastAsia" w:hAnsi="Calibri Light" w:cs="Calibri Light"/>
          <w:color w:val="000000" w:themeColor="text1"/>
          <w:sz w:val="24"/>
          <w:szCs w:val="24"/>
          <w:shd w:val="clear" w:color="auto" w:fill="FFFFFF"/>
          <w:lang w:eastAsia="en-GB"/>
        </w:rPr>
        <w:t xml:space="preserve"> </w:t>
      </w:r>
      <w:r w:rsidR="00300109" w:rsidRPr="00886F52">
        <w:rPr>
          <w:rFonts w:ascii="Calibri Light" w:eastAsiaTheme="minorEastAsia" w:hAnsi="Calibri Light" w:cs="Calibri Light"/>
          <w:color w:val="000000" w:themeColor="text1"/>
          <w:sz w:val="24"/>
          <w:szCs w:val="24"/>
          <w:shd w:val="clear" w:color="auto" w:fill="FFFFFF"/>
          <w:lang w:eastAsia="en-GB"/>
        </w:rPr>
        <w:t>entirely</w:t>
      </w:r>
      <w:r w:rsidR="00300109" w:rsidRPr="005B3970">
        <w:rPr>
          <w:rFonts w:ascii="Calibri Light" w:eastAsiaTheme="minorEastAsia" w:hAnsi="Calibri Light" w:cs="Calibri Light"/>
          <w:sz w:val="24"/>
          <w:szCs w:val="24"/>
          <w:shd w:val="clear" w:color="auto" w:fill="FFFFFF"/>
          <w:lang w:eastAsia="en-GB"/>
        </w:rPr>
        <w:t xml:space="preserve">. </w:t>
      </w:r>
    </w:p>
    <w:p w14:paraId="639868A1" w14:textId="77777777" w:rsidR="00300109" w:rsidRPr="005B3970" w:rsidRDefault="00300109" w:rsidP="00300109">
      <w:pPr>
        <w:rPr>
          <w:lang w:eastAsia="en-GB"/>
        </w:rPr>
      </w:pPr>
    </w:p>
    <w:p w14:paraId="68F2DAD4" w14:textId="738230E1" w:rsidR="00300109" w:rsidRPr="005B3970" w:rsidRDefault="00CD58A2" w:rsidP="00300109">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W</w:t>
      </w:r>
      <w:r w:rsidR="00300109" w:rsidRPr="005B3970">
        <w:rPr>
          <w:rFonts w:ascii="Calibri Light" w:eastAsiaTheme="minorEastAsia" w:hAnsi="Calibri Light" w:cs="Calibri Light"/>
          <w:sz w:val="24"/>
          <w:szCs w:val="24"/>
          <w:shd w:val="clear" w:color="auto" w:fill="FFFFFF"/>
          <w:lang w:eastAsia="en-GB"/>
        </w:rPr>
        <w:t xml:space="preserve">hilst maintaining the distinction between the general </w:t>
      </w:r>
      <w:r w:rsidR="00300109" w:rsidRPr="00CD58A2">
        <w:rPr>
          <w:rFonts w:ascii="Calibri Light" w:eastAsiaTheme="minorEastAsia" w:hAnsi="Calibri Light" w:cs="Calibri Light"/>
          <w:i/>
          <w:iCs/>
          <w:sz w:val="24"/>
          <w:szCs w:val="24"/>
          <w:shd w:val="clear" w:color="auto" w:fill="FFFFFF"/>
          <w:lang w:eastAsia="en-GB"/>
        </w:rPr>
        <w:t>capacity</w:t>
      </w:r>
      <w:r w:rsidR="00300109" w:rsidRPr="005B3970">
        <w:rPr>
          <w:rFonts w:ascii="Calibri Light" w:eastAsiaTheme="minorEastAsia" w:hAnsi="Calibri Light" w:cs="Calibri Light"/>
          <w:sz w:val="24"/>
          <w:szCs w:val="24"/>
          <w:shd w:val="clear" w:color="auto" w:fill="FFFFFF"/>
          <w:lang w:eastAsia="en-GB"/>
        </w:rPr>
        <w:t>-</w:t>
      </w:r>
      <w:r w:rsidR="00300109" w:rsidRPr="00CD58A2">
        <w:rPr>
          <w:rFonts w:ascii="Calibri Light" w:eastAsiaTheme="minorEastAsia" w:hAnsi="Calibri Light" w:cs="Calibri Light"/>
          <w:iCs/>
          <w:sz w:val="24"/>
          <w:szCs w:val="24"/>
          <w:shd w:val="clear" w:color="auto" w:fill="FFFFFF"/>
          <w:lang w:eastAsia="en-GB"/>
        </w:rPr>
        <w:t>for</w:t>
      </w:r>
      <w:r w:rsidR="00300109" w:rsidRPr="005B3970">
        <w:rPr>
          <w:rFonts w:ascii="Calibri Light" w:eastAsiaTheme="minorEastAsia" w:hAnsi="Calibri Light" w:cs="Calibri Light"/>
          <w:sz w:val="24"/>
          <w:szCs w:val="24"/>
          <w:shd w:val="clear" w:color="auto" w:fill="FFFFFF"/>
          <w:lang w:eastAsia="en-GB"/>
        </w:rPr>
        <w:t xml:space="preserve">-mind and a particular </w:t>
      </w:r>
      <w:r w:rsidR="00300109" w:rsidRPr="00CD58A2">
        <w:rPr>
          <w:rFonts w:ascii="Calibri Light" w:eastAsiaTheme="minorEastAsia" w:hAnsi="Calibri Light" w:cs="Calibri Light"/>
          <w:i/>
          <w:iCs/>
          <w:sz w:val="24"/>
          <w:szCs w:val="24"/>
          <w:shd w:val="clear" w:color="auto" w:fill="FFFFFF"/>
          <w:lang w:eastAsia="en-GB"/>
        </w:rPr>
        <w:t>mode</w:t>
      </w:r>
      <w:r w:rsidR="00300109" w:rsidRPr="005B3970">
        <w:rPr>
          <w:rFonts w:ascii="Calibri Light" w:eastAsiaTheme="minorEastAsia" w:hAnsi="Calibri Light" w:cs="Calibri Light"/>
          <w:sz w:val="24"/>
          <w:szCs w:val="24"/>
          <w:shd w:val="clear" w:color="auto" w:fill="FFFFFF"/>
          <w:lang w:eastAsia="en-GB"/>
        </w:rPr>
        <w:t>-</w:t>
      </w:r>
      <w:r w:rsidR="00300109" w:rsidRPr="005B3970">
        <w:rPr>
          <w:rFonts w:ascii="Calibri Light" w:eastAsiaTheme="minorEastAsia" w:hAnsi="Calibri Light" w:cs="Calibri Light"/>
          <w:i/>
          <w:sz w:val="24"/>
          <w:szCs w:val="24"/>
          <w:shd w:val="clear" w:color="auto" w:fill="FFFFFF"/>
          <w:lang w:eastAsia="en-GB"/>
        </w:rPr>
        <w:t>of</w:t>
      </w:r>
      <w:r w:rsidR="00300109" w:rsidRPr="005B3970">
        <w:rPr>
          <w:rFonts w:ascii="Calibri Light" w:eastAsiaTheme="minorEastAsia" w:hAnsi="Calibri Light" w:cs="Calibri Light"/>
          <w:sz w:val="24"/>
          <w:szCs w:val="24"/>
          <w:shd w:val="clear" w:color="auto" w:fill="FFFFFF"/>
          <w:lang w:eastAsia="en-GB"/>
        </w:rPr>
        <w:t xml:space="preserve">-mind, it is the brain that obviously provides the </w:t>
      </w:r>
      <w:r w:rsidR="0023054D">
        <w:rPr>
          <w:rFonts w:ascii="Calibri Light" w:eastAsiaTheme="minorEastAsia" w:hAnsi="Calibri Light" w:cs="Calibri Light"/>
          <w:sz w:val="24"/>
          <w:szCs w:val="24"/>
          <w:shd w:val="clear" w:color="auto" w:fill="FFFFFF"/>
          <w:lang w:eastAsia="en-GB"/>
        </w:rPr>
        <w:t>substrate</w:t>
      </w:r>
      <w:r w:rsidR="00300109" w:rsidRPr="005B3970">
        <w:rPr>
          <w:rFonts w:ascii="Calibri Light" w:eastAsiaTheme="minorEastAsia" w:hAnsi="Calibri Light" w:cs="Calibri Light"/>
          <w:sz w:val="24"/>
          <w:szCs w:val="24"/>
          <w:shd w:val="clear" w:color="auto" w:fill="FFFFFF"/>
          <w:lang w:eastAsia="en-GB"/>
        </w:rPr>
        <w:t xml:space="preserve"> for a mind to come into being. This is something that can be – must be – conceived structurally, and explored with empirical, neurological study. A particular </w:t>
      </w:r>
      <w:r>
        <w:rPr>
          <w:rFonts w:ascii="Calibri Light" w:eastAsiaTheme="minorEastAsia" w:hAnsi="Calibri Light" w:cs="Calibri Light"/>
          <w:sz w:val="24"/>
          <w:szCs w:val="24"/>
          <w:shd w:val="clear" w:color="auto" w:fill="FFFFFF"/>
          <w:lang w:eastAsia="en-GB"/>
        </w:rPr>
        <w:t xml:space="preserve">type of </w:t>
      </w:r>
      <w:r w:rsidR="00300109" w:rsidRPr="005B3970">
        <w:rPr>
          <w:rFonts w:ascii="Calibri Light" w:eastAsiaTheme="minorEastAsia" w:hAnsi="Calibri Light" w:cs="Calibri Light"/>
          <w:sz w:val="24"/>
          <w:szCs w:val="24"/>
          <w:shd w:val="clear" w:color="auto" w:fill="FFFFFF"/>
          <w:lang w:eastAsia="en-GB"/>
        </w:rPr>
        <w:t>mind however</w:t>
      </w:r>
      <w:r>
        <w:rPr>
          <w:rFonts w:ascii="Calibri Light" w:eastAsiaTheme="minorEastAsia" w:hAnsi="Calibri Light" w:cs="Calibri Light"/>
          <w:sz w:val="24"/>
          <w:szCs w:val="24"/>
          <w:shd w:val="clear" w:color="auto" w:fill="FFFFFF"/>
          <w:lang w:eastAsia="en-GB"/>
        </w:rPr>
        <w:t xml:space="preserve"> </w:t>
      </w:r>
      <w:r w:rsidR="00300109" w:rsidRPr="005B3970">
        <w:rPr>
          <w:rFonts w:ascii="Calibri Light" w:eastAsiaTheme="minorEastAsia" w:hAnsi="Calibri Light" w:cs="Calibri Light"/>
          <w:sz w:val="24"/>
          <w:szCs w:val="24"/>
          <w:shd w:val="clear" w:color="auto" w:fill="FFFFFF"/>
          <w:lang w:eastAsia="en-GB"/>
        </w:rPr>
        <w:t>belongs</w:t>
      </w:r>
      <w:r w:rsidR="00886F52">
        <w:rPr>
          <w:rFonts w:ascii="Calibri Light" w:eastAsiaTheme="minorEastAsia" w:hAnsi="Calibri Light" w:cs="Calibri Light"/>
          <w:sz w:val="24"/>
          <w:szCs w:val="24"/>
          <w:shd w:val="clear" w:color="auto" w:fill="FFFFFF"/>
          <w:lang w:eastAsia="en-GB"/>
        </w:rPr>
        <w:t xml:space="preserve"> </w:t>
      </w:r>
      <w:r w:rsidR="00300109" w:rsidRPr="005B3970">
        <w:rPr>
          <w:rFonts w:ascii="Calibri Light" w:eastAsiaTheme="minorEastAsia" w:hAnsi="Calibri Light" w:cs="Calibri Light"/>
          <w:sz w:val="24"/>
          <w:szCs w:val="24"/>
          <w:shd w:val="clear" w:color="auto" w:fill="FFFFFF"/>
          <w:lang w:eastAsia="en-GB"/>
        </w:rPr>
        <w:t xml:space="preserve">to the social and historical context that has produced it. And our sense-of-self as something separate from </w:t>
      </w:r>
      <w:r w:rsidR="00300109" w:rsidRPr="00886F52">
        <w:rPr>
          <w:rFonts w:ascii="Calibri Light" w:eastAsiaTheme="minorEastAsia" w:hAnsi="Calibri Light" w:cs="Calibri Light"/>
          <w:color w:val="000000" w:themeColor="text1"/>
          <w:sz w:val="24"/>
          <w:szCs w:val="24"/>
          <w:shd w:val="clear" w:color="auto" w:fill="FFFFFF"/>
          <w:lang w:eastAsia="en-GB"/>
        </w:rPr>
        <w:t>society</w:t>
      </w:r>
      <w:r w:rsidR="0005552B" w:rsidRPr="00886F52">
        <w:rPr>
          <w:rFonts w:ascii="Calibri Light" w:eastAsiaTheme="minorEastAsia" w:hAnsi="Calibri Light" w:cs="Calibri Light"/>
          <w:color w:val="000000" w:themeColor="text1"/>
          <w:sz w:val="24"/>
          <w:szCs w:val="24"/>
          <w:shd w:val="clear" w:color="auto" w:fill="FFFFFF"/>
          <w:lang w:eastAsia="en-GB"/>
        </w:rPr>
        <w:t xml:space="preserve">, </w:t>
      </w:r>
      <w:r w:rsidR="00300109" w:rsidRPr="00886F52">
        <w:rPr>
          <w:rFonts w:ascii="Calibri Light" w:eastAsiaTheme="minorEastAsia" w:hAnsi="Calibri Light" w:cs="Calibri Light"/>
          <w:color w:val="000000" w:themeColor="text1"/>
          <w:sz w:val="24"/>
          <w:szCs w:val="24"/>
          <w:shd w:val="clear" w:color="auto" w:fill="FFFFFF"/>
          <w:lang w:eastAsia="en-GB"/>
        </w:rPr>
        <w:t xml:space="preserve">for </w:t>
      </w:r>
      <w:r w:rsidR="00300109" w:rsidRPr="005B3970">
        <w:rPr>
          <w:rFonts w:ascii="Calibri Light" w:eastAsiaTheme="minorEastAsia" w:hAnsi="Calibri Light" w:cs="Calibri Light"/>
          <w:sz w:val="24"/>
          <w:szCs w:val="24"/>
          <w:shd w:val="clear" w:color="auto" w:fill="FFFFFF"/>
          <w:lang w:eastAsia="en-GB"/>
        </w:rPr>
        <w:t>example</w:t>
      </w:r>
      <w:r w:rsidR="00886F52">
        <w:rPr>
          <w:rFonts w:ascii="Calibri Light" w:eastAsiaTheme="minorEastAsia" w:hAnsi="Calibri Light" w:cs="Calibri Light"/>
          <w:sz w:val="24"/>
          <w:szCs w:val="24"/>
          <w:shd w:val="clear" w:color="auto" w:fill="FFFFFF"/>
          <w:lang w:eastAsia="en-GB"/>
        </w:rPr>
        <w:t xml:space="preserve"> </w:t>
      </w:r>
      <w:r w:rsidR="00300109" w:rsidRPr="005B3970">
        <w:rPr>
          <w:rFonts w:ascii="Calibri Light" w:eastAsiaTheme="minorEastAsia" w:hAnsi="Calibri Light" w:cs="Calibri Light"/>
          <w:sz w:val="24"/>
          <w:szCs w:val="24"/>
          <w:shd w:val="clear" w:color="auto" w:fill="FFFFFF"/>
          <w:lang w:eastAsia="en-GB"/>
        </w:rPr>
        <w:t>Skinner</w:t>
      </w:r>
      <w:r w:rsidR="00300109" w:rsidRPr="005B3970">
        <w:rPr>
          <w:rFonts w:ascii="Calibri Light" w:eastAsiaTheme="minorEastAsia" w:hAnsi="Calibri Light" w:cs="Calibri Light"/>
          <w:sz w:val="24"/>
          <w:szCs w:val="24"/>
          <w:shd w:val="clear" w:color="auto" w:fill="FFFFFF"/>
          <w:lang w:eastAsia="en-GB"/>
        </w:rPr>
        <w:fldChar w:fldCharType="begin"/>
      </w:r>
      <w:r w:rsidR="00300109" w:rsidRPr="005B3970">
        <w:rPr>
          <w:rFonts w:ascii="Calibri Light" w:eastAsiaTheme="minorEastAsia" w:hAnsi="Calibri Light" w:cs="Calibri Light"/>
          <w:sz w:val="21"/>
          <w:szCs w:val="21"/>
          <w:lang w:eastAsia="en-GB"/>
        </w:rPr>
        <w:instrText xml:space="preserve"> XE "</w:instrText>
      </w:r>
      <w:r w:rsidR="00300109" w:rsidRPr="005B3970">
        <w:rPr>
          <w:rFonts w:ascii="Calibri Light" w:eastAsiaTheme="minorEastAsia" w:hAnsi="Calibri Light" w:cs="Calibri Light"/>
          <w:sz w:val="24"/>
          <w:szCs w:val="24"/>
          <w:shd w:val="clear" w:color="auto" w:fill="FFFFFF"/>
          <w:lang w:eastAsia="en-GB"/>
        </w:rPr>
        <w:instrText>Skinner, B. F.,</w:instrText>
      </w:r>
      <w:r w:rsidR="00300109" w:rsidRPr="005B3970">
        <w:rPr>
          <w:rFonts w:ascii="Calibri Light" w:eastAsiaTheme="minorEastAsia" w:hAnsi="Calibri Light" w:cs="Calibri Light"/>
          <w:sz w:val="21"/>
          <w:szCs w:val="21"/>
          <w:lang w:eastAsia="en-GB"/>
        </w:rPr>
        <w:instrText xml:space="preserve">" </w:instrText>
      </w:r>
      <w:r w:rsidR="00300109" w:rsidRPr="005B3970">
        <w:rPr>
          <w:rFonts w:ascii="Calibri Light" w:eastAsiaTheme="minorEastAsia" w:hAnsi="Calibri Light" w:cs="Calibri Light"/>
          <w:sz w:val="24"/>
          <w:szCs w:val="24"/>
          <w:shd w:val="clear" w:color="auto" w:fill="FFFFFF"/>
          <w:lang w:eastAsia="en-GB"/>
        </w:rPr>
        <w:fldChar w:fldCharType="end"/>
      </w:r>
      <w:r w:rsidR="00300109" w:rsidRPr="005B3970">
        <w:rPr>
          <w:rFonts w:ascii="Calibri Light" w:eastAsiaTheme="minorEastAsia" w:hAnsi="Calibri Light" w:cs="Calibri Light"/>
          <w:sz w:val="24"/>
          <w:szCs w:val="24"/>
          <w:shd w:val="clear" w:color="auto" w:fill="FFFFFF"/>
          <w:lang w:eastAsia="en-GB"/>
        </w:rPr>
        <w:t xml:space="preserve">’s ‘autonomous man’, is not the pretender to a structurally constant anthropological throne; a fraudulent homunculus to be exposed. Rather it is historically variable, and in some types of society may barely exist. It has a relative ontological status. Furthermore, and to repeat, it need not be a ‘thing’ in a neurological-structural sense. </w:t>
      </w:r>
      <w:r w:rsidR="00BB35D7">
        <w:rPr>
          <w:rFonts w:ascii="Calibri Light" w:eastAsiaTheme="minorEastAsia" w:hAnsi="Calibri Light" w:cs="Calibri Light"/>
          <w:sz w:val="24"/>
          <w:szCs w:val="24"/>
          <w:shd w:val="clear" w:color="auto" w:fill="FFFFFF"/>
          <w:lang w:eastAsia="en-GB"/>
        </w:rPr>
        <w:t>I</w:t>
      </w:r>
      <w:r w:rsidR="00300109" w:rsidRPr="005B3970">
        <w:rPr>
          <w:rFonts w:ascii="Calibri Light" w:eastAsiaTheme="minorEastAsia" w:hAnsi="Calibri Light" w:cs="Calibri Light"/>
          <w:sz w:val="24"/>
          <w:szCs w:val="24"/>
          <w:shd w:val="clear" w:color="auto" w:fill="FFFFFF"/>
          <w:lang w:eastAsia="en-GB"/>
        </w:rPr>
        <w:t>t can be a function</w:t>
      </w:r>
      <w:r w:rsidR="00BB35D7">
        <w:rPr>
          <w:rFonts w:ascii="Calibri Light" w:eastAsiaTheme="minorEastAsia" w:hAnsi="Calibri Light" w:cs="Calibri Light"/>
          <w:sz w:val="24"/>
          <w:szCs w:val="24"/>
          <w:shd w:val="clear" w:color="auto" w:fill="FFFFFF"/>
          <w:lang w:eastAsia="en-GB"/>
        </w:rPr>
        <w:t>al entity</w:t>
      </w:r>
      <w:r w:rsidR="00300109" w:rsidRPr="005B3970">
        <w:rPr>
          <w:rFonts w:ascii="Calibri Light" w:eastAsiaTheme="minorEastAsia" w:hAnsi="Calibri Light" w:cs="Calibri Light"/>
          <w:sz w:val="24"/>
          <w:szCs w:val="24"/>
          <w:shd w:val="clear" w:color="auto" w:fill="FFFFFF"/>
          <w:lang w:eastAsia="en-GB"/>
        </w:rPr>
        <w:t xml:space="preserve"> that emerges from the regularity of decisions, influences, worldly actions and reactions, desires, and ambitions of a real person in a concrete social setting.</w:t>
      </w:r>
    </w:p>
    <w:p w14:paraId="47C1D7E6" w14:textId="77777777" w:rsidR="00300109" w:rsidRPr="005B3970"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72846712" w14:textId="53C83E7E" w:rsidR="00300109" w:rsidRPr="005B3970"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r w:rsidRPr="005B3970">
        <w:rPr>
          <w:rFonts w:ascii="Calibri Light" w:eastAsiaTheme="minorEastAsia" w:hAnsi="Calibri Light" w:cs="Calibri Light"/>
          <w:sz w:val="24"/>
          <w:szCs w:val="24"/>
          <w:shd w:val="clear" w:color="auto" w:fill="FFFFFF"/>
          <w:lang w:eastAsia="en-GB"/>
        </w:rPr>
        <w:t>‘Mind’ then, understood in its singular sense</w:t>
      </w:r>
      <w:r w:rsidR="00406681">
        <w:rPr>
          <w:rFonts w:ascii="Calibri Light" w:eastAsiaTheme="minorEastAsia" w:hAnsi="Calibri Light" w:cs="Calibri Light"/>
          <w:sz w:val="24"/>
          <w:szCs w:val="24"/>
          <w:shd w:val="clear" w:color="auto" w:fill="FFFFFF"/>
          <w:lang w:eastAsia="en-GB"/>
        </w:rPr>
        <w:t xml:space="preserve"> emerges </w:t>
      </w:r>
      <w:r w:rsidRPr="005B3970">
        <w:rPr>
          <w:rFonts w:ascii="Calibri Light" w:eastAsiaTheme="minorEastAsia" w:hAnsi="Calibri Light" w:cs="Calibri Light"/>
          <w:sz w:val="24"/>
          <w:szCs w:val="24"/>
          <w:shd w:val="clear" w:color="auto" w:fill="FFFFFF"/>
          <w:lang w:eastAsia="en-GB"/>
        </w:rPr>
        <w:t>as an attribute of</w:t>
      </w:r>
      <w:r w:rsidR="00484ABD">
        <w:rPr>
          <w:rFonts w:ascii="Calibri Light" w:eastAsiaTheme="minorEastAsia" w:hAnsi="Calibri Light" w:cs="Calibri Light"/>
          <w:sz w:val="24"/>
          <w:szCs w:val="24"/>
          <w:shd w:val="clear" w:color="auto" w:fill="FFFFFF"/>
          <w:lang w:eastAsia="en-GB"/>
        </w:rPr>
        <w:t xml:space="preserve"> </w:t>
      </w:r>
      <w:r w:rsidRPr="005B3970">
        <w:rPr>
          <w:rFonts w:ascii="Calibri Light" w:eastAsiaTheme="minorEastAsia" w:hAnsi="Calibri Light" w:cs="Calibri Light"/>
          <w:sz w:val="24"/>
          <w:szCs w:val="24"/>
          <w:shd w:val="clear" w:color="auto" w:fill="FFFFFF"/>
          <w:lang w:eastAsia="en-GB"/>
        </w:rPr>
        <w:t>introject</w:t>
      </w:r>
      <w:r w:rsidR="00484ABD">
        <w:rPr>
          <w:rFonts w:ascii="Calibri Light" w:eastAsiaTheme="minorEastAsia" w:hAnsi="Calibri Light" w:cs="Calibri Light"/>
          <w:sz w:val="24"/>
          <w:szCs w:val="24"/>
          <w:shd w:val="clear" w:color="auto" w:fill="FFFFFF"/>
          <w:lang w:eastAsia="en-GB"/>
        </w:rPr>
        <w:t>ion</w:t>
      </w:r>
      <w:r w:rsidRPr="005B3970">
        <w:rPr>
          <w:rFonts w:ascii="Calibri Light" w:eastAsiaTheme="minorEastAsia" w:hAnsi="Calibri Light" w:cs="Calibri Light"/>
          <w:sz w:val="24"/>
          <w:szCs w:val="24"/>
          <w:shd w:val="clear" w:color="auto" w:fill="FFFFFF"/>
          <w:lang w:eastAsia="en-GB"/>
        </w:rPr>
        <w:t xml:space="preserve">. It need not be </w:t>
      </w:r>
      <w:r w:rsidR="00BB35D7">
        <w:rPr>
          <w:rFonts w:ascii="Calibri Light" w:eastAsiaTheme="minorEastAsia" w:hAnsi="Calibri Light" w:cs="Calibri Light"/>
          <w:sz w:val="24"/>
          <w:szCs w:val="24"/>
          <w:shd w:val="clear" w:color="auto" w:fill="FFFFFF"/>
          <w:lang w:eastAsia="en-GB"/>
        </w:rPr>
        <w:t xml:space="preserve">the tangible </w:t>
      </w:r>
      <w:r w:rsidR="00B92690">
        <w:rPr>
          <w:rFonts w:ascii="Calibri Light" w:eastAsiaTheme="minorEastAsia" w:hAnsi="Calibri Light" w:cs="Calibri Light"/>
          <w:sz w:val="24"/>
          <w:szCs w:val="24"/>
          <w:shd w:val="clear" w:color="auto" w:fill="FFFFFF"/>
          <w:lang w:eastAsia="en-GB"/>
        </w:rPr>
        <w:t>in the way</w:t>
      </w:r>
      <w:r w:rsidR="00BB35D7">
        <w:rPr>
          <w:rFonts w:ascii="Calibri Light" w:eastAsiaTheme="minorEastAsia" w:hAnsi="Calibri Light" w:cs="Calibri Light"/>
          <w:sz w:val="24"/>
          <w:szCs w:val="24"/>
          <w:shd w:val="clear" w:color="auto" w:fill="FFFFFF"/>
          <w:lang w:eastAsia="en-GB"/>
        </w:rPr>
        <w:t xml:space="preserve"> </w:t>
      </w:r>
      <w:r w:rsidR="00484ABD">
        <w:rPr>
          <w:rFonts w:ascii="Calibri Light" w:eastAsiaTheme="minorEastAsia" w:hAnsi="Calibri Light" w:cs="Calibri Light"/>
          <w:sz w:val="24"/>
          <w:szCs w:val="24"/>
          <w:shd w:val="clear" w:color="auto" w:fill="FFFFFF"/>
          <w:lang w:eastAsia="en-GB"/>
        </w:rPr>
        <w:t>being demanded</w:t>
      </w:r>
      <w:r w:rsidRPr="005B3970">
        <w:rPr>
          <w:rFonts w:ascii="Calibri Light" w:eastAsiaTheme="minorEastAsia" w:hAnsi="Calibri Light" w:cs="Calibri Light"/>
          <w:sz w:val="24"/>
          <w:szCs w:val="24"/>
          <w:shd w:val="clear" w:color="auto" w:fill="FFFFFF"/>
          <w:lang w:eastAsia="en-GB"/>
        </w:rPr>
        <w:t>, but instead a</w:t>
      </w:r>
      <w:r w:rsidR="00484ABD">
        <w:rPr>
          <w:rFonts w:ascii="Calibri Light" w:eastAsiaTheme="minorEastAsia" w:hAnsi="Calibri Light" w:cs="Calibri Light"/>
          <w:sz w:val="24"/>
          <w:szCs w:val="24"/>
          <w:shd w:val="clear" w:color="auto" w:fill="FFFFFF"/>
          <w:lang w:eastAsia="en-GB"/>
        </w:rPr>
        <w:t xml:space="preserve"> totality</w:t>
      </w:r>
      <w:r w:rsidRPr="005B3970">
        <w:rPr>
          <w:rFonts w:ascii="Calibri Light" w:eastAsiaTheme="minorEastAsia" w:hAnsi="Calibri Light" w:cs="Calibri Light"/>
          <w:sz w:val="24"/>
          <w:szCs w:val="24"/>
          <w:shd w:val="clear" w:color="auto" w:fill="FFFFFF"/>
          <w:lang w:eastAsia="en-GB"/>
        </w:rPr>
        <w:t xml:space="preserve"> of higher cortical processes</w:t>
      </w:r>
      <w:r w:rsidR="00484ABD">
        <w:rPr>
          <w:rFonts w:ascii="Calibri Light" w:eastAsiaTheme="minorEastAsia" w:hAnsi="Calibri Light" w:cs="Calibri Light"/>
          <w:sz w:val="24"/>
          <w:szCs w:val="24"/>
          <w:shd w:val="clear" w:color="auto" w:fill="FFFFFF"/>
          <w:lang w:eastAsia="en-GB"/>
        </w:rPr>
        <w:t xml:space="preserve"> </w:t>
      </w:r>
      <w:r w:rsidR="00406681">
        <w:rPr>
          <w:rFonts w:ascii="Calibri Light" w:eastAsiaTheme="minorEastAsia" w:hAnsi="Calibri Light" w:cs="Calibri Light"/>
          <w:sz w:val="24"/>
          <w:szCs w:val="24"/>
          <w:shd w:val="clear" w:color="auto" w:fill="FFFFFF"/>
          <w:lang w:eastAsia="en-GB"/>
        </w:rPr>
        <w:t xml:space="preserve">driven by </w:t>
      </w:r>
      <w:r w:rsidR="00484ABD">
        <w:rPr>
          <w:rFonts w:ascii="Calibri Light" w:eastAsiaTheme="minorEastAsia" w:hAnsi="Calibri Light" w:cs="Calibri Light"/>
          <w:sz w:val="24"/>
          <w:szCs w:val="24"/>
          <w:shd w:val="clear" w:color="auto" w:fill="FFFFFF"/>
          <w:lang w:eastAsia="en-GB"/>
        </w:rPr>
        <w:t>social relations.</w:t>
      </w:r>
      <w:r w:rsidR="006354A8">
        <w:rPr>
          <w:rFonts w:ascii="Calibri Light" w:eastAsiaTheme="minorEastAsia" w:hAnsi="Calibri Light" w:cs="Calibri Light"/>
          <w:sz w:val="24"/>
          <w:szCs w:val="24"/>
          <w:shd w:val="clear" w:color="auto" w:fill="FFFFFF"/>
          <w:lang w:eastAsia="en-GB"/>
        </w:rPr>
        <w:t xml:space="preserve"> T</w:t>
      </w:r>
      <w:r w:rsidRPr="005B3970">
        <w:rPr>
          <w:rFonts w:ascii="Calibri Light" w:eastAsiaTheme="minorEastAsia" w:hAnsi="Calibri Light" w:cs="Calibri Light"/>
          <w:sz w:val="24"/>
          <w:szCs w:val="24"/>
          <w:shd w:val="clear" w:color="auto" w:fill="FFFFFF"/>
          <w:lang w:eastAsia="en-GB"/>
        </w:rPr>
        <w:t>hese may be</w:t>
      </w:r>
      <w:r>
        <w:rPr>
          <w:rFonts w:ascii="Calibri Light" w:eastAsiaTheme="minorEastAsia" w:hAnsi="Calibri Light" w:cs="Calibri Light"/>
          <w:sz w:val="24"/>
          <w:szCs w:val="24"/>
          <w:shd w:val="clear" w:color="auto" w:fill="FFFFFF"/>
          <w:lang w:eastAsia="en-GB"/>
        </w:rPr>
        <w:t xml:space="preserve"> </w:t>
      </w:r>
      <w:r w:rsidRPr="005B3970">
        <w:rPr>
          <w:rFonts w:ascii="Calibri Light" w:eastAsiaTheme="minorEastAsia" w:hAnsi="Calibri Light" w:cs="Calibri Light"/>
          <w:sz w:val="24"/>
          <w:szCs w:val="24"/>
          <w:shd w:val="clear" w:color="auto" w:fill="FFFFFF"/>
          <w:lang w:eastAsia="en-GB"/>
        </w:rPr>
        <w:t xml:space="preserve">unique to the individual in-so-far as </w:t>
      </w:r>
      <w:r w:rsidR="009B1D17">
        <w:rPr>
          <w:rFonts w:ascii="Calibri Light" w:eastAsiaTheme="minorEastAsia" w:hAnsi="Calibri Light" w:cs="Calibri Light"/>
          <w:sz w:val="24"/>
          <w:szCs w:val="24"/>
          <w:shd w:val="clear" w:color="auto" w:fill="FFFFFF"/>
          <w:lang w:eastAsia="en-GB"/>
        </w:rPr>
        <w:t xml:space="preserve">the </w:t>
      </w:r>
      <w:r w:rsidRPr="005B3970">
        <w:rPr>
          <w:rFonts w:ascii="Calibri Light" w:eastAsiaTheme="minorEastAsia" w:hAnsi="Calibri Light" w:cs="Calibri Light"/>
          <w:sz w:val="24"/>
          <w:szCs w:val="24"/>
          <w:shd w:val="clear" w:color="auto" w:fill="FFFFFF"/>
          <w:lang w:eastAsia="en-GB"/>
        </w:rPr>
        <w:t>brain allows for many and various neuronal pathways to achieve the same systemic result</w:t>
      </w:r>
      <w:r w:rsidR="006354A8">
        <w:rPr>
          <w:rFonts w:ascii="Calibri Light" w:eastAsiaTheme="minorEastAsia" w:hAnsi="Calibri Light" w:cs="Calibri Light"/>
          <w:sz w:val="24"/>
          <w:szCs w:val="24"/>
          <w:shd w:val="clear" w:color="auto" w:fill="FFFFFF"/>
          <w:lang w:eastAsia="en-GB"/>
        </w:rPr>
        <w:t xml:space="preserve"> - </w:t>
      </w:r>
      <w:r w:rsidRPr="005B3970">
        <w:rPr>
          <w:rFonts w:ascii="Calibri Light" w:eastAsiaTheme="minorEastAsia" w:hAnsi="Calibri Light" w:cs="Calibri Light"/>
          <w:sz w:val="24"/>
          <w:szCs w:val="24"/>
          <w:shd w:val="clear" w:color="auto" w:fill="FFFFFF"/>
          <w:lang w:eastAsia="en-GB"/>
        </w:rPr>
        <w:t xml:space="preserve">a foveal minds-eye </w:t>
      </w:r>
      <w:r w:rsidR="00B92690">
        <w:rPr>
          <w:rFonts w:ascii="Calibri Light" w:eastAsiaTheme="minorEastAsia" w:hAnsi="Calibri Light" w:cs="Calibri Light"/>
          <w:sz w:val="24"/>
          <w:szCs w:val="24"/>
          <w:shd w:val="clear" w:color="auto" w:fill="FFFFFF"/>
          <w:lang w:eastAsia="en-GB"/>
        </w:rPr>
        <w:t>viewing</w:t>
      </w:r>
      <w:r w:rsidRPr="005B3970">
        <w:rPr>
          <w:rFonts w:ascii="Calibri Light" w:eastAsiaTheme="minorEastAsia" w:hAnsi="Calibri Light" w:cs="Calibri Light"/>
          <w:sz w:val="24"/>
          <w:szCs w:val="24"/>
          <w:shd w:val="clear" w:color="auto" w:fill="FFFFFF"/>
          <w:lang w:eastAsia="en-GB"/>
        </w:rPr>
        <w:t xml:space="preserve"> the world from a central vantage point. Th</w:t>
      </w:r>
      <w:r w:rsidR="00406681">
        <w:rPr>
          <w:rFonts w:ascii="Calibri Light" w:eastAsiaTheme="minorEastAsia" w:hAnsi="Calibri Light" w:cs="Calibri Light"/>
          <w:sz w:val="24"/>
          <w:szCs w:val="24"/>
          <w:shd w:val="clear" w:color="auto" w:fill="FFFFFF"/>
          <w:lang w:eastAsia="en-GB"/>
        </w:rPr>
        <w:t>e</w:t>
      </w:r>
      <w:r w:rsidRPr="005B3970">
        <w:rPr>
          <w:rFonts w:ascii="Calibri Light" w:eastAsiaTheme="minorEastAsia" w:hAnsi="Calibri Light" w:cs="Calibri Light"/>
          <w:sz w:val="24"/>
          <w:szCs w:val="24"/>
          <w:shd w:val="clear" w:color="auto" w:fill="FFFFFF"/>
          <w:lang w:eastAsia="en-GB"/>
        </w:rPr>
        <w:t xml:space="preserve"> active precipitate of a life experience within a given culture this way becomes the real ontogeny of the person, understood as an authentic self with agency, rationality, and moral perspective.</w:t>
      </w:r>
    </w:p>
    <w:p w14:paraId="680549BB" w14:textId="77777777" w:rsidR="00236D46" w:rsidRDefault="00236D46" w:rsidP="00236D46">
      <w:pPr>
        <w:rPr>
          <w:lang w:eastAsia="en-GB"/>
        </w:rPr>
      </w:pPr>
    </w:p>
    <w:p w14:paraId="034AE18E" w14:textId="77777777" w:rsidR="008273B0" w:rsidRDefault="008273B0" w:rsidP="00236D46">
      <w:pPr>
        <w:rPr>
          <w:lang w:eastAsia="en-GB"/>
        </w:rPr>
      </w:pPr>
    </w:p>
    <w:p w14:paraId="3C1E2DFC" w14:textId="77777777" w:rsidR="008273B0" w:rsidRPr="00236D46" w:rsidRDefault="008273B0" w:rsidP="00236D46">
      <w:pPr>
        <w:rPr>
          <w:lang w:eastAsia="en-GB"/>
        </w:rPr>
      </w:pPr>
    </w:p>
    <w:p w14:paraId="13B2E6A8" w14:textId="72CBF8DA" w:rsidR="00DA0371" w:rsidRDefault="00DA0371" w:rsidP="00F03FFD">
      <w:pPr>
        <w:pStyle w:val="Heading2"/>
        <w:spacing w:before="0" w:line="360" w:lineRule="auto"/>
        <w:rPr>
          <w:rFonts w:eastAsia="Times New Roman"/>
        </w:rPr>
      </w:pPr>
      <w:bookmarkStart w:id="34" w:name="_Toc243935410"/>
      <w:bookmarkStart w:id="35" w:name="_Hlk63377438"/>
      <w:r w:rsidRPr="00BE5F0F">
        <w:rPr>
          <w:rFonts w:eastAsia="Times New Roman"/>
        </w:rPr>
        <w:lastRenderedPageBreak/>
        <w:t xml:space="preserve">Brain, </w:t>
      </w:r>
      <w:r w:rsidR="003810CA" w:rsidRPr="00BE5F0F">
        <w:rPr>
          <w:rFonts w:eastAsia="Times New Roman"/>
        </w:rPr>
        <w:t>m</w:t>
      </w:r>
      <w:r w:rsidRPr="00BE5F0F">
        <w:rPr>
          <w:rFonts w:eastAsia="Times New Roman"/>
        </w:rPr>
        <w:t xml:space="preserve">ind and </w:t>
      </w:r>
      <w:r w:rsidR="003810CA" w:rsidRPr="00BE5F0F">
        <w:rPr>
          <w:rFonts w:eastAsia="Times New Roman"/>
        </w:rPr>
        <w:t>m</w:t>
      </w:r>
      <w:r w:rsidRPr="00BE5F0F">
        <w:rPr>
          <w:rFonts w:eastAsia="Times New Roman"/>
        </w:rPr>
        <w:t>aterialism</w:t>
      </w:r>
      <w:bookmarkEnd w:id="34"/>
    </w:p>
    <w:p w14:paraId="20FB0094" w14:textId="77777777" w:rsidR="00F03FFD" w:rsidRDefault="00F03FFD" w:rsidP="00F03FFD">
      <w:pPr>
        <w:spacing w:after="0" w:line="360" w:lineRule="auto"/>
        <w:jc w:val="both"/>
        <w:rPr>
          <w:rFonts w:asciiTheme="majorHAnsi" w:hAnsiTheme="majorHAnsi" w:cstheme="majorHAnsi"/>
          <w:sz w:val="24"/>
          <w:szCs w:val="24"/>
        </w:rPr>
      </w:pPr>
    </w:p>
    <w:p w14:paraId="514773D3" w14:textId="1513B693" w:rsidR="00DA0371" w:rsidRPr="00F03FFD" w:rsidRDefault="00DA0371" w:rsidP="00F03FFD">
      <w:pPr>
        <w:spacing w:after="0" w:line="360" w:lineRule="auto"/>
        <w:jc w:val="both"/>
        <w:rPr>
          <w:rFonts w:asciiTheme="majorHAnsi" w:hAnsiTheme="majorHAnsi" w:cstheme="majorHAnsi"/>
          <w:sz w:val="24"/>
          <w:szCs w:val="24"/>
        </w:rPr>
      </w:pPr>
      <w:r w:rsidRPr="00F03FFD">
        <w:rPr>
          <w:rFonts w:asciiTheme="majorHAnsi" w:eastAsia="Times New Roman" w:hAnsiTheme="majorHAnsi" w:cstheme="majorHAnsi"/>
          <w:sz w:val="24"/>
          <w:szCs w:val="24"/>
          <w:lang w:eastAsia="en-GB"/>
        </w:rPr>
        <w:t>The question of ‘the mind,’ understood as something ‘non-material’ existing in a material body, has</w:t>
      </w:r>
      <w:r w:rsidRPr="00BE5F0F">
        <w:rPr>
          <w:rFonts w:ascii="Calibri Light" w:eastAsia="Times New Roman" w:hAnsi="Calibri Light" w:cs="Calibri Light"/>
          <w:sz w:val="24"/>
          <w:szCs w:val="24"/>
          <w:lang w:eastAsia="en-GB"/>
        </w:rPr>
        <w:t xml:space="preserve"> vexed Western philosophy since the European Enlightenment. Before this, in the ancient world, precursor ideas of the mingling of the non-material and the material infused the symbolism of myth and religion. The towering figure Gilgamesh of the ancient Mesopotamian </w:t>
      </w:r>
      <w:r w:rsidR="009C4359">
        <w:rPr>
          <w:rFonts w:ascii="Calibri Light" w:eastAsia="Times New Roman" w:hAnsi="Calibri Light" w:cs="Calibri Light"/>
          <w:sz w:val="24"/>
          <w:szCs w:val="24"/>
          <w:lang w:eastAsia="en-GB"/>
        </w:rPr>
        <w:t>city</w:t>
      </w:r>
      <w:r w:rsidRPr="00BE5F0F">
        <w:rPr>
          <w:rFonts w:ascii="Calibri Light" w:eastAsia="Times New Roman" w:hAnsi="Calibri Light" w:cs="Calibri Light"/>
          <w:sz w:val="24"/>
          <w:szCs w:val="24"/>
          <w:lang w:eastAsia="en-GB"/>
        </w:rPr>
        <w:t xml:space="preserve"> of </w:t>
      </w:r>
      <w:proofErr w:type="spellStart"/>
      <w:r w:rsidRPr="00BE5F0F">
        <w:rPr>
          <w:rFonts w:ascii="Calibri Light" w:eastAsia="Times New Roman" w:hAnsi="Calibri Light" w:cs="Calibri Light"/>
          <w:sz w:val="24"/>
          <w:szCs w:val="24"/>
          <w:lang w:eastAsia="en-GB"/>
        </w:rPr>
        <w:t>Uruk</w:t>
      </w:r>
      <w:proofErr w:type="spellEnd"/>
      <w:r w:rsidRPr="00BE5F0F">
        <w:rPr>
          <w:rFonts w:ascii="Calibri Light" w:eastAsia="Times New Roman" w:hAnsi="Calibri Light" w:cs="Calibri Light"/>
          <w:sz w:val="24"/>
          <w:szCs w:val="24"/>
          <w:lang w:eastAsia="en-GB"/>
        </w:rPr>
        <w:t xml:space="preserve"> drew his strength from being two-thirds god and one-third human. In the pre-Socratic Hellenic world, the trade in ideas between Greece, Asia, Africa, and the Near East provided</w:t>
      </w:r>
      <w:r w:rsidR="007F16FE" w:rsidRPr="00BE5F0F">
        <w:rPr>
          <w:rFonts w:ascii="Calibri Light" w:eastAsia="Times New Roman" w:hAnsi="Calibri Light" w:cs="Calibri Light"/>
          <w:sz w:val="24"/>
          <w:szCs w:val="24"/>
          <w:lang w:eastAsia="en-GB"/>
        </w:rPr>
        <w:t xml:space="preserve"> </w:t>
      </w:r>
      <w:r w:rsidRPr="00BE5F0F">
        <w:rPr>
          <w:rFonts w:ascii="Calibri Light" w:eastAsia="Times New Roman" w:hAnsi="Calibri Light" w:cs="Calibri Light"/>
          <w:sz w:val="24"/>
          <w:szCs w:val="24"/>
          <w:lang w:eastAsia="en-GB"/>
        </w:rPr>
        <w:t xml:space="preserve">the </w:t>
      </w:r>
      <w:r w:rsidR="00BE017F" w:rsidRPr="00BE5F0F">
        <w:rPr>
          <w:rFonts w:ascii="Calibri Light" w:eastAsia="Times New Roman" w:hAnsi="Calibri Light" w:cs="Calibri Light"/>
          <w:sz w:val="24"/>
          <w:szCs w:val="24"/>
          <w:lang w:eastAsia="en-GB"/>
        </w:rPr>
        <w:t xml:space="preserve">elements </w:t>
      </w:r>
      <w:r w:rsidR="007F16FE" w:rsidRPr="00BE5F0F">
        <w:rPr>
          <w:rFonts w:ascii="Calibri Light" w:eastAsia="Times New Roman" w:hAnsi="Calibri Light" w:cs="Calibri Light"/>
          <w:sz w:val="24"/>
          <w:szCs w:val="24"/>
          <w:lang w:eastAsia="en-GB"/>
        </w:rPr>
        <w:t xml:space="preserve">from which Pythagoras would explain the soul as comprised of reason, intelligence and passion. </w:t>
      </w:r>
      <w:r w:rsidRPr="00BE5F0F">
        <w:rPr>
          <w:rFonts w:ascii="Calibri Light" w:hAnsi="Calibri Light" w:cs="Calibri Light"/>
          <w:sz w:val="24"/>
          <w:szCs w:val="24"/>
        </w:rPr>
        <w:t>Of these, reason alone, residing in the brain, was immortal.</w:t>
      </w:r>
      <w:r w:rsidRPr="00BE5F0F">
        <w:rPr>
          <w:rFonts w:ascii="Calibri Light" w:eastAsia="Times New Roman" w:hAnsi="Calibri Light" w:cs="Calibri Light"/>
          <w:sz w:val="24"/>
          <w:szCs w:val="24"/>
          <w:lang w:eastAsia="en-GB"/>
        </w:rPr>
        <w:t xml:space="preserve"> In China, the </w:t>
      </w:r>
      <w:r w:rsidRPr="00BE5F0F">
        <w:rPr>
          <w:rFonts w:ascii="Calibri Light" w:eastAsia="Times New Roman" w:hAnsi="Calibri Light" w:cs="Calibri Light"/>
          <w:i/>
          <w:iCs/>
          <w:sz w:val="24"/>
          <w:szCs w:val="24"/>
          <w:lang w:eastAsia="en-GB"/>
        </w:rPr>
        <w:t>I-Ching</w:t>
      </w:r>
      <w:r w:rsidRPr="00BE5F0F">
        <w:rPr>
          <w:rFonts w:ascii="Calibri Light" w:eastAsia="Times New Roman" w:hAnsi="Calibri Light" w:cs="Calibri Light"/>
          <w:sz w:val="24"/>
          <w:szCs w:val="24"/>
          <w:lang w:eastAsia="en-GB"/>
        </w:rPr>
        <w:t xml:space="preserve">, or </w:t>
      </w:r>
      <w:r w:rsidRPr="00BE5F0F">
        <w:rPr>
          <w:rFonts w:ascii="Calibri Light" w:eastAsia="Times New Roman" w:hAnsi="Calibri Light" w:cs="Calibri Light"/>
          <w:i/>
          <w:iCs/>
          <w:sz w:val="24"/>
          <w:szCs w:val="24"/>
          <w:lang w:eastAsia="en-GB"/>
        </w:rPr>
        <w:t>Book of Changes</w:t>
      </w:r>
      <w:r w:rsidRPr="00BE5F0F">
        <w:rPr>
          <w:rFonts w:ascii="Calibri Light" w:eastAsia="Times New Roman" w:hAnsi="Calibri Light" w:cs="Calibri Light"/>
          <w:sz w:val="24"/>
          <w:szCs w:val="24"/>
          <w:lang w:eastAsia="en-GB"/>
        </w:rPr>
        <w:t xml:space="preserve">, whose </w:t>
      </w:r>
      <w:r w:rsidR="00193184">
        <w:rPr>
          <w:rFonts w:ascii="Calibri Light" w:eastAsia="Times New Roman" w:hAnsi="Calibri Light" w:cs="Calibri Light"/>
          <w:sz w:val="24"/>
          <w:szCs w:val="24"/>
          <w:lang w:eastAsia="en-GB"/>
        </w:rPr>
        <w:t>received 64-hexagramic arrangement is</w:t>
      </w:r>
      <w:r w:rsidRPr="00BE5F0F">
        <w:rPr>
          <w:rFonts w:ascii="Calibri Light" w:eastAsia="Times New Roman" w:hAnsi="Calibri Light" w:cs="Calibri Light"/>
          <w:sz w:val="24"/>
          <w:szCs w:val="24"/>
          <w:lang w:eastAsia="en-GB"/>
        </w:rPr>
        <w:t xml:space="preserve"> traditionally associated with Wen Wang of the Zhou dynasty (11</w:t>
      </w:r>
      <w:r w:rsidR="00AE25F3" w:rsidRPr="00AE25F3">
        <w:rPr>
          <w:rFonts w:ascii="Calibri Light" w:eastAsia="Times New Roman" w:hAnsi="Calibri Light" w:cs="Calibri Light"/>
          <w:sz w:val="24"/>
          <w:szCs w:val="24"/>
          <w:vertAlign w:val="superscript"/>
          <w:lang w:eastAsia="en-GB"/>
        </w:rPr>
        <w:t>th</w:t>
      </w:r>
      <w:r w:rsidR="00AE25F3">
        <w:rPr>
          <w:rFonts w:ascii="Calibri Light" w:eastAsia="Times New Roman" w:hAnsi="Calibri Light" w:cs="Calibri Light"/>
          <w:sz w:val="24"/>
          <w:szCs w:val="24"/>
          <w:lang w:eastAsia="en-GB"/>
        </w:rPr>
        <w:t xml:space="preserve"> </w:t>
      </w:r>
      <w:r w:rsidR="00A83E62">
        <w:rPr>
          <w:rFonts w:ascii="Calibri Light" w:eastAsia="Times New Roman" w:hAnsi="Calibri Light" w:cs="Calibri Light"/>
          <w:sz w:val="24"/>
          <w:szCs w:val="24"/>
          <w:lang w:eastAsia="en-GB"/>
        </w:rPr>
        <w:t>C</w:t>
      </w:r>
      <w:r w:rsidRPr="00BE5F0F">
        <w:rPr>
          <w:rFonts w:ascii="Calibri Light" w:eastAsia="Times New Roman" w:hAnsi="Calibri Light" w:cs="Calibri Light"/>
          <w:sz w:val="24"/>
          <w:szCs w:val="24"/>
          <w:lang w:eastAsia="en-GB"/>
        </w:rPr>
        <w:t xml:space="preserve">entury </w:t>
      </w:r>
      <w:r w:rsidR="00AE25F3">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BCE)</w:t>
      </w:r>
      <w:r w:rsidR="00AE25F3">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 xml:space="preserve"> but which </w:t>
      </w:r>
      <w:r w:rsidR="001950F5">
        <w:rPr>
          <w:rFonts w:ascii="Calibri Light" w:eastAsia="Times New Roman" w:hAnsi="Calibri Light" w:cs="Calibri Light"/>
          <w:sz w:val="24"/>
          <w:szCs w:val="24"/>
          <w:lang w:eastAsia="en-GB"/>
        </w:rPr>
        <w:t>was written</w:t>
      </w:r>
      <w:r w:rsidRPr="00BE5F0F">
        <w:rPr>
          <w:rFonts w:ascii="Calibri Light" w:eastAsia="Times New Roman" w:hAnsi="Calibri Light" w:cs="Calibri Light"/>
          <w:sz w:val="24"/>
          <w:szCs w:val="24"/>
          <w:lang w:eastAsia="en-GB"/>
        </w:rPr>
        <w:t xml:space="preserve"> over many centuries,</w:t>
      </w:r>
      <w:r w:rsidR="00412402">
        <w:rPr>
          <w:rStyle w:val="FootnoteReference"/>
          <w:rFonts w:ascii="Calibri Light" w:eastAsia="Times New Roman" w:hAnsi="Calibri Light" w:cs="Calibri Light"/>
          <w:sz w:val="24"/>
          <w:szCs w:val="24"/>
          <w:lang w:eastAsia="en-GB"/>
        </w:rPr>
        <w:footnoteReference w:id="94"/>
      </w:r>
      <w:r w:rsidRPr="00BE5F0F">
        <w:rPr>
          <w:rFonts w:ascii="Calibri Light" w:eastAsia="Times New Roman" w:hAnsi="Calibri Light" w:cs="Calibri Light"/>
          <w:sz w:val="24"/>
          <w:szCs w:val="24"/>
          <w:lang w:eastAsia="en-GB"/>
        </w:rPr>
        <w:t xml:space="preserve"> offered a metaphysical system grounded in the duality of yin and yang. Yang, the celestial and masculine principle of light, energy, and productivity, and yin, the earthly and feminine principle of body, matter, and death, together provided an ordered key to all reality.</w:t>
      </w:r>
    </w:p>
    <w:p w14:paraId="65981453"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3D3359B7" w14:textId="58B9F76A"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In 5</w:t>
      </w:r>
      <w:r w:rsidRPr="00A83E62">
        <w:rPr>
          <w:rFonts w:ascii="Calibri Light" w:eastAsia="Times New Roman" w:hAnsi="Calibri Light" w:cs="Calibri Light"/>
          <w:sz w:val="24"/>
          <w:szCs w:val="24"/>
          <w:vertAlign w:val="superscript"/>
          <w:lang w:eastAsia="en-GB"/>
        </w:rPr>
        <w:t>th</w:t>
      </w:r>
      <w:r w:rsidR="00A83E62">
        <w:rPr>
          <w:rFonts w:ascii="Calibri Light" w:eastAsia="Times New Roman" w:hAnsi="Calibri Light" w:cs="Calibri Light"/>
          <w:sz w:val="24"/>
          <w:szCs w:val="24"/>
          <w:lang w:eastAsia="en-GB"/>
        </w:rPr>
        <w:t xml:space="preserve"> C</w:t>
      </w:r>
      <w:r w:rsidRPr="00BE5F0F">
        <w:rPr>
          <w:rFonts w:ascii="Calibri Light" w:eastAsia="Times New Roman" w:hAnsi="Calibri Light" w:cs="Calibri Light"/>
          <w:sz w:val="24"/>
          <w:szCs w:val="24"/>
          <w:lang w:eastAsia="en-GB"/>
        </w:rPr>
        <w:t xml:space="preserve">entury </w:t>
      </w:r>
      <w:r w:rsidR="00AE25F3">
        <w:rPr>
          <w:rFonts w:ascii="Calibri Light" w:eastAsia="Times New Roman" w:hAnsi="Calibri Light" w:cs="Calibri Light"/>
          <w:sz w:val="24"/>
          <w:szCs w:val="24"/>
          <w:lang w:eastAsia="en-GB"/>
        </w:rPr>
        <w:t xml:space="preserve">(BCE) </w:t>
      </w:r>
      <w:r w:rsidRPr="00BE5F0F">
        <w:rPr>
          <w:rFonts w:ascii="Calibri Light" w:eastAsia="Times New Roman" w:hAnsi="Calibri Light" w:cs="Calibri Light"/>
          <w:sz w:val="24"/>
          <w:szCs w:val="24"/>
          <w:lang w:eastAsia="en-GB"/>
        </w:rPr>
        <w:t>Greece, the status of the soul animated philosophical speculation. Plato held that the soul was insubstantial, an essence that would survive the end of corporeal existence. Aristotle, by contrast, defined the soul as a form essentially inseparable from the human body, the general aspect of specific human attributes. Thus, ‘behaviour’ was the form of all behaviours, and ‘motion’ the form of all motions. For Aristotle, the soul was the form of human life itself and perished with the being to which it belonged.</w:t>
      </w:r>
    </w:p>
    <w:p w14:paraId="309E2EC8"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7605A92E" w14:textId="7AB22535" w:rsidR="00DA0371" w:rsidRDefault="00DA0371" w:rsidP="0088732A">
      <w:pPr>
        <w:spacing w:after="0" w:line="360" w:lineRule="auto"/>
        <w:jc w:val="both"/>
        <w:rPr>
          <w:rFonts w:ascii="Calibri Light" w:eastAsia="Times New Roman" w:hAnsi="Calibri Light" w:cs="Calibri Light"/>
          <w:sz w:val="24"/>
          <w:szCs w:val="24"/>
          <w:lang w:eastAsia="en-GB"/>
        </w:rPr>
      </w:pPr>
      <w:r w:rsidRPr="009C2EC7">
        <w:rPr>
          <w:rFonts w:ascii="Calibri Light" w:eastAsia="Times New Roman" w:hAnsi="Calibri Light" w:cs="Calibri Light"/>
          <w:sz w:val="24"/>
          <w:szCs w:val="24"/>
          <w:lang w:eastAsia="en-GB"/>
        </w:rPr>
        <w:lastRenderedPageBreak/>
        <w:t xml:space="preserve">These </w:t>
      </w:r>
      <w:r w:rsidR="00D47654" w:rsidRPr="009C2EC7">
        <w:rPr>
          <w:rFonts w:ascii="Calibri Light" w:eastAsia="Times New Roman" w:hAnsi="Calibri Light" w:cs="Calibri Light"/>
          <w:sz w:val="24"/>
          <w:szCs w:val="24"/>
          <w:lang w:eastAsia="en-GB"/>
        </w:rPr>
        <w:t xml:space="preserve">different </w:t>
      </w:r>
      <w:r w:rsidRPr="009C2EC7">
        <w:rPr>
          <w:rFonts w:ascii="Calibri Light" w:eastAsia="Times New Roman" w:hAnsi="Calibri Light" w:cs="Calibri Light"/>
          <w:sz w:val="24"/>
          <w:szCs w:val="24"/>
          <w:lang w:eastAsia="en-GB"/>
        </w:rPr>
        <w:t xml:space="preserve">accounts </w:t>
      </w:r>
      <w:r w:rsidRPr="00BE5F0F">
        <w:rPr>
          <w:rFonts w:ascii="Calibri Light" w:eastAsia="Times New Roman" w:hAnsi="Calibri Light" w:cs="Calibri Light"/>
          <w:sz w:val="24"/>
          <w:szCs w:val="24"/>
          <w:lang w:eastAsia="en-GB"/>
        </w:rPr>
        <w:t xml:space="preserve">of the relationship between a material and a non-material aspect of human existence later influenced theological traditions in the medieval Christian church. Neo-Platonism, for example, shaped Augustine’s teachings on the soul as existing before and after corporeal life, in </w:t>
      </w:r>
      <w:r w:rsidR="00F97079">
        <w:rPr>
          <w:rFonts w:ascii="Calibri Light" w:eastAsia="Times New Roman" w:hAnsi="Calibri Light" w:cs="Calibri Light"/>
          <w:sz w:val="24"/>
          <w:szCs w:val="24"/>
          <w:lang w:eastAsia="en-GB"/>
        </w:rPr>
        <w:t>agreement</w:t>
      </w:r>
      <w:r w:rsidRPr="00BE5F0F">
        <w:rPr>
          <w:rFonts w:ascii="Calibri Light" w:eastAsia="Times New Roman" w:hAnsi="Calibri Light" w:cs="Calibri Light"/>
          <w:sz w:val="24"/>
          <w:szCs w:val="24"/>
          <w:lang w:eastAsia="en-GB"/>
        </w:rPr>
        <w:t xml:space="preserve"> with Plotinus. By contrast, ancient Hellenic </w:t>
      </w:r>
      <w:r w:rsidR="00F97079">
        <w:rPr>
          <w:rFonts w:ascii="Calibri Light" w:eastAsia="Times New Roman" w:hAnsi="Calibri Light" w:cs="Calibri Light"/>
          <w:sz w:val="24"/>
          <w:szCs w:val="24"/>
          <w:lang w:eastAsia="en-GB"/>
        </w:rPr>
        <w:t>atomism</w:t>
      </w:r>
      <w:r w:rsidRPr="00BE5F0F">
        <w:rPr>
          <w:rFonts w:ascii="Calibri Light" w:eastAsia="Times New Roman" w:hAnsi="Calibri Light" w:cs="Calibri Light"/>
          <w:sz w:val="24"/>
          <w:szCs w:val="24"/>
          <w:lang w:eastAsia="en-GB"/>
        </w:rPr>
        <w:t>, most clearly articulated by Democritus, Epicurus, and Lucretius, was eclipsed for centuries by Christian Neo-Platonist theology. In the 13</w:t>
      </w:r>
      <w:r w:rsidR="00AE25F3" w:rsidRPr="00AE25F3">
        <w:rPr>
          <w:rFonts w:ascii="Calibri Light" w:eastAsia="Times New Roman" w:hAnsi="Calibri Light" w:cs="Calibri Light"/>
          <w:sz w:val="24"/>
          <w:szCs w:val="24"/>
          <w:vertAlign w:val="superscript"/>
          <w:lang w:eastAsia="en-GB"/>
        </w:rPr>
        <w:t>th</w:t>
      </w:r>
      <w:r w:rsidR="00AE25F3">
        <w:rPr>
          <w:rFonts w:ascii="Calibri Light" w:eastAsia="Times New Roman" w:hAnsi="Calibri Light" w:cs="Calibri Light"/>
          <w:sz w:val="24"/>
          <w:szCs w:val="24"/>
          <w:lang w:eastAsia="en-GB"/>
        </w:rPr>
        <w:t xml:space="preserve"> </w:t>
      </w:r>
      <w:r w:rsidR="00A83E62">
        <w:rPr>
          <w:rFonts w:ascii="Calibri Light" w:eastAsia="Times New Roman" w:hAnsi="Calibri Light" w:cs="Calibri Light"/>
          <w:sz w:val="24"/>
          <w:szCs w:val="24"/>
          <w:lang w:eastAsia="en-GB"/>
        </w:rPr>
        <w:t>C</w:t>
      </w:r>
      <w:r w:rsidRPr="00BE5F0F">
        <w:rPr>
          <w:rFonts w:ascii="Calibri Light" w:eastAsia="Times New Roman" w:hAnsi="Calibri Light" w:cs="Calibri Light"/>
          <w:sz w:val="24"/>
          <w:szCs w:val="24"/>
          <w:lang w:eastAsia="en-GB"/>
        </w:rPr>
        <w:t>entury</w:t>
      </w:r>
      <w:r w:rsidR="00D65C6C">
        <w:rPr>
          <w:rFonts w:ascii="Calibri Light" w:eastAsia="Times New Roman" w:hAnsi="Calibri Light" w:cs="Calibri Light"/>
          <w:sz w:val="24"/>
          <w:szCs w:val="24"/>
          <w:lang w:eastAsia="en-GB"/>
        </w:rPr>
        <w:t xml:space="preserve"> </w:t>
      </w:r>
      <w:r w:rsidRPr="00BE5F0F">
        <w:rPr>
          <w:rFonts w:ascii="Calibri Light" w:eastAsia="Times New Roman" w:hAnsi="Calibri Light" w:cs="Calibri Light"/>
          <w:sz w:val="24"/>
          <w:szCs w:val="24"/>
          <w:lang w:eastAsia="en-GB"/>
        </w:rPr>
        <w:t>Aristotelian ideas re</w:t>
      </w:r>
      <w:r w:rsidR="00174118">
        <w:rPr>
          <w:rFonts w:ascii="Calibri Light" w:eastAsia="Times New Roman" w:hAnsi="Calibri Light" w:cs="Calibri Light"/>
          <w:sz w:val="24"/>
          <w:szCs w:val="24"/>
          <w:lang w:eastAsia="en-GB"/>
        </w:rPr>
        <w:t>appeared</w:t>
      </w:r>
      <w:r w:rsidRPr="00BE5F0F">
        <w:rPr>
          <w:rFonts w:ascii="Calibri Light" w:eastAsia="Times New Roman" w:hAnsi="Calibri Light" w:cs="Calibri Light"/>
          <w:sz w:val="24"/>
          <w:szCs w:val="24"/>
          <w:lang w:eastAsia="en-GB"/>
        </w:rPr>
        <w:t xml:space="preserve"> in the works of Thomas Aquinas. Encountering the rationalism of Islamic thinkers such as Avicenna and Averroes, Aquinas returned to Aristotle but adapted him to Christian doctrine. For Aquinas, the soul was the form of all living beings: the souls of animals perished with their bodies, while the human soul was both the substantial form of the body and subsistent, able to continue after death. </w:t>
      </w:r>
      <w:r w:rsidR="005C28B3" w:rsidRPr="00BE5F0F">
        <w:rPr>
          <w:rFonts w:ascii="Calibri Light" w:eastAsia="Times New Roman" w:hAnsi="Calibri Light" w:cs="Calibri Light"/>
          <w:sz w:val="24"/>
          <w:szCs w:val="24"/>
          <w:lang w:eastAsia="en-GB"/>
        </w:rPr>
        <w:t>Though</w:t>
      </w:r>
      <w:r w:rsidRPr="00BE5F0F">
        <w:rPr>
          <w:rFonts w:ascii="Calibri Light" w:eastAsia="Times New Roman" w:hAnsi="Calibri Light" w:cs="Calibri Light"/>
          <w:sz w:val="24"/>
          <w:szCs w:val="24"/>
          <w:lang w:eastAsia="en-GB"/>
        </w:rPr>
        <w:t>, unlike Aristot</w:t>
      </w:r>
      <w:r w:rsidR="00D2064A">
        <w:rPr>
          <w:rFonts w:ascii="Calibri Light" w:eastAsia="Times New Roman" w:hAnsi="Calibri Light" w:cs="Calibri Light"/>
          <w:sz w:val="24"/>
          <w:szCs w:val="24"/>
          <w:lang w:eastAsia="en-GB"/>
        </w:rPr>
        <w:t>le</w:t>
      </w:r>
      <w:r w:rsidRPr="00BE5F0F">
        <w:rPr>
          <w:rFonts w:ascii="Calibri Light" w:eastAsia="Times New Roman" w:hAnsi="Calibri Light" w:cs="Calibri Light"/>
          <w:sz w:val="24"/>
          <w:szCs w:val="24"/>
          <w:lang w:eastAsia="en-GB"/>
        </w:rPr>
        <w:t xml:space="preserve">, Aquinas </w:t>
      </w:r>
      <w:r w:rsidR="005C28B3" w:rsidRPr="00BE5F0F">
        <w:rPr>
          <w:rFonts w:ascii="Calibri Light" w:eastAsia="Times New Roman" w:hAnsi="Calibri Light" w:cs="Calibri Light"/>
          <w:sz w:val="24"/>
          <w:szCs w:val="24"/>
          <w:lang w:eastAsia="en-GB"/>
        </w:rPr>
        <w:t xml:space="preserve">also </w:t>
      </w:r>
      <w:r w:rsidRPr="00BE5F0F">
        <w:rPr>
          <w:rFonts w:ascii="Calibri Light" w:eastAsia="Times New Roman" w:hAnsi="Calibri Light" w:cs="Calibri Light"/>
          <w:sz w:val="24"/>
          <w:szCs w:val="24"/>
          <w:lang w:eastAsia="en-GB"/>
        </w:rPr>
        <w:t>emphasised that the soul remained incomplete without the body, to be perfected only at resurrection.</w:t>
      </w:r>
    </w:p>
    <w:p w14:paraId="1B6F7CE6"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52383289" w14:textId="1D8E79BF"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 xml:space="preserve">In the modern era, the relationship between the material and immaterial in the human being found new expression in the rationalism of René Descartes. For Descartes, the body was material, extended in space, and divisible, while the mind was immaterial, without extension, and indivisible. He posited the pineal gland as the site of interaction between the two, through which passions of the soul were transmitted. This ontological dualism became </w:t>
      </w:r>
      <w:r w:rsidR="001D074A">
        <w:rPr>
          <w:rFonts w:ascii="Calibri Light" w:eastAsia="Times New Roman" w:hAnsi="Calibri Light" w:cs="Calibri Light"/>
          <w:sz w:val="24"/>
          <w:szCs w:val="24"/>
          <w:lang w:eastAsia="en-GB"/>
        </w:rPr>
        <w:t xml:space="preserve">seminal </w:t>
      </w:r>
      <w:r w:rsidRPr="00BE5F0F">
        <w:rPr>
          <w:rFonts w:ascii="Calibri Light" w:eastAsia="Times New Roman" w:hAnsi="Calibri Light" w:cs="Calibri Light"/>
          <w:sz w:val="24"/>
          <w:szCs w:val="24"/>
          <w:lang w:eastAsia="en-GB"/>
        </w:rPr>
        <w:t>for much subsequent European philosophy</w:t>
      </w:r>
      <w:r w:rsidR="00095082">
        <w:rPr>
          <w:rFonts w:ascii="Calibri Light" w:eastAsia="Times New Roman" w:hAnsi="Calibri Light" w:cs="Calibri Light"/>
          <w:sz w:val="24"/>
          <w:szCs w:val="24"/>
          <w:lang w:eastAsia="en-GB"/>
        </w:rPr>
        <w:t xml:space="preserve"> that followed</w:t>
      </w:r>
      <w:r w:rsidRPr="00BE5F0F">
        <w:rPr>
          <w:rFonts w:ascii="Calibri Light" w:eastAsia="Times New Roman" w:hAnsi="Calibri Light" w:cs="Calibri Light"/>
          <w:sz w:val="24"/>
          <w:szCs w:val="24"/>
          <w:lang w:eastAsia="en-GB"/>
        </w:rPr>
        <w:t>, shaping debates to the present day.</w:t>
      </w:r>
    </w:p>
    <w:p w14:paraId="581D05C9"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50F7901B" w14:textId="642080AA"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For Descartes, the mind was substantial: an immaterial ‘ghost’ in a bodily ‘machine.’</w:t>
      </w:r>
      <w:r w:rsidRPr="00BE5F0F">
        <w:rPr>
          <w:rStyle w:val="FootnoteReference"/>
          <w:rFonts w:ascii="Calibri Light" w:eastAsia="Times New Roman" w:hAnsi="Calibri Light" w:cs="Calibri Light"/>
          <w:sz w:val="24"/>
          <w:szCs w:val="24"/>
        </w:rPr>
        <w:footnoteReference w:id="95"/>
      </w:r>
      <w:r w:rsidRPr="00BE5F0F">
        <w:rPr>
          <w:rFonts w:ascii="Calibri Light" w:eastAsia="Times New Roman" w:hAnsi="Calibri Light" w:cs="Calibri Light"/>
          <w:sz w:val="24"/>
          <w:szCs w:val="24"/>
          <w:lang w:eastAsia="en-GB"/>
        </w:rPr>
        <w:t xml:space="preserve"> David Hume, however, denied the existence of mind as a unified entity. In his </w:t>
      </w:r>
      <w:r w:rsidR="005C28B3" w:rsidRPr="00BE5F0F">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bundle theory</w:t>
      </w:r>
      <w:r w:rsidR="005C28B3" w:rsidRPr="00BE5F0F">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 xml:space="preserve"> the self was nothing but a collection of associative impressions and experiences that gave the illusion of unity.</w:t>
      </w:r>
    </w:p>
    <w:p w14:paraId="31E88506"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44602996" w14:textId="64DCC859"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lastRenderedPageBreak/>
        <w:t xml:space="preserve">Immanuel Kant </w:t>
      </w:r>
      <w:r w:rsidR="002A40D3">
        <w:rPr>
          <w:rFonts w:ascii="Calibri Light" w:eastAsia="Times New Roman" w:hAnsi="Calibri Light" w:cs="Calibri Light"/>
          <w:sz w:val="24"/>
          <w:szCs w:val="24"/>
          <w:lang w:eastAsia="en-GB"/>
        </w:rPr>
        <w:t xml:space="preserve">did </w:t>
      </w:r>
      <w:r w:rsidRPr="00BE5F0F">
        <w:rPr>
          <w:rFonts w:ascii="Calibri Light" w:eastAsia="Times New Roman" w:hAnsi="Calibri Light" w:cs="Calibri Light"/>
          <w:sz w:val="24"/>
          <w:szCs w:val="24"/>
          <w:lang w:eastAsia="en-GB"/>
        </w:rPr>
        <w:t xml:space="preserve">acknowledge the mind but conceived it functionally, as a set of operations rather than </w:t>
      </w:r>
      <w:r w:rsidR="002A40D3">
        <w:rPr>
          <w:rFonts w:ascii="Calibri Light" w:eastAsia="Times New Roman" w:hAnsi="Calibri Light" w:cs="Calibri Light"/>
          <w:sz w:val="24"/>
          <w:szCs w:val="24"/>
          <w:lang w:eastAsia="en-GB"/>
        </w:rPr>
        <w:t>a</w:t>
      </w:r>
      <w:r w:rsidR="0016501F">
        <w:rPr>
          <w:rFonts w:ascii="Calibri Light" w:eastAsia="Times New Roman" w:hAnsi="Calibri Light" w:cs="Calibri Light"/>
          <w:sz w:val="24"/>
          <w:szCs w:val="24"/>
          <w:lang w:eastAsia="en-GB"/>
        </w:rPr>
        <w:t xml:space="preserve">n </w:t>
      </w:r>
      <w:r w:rsidR="002A40D3">
        <w:rPr>
          <w:rFonts w:ascii="Calibri Light" w:eastAsia="Times New Roman" w:hAnsi="Calibri Light" w:cs="Calibri Light"/>
          <w:sz w:val="24"/>
          <w:szCs w:val="24"/>
          <w:lang w:eastAsia="en-GB"/>
        </w:rPr>
        <w:t>entity</w:t>
      </w:r>
      <w:r w:rsidRPr="00BE5F0F">
        <w:rPr>
          <w:rFonts w:ascii="Calibri Light" w:eastAsia="Times New Roman" w:hAnsi="Calibri Light" w:cs="Calibri Light"/>
          <w:sz w:val="24"/>
          <w:szCs w:val="24"/>
          <w:lang w:eastAsia="en-GB"/>
        </w:rPr>
        <w:t xml:space="preserve">. </w:t>
      </w:r>
      <w:r w:rsidR="005F2D7A">
        <w:rPr>
          <w:rFonts w:ascii="Calibri Light" w:eastAsia="Times New Roman" w:hAnsi="Calibri Light" w:cs="Calibri Light"/>
          <w:sz w:val="24"/>
          <w:szCs w:val="24"/>
          <w:lang w:eastAsia="en-GB"/>
        </w:rPr>
        <w:t xml:space="preserve">For </w:t>
      </w:r>
      <w:r w:rsidRPr="00BE5F0F">
        <w:rPr>
          <w:rFonts w:ascii="Calibri Light" w:eastAsia="Times New Roman" w:hAnsi="Calibri Light" w:cs="Calibri Light"/>
          <w:sz w:val="24"/>
          <w:szCs w:val="24"/>
          <w:lang w:eastAsia="en-GB"/>
        </w:rPr>
        <w:t>Kant mind provide</w:t>
      </w:r>
      <w:r w:rsidR="005F2D7A">
        <w:rPr>
          <w:rFonts w:ascii="Calibri Light" w:eastAsia="Times New Roman" w:hAnsi="Calibri Light" w:cs="Calibri Light"/>
          <w:sz w:val="24"/>
          <w:szCs w:val="24"/>
          <w:lang w:eastAsia="en-GB"/>
        </w:rPr>
        <w:t>d</w:t>
      </w:r>
      <w:r w:rsidRPr="00BE5F0F">
        <w:rPr>
          <w:rFonts w:ascii="Calibri Light" w:eastAsia="Times New Roman" w:hAnsi="Calibri Light" w:cs="Calibri Light"/>
          <w:sz w:val="24"/>
          <w:szCs w:val="24"/>
          <w:lang w:eastAsia="en-GB"/>
        </w:rPr>
        <w:t xml:space="preserve"> the conditions for knowledge</w:t>
      </w:r>
      <w:r w:rsidR="005F2D7A">
        <w:rPr>
          <w:rFonts w:ascii="Calibri Light" w:eastAsia="Times New Roman" w:hAnsi="Calibri Light" w:cs="Calibri Light"/>
          <w:sz w:val="24"/>
          <w:szCs w:val="24"/>
          <w:lang w:eastAsia="en-GB"/>
        </w:rPr>
        <w:t>:</w:t>
      </w:r>
      <w:r w:rsidR="00924BA2">
        <w:rPr>
          <w:rFonts w:ascii="Calibri Light" w:eastAsia="Times New Roman" w:hAnsi="Calibri Light" w:cs="Calibri Light"/>
          <w:sz w:val="24"/>
          <w:szCs w:val="24"/>
          <w:lang w:eastAsia="en-GB"/>
        </w:rPr>
        <w:t xml:space="preserve"> </w:t>
      </w:r>
      <w:r w:rsidR="005F2D7A">
        <w:rPr>
          <w:rFonts w:ascii="Calibri Light" w:eastAsia="Times New Roman" w:hAnsi="Calibri Light" w:cs="Calibri Light"/>
          <w:sz w:val="24"/>
          <w:szCs w:val="24"/>
          <w:lang w:eastAsia="en-GB"/>
        </w:rPr>
        <w:t>‘</w:t>
      </w:r>
      <w:r w:rsidR="005F2D7A" w:rsidRPr="00BE5F0F">
        <w:rPr>
          <w:rFonts w:ascii="Calibri Light" w:eastAsia="Times New Roman" w:hAnsi="Calibri Light" w:cs="Calibri Light"/>
          <w:sz w:val="24"/>
          <w:szCs w:val="24"/>
          <w:lang w:eastAsia="en-GB"/>
        </w:rPr>
        <w:t>space</w:t>
      </w:r>
      <w:r w:rsidR="005F2D7A">
        <w:rPr>
          <w:rFonts w:ascii="Calibri Light" w:eastAsia="Times New Roman" w:hAnsi="Calibri Light" w:cs="Calibri Light"/>
          <w:sz w:val="24"/>
          <w:szCs w:val="24"/>
          <w:lang w:eastAsia="en-GB"/>
        </w:rPr>
        <w:t>’</w:t>
      </w:r>
      <w:r w:rsidR="005F2D7A" w:rsidRPr="00BE5F0F">
        <w:rPr>
          <w:rFonts w:ascii="Calibri Light" w:eastAsia="Times New Roman" w:hAnsi="Calibri Light" w:cs="Calibri Light"/>
          <w:sz w:val="24"/>
          <w:szCs w:val="24"/>
          <w:lang w:eastAsia="en-GB"/>
        </w:rPr>
        <w:t xml:space="preserve"> and </w:t>
      </w:r>
      <w:r w:rsidR="005F2D7A">
        <w:rPr>
          <w:rFonts w:ascii="Calibri Light" w:eastAsia="Times New Roman" w:hAnsi="Calibri Light" w:cs="Calibri Light"/>
          <w:sz w:val="24"/>
          <w:szCs w:val="24"/>
          <w:lang w:eastAsia="en-GB"/>
        </w:rPr>
        <w:t>‘</w:t>
      </w:r>
      <w:r w:rsidR="005F2D7A" w:rsidRPr="00BE5F0F">
        <w:rPr>
          <w:rFonts w:ascii="Calibri Light" w:eastAsia="Times New Roman" w:hAnsi="Calibri Light" w:cs="Calibri Light"/>
          <w:sz w:val="24"/>
          <w:szCs w:val="24"/>
          <w:lang w:eastAsia="en-GB"/>
        </w:rPr>
        <w:t>time</w:t>
      </w:r>
      <w:r w:rsidR="005F2D7A">
        <w:rPr>
          <w:rFonts w:ascii="Calibri Light" w:eastAsia="Times New Roman" w:hAnsi="Calibri Light" w:cs="Calibri Light"/>
          <w:sz w:val="24"/>
          <w:szCs w:val="24"/>
          <w:lang w:eastAsia="en-GB"/>
        </w:rPr>
        <w:t>’</w:t>
      </w:r>
      <w:r w:rsidR="005F2D7A" w:rsidRPr="00BE5F0F">
        <w:rPr>
          <w:rFonts w:ascii="Calibri Light" w:eastAsia="Times New Roman" w:hAnsi="Calibri Light" w:cs="Calibri Light"/>
          <w:sz w:val="24"/>
          <w:szCs w:val="24"/>
          <w:lang w:eastAsia="en-GB"/>
        </w:rPr>
        <w:t xml:space="preserve"> form</w:t>
      </w:r>
      <w:r w:rsidR="005F2D7A">
        <w:rPr>
          <w:rFonts w:ascii="Calibri Light" w:eastAsia="Times New Roman" w:hAnsi="Calibri Light" w:cs="Calibri Light"/>
          <w:sz w:val="24"/>
          <w:szCs w:val="24"/>
          <w:lang w:eastAsia="en-GB"/>
        </w:rPr>
        <w:t>ing</w:t>
      </w:r>
      <w:r w:rsidR="005F2D7A" w:rsidRPr="00BE5F0F">
        <w:rPr>
          <w:rFonts w:ascii="Calibri Light" w:eastAsia="Times New Roman" w:hAnsi="Calibri Light" w:cs="Calibri Light"/>
          <w:sz w:val="24"/>
          <w:szCs w:val="24"/>
          <w:lang w:eastAsia="en-GB"/>
        </w:rPr>
        <w:t xml:space="preserve"> the framework within which perception is possible</w:t>
      </w:r>
      <w:r w:rsidR="005F2D7A">
        <w:rPr>
          <w:rFonts w:ascii="Calibri Light" w:eastAsia="Times New Roman" w:hAnsi="Calibri Light" w:cs="Calibri Light"/>
          <w:sz w:val="24"/>
          <w:szCs w:val="24"/>
          <w:lang w:eastAsia="en-GB"/>
        </w:rPr>
        <w:t xml:space="preserve">. In Kant’s schema mind </w:t>
      </w:r>
      <w:r w:rsidRPr="00BE5F0F">
        <w:rPr>
          <w:rFonts w:ascii="Calibri Light" w:eastAsia="Times New Roman" w:hAnsi="Calibri Light" w:cs="Calibri Light"/>
          <w:sz w:val="24"/>
          <w:szCs w:val="24"/>
          <w:lang w:eastAsia="en-GB"/>
        </w:rPr>
        <w:t>synthesis</w:t>
      </w:r>
      <w:r w:rsidR="005F2D7A">
        <w:rPr>
          <w:rFonts w:ascii="Calibri Light" w:eastAsia="Times New Roman" w:hAnsi="Calibri Light" w:cs="Calibri Light"/>
          <w:sz w:val="24"/>
          <w:szCs w:val="24"/>
          <w:lang w:eastAsia="en-GB"/>
        </w:rPr>
        <w:t>ed</w:t>
      </w:r>
      <w:r w:rsidRPr="00BE5F0F">
        <w:rPr>
          <w:rFonts w:ascii="Calibri Light" w:eastAsia="Times New Roman" w:hAnsi="Calibri Light" w:cs="Calibri Light"/>
          <w:sz w:val="24"/>
          <w:szCs w:val="24"/>
          <w:lang w:eastAsia="en-GB"/>
        </w:rPr>
        <w:t xml:space="preserve"> experience through three interconnected processes</w:t>
      </w:r>
      <w:r w:rsidR="005F2D7A">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 xml:space="preserve"> First, the </w:t>
      </w:r>
      <w:r w:rsidRPr="00BE5F0F">
        <w:rPr>
          <w:rFonts w:ascii="Calibri Light" w:eastAsia="Times New Roman" w:hAnsi="Calibri Light" w:cs="Calibri Light"/>
          <w:i/>
          <w:iCs/>
          <w:sz w:val="24"/>
          <w:szCs w:val="24"/>
          <w:lang w:eastAsia="en-GB"/>
        </w:rPr>
        <w:t>synthesis of apprehension in intuition</w:t>
      </w:r>
      <w:r w:rsidRPr="00BE5F0F">
        <w:rPr>
          <w:rFonts w:ascii="Calibri Light" w:eastAsia="Times New Roman" w:hAnsi="Calibri Light" w:cs="Calibri Light"/>
          <w:sz w:val="24"/>
          <w:szCs w:val="24"/>
          <w:lang w:eastAsia="en-GB"/>
        </w:rPr>
        <w:t xml:space="preserve"> organises sensory input spatially and temporally. Second, the </w:t>
      </w:r>
      <w:r w:rsidRPr="00BE5F0F">
        <w:rPr>
          <w:rFonts w:ascii="Calibri Light" w:eastAsia="Times New Roman" w:hAnsi="Calibri Light" w:cs="Calibri Light"/>
          <w:i/>
          <w:iCs/>
          <w:sz w:val="24"/>
          <w:szCs w:val="24"/>
          <w:lang w:eastAsia="en-GB"/>
        </w:rPr>
        <w:t>synthesis of reproduction in imagination</w:t>
      </w:r>
      <w:r w:rsidRPr="00BE5F0F">
        <w:rPr>
          <w:rFonts w:ascii="Calibri Light" w:eastAsia="Times New Roman" w:hAnsi="Calibri Light" w:cs="Calibri Light"/>
          <w:sz w:val="24"/>
          <w:szCs w:val="24"/>
          <w:lang w:eastAsia="en-GB"/>
        </w:rPr>
        <w:t xml:space="preserve"> integrates perceptions into a unified field of mental processes. Third, the </w:t>
      </w:r>
      <w:r w:rsidRPr="00BE5F0F">
        <w:rPr>
          <w:rFonts w:ascii="Calibri Light" w:eastAsia="Times New Roman" w:hAnsi="Calibri Light" w:cs="Calibri Light"/>
          <w:i/>
          <w:iCs/>
          <w:sz w:val="24"/>
          <w:szCs w:val="24"/>
          <w:lang w:eastAsia="en-GB"/>
        </w:rPr>
        <w:t>synthesis of recognition in a concept</w:t>
      </w:r>
      <w:r w:rsidRPr="00BE5F0F">
        <w:rPr>
          <w:rFonts w:ascii="Calibri Light" w:eastAsia="Times New Roman" w:hAnsi="Calibri Light" w:cs="Calibri Light"/>
          <w:sz w:val="24"/>
          <w:szCs w:val="24"/>
          <w:lang w:eastAsia="en-GB"/>
        </w:rPr>
        <w:t xml:space="preserve"> allows objects to be grasped conceptually. For Kant, the fundamental role of mind was the unification of manifold reality into singular representations. This was not a psychology of mind but a transcendental account of the conditions of knowledge itself.</w:t>
      </w:r>
    </w:p>
    <w:p w14:paraId="0E873BE8"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382827CC" w14:textId="1EBFAD2E"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 xml:space="preserve">Where Kant’s view of mind transcended time and context, </w:t>
      </w:r>
      <w:r w:rsidR="00924BA2">
        <w:rPr>
          <w:rFonts w:ascii="Calibri Light" w:eastAsia="Times New Roman" w:hAnsi="Calibri Light" w:cs="Calibri Light"/>
          <w:sz w:val="24"/>
          <w:szCs w:val="24"/>
          <w:lang w:eastAsia="en-GB"/>
        </w:rPr>
        <w:t xml:space="preserve">Georg </w:t>
      </w:r>
      <w:r w:rsidRPr="00BE5F0F">
        <w:rPr>
          <w:rFonts w:ascii="Calibri Light" w:eastAsia="Times New Roman" w:hAnsi="Calibri Light" w:cs="Calibri Light"/>
          <w:sz w:val="24"/>
          <w:szCs w:val="24"/>
          <w:lang w:eastAsia="en-GB"/>
        </w:rPr>
        <w:t xml:space="preserve">Hegel conceived it as historically developing and intersubjective. For Hegel, mind was essentially activity. He sought to reconcile Kant’s universal structures of cognition with the historical and social nature of human experience, a paradox he called the </w:t>
      </w:r>
      <w:r w:rsidR="00924BA2">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finite-infinite.</w:t>
      </w:r>
      <w:r w:rsidR="00924BA2">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 xml:space="preserve"> Concepts that mediate objects of perception generate both consciousness and self-consciousness, as the individual recognises</w:t>
      </w:r>
      <w:r w:rsidR="00A032C0">
        <w:rPr>
          <w:rFonts w:ascii="Calibri Light" w:eastAsia="Times New Roman" w:hAnsi="Calibri Light" w:cs="Calibri Light"/>
          <w:sz w:val="24"/>
          <w:szCs w:val="24"/>
          <w:lang w:eastAsia="en-GB"/>
        </w:rPr>
        <w:t xml:space="preserve"> </w:t>
      </w:r>
      <w:r w:rsidRPr="00BE5F0F">
        <w:rPr>
          <w:rFonts w:ascii="Calibri Light" w:eastAsia="Times New Roman" w:hAnsi="Calibri Light" w:cs="Calibri Light"/>
          <w:sz w:val="24"/>
          <w:szCs w:val="24"/>
          <w:lang w:eastAsia="en-GB"/>
        </w:rPr>
        <w:t>their distinctness from and belonging to these concepts. Crucially, self-consciousness emerges in recognition of other self-conscious beings, grounding mind not only in individual subjectivity (</w:t>
      </w:r>
      <w:r w:rsidRPr="00BE5F0F">
        <w:rPr>
          <w:rFonts w:ascii="Calibri Light" w:eastAsia="Times New Roman" w:hAnsi="Calibri Light" w:cs="Calibri Light"/>
          <w:i/>
          <w:iCs/>
          <w:sz w:val="24"/>
          <w:szCs w:val="24"/>
          <w:lang w:eastAsia="en-GB"/>
        </w:rPr>
        <w:t>subjective spirit</w:t>
      </w:r>
      <w:r w:rsidRPr="00BE5F0F">
        <w:rPr>
          <w:rFonts w:ascii="Calibri Light" w:eastAsia="Times New Roman" w:hAnsi="Calibri Light" w:cs="Calibri Light"/>
          <w:sz w:val="24"/>
          <w:szCs w:val="24"/>
          <w:lang w:eastAsia="en-GB"/>
        </w:rPr>
        <w:t>) but also in shared institutions, practices, and ethical life (</w:t>
      </w:r>
      <w:r w:rsidRPr="00BE5F0F">
        <w:rPr>
          <w:rFonts w:ascii="Calibri Light" w:eastAsia="Times New Roman" w:hAnsi="Calibri Light" w:cs="Calibri Light"/>
          <w:i/>
          <w:iCs/>
          <w:sz w:val="24"/>
          <w:szCs w:val="24"/>
          <w:lang w:eastAsia="en-GB"/>
        </w:rPr>
        <w:t>objective spirit</w:t>
      </w:r>
      <w:r w:rsidRPr="00BE5F0F">
        <w:rPr>
          <w:rFonts w:ascii="Calibri Light" w:eastAsia="Times New Roman" w:hAnsi="Calibri Light" w:cs="Calibri Light"/>
          <w:sz w:val="24"/>
          <w:szCs w:val="24"/>
          <w:lang w:eastAsia="en-GB"/>
        </w:rPr>
        <w:t>).</w:t>
      </w:r>
      <w:r w:rsidRPr="00BE5F0F">
        <w:rPr>
          <w:rStyle w:val="FootnoteReference"/>
          <w:rFonts w:ascii="Calibri Light" w:eastAsia="Times New Roman" w:hAnsi="Calibri Light" w:cs="Calibri Light"/>
          <w:sz w:val="24"/>
          <w:szCs w:val="24"/>
        </w:rPr>
        <w:footnoteReference w:id="96"/>
      </w:r>
      <w:r w:rsidRPr="00BE5F0F">
        <w:rPr>
          <w:rFonts w:ascii="Calibri Light" w:eastAsia="Times New Roman" w:hAnsi="Calibri Light" w:cs="Calibri Light"/>
          <w:sz w:val="24"/>
          <w:szCs w:val="24"/>
          <w:lang w:eastAsia="en-GB"/>
        </w:rPr>
        <w:t xml:space="preserve"> This represented the more materialist side of Hegel’s system, where mind is realised in family, culture, religion, and social life.</w:t>
      </w:r>
    </w:p>
    <w:p w14:paraId="49E2BCC1"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778BA1CF" w14:textId="68F92742"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In the 20</w:t>
      </w:r>
      <w:r w:rsidR="00AE25F3" w:rsidRPr="00AE25F3">
        <w:rPr>
          <w:rFonts w:ascii="Calibri Light" w:eastAsia="Times New Roman" w:hAnsi="Calibri Light" w:cs="Calibri Light"/>
          <w:sz w:val="24"/>
          <w:szCs w:val="24"/>
          <w:vertAlign w:val="superscript"/>
          <w:lang w:eastAsia="en-GB"/>
        </w:rPr>
        <w:t>th</w:t>
      </w:r>
      <w:r w:rsidR="00AE25F3">
        <w:rPr>
          <w:rFonts w:ascii="Calibri Light" w:eastAsia="Times New Roman" w:hAnsi="Calibri Light" w:cs="Calibri Light"/>
          <w:sz w:val="24"/>
          <w:szCs w:val="24"/>
          <w:lang w:eastAsia="en-GB"/>
        </w:rPr>
        <w:t xml:space="preserve"> </w:t>
      </w:r>
      <w:r w:rsidR="00A83E62">
        <w:rPr>
          <w:rFonts w:ascii="Calibri Light" w:eastAsia="Times New Roman" w:hAnsi="Calibri Light" w:cs="Calibri Light"/>
          <w:sz w:val="24"/>
          <w:szCs w:val="24"/>
          <w:lang w:eastAsia="en-GB"/>
        </w:rPr>
        <w:t>C</w:t>
      </w:r>
      <w:r w:rsidRPr="00BE5F0F">
        <w:rPr>
          <w:rFonts w:ascii="Calibri Light" w:eastAsia="Times New Roman" w:hAnsi="Calibri Light" w:cs="Calibri Light"/>
          <w:sz w:val="24"/>
          <w:szCs w:val="24"/>
          <w:lang w:eastAsia="en-GB"/>
        </w:rPr>
        <w:t>entur</w:t>
      </w:r>
      <w:r w:rsidR="00D65C6C">
        <w:rPr>
          <w:rFonts w:ascii="Calibri Light" w:eastAsia="Times New Roman" w:hAnsi="Calibri Light" w:cs="Calibri Light"/>
          <w:sz w:val="24"/>
          <w:szCs w:val="24"/>
          <w:lang w:eastAsia="en-GB"/>
        </w:rPr>
        <w:t>y</w:t>
      </w:r>
      <w:r w:rsidRPr="00BE5F0F">
        <w:rPr>
          <w:rFonts w:ascii="Calibri Light" w:eastAsia="Times New Roman" w:hAnsi="Calibri Light" w:cs="Calibri Light"/>
          <w:sz w:val="24"/>
          <w:szCs w:val="24"/>
          <w:lang w:eastAsia="en-GB"/>
        </w:rPr>
        <w:t>, debates about the nature of mind took new turns, informed by both philosophical traditions and discoveries in neuroscience. A dominant framework was physicalism, which regarded all aspects of mental life as ultimately neuronal activity, though with different takes on how exactly this worked.</w:t>
      </w:r>
    </w:p>
    <w:p w14:paraId="57429CC3"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42CB8732" w14:textId="05F5BB05"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 xml:space="preserve">One influential approach was functionalism, which interpreted mental states </w:t>
      </w:r>
      <w:proofErr w:type="gramStart"/>
      <w:r w:rsidR="00554E7C">
        <w:rPr>
          <w:rFonts w:ascii="Calibri Light" w:eastAsia="Times New Roman" w:hAnsi="Calibri Light" w:cs="Calibri Light"/>
          <w:sz w:val="24"/>
          <w:szCs w:val="24"/>
          <w:lang w:eastAsia="en-GB"/>
        </w:rPr>
        <w:t>as a result of</w:t>
      </w:r>
      <w:proofErr w:type="gramEnd"/>
      <w:r w:rsidR="00554E7C">
        <w:rPr>
          <w:rFonts w:ascii="Calibri Light" w:eastAsia="Times New Roman" w:hAnsi="Calibri Light" w:cs="Calibri Light"/>
          <w:sz w:val="24"/>
          <w:szCs w:val="24"/>
          <w:lang w:eastAsia="en-GB"/>
        </w:rPr>
        <w:t xml:space="preserve"> </w:t>
      </w:r>
      <w:r w:rsidRPr="00BE5F0F">
        <w:rPr>
          <w:rFonts w:ascii="Calibri Light" w:eastAsia="Times New Roman" w:hAnsi="Calibri Light" w:cs="Calibri Light"/>
          <w:sz w:val="24"/>
          <w:szCs w:val="24"/>
          <w:lang w:eastAsia="en-GB"/>
        </w:rPr>
        <w:t xml:space="preserve">inputs and outputs. Drawing on cognitive science, psychology, linguistics, and computation, functionalism compared mental processes to ‘software’ running on the ‘hardware’ of the brain. Computational theories encouraged speculation about artificial intelligence and non-human forms of mind, while identity theories reduced mental states to specific brain states. At the </w:t>
      </w:r>
      <w:proofErr w:type="spellStart"/>
      <w:r w:rsidRPr="00BE5F0F">
        <w:rPr>
          <w:rFonts w:ascii="Calibri Light" w:eastAsia="Times New Roman" w:hAnsi="Calibri Light" w:cs="Calibri Light"/>
          <w:sz w:val="24"/>
          <w:szCs w:val="24"/>
          <w:lang w:eastAsia="en-GB"/>
        </w:rPr>
        <w:t>eliminativist</w:t>
      </w:r>
      <w:proofErr w:type="spellEnd"/>
      <w:r w:rsidRPr="00BE5F0F">
        <w:rPr>
          <w:rFonts w:ascii="Calibri Light" w:eastAsia="Times New Roman" w:hAnsi="Calibri Light" w:cs="Calibri Light"/>
          <w:sz w:val="24"/>
          <w:szCs w:val="24"/>
          <w:lang w:eastAsia="en-GB"/>
        </w:rPr>
        <w:t xml:space="preserve"> end of this spectrum, philosophers such as Gilbert Ryle, W. V. Quine, Daniel Dennett, and Paul and Patricia Churchland rejected the notion of mind </w:t>
      </w:r>
      <w:r w:rsidR="005C28B3" w:rsidRPr="00BE5F0F">
        <w:rPr>
          <w:rFonts w:ascii="Calibri Light" w:eastAsia="Times New Roman" w:hAnsi="Calibri Light" w:cs="Calibri Light"/>
          <w:sz w:val="24"/>
          <w:szCs w:val="24"/>
          <w:lang w:eastAsia="en-GB"/>
        </w:rPr>
        <w:t xml:space="preserve">itself </w:t>
      </w:r>
      <w:r w:rsidRPr="00BE5F0F">
        <w:rPr>
          <w:rFonts w:ascii="Calibri Light" w:eastAsia="Times New Roman" w:hAnsi="Calibri Light" w:cs="Calibri Light"/>
          <w:sz w:val="24"/>
          <w:szCs w:val="24"/>
          <w:lang w:eastAsia="en-GB"/>
        </w:rPr>
        <w:t xml:space="preserve">as a substantive entity, replacing it with either </w:t>
      </w:r>
      <w:r w:rsidRPr="009C2EC7">
        <w:rPr>
          <w:rFonts w:ascii="Calibri Light" w:eastAsia="Times New Roman" w:hAnsi="Calibri Light" w:cs="Calibri Light"/>
          <w:sz w:val="24"/>
          <w:szCs w:val="24"/>
          <w:lang w:eastAsia="en-GB"/>
        </w:rPr>
        <w:t>behaviou</w:t>
      </w:r>
      <w:r w:rsidR="00C32D54" w:rsidRPr="009C2EC7">
        <w:rPr>
          <w:rFonts w:ascii="Calibri Light" w:eastAsia="Times New Roman" w:hAnsi="Calibri Light" w:cs="Calibri Light"/>
          <w:sz w:val="24"/>
          <w:szCs w:val="24"/>
          <w:lang w:eastAsia="en-GB"/>
        </w:rPr>
        <w:t>rist</w:t>
      </w:r>
      <w:r w:rsidRPr="00BE5F0F">
        <w:rPr>
          <w:rFonts w:ascii="Calibri Light" w:eastAsia="Times New Roman" w:hAnsi="Calibri Light" w:cs="Calibri Light"/>
          <w:sz w:val="24"/>
          <w:szCs w:val="24"/>
          <w:lang w:eastAsia="en-GB"/>
        </w:rPr>
        <w:t xml:space="preserve"> accounts or neuroscientific explanations.</w:t>
      </w:r>
    </w:p>
    <w:p w14:paraId="4D7FA047"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150E72E4" w14:textId="4E1D4698" w:rsidR="00DA0371" w:rsidRDefault="00EE0735" w:rsidP="0088732A">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N</w:t>
      </w:r>
      <w:r w:rsidR="00DA0371" w:rsidRPr="00BE5F0F">
        <w:rPr>
          <w:rFonts w:ascii="Calibri Light" w:eastAsia="Times New Roman" w:hAnsi="Calibri Light" w:cs="Calibri Light"/>
          <w:sz w:val="24"/>
          <w:szCs w:val="24"/>
          <w:lang w:eastAsia="en-GB"/>
        </w:rPr>
        <w:t xml:space="preserve">ot all </w:t>
      </w:r>
      <w:r w:rsidR="00A83E62">
        <w:rPr>
          <w:rFonts w:ascii="Calibri Light" w:eastAsia="Times New Roman" w:hAnsi="Calibri Light" w:cs="Calibri Light"/>
          <w:sz w:val="24"/>
          <w:szCs w:val="24"/>
          <w:lang w:eastAsia="en-GB"/>
        </w:rPr>
        <w:t>20</w:t>
      </w:r>
      <w:r w:rsidR="00A83E62" w:rsidRPr="00A83E62">
        <w:rPr>
          <w:rFonts w:ascii="Calibri Light" w:eastAsia="Times New Roman" w:hAnsi="Calibri Light" w:cs="Calibri Light"/>
          <w:sz w:val="24"/>
          <w:szCs w:val="24"/>
          <w:vertAlign w:val="superscript"/>
          <w:lang w:eastAsia="en-GB"/>
        </w:rPr>
        <w:t>th</w:t>
      </w:r>
      <w:r w:rsidR="00AE25F3">
        <w:rPr>
          <w:rFonts w:ascii="Calibri Light" w:eastAsia="Times New Roman" w:hAnsi="Calibri Light" w:cs="Calibri Light"/>
          <w:sz w:val="24"/>
          <w:szCs w:val="24"/>
          <w:lang w:eastAsia="en-GB"/>
        </w:rPr>
        <w:t xml:space="preserve"> </w:t>
      </w:r>
      <w:r w:rsidR="00A83E62">
        <w:rPr>
          <w:rFonts w:ascii="Calibri Light" w:eastAsia="Times New Roman" w:hAnsi="Calibri Light" w:cs="Calibri Light"/>
          <w:sz w:val="24"/>
          <w:szCs w:val="24"/>
          <w:lang w:eastAsia="en-GB"/>
        </w:rPr>
        <w:t>C</w:t>
      </w:r>
      <w:r w:rsidR="00DA0371" w:rsidRPr="00BE5F0F">
        <w:rPr>
          <w:rFonts w:ascii="Calibri Light" w:eastAsia="Times New Roman" w:hAnsi="Calibri Light" w:cs="Calibri Light"/>
          <w:sz w:val="24"/>
          <w:szCs w:val="24"/>
          <w:lang w:eastAsia="en-GB"/>
        </w:rPr>
        <w:t>entury</w:t>
      </w:r>
      <w:r w:rsidR="00AE25F3">
        <w:rPr>
          <w:rFonts w:ascii="Calibri Light" w:eastAsia="Times New Roman" w:hAnsi="Calibri Light" w:cs="Calibri Light"/>
          <w:sz w:val="24"/>
          <w:szCs w:val="24"/>
          <w:lang w:eastAsia="en-GB"/>
        </w:rPr>
        <w:t xml:space="preserve"> </w:t>
      </w:r>
      <w:r w:rsidR="00DA0371" w:rsidRPr="00BE5F0F">
        <w:rPr>
          <w:rFonts w:ascii="Calibri Light" w:eastAsia="Times New Roman" w:hAnsi="Calibri Light" w:cs="Calibri Light"/>
          <w:sz w:val="24"/>
          <w:szCs w:val="24"/>
          <w:lang w:eastAsia="en-GB"/>
        </w:rPr>
        <w:t xml:space="preserve">philosophy of mind was reductionist in this way. Phenomenologists such as Edmund Husserl and Maurice Merleau-Ponty emphasised lived, embodied experience; existentialists such as Jean-Paul Sartre explored freedom and consciousness; and Ludwig Wittgenstein’s later philosophy redirected the problem of mind toward the role of language and shared practices. These traditions </w:t>
      </w:r>
      <w:r w:rsidR="00E02333">
        <w:rPr>
          <w:rFonts w:ascii="Calibri Light" w:eastAsia="Times New Roman" w:hAnsi="Calibri Light" w:cs="Calibri Light"/>
          <w:sz w:val="24"/>
          <w:szCs w:val="24"/>
          <w:lang w:eastAsia="en-GB"/>
        </w:rPr>
        <w:t>tended away from</w:t>
      </w:r>
      <w:r w:rsidR="00DA0371" w:rsidRPr="00BE5F0F">
        <w:rPr>
          <w:rFonts w:ascii="Calibri Light" w:eastAsia="Times New Roman" w:hAnsi="Calibri Light" w:cs="Calibri Light"/>
          <w:sz w:val="24"/>
          <w:szCs w:val="24"/>
          <w:lang w:eastAsia="en-GB"/>
        </w:rPr>
        <w:t xml:space="preserve"> the functionalist tendency to collapse </w:t>
      </w:r>
      <w:r w:rsidR="00C32D54" w:rsidRPr="009C2EC7">
        <w:rPr>
          <w:rFonts w:ascii="Calibri Light" w:eastAsia="Times New Roman" w:hAnsi="Calibri Light" w:cs="Calibri Light"/>
          <w:sz w:val="24"/>
          <w:szCs w:val="24"/>
          <w:lang w:eastAsia="en-GB"/>
        </w:rPr>
        <w:t>‘</w:t>
      </w:r>
      <w:r w:rsidR="00DA0371" w:rsidRPr="009C2EC7">
        <w:rPr>
          <w:rFonts w:ascii="Calibri Light" w:eastAsia="Times New Roman" w:hAnsi="Calibri Light" w:cs="Calibri Light"/>
          <w:sz w:val="24"/>
          <w:szCs w:val="24"/>
          <w:lang w:eastAsia="en-GB"/>
        </w:rPr>
        <w:t>mind</w:t>
      </w:r>
      <w:r w:rsidR="00C32D54" w:rsidRPr="009C2EC7">
        <w:rPr>
          <w:rFonts w:ascii="Calibri Light" w:eastAsia="Times New Roman" w:hAnsi="Calibri Light" w:cs="Calibri Light"/>
          <w:sz w:val="24"/>
          <w:szCs w:val="24"/>
          <w:lang w:eastAsia="en-GB"/>
        </w:rPr>
        <w:t>’</w:t>
      </w:r>
      <w:r w:rsidR="00DA0371" w:rsidRPr="009C2EC7">
        <w:rPr>
          <w:rFonts w:ascii="Calibri Light" w:eastAsia="Times New Roman" w:hAnsi="Calibri Light" w:cs="Calibri Light"/>
          <w:sz w:val="24"/>
          <w:szCs w:val="24"/>
          <w:lang w:eastAsia="en-GB"/>
        </w:rPr>
        <w:t xml:space="preserve"> into </w:t>
      </w:r>
      <w:r w:rsidR="00C32D54" w:rsidRPr="009C2EC7">
        <w:rPr>
          <w:rFonts w:ascii="Calibri Light" w:eastAsia="Times New Roman" w:hAnsi="Calibri Light" w:cs="Calibri Light"/>
          <w:sz w:val="24"/>
          <w:szCs w:val="24"/>
          <w:lang w:eastAsia="en-GB"/>
        </w:rPr>
        <w:t>‘</w:t>
      </w:r>
      <w:r w:rsidR="00DA0371" w:rsidRPr="009C2EC7">
        <w:rPr>
          <w:rFonts w:ascii="Calibri Light" w:eastAsia="Times New Roman" w:hAnsi="Calibri Light" w:cs="Calibri Light"/>
          <w:sz w:val="24"/>
          <w:szCs w:val="24"/>
          <w:lang w:eastAsia="en-GB"/>
        </w:rPr>
        <w:t>brain</w:t>
      </w:r>
      <w:r w:rsidR="00C32D54" w:rsidRPr="009C2EC7">
        <w:rPr>
          <w:rFonts w:ascii="Calibri Light" w:eastAsia="Times New Roman" w:hAnsi="Calibri Light" w:cs="Calibri Light"/>
          <w:sz w:val="24"/>
          <w:szCs w:val="24"/>
          <w:lang w:eastAsia="en-GB"/>
        </w:rPr>
        <w:t>’</w:t>
      </w:r>
      <w:r w:rsidR="00DA0371" w:rsidRPr="009C2EC7">
        <w:rPr>
          <w:rFonts w:ascii="Calibri Light" w:eastAsia="Times New Roman" w:hAnsi="Calibri Light" w:cs="Calibri Light"/>
          <w:sz w:val="24"/>
          <w:szCs w:val="24"/>
          <w:lang w:eastAsia="en-GB"/>
        </w:rPr>
        <w:t>.</w:t>
      </w:r>
    </w:p>
    <w:p w14:paraId="629895A0"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665A539E" w14:textId="38D7EE09"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 xml:space="preserve">Psychoanalysis, meanwhile, represented a different strand of theory, treating mind as a </w:t>
      </w:r>
      <w:r w:rsidRPr="009C2EC7">
        <w:rPr>
          <w:rFonts w:ascii="Calibri Light" w:eastAsia="Times New Roman" w:hAnsi="Calibri Light" w:cs="Calibri Light"/>
          <w:sz w:val="24"/>
          <w:szCs w:val="24"/>
          <w:lang w:eastAsia="en-GB"/>
        </w:rPr>
        <w:t>structure</w:t>
      </w:r>
      <w:r w:rsidR="00884991" w:rsidRPr="009C2EC7">
        <w:rPr>
          <w:rFonts w:ascii="Calibri Light" w:eastAsia="Times New Roman" w:hAnsi="Calibri Light" w:cs="Calibri Light"/>
          <w:sz w:val="24"/>
          <w:szCs w:val="24"/>
          <w:lang w:eastAsia="en-GB"/>
        </w:rPr>
        <w:t xml:space="preserve"> </w:t>
      </w:r>
      <w:r w:rsidRPr="00BE5F0F">
        <w:rPr>
          <w:rFonts w:ascii="Calibri Light" w:eastAsia="Times New Roman" w:hAnsi="Calibri Light" w:cs="Calibri Light"/>
          <w:sz w:val="24"/>
          <w:szCs w:val="24"/>
          <w:lang w:eastAsia="en-GB"/>
        </w:rPr>
        <w:t>animated by identifiable psychic forces. Across his career, Sigmund Freud proposed several models</w:t>
      </w:r>
      <w:r w:rsidRPr="009C2EC7">
        <w:rPr>
          <w:rFonts w:ascii="Calibri Light" w:eastAsia="Times New Roman" w:hAnsi="Calibri Light" w:cs="Calibri Light"/>
          <w:sz w:val="24"/>
          <w:szCs w:val="24"/>
          <w:lang w:eastAsia="en-GB"/>
        </w:rPr>
        <w:t>: the economic model of psychic energy</w:t>
      </w:r>
      <w:r w:rsidR="00F6695E" w:rsidRPr="009C2EC7">
        <w:rPr>
          <w:rFonts w:ascii="Calibri Light" w:eastAsia="Times New Roman" w:hAnsi="Calibri Light" w:cs="Calibri Light"/>
          <w:sz w:val="24"/>
          <w:szCs w:val="24"/>
          <w:lang w:eastAsia="en-GB"/>
        </w:rPr>
        <w:t xml:space="preserve">; </w:t>
      </w:r>
      <w:r w:rsidRPr="009C2EC7">
        <w:rPr>
          <w:rFonts w:ascii="Calibri Light" w:eastAsia="Times New Roman" w:hAnsi="Calibri Light" w:cs="Calibri Light"/>
          <w:sz w:val="24"/>
          <w:szCs w:val="24"/>
          <w:lang w:eastAsia="en-GB"/>
        </w:rPr>
        <w:t>the topographical model of conscious, preconscious, and unconscious levels</w:t>
      </w:r>
      <w:r w:rsidR="00F6695E" w:rsidRPr="009C2EC7">
        <w:rPr>
          <w:rFonts w:ascii="Calibri Light" w:eastAsia="Times New Roman" w:hAnsi="Calibri Light" w:cs="Calibri Light"/>
          <w:sz w:val="24"/>
          <w:szCs w:val="24"/>
          <w:lang w:eastAsia="en-GB"/>
        </w:rPr>
        <w:t xml:space="preserve">; </w:t>
      </w:r>
      <w:r w:rsidRPr="009C2EC7">
        <w:rPr>
          <w:rFonts w:ascii="Calibri Light" w:eastAsia="Times New Roman" w:hAnsi="Calibri Light" w:cs="Calibri Light"/>
          <w:sz w:val="24"/>
          <w:szCs w:val="24"/>
          <w:lang w:eastAsia="en-GB"/>
        </w:rPr>
        <w:t>the psychodynamic model of drives and defences</w:t>
      </w:r>
      <w:r w:rsidR="00F6695E" w:rsidRPr="009C2EC7">
        <w:rPr>
          <w:rFonts w:ascii="Calibri Light" w:eastAsia="Times New Roman" w:hAnsi="Calibri Light" w:cs="Calibri Light"/>
          <w:sz w:val="24"/>
          <w:szCs w:val="24"/>
          <w:lang w:eastAsia="en-GB"/>
        </w:rPr>
        <w:t xml:space="preserve">; </w:t>
      </w:r>
      <w:r w:rsidRPr="009C2EC7">
        <w:rPr>
          <w:rFonts w:ascii="Calibri Light" w:eastAsia="Times New Roman" w:hAnsi="Calibri Light" w:cs="Calibri Light"/>
          <w:sz w:val="24"/>
          <w:szCs w:val="24"/>
          <w:lang w:eastAsia="en-GB"/>
        </w:rPr>
        <w:t>the genetic model of psychosexual stages</w:t>
      </w:r>
      <w:r w:rsidR="00F6695E" w:rsidRPr="009C2EC7">
        <w:rPr>
          <w:rFonts w:ascii="Calibri Light" w:eastAsia="Times New Roman" w:hAnsi="Calibri Light" w:cs="Calibri Light"/>
          <w:sz w:val="24"/>
          <w:szCs w:val="24"/>
          <w:lang w:eastAsia="en-GB"/>
        </w:rPr>
        <w:t xml:space="preserve">; </w:t>
      </w:r>
      <w:r w:rsidRPr="009C2EC7">
        <w:rPr>
          <w:rFonts w:ascii="Calibri Light" w:eastAsia="Times New Roman" w:hAnsi="Calibri Light" w:cs="Calibri Light"/>
          <w:sz w:val="24"/>
          <w:szCs w:val="24"/>
          <w:lang w:eastAsia="en-GB"/>
        </w:rPr>
        <w:t xml:space="preserve">and the structural model of id, ego, and superego. </w:t>
      </w:r>
      <w:r w:rsidRPr="00BE5F0F">
        <w:rPr>
          <w:rFonts w:ascii="Calibri Light" w:eastAsia="Times New Roman" w:hAnsi="Calibri Light" w:cs="Calibri Light"/>
          <w:sz w:val="24"/>
          <w:szCs w:val="24"/>
          <w:lang w:eastAsia="en-GB"/>
        </w:rPr>
        <w:t>Of these, the topographical and structural models most closely resemble systematic accounts of mind, though his psychodynamic and genetic models also aimed to explain mental development and conflict.</w:t>
      </w:r>
    </w:p>
    <w:p w14:paraId="2A4DB26C"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3246B67B" w14:textId="578B7D49"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By the late modern era, most philosophical positions had dispensed with notions of the immaterial and the strong dualisms of Plato or Descartes</w:t>
      </w:r>
      <w:r w:rsidR="00DB24AF">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 xml:space="preserve"> materialist discourses </w:t>
      </w:r>
      <w:r w:rsidR="004F3D7A">
        <w:rPr>
          <w:rFonts w:ascii="Calibri Light" w:eastAsia="Times New Roman" w:hAnsi="Calibri Light" w:cs="Calibri Light"/>
          <w:sz w:val="24"/>
          <w:szCs w:val="24"/>
          <w:lang w:eastAsia="en-GB"/>
        </w:rPr>
        <w:t xml:space="preserve">- </w:t>
      </w:r>
      <w:r w:rsidRPr="00BE5F0F">
        <w:rPr>
          <w:rFonts w:ascii="Calibri Light" w:eastAsia="Times New Roman" w:hAnsi="Calibri Light" w:cs="Calibri Light"/>
          <w:sz w:val="24"/>
          <w:szCs w:val="24"/>
          <w:lang w:eastAsia="en-GB"/>
        </w:rPr>
        <w:t xml:space="preserve">now </w:t>
      </w:r>
      <w:r w:rsidRPr="00BE5F0F">
        <w:rPr>
          <w:rFonts w:ascii="Calibri Light" w:eastAsia="Times New Roman" w:hAnsi="Calibri Light" w:cs="Calibri Light"/>
          <w:sz w:val="24"/>
          <w:szCs w:val="24"/>
          <w:lang w:eastAsia="en-GB"/>
        </w:rPr>
        <w:lastRenderedPageBreak/>
        <w:t>dominant</w:t>
      </w:r>
      <w:r w:rsidR="004F3D7A">
        <w:rPr>
          <w:rFonts w:ascii="Calibri Light" w:eastAsia="Times New Roman" w:hAnsi="Calibri Light" w:cs="Calibri Light"/>
          <w:sz w:val="24"/>
          <w:szCs w:val="24"/>
          <w:lang w:eastAsia="en-GB"/>
        </w:rPr>
        <w:t xml:space="preserve"> - </w:t>
      </w:r>
      <w:r w:rsidRPr="00BE5F0F">
        <w:rPr>
          <w:rFonts w:ascii="Calibri Light" w:eastAsia="Times New Roman" w:hAnsi="Calibri Light" w:cs="Calibri Light"/>
          <w:sz w:val="24"/>
          <w:szCs w:val="24"/>
          <w:lang w:eastAsia="en-GB"/>
        </w:rPr>
        <w:t xml:space="preserve">framing mental activity as neuronal activity. Yet this need not entail a reductionist account of mind. Differentiated accounts of brain function distinguish between higher mental states and </w:t>
      </w:r>
      <w:r w:rsidR="00882474">
        <w:rPr>
          <w:rFonts w:ascii="Calibri Light" w:eastAsia="Times New Roman" w:hAnsi="Calibri Light" w:cs="Calibri Light"/>
          <w:sz w:val="24"/>
          <w:szCs w:val="24"/>
          <w:lang w:eastAsia="en-GB"/>
        </w:rPr>
        <w:t>vegetative</w:t>
      </w:r>
      <w:r w:rsidRPr="00BE5F0F">
        <w:rPr>
          <w:rFonts w:ascii="Calibri Light" w:eastAsia="Times New Roman" w:hAnsi="Calibri Light" w:cs="Calibri Light"/>
          <w:sz w:val="24"/>
          <w:szCs w:val="24"/>
          <w:lang w:eastAsia="en-GB"/>
        </w:rPr>
        <w:t xml:space="preserve"> </w:t>
      </w:r>
      <w:r w:rsidR="00882474">
        <w:rPr>
          <w:rFonts w:ascii="Calibri Light" w:eastAsia="Times New Roman" w:hAnsi="Calibri Light" w:cs="Calibri Light"/>
          <w:sz w:val="24"/>
          <w:szCs w:val="24"/>
          <w:lang w:eastAsia="en-GB"/>
        </w:rPr>
        <w:t>regulation</w:t>
      </w:r>
      <w:r w:rsidRPr="00BE5F0F">
        <w:rPr>
          <w:rFonts w:ascii="Calibri Light" w:eastAsia="Times New Roman" w:hAnsi="Calibri Light" w:cs="Calibri Light"/>
          <w:sz w:val="24"/>
          <w:szCs w:val="24"/>
          <w:lang w:eastAsia="en-GB"/>
        </w:rPr>
        <w:t>, whil</w:t>
      </w:r>
      <w:r w:rsidR="00882474">
        <w:rPr>
          <w:rFonts w:ascii="Calibri Light" w:eastAsia="Times New Roman" w:hAnsi="Calibri Light" w:cs="Calibri Light"/>
          <w:sz w:val="24"/>
          <w:szCs w:val="24"/>
          <w:lang w:eastAsia="en-GB"/>
        </w:rPr>
        <w:t xml:space="preserve">st </w:t>
      </w:r>
      <w:r w:rsidRPr="00BE5F0F">
        <w:rPr>
          <w:rFonts w:ascii="Calibri Light" w:eastAsia="Times New Roman" w:hAnsi="Calibri Light" w:cs="Calibri Light"/>
          <w:sz w:val="24"/>
          <w:szCs w:val="24"/>
          <w:lang w:eastAsia="en-GB"/>
        </w:rPr>
        <w:t>recognising both as manifestations of the same physical substrate. In this differentiated materialism, the higher activities of mind, such as abstract reasoning, symbolic thought, and emotional communication, are understood as emergent orders</w:t>
      </w:r>
      <w:r w:rsidR="00C246E9">
        <w:rPr>
          <w:rStyle w:val="FootnoteReference"/>
          <w:rFonts w:ascii="Calibri Light" w:eastAsia="Times New Roman" w:hAnsi="Calibri Light" w:cs="Calibri Light"/>
          <w:sz w:val="24"/>
          <w:szCs w:val="24"/>
          <w:lang w:eastAsia="en-GB"/>
        </w:rPr>
        <w:footnoteReference w:id="97"/>
      </w:r>
      <w:r w:rsidRPr="00BE5F0F">
        <w:rPr>
          <w:rFonts w:ascii="Calibri Light" w:eastAsia="Times New Roman" w:hAnsi="Calibri Light" w:cs="Calibri Light"/>
          <w:sz w:val="24"/>
          <w:szCs w:val="24"/>
          <w:lang w:eastAsia="en-GB"/>
        </w:rPr>
        <w:t xml:space="preserve"> of brain activity, shaped not by biology but by social relationships, culture, and history: brain being the </w:t>
      </w:r>
      <w:r w:rsidRPr="00BE5F0F">
        <w:rPr>
          <w:rFonts w:ascii="Calibri Light" w:eastAsia="Times New Roman" w:hAnsi="Calibri Light" w:cs="Calibri Light"/>
          <w:i/>
          <w:iCs/>
          <w:sz w:val="24"/>
          <w:szCs w:val="24"/>
          <w:lang w:eastAsia="en-GB"/>
        </w:rPr>
        <w:t>place</w:t>
      </w:r>
      <w:r w:rsidRPr="00BE5F0F">
        <w:rPr>
          <w:rFonts w:ascii="Calibri Light" w:eastAsia="Times New Roman" w:hAnsi="Calibri Light" w:cs="Calibri Light"/>
          <w:sz w:val="24"/>
          <w:szCs w:val="24"/>
          <w:lang w:eastAsia="en-GB"/>
        </w:rPr>
        <w:t xml:space="preserve"> of mind; social relationships being its </w:t>
      </w:r>
      <w:r w:rsidRPr="00BE5F0F">
        <w:rPr>
          <w:rFonts w:ascii="Calibri Light" w:eastAsia="Times New Roman" w:hAnsi="Calibri Light" w:cs="Calibri Light"/>
          <w:i/>
          <w:iCs/>
          <w:sz w:val="24"/>
          <w:szCs w:val="24"/>
          <w:lang w:eastAsia="en-GB"/>
        </w:rPr>
        <w:t>cause</w:t>
      </w:r>
      <w:r w:rsidRPr="00BE5F0F">
        <w:rPr>
          <w:rFonts w:ascii="Calibri Light" w:eastAsia="Times New Roman" w:hAnsi="Calibri Light" w:cs="Calibri Light"/>
          <w:sz w:val="24"/>
          <w:szCs w:val="24"/>
          <w:lang w:eastAsia="en-GB"/>
        </w:rPr>
        <w:t>.</w:t>
      </w:r>
    </w:p>
    <w:p w14:paraId="20B0E760"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3C7C6F48" w14:textId="69AA9FC4" w:rsidR="005C28B3" w:rsidRPr="00BE5F0F" w:rsidRDefault="005C28B3" w:rsidP="0088732A">
      <w:pPr>
        <w:spacing w:after="0" w:line="360" w:lineRule="auto"/>
        <w:jc w:val="both"/>
        <w:rPr>
          <w:rFonts w:asciiTheme="majorHAnsi" w:eastAsia="Times New Roman" w:hAnsiTheme="majorHAnsi" w:cstheme="majorHAnsi"/>
          <w:sz w:val="24"/>
          <w:szCs w:val="24"/>
          <w:lang w:eastAsia="en-GB"/>
        </w:rPr>
      </w:pPr>
      <w:r w:rsidRPr="00BE5F0F">
        <w:rPr>
          <w:rFonts w:asciiTheme="majorHAnsi" w:eastAsia="Times New Roman" w:hAnsiTheme="majorHAnsi" w:cstheme="majorHAnsi"/>
          <w:sz w:val="24"/>
          <w:szCs w:val="24"/>
          <w:lang w:eastAsia="en-GB"/>
        </w:rPr>
        <w:t xml:space="preserve">The characterisation of ‘mind’ as essentially ‘material’ is </w:t>
      </w:r>
      <w:r w:rsidR="00554E7C">
        <w:rPr>
          <w:rFonts w:asciiTheme="majorHAnsi" w:eastAsia="Times New Roman" w:hAnsiTheme="majorHAnsi" w:cstheme="majorHAnsi"/>
          <w:sz w:val="24"/>
          <w:szCs w:val="24"/>
          <w:lang w:eastAsia="en-GB"/>
        </w:rPr>
        <w:t xml:space="preserve">assumed </w:t>
      </w:r>
      <w:r w:rsidRPr="00BE5F0F">
        <w:rPr>
          <w:rFonts w:asciiTheme="majorHAnsi" w:eastAsia="Times New Roman" w:hAnsiTheme="majorHAnsi" w:cstheme="majorHAnsi"/>
          <w:sz w:val="24"/>
          <w:szCs w:val="24"/>
          <w:lang w:eastAsia="en-GB"/>
        </w:rPr>
        <w:t>for the rest of our speculations. But what might these terms mean exactly?</w:t>
      </w:r>
    </w:p>
    <w:p w14:paraId="5234EB3D" w14:textId="77777777" w:rsidR="00935A28" w:rsidRPr="00BE5F0F" w:rsidRDefault="00935A28" w:rsidP="0088732A">
      <w:pPr>
        <w:spacing w:after="0" w:line="360" w:lineRule="auto"/>
        <w:jc w:val="both"/>
        <w:rPr>
          <w:rFonts w:ascii="Calibri Light" w:eastAsia="Times New Roman" w:hAnsi="Calibri Light" w:cs="Calibri Light"/>
          <w:sz w:val="24"/>
          <w:szCs w:val="24"/>
          <w:lang w:eastAsia="en-GB"/>
        </w:rPr>
      </w:pPr>
    </w:p>
    <w:p w14:paraId="3A238919" w14:textId="7258C2C5" w:rsidR="00CD14B2" w:rsidRDefault="00CD14B2" w:rsidP="0088732A">
      <w:pPr>
        <w:spacing w:after="0" w:line="360" w:lineRule="auto"/>
        <w:jc w:val="both"/>
        <w:rPr>
          <w:rFonts w:asciiTheme="majorHAnsi" w:eastAsiaTheme="minorEastAsia" w:hAnsiTheme="majorHAnsi" w:cstheme="majorHAnsi"/>
          <w:b/>
          <w:color w:val="0070C0"/>
          <w:sz w:val="24"/>
          <w:szCs w:val="24"/>
          <w:lang w:eastAsia="en-GB"/>
        </w:rPr>
      </w:pPr>
      <w:r w:rsidRPr="00BE5F0F">
        <w:rPr>
          <w:rFonts w:asciiTheme="majorHAnsi" w:eastAsiaTheme="minorEastAsia" w:hAnsiTheme="majorHAnsi" w:cstheme="majorHAnsi"/>
          <w:b/>
          <w:color w:val="0070C0"/>
          <w:sz w:val="24"/>
          <w:szCs w:val="24"/>
          <w:lang w:eastAsia="en-GB"/>
        </w:rPr>
        <w:t>What is ‘materialism’?</w:t>
      </w:r>
      <w:bookmarkEnd w:id="35"/>
    </w:p>
    <w:p w14:paraId="1B8855A0" w14:textId="77777777" w:rsidR="003E0A85" w:rsidRPr="00BE5F0F" w:rsidRDefault="003E0A85" w:rsidP="0088732A">
      <w:pPr>
        <w:spacing w:after="0" w:line="360" w:lineRule="auto"/>
        <w:jc w:val="both"/>
        <w:rPr>
          <w:rFonts w:asciiTheme="majorHAnsi" w:eastAsiaTheme="minorEastAsia" w:hAnsiTheme="majorHAnsi" w:cstheme="majorHAnsi"/>
          <w:b/>
          <w:color w:val="0070C0"/>
          <w:sz w:val="24"/>
          <w:szCs w:val="24"/>
          <w:lang w:eastAsia="en-GB"/>
        </w:rPr>
      </w:pPr>
    </w:p>
    <w:p w14:paraId="100DAAE9" w14:textId="6E876E6D" w:rsidR="004B03F7" w:rsidRDefault="004B03F7"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The statement ‘All is matter’ is not new. Beginning with ancient precursors to ‘materialism’ we see ideas of abstract and impersonal forces that create or support the world. Such principles tend to be irreducible, self-sustaining and all-encompassing. We see examples of this in the pre-Socratic philosophers of Ancient Greece. The cosmologies of these various philosophical schools all had their different elemental foundations. Competing ontologies emerged from the Milesian school especially. </w:t>
      </w:r>
      <w:r w:rsidR="00A63647">
        <w:rPr>
          <w:rFonts w:ascii="Calibri Light" w:hAnsi="Calibri Light" w:cs="Calibri Light"/>
          <w:sz w:val="24"/>
          <w:szCs w:val="24"/>
        </w:rPr>
        <w:t xml:space="preserve">The teachings of </w:t>
      </w:r>
      <w:r w:rsidRPr="00BE5F0F">
        <w:rPr>
          <w:rFonts w:ascii="Calibri Light" w:hAnsi="Calibri Light" w:cs="Calibri Light"/>
          <w:sz w:val="24"/>
          <w:szCs w:val="24"/>
        </w:rPr>
        <w:t>Thales of Miletus, in the 6</w:t>
      </w:r>
      <w:r w:rsidR="00AE25F3" w:rsidRPr="00AE25F3">
        <w:rPr>
          <w:rFonts w:ascii="Calibri Light" w:hAnsi="Calibri Light" w:cs="Calibri Light"/>
          <w:sz w:val="24"/>
          <w:szCs w:val="24"/>
          <w:vertAlign w:val="superscript"/>
        </w:rPr>
        <w:t>th</w:t>
      </w:r>
      <w:r w:rsidR="00AE25F3">
        <w:rPr>
          <w:rFonts w:ascii="Calibri Light" w:hAnsi="Calibri Light" w:cs="Calibri Light"/>
          <w:sz w:val="24"/>
          <w:szCs w:val="24"/>
        </w:rPr>
        <w:t xml:space="preserve"> </w:t>
      </w:r>
      <w:r w:rsidRPr="00BE5F0F">
        <w:rPr>
          <w:rFonts w:ascii="Calibri Light" w:hAnsi="Calibri Light" w:cs="Calibri Light"/>
          <w:sz w:val="24"/>
          <w:szCs w:val="24"/>
        </w:rPr>
        <w:t xml:space="preserve">Century </w:t>
      </w:r>
      <w:r w:rsidR="00A83E62">
        <w:rPr>
          <w:rFonts w:ascii="Calibri Light" w:hAnsi="Calibri Light" w:cs="Calibri Light"/>
          <w:sz w:val="24"/>
          <w:szCs w:val="24"/>
        </w:rPr>
        <w:t>(</w:t>
      </w:r>
      <w:r w:rsidRPr="00BE5F0F">
        <w:rPr>
          <w:rFonts w:ascii="Calibri Light" w:hAnsi="Calibri Light" w:cs="Calibri Light"/>
          <w:sz w:val="24"/>
          <w:szCs w:val="24"/>
        </w:rPr>
        <w:t>BC</w:t>
      </w:r>
      <w:r w:rsidR="00A83E62">
        <w:rPr>
          <w:rFonts w:ascii="Calibri Light" w:hAnsi="Calibri Light" w:cs="Calibri Light"/>
          <w:sz w:val="24"/>
          <w:szCs w:val="24"/>
        </w:rPr>
        <w:t>E)</w:t>
      </w:r>
      <w:r w:rsidRPr="00BE5F0F">
        <w:rPr>
          <w:rFonts w:ascii="Calibri Light" w:hAnsi="Calibri Light" w:cs="Calibri Light"/>
          <w:sz w:val="24"/>
          <w:szCs w:val="24"/>
        </w:rPr>
        <w:t xml:space="preserve">, whilst retaining an animistic aspect, saw water as the living principle of all things, explaining the world independently of stories of the gods. </w:t>
      </w:r>
      <w:r w:rsidR="00B76CEF" w:rsidRPr="00BE5F0F">
        <w:rPr>
          <w:rFonts w:ascii="Calibri Light" w:hAnsi="Calibri Light" w:cs="Calibri Light"/>
          <w:sz w:val="24"/>
          <w:szCs w:val="24"/>
        </w:rPr>
        <w:t>Anaximander and Anaximene</w:t>
      </w:r>
      <w:r w:rsidR="00B76CEF">
        <w:rPr>
          <w:rFonts w:ascii="Calibri Light" w:hAnsi="Calibri Light" w:cs="Calibri Light"/>
          <w:sz w:val="24"/>
          <w:szCs w:val="24"/>
        </w:rPr>
        <w:t xml:space="preserve">s, </w:t>
      </w:r>
      <w:r w:rsidRPr="00BE5F0F">
        <w:rPr>
          <w:rFonts w:ascii="Calibri Light" w:hAnsi="Calibri Light" w:cs="Calibri Light"/>
          <w:sz w:val="24"/>
          <w:szCs w:val="24"/>
        </w:rPr>
        <w:t xml:space="preserve">students of Thales, chose different fundamental principles to develop their non-mythological cosmologies: Anaximander, an indefinite and featureless originating force, </w:t>
      </w:r>
      <w:r w:rsidRPr="00BE5F0F">
        <w:rPr>
          <w:rFonts w:ascii="Calibri Light" w:hAnsi="Calibri Light" w:cs="Calibri Light"/>
          <w:i/>
          <w:iCs/>
          <w:sz w:val="24"/>
          <w:szCs w:val="24"/>
        </w:rPr>
        <w:t>apeiron</w:t>
      </w:r>
      <w:r w:rsidRPr="00BE5F0F">
        <w:rPr>
          <w:rFonts w:ascii="Calibri Light" w:hAnsi="Calibri Light" w:cs="Calibri Light"/>
          <w:sz w:val="24"/>
          <w:szCs w:val="24"/>
        </w:rPr>
        <w:t xml:space="preserve">; and Anaximenes, ‘air’ </w:t>
      </w:r>
      <w:r w:rsidR="00F97079">
        <w:rPr>
          <w:rFonts w:ascii="Calibri Light" w:hAnsi="Calibri Light" w:cs="Calibri Light"/>
          <w:sz w:val="24"/>
          <w:szCs w:val="24"/>
        </w:rPr>
        <w:t>-</w:t>
      </w:r>
      <w:r w:rsidRPr="00BE5F0F">
        <w:rPr>
          <w:rFonts w:ascii="Calibri Light" w:hAnsi="Calibri Light" w:cs="Calibri Light"/>
          <w:sz w:val="24"/>
          <w:szCs w:val="24"/>
        </w:rPr>
        <w:t xml:space="preserve"> giving rise by various transformations to fire, water, earth and stone and to tangible forms in the world. For </w:t>
      </w:r>
      <w:r w:rsidRPr="00BE5F0F">
        <w:rPr>
          <w:rFonts w:ascii="Calibri Light" w:hAnsi="Calibri Light" w:cs="Calibri Light"/>
          <w:sz w:val="24"/>
          <w:szCs w:val="24"/>
        </w:rPr>
        <w:lastRenderedPageBreak/>
        <w:t>Heraclitus of the Ephesian school of the late 6th and early 5th Centuries BC, fire was the outward manifestation of a fundamental flux driving change in the natural world. For Empedocles it was the combination of four irreducible roots (’</w:t>
      </w:r>
      <w:proofErr w:type="spellStart"/>
      <w:r w:rsidRPr="00BE5F0F">
        <w:rPr>
          <w:rFonts w:ascii="Calibri Light" w:hAnsi="Calibri Light" w:cs="Calibri Light"/>
          <w:sz w:val="24"/>
          <w:szCs w:val="24"/>
        </w:rPr>
        <w:t>rhizomata</w:t>
      </w:r>
      <w:proofErr w:type="spellEnd"/>
      <w:r w:rsidRPr="00BE5F0F">
        <w:rPr>
          <w:rFonts w:ascii="Calibri Light" w:hAnsi="Calibri Light" w:cs="Calibri Light"/>
          <w:sz w:val="24"/>
          <w:szCs w:val="24"/>
        </w:rPr>
        <w:t xml:space="preserve">’) </w:t>
      </w:r>
      <w:r w:rsidR="00F97079">
        <w:rPr>
          <w:rFonts w:ascii="Calibri Light" w:hAnsi="Calibri Light" w:cs="Calibri Light"/>
          <w:sz w:val="24"/>
          <w:szCs w:val="24"/>
        </w:rPr>
        <w:t>-</w:t>
      </w:r>
      <w:r w:rsidRPr="00BE5F0F">
        <w:rPr>
          <w:rFonts w:ascii="Calibri Light" w:hAnsi="Calibri Light" w:cs="Calibri Light"/>
          <w:sz w:val="24"/>
          <w:szCs w:val="24"/>
        </w:rPr>
        <w:t xml:space="preserve"> earth, air, fire, and water </w:t>
      </w:r>
      <w:r w:rsidR="00722CBF">
        <w:rPr>
          <w:rFonts w:ascii="Calibri Light" w:hAnsi="Calibri Light" w:cs="Calibri Light"/>
          <w:sz w:val="24"/>
          <w:szCs w:val="24"/>
        </w:rPr>
        <w:t>-</w:t>
      </w:r>
      <w:r w:rsidRPr="00BE5F0F">
        <w:rPr>
          <w:rFonts w:ascii="Calibri Light" w:hAnsi="Calibri Light" w:cs="Calibri Light"/>
          <w:sz w:val="24"/>
          <w:szCs w:val="24"/>
        </w:rPr>
        <w:t xml:space="preserve"> that in their different combinations and organised by the two opposing forces of</w:t>
      </w:r>
      <w:r w:rsidR="00A63647">
        <w:rPr>
          <w:rFonts w:ascii="Calibri Light" w:hAnsi="Calibri Light" w:cs="Calibri Light"/>
          <w:sz w:val="24"/>
          <w:szCs w:val="24"/>
        </w:rPr>
        <w:t xml:space="preserve"> </w:t>
      </w:r>
      <w:r w:rsidR="00A63647" w:rsidRPr="00BE5F0F">
        <w:rPr>
          <w:rFonts w:ascii="Calibri Light" w:hAnsi="Calibri Light" w:cs="Calibri Light"/>
          <w:sz w:val="24"/>
          <w:szCs w:val="24"/>
        </w:rPr>
        <w:t>‘</w:t>
      </w:r>
      <w:r w:rsidR="00A63647" w:rsidRPr="00BB13D6">
        <w:rPr>
          <w:rFonts w:asciiTheme="majorHAnsi" w:hAnsiTheme="majorHAnsi" w:cstheme="majorHAnsi"/>
          <w:sz w:val="24"/>
          <w:szCs w:val="24"/>
        </w:rPr>
        <w:t>love’ (</w:t>
      </w:r>
      <w:r w:rsidR="00A63647" w:rsidRPr="00BB13D6">
        <w:rPr>
          <w:rFonts w:asciiTheme="majorHAnsi" w:hAnsiTheme="majorHAnsi" w:cstheme="majorHAnsi"/>
          <w:i/>
          <w:iCs/>
          <w:sz w:val="24"/>
          <w:szCs w:val="24"/>
        </w:rPr>
        <w:t>philia</w:t>
      </w:r>
      <w:r w:rsidR="00A63647" w:rsidRPr="00BB13D6">
        <w:rPr>
          <w:rFonts w:asciiTheme="majorHAnsi" w:hAnsiTheme="majorHAnsi" w:cstheme="majorHAnsi"/>
          <w:sz w:val="24"/>
          <w:szCs w:val="24"/>
        </w:rPr>
        <w:t>) and ‘</w:t>
      </w:r>
      <w:r w:rsidR="00A63647">
        <w:rPr>
          <w:rFonts w:asciiTheme="majorHAnsi" w:hAnsiTheme="majorHAnsi" w:cstheme="majorHAnsi"/>
          <w:sz w:val="24"/>
          <w:szCs w:val="24"/>
        </w:rPr>
        <w:t>conflict</w:t>
      </w:r>
      <w:r w:rsidR="00A63647" w:rsidRPr="00BB13D6">
        <w:rPr>
          <w:rFonts w:asciiTheme="majorHAnsi" w:hAnsiTheme="majorHAnsi" w:cstheme="majorHAnsi"/>
          <w:sz w:val="24"/>
          <w:szCs w:val="24"/>
        </w:rPr>
        <w:t>’ (</w:t>
      </w:r>
      <w:proofErr w:type="spellStart"/>
      <w:r w:rsidR="00A63647" w:rsidRPr="00BB13D6">
        <w:rPr>
          <w:rFonts w:asciiTheme="majorHAnsi" w:hAnsiTheme="majorHAnsi" w:cstheme="majorHAnsi"/>
          <w:i/>
          <w:iCs/>
          <w:sz w:val="24"/>
          <w:szCs w:val="24"/>
        </w:rPr>
        <w:t>neikos</w:t>
      </w:r>
      <w:proofErr w:type="spellEnd"/>
      <w:r w:rsidR="00A63647" w:rsidRPr="00BB13D6">
        <w:rPr>
          <w:rFonts w:asciiTheme="majorHAnsi" w:hAnsiTheme="majorHAnsi" w:cstheme="majorHAnsi"/>
          <w:sz w:val="24"/>
          <w:szCs w:val="24"/>
        </w:rPr>
        <w:t>)</w:t>
      </w:r>
      <w:r w:rsidR="00A63647">
        <w:rPr>
          <w:rFonts w:asciiTheme="majorHAnsi" w:hAnsiTheme="majorHAnsi" w:cstheme="majorHAnsi"/>
          <w:sz w:val="24"/>
          <w:szCs w:val="24"/>
        </w:rPr>
        <w:t xml:space="preserve"> </w:t>
      </w:r>
      <w:r w:rsidRPr="00BE5F0F">
        <w:rPr>
          <w:rFonts w:ascii="Calibri Light" w:hAnsi="Calibri Light" w:cs="Calibri Light"/>
          <w:sz w:val="24"/>
          <w:szCs w:val="24"/>
        </w:rPr>
        <w:t>create the world as we experience it. For the philosophers of 5</w:t>
      </w:r>
      <w:r w:rsidR="00AE25F3" w:rsidRPr="00AE25F3">
        <w:rPr>
          <w:rFonts w:ascii="Calibri Light" w:hAnsi="Calibri Light" w:cs="Calibri Light"/>
          <w:sz w:val="24"/>
          <w:szCs w:val="24"/>
          <w:vertAlign w:val="superscript"/>
        </w:rPr>
        <w:t>th</w:t>
      </w:r>
      <w:r w:rsidR="00AE25F3">
        <w:rPr>
          <w:rFonts w:ascii="Calibri Light" w:hAnsi="Calibri Light" w:cs="Calibri Light"/>
          <w:sz w:val="24"/>
          <w:szCs w:val="24"/>
        </w:rPr>
        <w:t xml:space="preserve"> </w:t>
      </w:r>
      <w:r w:rsidRPr="00BE5F0F">
        <w:rPr>
          <w:rFonts w:ascii="Calibri Light" w:hAnsi="Calibri Light" w:cs="Calibri Light"/>
          <w:sz w:val="24"/>
          <w:szCs w:val="24"/>
        </w:rPr>
        <w:t xml:space="preserve">Century </w:t>
      </w:r>
      <w:r w:rsidR="00A83E62">
        <w:rPr>
          <w:rFonts w:ascii="Calibri Light" w:hAnsi="Calibri Light" w:cs="Calibri Light"/>
          <w:sz w:val="24"/>
          <w:szCs w:val="24"/>
        </w:rPr>
        <w:t xml:space="preserve">(BCE) </w:t>
      </w:r>
      <w:r w:rsidRPr="00BE5F0F">
        <w:rPr>
          <w:rFonts w:ascii="Calibri Light" w:hAnsi="Calibri Light" w:cs="Calibri Light"/>
          <w:sz w:val="24"/>
          <w:szCs w:val="24"/>
        </w:rPr>
        <w:t xml:space="preserve">Elea, Parmenides and Zeno, the multiplicities of our experience were illusory, and ultimately reducible to ‘the One’: the singular, imperishable, eternal and unchanging ‘true Being’. Even Plato, the philosopher of Forms, the immaterial soul, and The Divine Craftsman, offers a geometrical </w:t>
      </w:r>
      <w:r w:rsidRPr="00F97079">
        <w:rPr>
          <w:rFonts w:ascii="Calibri Light" w:hAnsi="Calibri Light" w:cs="Calibri Light"/>
          <w:color w:val="000000" w:themeColor="text1"/>
          <w:sz w:val="24"/>
          <w:szCs w:val="24"/>
        </w:rPr>
        <w:t xml:space="preserve">cosmology in </w:t>
      </w:r>
      <w:r w:rsidRPr="00F97079">
        <w:rPr>
          <w:rStyle w:val="Emphasis"/>
          <w:rFonts w:ascii="Calibri Light" w:hAnsi="Calibri Light" w:cs="Calibri Light"/>
          <w:color w:val="000000" w:themeColor="text1"/>
          <w:sz w:val="24"/>
          <w:szCs w:val="24"/>
        </w:rPr>
        <w:t>The Timaeus</w:t>
      </w:r>
      <w:r w:rsidR="009B5029">
        <w:rPr>
          <w:rFonts w:ascii="Calibri Light" w:hAnsi="Calibri Light" w:cs="Calibri Light"/>
          <w:color w:val="000000" w:themeColor="text1"/>
          <w:sz w:val="24"/>
          <w:szCs w:val="24"/>
        </w:rPr>
        <w:t xml:space="preserve"> (</w:t>
      </w:r>
      <w:r w:rsidR="009B5029">
        <w:t xml:space="preserve">~ </w:t>
      </w:r>
      <w:r w:rsidR="009B5029">
        <w:rPr>
          <w:rFonts w:ascii="Calibri Light" w:hAnsi="Calibri Light" w:cs="Calibri Light"/>
          <w:color w:val="000000" w:themeColor="text1"/>
          <w:sz w:val="24"/>
          <w:szCs w:val="24"/>
        </w:rPr>
        <w:t>360 BCE).</w:t>
      </w:r>
      <w:r w:rsidRPr="00F97079">
        <w:rPr>
          <w:rFonts w:ascii="Calibri Light" w:hAnsi="Calibri Light" w:cs="Calibri Light"/>
          <w:color w:val="000000" w:themeColor="text1"/>
          <w:sz w:val="24"/>
          <w:szCs w:val="24"/>
        </w:rPr>
        <w:t xml:space="preserve"> There, his </w:t>
      </w:r>
      <w:r w:rsidRPr="00BE5F0F">
        <w:rPr>
          <w:rFonts w:ascii="Calibri Light" w:hAnsi="Calibri Light" w:cs="Calibri Light"/>
          <w:sz w:val="24"/>
          <w:szCs w:val="24"/>
        </w:rPr>
        <w:t xml:space="preserve">character Timaeus explains, the world is comprised of the four ‘elements’ </w:t>
      </w:r>
      <w:r w:rsidR="00722CBF">
        <w:rPr>
          <w:rFonts w:ascii="Calibri Light" w:hAnsi="Calibri Light" w:cs="Calibri Light"/>
          <w:sz w:val="24"/>
          <w:szCs w:val="24"/>
        </w:rPr>
        <w:t>-</w:t>
      </w:r>
      <w:r w:rsidRPr="00BE5F0F">
        <w:rPr>
          <w:rFonts w:ascii="Calibri Light" w:hAnsi="Calibri Light" w:cs="Calibri Light"/>
          <w:sz w:val="24"/>
          <w:szCs w:val="24"/>
        </w:rPr>
        <w:t xml:space="preserve"> earth, air, fire, and water </w:t>
      </w:r>
      <w:r w:rsidR="00722CBF">
        <w:rPr>
          <w:rFonts w:ascii="Calibri Light" w:hAnsi="Calibri Light" w:cs="Calibri Light"/>
          <w:sz w:val="24"/>
          <w:szCs w:val="24"/>
        </w:rPr>
        <w:t>-</w:t>
      </w:r>
      <w:r w:rsidRPr="00BE5F0F">
        <w:rPr>
          <w:rFonts w:ascii="Calibri Light" w:hAnsi="Calibri Light" w:cs="Calibri Light"/>
          <w:sz w:val="24"/>
          <w:szCs w:val="24"/>
        </w:rPr>
        <w:t xml:space="preserve"> each constituted of regular </w:t>
      </w:r>
      <w:proofErr w:type="spellStart"/>
      <w:r w:rsidRPr="00BE5F0F">
        <w:rPr>
          <w:rFonts w:ascii="Calibri Light" w:hAnsi="Calibri Light" w:cs="Calibri Light"/>
          <w:sz w:val="24"/>
          <w:szCs w:val="24"/>
        </w:rPr>
        <w:t>polyhedra</w:t>
      </w:r>
      <w:proofErr w:type="spellEnd"/>
      <w:r w:rsidRPr="00BE5F0F">
        <w:rPr>
          <w:rFonts w:ascii="Calibri Light" w:hAnsi="Calibri Light" w:cs="Calibri Light"/>
          <w:sz w:val="24"/>
          <w:szCs w:val="24"/>
        </w:rPr>
        <w:t xml:space="preserve"> that combine in different chemical and mathematical amalgamations. </w:t>
      </w:r>
    </w:p>
    <w:p w14:paraId="1C4BF4F4"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77626330" w14:textId="03D7F67E" w:rsidR="004B03F7" w:rsidRDefault="004B03F7"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At the heart of </w:t>
      </w:r>
      <w:r w:rsidR="00561251">
        <w:rPr>
          <w:rFonts w:ascii="Calibri Light" w:hAnsi="Calibri Light" w:cs="Calibri Light"/>
          <w:sz w:val="24"/>
          <w:szCs w:val="24"/>
        </w:rPr>
        <w:t xml:space="preserve">each of these </w:t>
      </w:r>
      <w:r w:rsidRPr="00BE5F0F">
        <w:rPr>
          <w:rFonts w:ascii="Calibri Light" w:hAnsi="Calibri Light" w:cs="Calibri Light"/>
          <w:sz w:val="24"/>
          <w:szCs w:val="24"/>
        </w:rPr>
        <w:t>metaphysical systems</w:t>
      </w:r>
      <w:r w:rsidR="00561251">
        <w:rPr>
          <w:rFonts w:ascii="Calibri Light" w:hAnsi="Calibri Light" w:cs="Calibri Light"/>
          <w:sz w:val="24"/>
          <w:szCs w:val="24"/>
        </w:rPr>
        <w:t xml:space="preserve"> </w:t>
      </w:r>
      <w:r w:rsidRPr="00BE5F0F">
        <w:rPr>
          <w:rFonts w:ascii="Calibri Light" w:hAnsi="Calibri Light" w:cs="Calibri Light"/>
          <w:sz w:val="24"/>
          <w:szCs w:val="24"/>
        </w:rPr>
        <w:t xml:space="preserve">was a shift </w:t>
      </w:r>
      <w:r w:rsidR="008C5225">
        <w:rPr>
          <w:rFonts w:ascii="Calibri Light" w:hAnsi="Calibri Light" w:cs="Calibri Light"/>
          <w:sz w:val="24"/>
          <w:szCs w:val="24"/>
        </w:rPr>
        <w:t xml:space="preserve">away from </w:t>
      </w:r>
      <w:r w:rsidR="008C5225" w:rsidRPr="00BE5F0F">
        <w:rPr>
          <w:rFonts w:ascii="Calibri Light" w:hAnsi="Calibri Light" w:cs="Calibri Light"/>
          <w:sz w:val="24"/>
          <w:szCs w:val="24"/>
        </w:rPr>
        <w:t>anthropomorphised and heavenly storytelling</w:t>
      </w:r>
      <w:r w:rsidR="008C5225">
        <w:rPr>
          <w:rFonts w:ascii="Calibri Light" w:hAnsi="Calibri Light" w:cs="Calibri Light"/>
          <w:sz w:val="24"/>
          <w:szCs w:val="24"/>
        </w:rPr>
        <w:t xml:space="preserve"> </w:t>
      </w:r>
      <w:r w:rsidRPr="00BE5F0F">
        <w:rPr>
          <w:rFonts w:ascii="Calibri Light" w:hAnsi="Calibri Light" w:cs="Calibri Light"/>
          <w:sz w:val="24"/>
          <w:szCs w:val="24"/>
        </w:rPr>
        <w:t>to impersonal, abstract, geometrical and mathematised principles</w:t>
      </w:r>
      <w:r w:rsidR="008C5225">
        <w:rPr>
          <w:rFonts w:ascii="Calibri Light" w:hAnsi="Calibri Light" w:cs="Calibri Light"/>
          <w:sz w:val="24"/>
          <w:szCs w:val="24"/>
        </w:rPr>
        <w:t xml:space="preserve">. </w:t>
      </w:r>
      <w:r w:rsidRPr="00BE5F0F">
        <w:rPr>
          <w:rFonts w:ascii="Calibri Light" w:hAnsi="Calibri Light" w:cs="Calibri Light"/>
          <w:sz w:val="24"/>
          <w:szCs w:val="24"/>
        </w:rPr>
        <w:t xml:space="preserve">They represented what in a historical survey we can </w:t>
      </w:r>
      <w:r w:rsidR="00174118">
        <w:rPr>
          <w:rFonts w:ascii="Calibri Light" w:hAnsi="Calibri Light" w:cs="Calibri Light"/>
          <w:sz w:val="24"/>
          <w:szCs w:val="24"/>
        </w:rPr>
        <w:t>see as</w:t>
      </w:r>
      <w:r w:rsidRPr="00BE5F0F">
        <w:rPr>
          <w:rFonts w:ascii="Calibri Light" w:hAnsi="Calibri Light" w:cs="Calibri Light"/>
          <w:sz w:val="24"/>
          <w:szCs w:val="24"/>
        </w:rPr>
        <w:t xml:space="preserve"> a deeper quest for a fundamental and self-supporting realm that is indivisible, so representing an endpoint for analysis. The most prescient of these ancient formulations </w:t>
      </w:r>
      <w:r w:rsidR="00C7477E">
        <w:rPr>
          <w:rFonts w:ascii="Calibri Light" w:hAnsi="Calibri Light" w:cs="Calibri Light"/>
          <w:sz w:val="24"/>
          <w:szCs w:val="24"/>
        </w:rPr>
        <w:t>was</w:t>
      </w:r>
      <w:r w:rsidRPr="00BE5F0F">
        <w:rPr>
          <w:rFonts w:ascii="Calibri Light" w:hAnsi="Calibri Light" w:cs="Calibri Light"/>
          <w:sz w:val="24"/>
          <w:szCs w:val="24"/>
        </w:rPr>
        <w:t xml:space="preserve"> the atomism of Leucippus, and after him of his student, Democritus</w:t>
      </w:r>
      <w:r w:rsidR="00B76CEF">
        <w:rPr>
          <w:rFonts w:ascii="Calibri Light" w:hAnsi="Calibri Light" w:cs="Calibri Light"/>
          <w:sz w:val="24"/>
          <w:szCs w:val="24"/>
        </w:rPr>
        <w:t xml:space="preserve"> of Thrace</w:t>
      </w:r>
      <w:r w:rsidRPr="00BE5F0F">
        <w:rPr>
          <w:rFonts w:ascii="Calibri Light" w:hAnsi="Calibri Light" w:cs="Calibri Light"/>
          <w:sz w:val="24"/>
          <w:szCs w:val="24"/>
        </w:rPr>
        <w:t>. For both, ‘atoms’ were indeed indivisible, and eternal; assembling, disassembling, and reassembling, to create the objects of human experience as they moved through the void. For the 4</w:t>
      </w:r>
      <w:r w:rsidR="00AE25F3" w:rsidRPr="00AE25F3">
        <w:rPr>
          <w:rFonts w:ascii="Calibri Light" w:hAnsi="Calibri Light" w:cs="Calibri Light"/>
          <w:sz w:val="24"/>
          <w:szCs w:val="24"/>
          <w:vertAlign w:val="superscript"/>
        </w:rPr>
        <w:t>th</w:t>
      </w:r>
      <w:r w:rsidR="00AE25F3">
        <w:rPr>
          <w:rFonts w:ascii="Calibri Light" w:hAnsi="Calibri Light" w:cs="Calibri Light"/>
          <w:sz w:val="24"/>
          <w:szCs w:val="24"/>
        </w:rPr>
        <w:t xml:space="preserve"> </w:t>
      </w:r>
      <w:r w:rsidRPr="00BE5F0F">
        <w:rPr>
          <w:rFonts w:ascii="Calibri Light" w:hAnsi="Calibri Light" w:cs="Calibri Light"/>
          <w:sz w:val="24"/>
          <w:szCs w:val="24"/>
        </w:rPr>
        <w:t xml:space="preserve">Century </w:t>
      </w:r>
      <w:r w:rsidR="00A83E62">
        <w:rPr>
          <w:rFonts w:ascii="Calibri Light" w:hAnsi="Calibri Light" w:cs="Calibri Light"/>
          <w:sz w:val="24"/>
          <w:szCs w:val="24"/>
        </w:rPr>
        <w:t>(</w:t>
      </w:r>
      <w:r w:rsidRPr="00BE5F0F">
        <w:rPr>
          <w:rFonts w:ascii="Calibri Light" w:hAnsi="Calibri Light" w:cs="Calibri Light"/>
          <w:sz w:val="24"/>
          <w:szCs w:val="24"/>
        </w:rPr>
        <w:t>BC</w:t>
      </w:r>
      <w:r w:rsidR="00A83E62">
        <w:rPr>
          <w:rFonts w:ascii="Calibri Light" w:hAnsi="Calibri Light" w:cs="Calibri Light"/>
          <w:sz w:val="24"/>
          <w:szCs w:val="24"/>
        </w:rPr>
        <w:t>E)</w:t>
      </w:r>
      <w:r w:rsidRPr="00BE5F0F">
        <w:rPr>
          <w:rFonts w:ascii="Calibri Light" w:hAnsi="Calibri Light" w:cs="Calibri Light"/>
          <w:sz w:val="24"/>
          <w:szCs w:val="24"/>
        </w:rPr>
        <w:t xml:space="preserve"> philosopher and follower of Democritus, Epicurus, also the observable world was the result of the movement of invisibly small atoms; although with the difference that each could move indeterminately, at points ‘swerving’ randomly in its motion</w:t>
      </w:r>
      <w:r w:rsidR="00310455">
        <w:rPr>
          <w:rFonts w:ascii="Calibri Light" w:hAnsi="Calibri Light" w:cs="Calibri Light"/>
          <w:sz w:val="24"/>
          <w:szCs w:val="24"/>
        </w:rPr>
        <w:t xml:space="preserve"> (the </w:t>
      </w:r>
      <w:r w:rsidR="00310455" w:rsidRPr="00310455">
        <w:rPr>
          <w:rFonts w:ascii="Calibri Light" w:hAnsi="Calibri Light" w:cs="Calibri Light"/>
          <w:i/>
          <w:iCs/>
          <w:sz w:val="24"/>
          <w:szCs w:val="24"/>
        </w:rPr>
        <w:t>clinamen</w:t>
      </w:r>
      <w:r w:rsidR="00310455">
        <w:rPr>
          <w:rFonts w:ascii="Calibri Light" w:hAnsi="Calibri Light" w:cs="Calibri Light"/>
          <w:sz w:val="24"/>
          <w:szCs w:val="24"/>
        </w:rPr>
        <w:t>)</w:t>
      </w:r>
      <w:r w:rsidRPr="00BE5F0F">
        <w:rPr>
          <w:rFonts w:ascii="Calibri Light" w:hAnsi="Calibri Light" w:cs="Calibri Light"/>
          <w:sz w:val="24"/>
          <w:szCs w:val="24"/>
        </w:rPr>
        <w:t>.</w:t>
      </w:r>
    </w:p>
    <w:p w14:paraId="2215013D"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148431A2" w14:textId="772AAF5E" w:rsidR="004B03F7" w:rsidRPr="00BE5F0F" w:rsidRDefault="004B03F7"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This philosophical atomism was carried into early modern European thought by a single Roman text written in the 1</w:t>
      </w:r>
      <w:r w:rsidR="00AE25F3" w:rsidRPr="00AE25F3">
        <w:rPr>
          <w:rFonts w:ascii="Calibri Light" w:hAnsi="Calibri Light" w:cs="Calibri Light"/>
          <w:sz w:val="24"/>
          <w:szCs w:val="24"/>
          <w:vertAlign w:val="superscript"/>
        </w:rPr>
        <w:t>st</w:t>
      </w:r>
      <w:r w:rsidR="00AE25F3">
        <w:rPr>
          <w:rFonts w:ascii="Calibri Light" w:hAnsi="Calibri Light" w:cs="Calibri Light"/>
          <w:sz w:val="24"/>
          <w:szCs w:val="24"/>
        </w:rPr>
        <w:t xml:space="preserve"> </w:t>
      </w:r>
      <w:r w:rsidRPr="00BE5F0F">
        <w:rPr>
          <w:rFonts w:ascii="Calibri Light" w:hAnsi="Calibri Light" w:cs="Calibri Light"/>
          <w:sz w:val="24"/>
          <w:szCs w:val="24"/>
        </w:rPr>
        <w:t>Century</w:t>
      </w:r>
      <w:r w:rsidR="009F001D">
        <w:rPr>
          <w:rFonts w:ascii="Calibri Light" w:hAnsi="Calibri Light" w:cs="Calibri Light"/>
          <w:sz w:val="24"/>
          <w:szCs w:val="24"/>
        </w:rPr>
        <w:t xml:space="preserve"> BCE</w:t>
      </w:r>
      <w:r w:rsidRPr="00BE5F0F">
        <w:rPr>
          <w:rFonts w:ascii="Calibri Light" w:hAnsi="Calibri Light" w:cs="Calibri Light"/>
          <w:sz w:val="24"/>
          <w:szCs w:val="24"/>
        </w:rPr>
        <w:t xml:space="preserve">. The </w:t>
      </w:r>
      <w:r w:rsidRPr="00BE5F0F">
        <w:rPr>
          <w:rStyle w:val="Emphasis"/>
          <w:rFonts w:ascii="Calibri Light" w:hAnsi="Calibri Light" w:cs="Calibri Light"/>
          <w:color w:val="auto"/>
          <w:sz w:val="24"/>
          <w:szCs w:val="24"/>
        </w:rPr>
        <w:t xml:space="preserve">De Rerum </w:t>
      </w:r>
      <w:r w:rsidRPr="009F001D">
        <w:rPr>
          <w:rStyle w:val="Emphasis"/>
          <w:rFonts w:ascii="Calibri Light" w:hAnsi="Calibri Light" w:cs="Calibri Light"/>
          <w:color w:val="auto"/>
          <w:sz w:val="24"/>
          <w:szCs w:val="24"/>
        </w:rPr>
        <w:t>Natura</w:t>
      </w:r>
      <w:r w:rsidR="009F001D" w:rsidRPr="009F001D">
        <w:rPr>
          <w:rFonts w:ascii="Calibri Light" w:hAnsi="Calibri Light" w:cs="Calibri Light"/>
          <w:sz w:val="24"/>
          <w:szCs w:val="24"/>
        </w:rPr>
        <w:t xml:space="preserve"> (</w:t>
      </w:r>
      <w:r w:rsidR="009F001D" w:rsidRPr="009F001D">
        <w:rPr>
          <w:rStyle w:val="nowrap"/>
        </w:rPr>
        <w:t>~</w:t>
      </w:r>
      <w:r w:rsidR="009F001D" w:rsidRPr="009F001D">
        <w:rPr>
          <w:rFonts w:ascii="Calibri Light" w:hAnsi="Calibri Light" w:cs="Calibri Light"/>
          <w:sz w:val="24"/>
          <w:szCs w:val="24"/>
        </w:rPr>
        <w:t>55 BCE</w:t>
      </w:r>
      <w:r w:rsidR="009F001D">
        <w:rPr>
          <w:rFonts w:ascii="Calibri Light" w:hAnsi="Calibri Light" w:cs="Calibri Light"/>
          <w:sz w:val="24"/>
          <w:szCs w:val="24"/>
        </w:rPr>
        <w:t xml:space="preserve">) </w:t>
      </w:r>
      <w:r w:rsidRPr="00BE5F0F">
        <w:rPr>
          <w:rFonts w:ascii="Calibri Light" w:hAnsi="Calibri Light" w:cs="Calibri Light"/>
          <w:sz w:val="24"/>
          <w:szCs w:val="24"/>
        </w:rPr>
        <w:t xml:space="preserve">penned by the Epicurean Lucretius, described the cosmos as having emerged from Chaos, and the </w:t>
      </w:r>
      <w:r w:rsidRPr="00BE5F0F">
        <w:rPr>
          <w:rFonts w:ascii="Calibri Light" w:hAnsi="Calibri Light" w:cs="Calibri Light"/>
          <w:sz w:val="24"/>
          <w:szCs w:val="24"/>
        </w:rPr>
        <w:lastRenderedPageBreak/>
        <w:t xml:space="preserve">material world as the result of the churn of an infinitude of materially irreducible particles. Though lost during the Middle Ages, its rediscovery in 1417 </w:t>
      </w:r>
      <w:r w:rsidR="00F97079">
        <w:rPr>
          <w:rFonts w:ascii="Calibri Light" w:hAnsi="Calibri Light" w:cs="Calibri Light"/>
          <w:sz w:val="24"/>
          <w:szCs w:val="24"/>
        </w:rPr>
        <w:t xml:space="preserve">was to </w:t>
      </w:r>
      <w:r w:rsidR="00BB13D6">
        <w:rPr>
          <w:rFonts w:ascii="Calibri Light" w:hAnsi="Calibri Light" w:cs="Calibri Light"/>
          <w:sz w:val="24"/>
          <w:szCs w:val="24"/>
        </w:rPr>
        <w:t>influence</w:t>
      </w:r>
      <w:r w:rsidRPr="00BE5F0F">
        <w:rPr>
          <w:rFonts w:ascii="Calibri Light" w:hAnsi="Calibri Light" w:cs="Calibri Light"/>
          <w:sz w:val="24"/>
          <w:szCs w:val="24"/>
        </w:rPr>
        <w:t xml:space="preserve"> Renaissance and early modern natural philosophy.</w:t>
      </w:r>
    </w:p>
    <w:p w14:paraId="344A369A" w14:textId="77777777" w:rsidR="003E0A85"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2E70DDCF" w14:textId="35E6AF0A" w:rsidR="004B03F7" w:rsidRDefault="004B03F7"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Briefly reflecting upon this classical atomism before updating its story, the imagery of ‘the atom’ is thus far a sensory one. That is, atoms are ‘material’ in the same way that our felt world is material. The atom then, is an extension into the invisibly small scale of our own familiar reality; the meaning of ‘material’ being of a kind with the ‘matter’ we experience.</w:t>
      </w:r>
    </w:p>
    <w:p w14:paraId="6D495E0B"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3AFA0C64" w14:textId="4899D487" w:rsidR="004B03F7" w:rsidRPr="00BE5F0F" w:rsidRDefault="004B03F7"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This ‘materialism of the tangible’ however, is qualified by the notion of ‘force’. Forces are aspects of material </w:t>
      </w:r>
      <w:r w:rsidR="00A0543C">
        <w:rPr>
          <w:rFonts w:ascii="Calibri Light" w:hAnsi="Calibri Light" w:cs="Calibri Light"/>
          <w:sz w:val="24"/>
          <w:szCs w:val="24"/>
        </w:rPr>
        <w:t>reality</w:t>
      </w:r>
      <w:r w:rsidRPr="00BE5F0F">
        <w:rPr>
          <w:rFonts w:ascii="Calibri Light" w:hAnsi="Calibri Light" w:cs="Calibri Light"/>
          <w:sz w:val="24"/>
          <w:szCs w:val="24"/>
        </w:rPr>
        <w:t xml:space="preserve">, of course; but they are not material in the same sense. Whilst we know their existence through the movement of matter, they are not </w:t>
      </w:r>
      <w:r w:rsidRPr="00B2368E">
        <w:rPr>
          <w:rFonts w:ascii="Calibri Light" w:hAnsi="Calibri Light" w:cs="Calibri Light"/>
          <w:i/>
          <w:iCs/>
          <w:sz w:val="24"/>
          <w:szCs w:val="24"/>
        </w:rPr>
        <w:t>per se</w:t>
      </w:r>
      <w:r w:rsidRPr="00BE5F0F">
        <w:rPr>
          <w:rFonts w:ascii="Calibri Light" w:hAnsi="Calibri Light" w:cs="Calibri Light"/>
          <w:sz w:val="24"/>
          <w:szCs w:val="24"/>
        </w:rPr>
        <w:t xml:space="preserve"> materially substantial. For the pre-Socratics, </w:t>
      </w:r>
      <w:r w:rsidR="00A63647">
        <w:rPr>
          <w:rFonts w:ascii="Calibri Light" w:hAnsi="Calibri Light" w:cs="Calibri Light"/>
          <w:sz w:val="24"/>
          <w:szCs w:val="24"/>
        </w:rPr>
        <w:t xml:space="preserve">as we know, </w:t>
      </w:r>
      <w:r w:rsidRPr="00BE5F0F">
        <w:rPr>
          <w:rFonts w:ascii="Calibri Light" w:hAnsi="Calibri Light" w:cs="Calibri Light"/>
          <w:sz w:val="24"/>
          <w:szCs w:val="24"/>
        </w:rPr>
        <w:t xml:space="preserve">the forces that drove </w:t>
      </w:r>
      <w:r w:rsidR="00C7477E">
        <w:rPr>
          <w:rFonts w:ascii="Calibri Light" w:hAnsi="Calibri Light" w:cs="Calibri Light"/>
          <w:sz w:val="24"/>
          <w:szCs w:val="24"/>
        </w:rPr>
        <w:t xml:space="preserve">atomic </w:t>
      </w:r>
      <w:r w:rsidRPr="00BE5F0F">
        <w:rPr>
          <w:rFonts w:ascii="Calibri Light" w:hAnsi="Calibri Light" w:cs="Calibri Light"/>
          <w:sz w:val="24"/>
          <w:szCs w:val="24"/>
        </w:rPr>
        <w:t>mo</w:t>
      </w:r>
      <w:r w:rsidR="00C7477E">
        <w:rPr>
          <w:rFonts w:ascii="Calibri Light" w:hAnsi="Calibri Light" w:cs="Calibri Light"/>
          <w:sz w:val="24"/>
          <w:szCs w:val="24"/>
        </w:rPr>
        <w:t xml:space="preserve">tion </w:t>
      </w:r>
      <w:r w:rsidRPr="00BE5F0F">
        <w:rPr>
          <w:rFonts w:ascii="Calibri Light" w:hAnsi="Calibri Light" w:cs="Calibri Light"/>
          <w:sz w:val="24"/>
          <w:szCs w:val="24"/>
        </w:rPr>
        <w:t xml:space="preserve">could be animistic: </w:t>
      </w:r>
      <w:bookmarkStart w:id="36" w:name="_Hlk209765660"/>
      <w:r w:rsidRPr="00BE5F0F">
        <w:rPr>
          <w:rFonts w:ascii="Calibri Light" w:hAnsi="Calibri Light" w:cs="Calibri Light"/>
          <w:sz w:val="24"/>
          <w:szCs w:val="24"/>
        </w:rPr>
        <w:t>‘</w:t>
      </w:r>
      <w:r w:rsidRPr="00BB13D6">
        <w:rPr>
          <w:rFonts w:asciiTheme="majorHAnsi" w:hAnsiTheme="majorHAnsi" w:cstheme="majorHAnsi"/>
          <w:sz w:val="24"/>
          <w:szCs w:val="24"/>
        </w:rPr>
        <w:t>love’ and ‘strife’</w:t>
      </w:r>
      <w:bookmarkEnd w:id="36"/>
      <w:r w:rsidR="00A63647">
        <w:rPr>
          <w:rFonts w:asciiTheme="majorHAnsi" w:hAnsiTheme="majorHAnsi" w:cstheme="majorHAnsi"/>
          <w:sz w:val="24"/>
          <w:szCs w:val="24"/>
        </w:rPr>
        <w:t xml:space="preserve"> </w:t>
      </w:r>
      <w:r w:rsidRPr="00BB13D6">
        <w:rPr>
          <w:rFonts w:asciiTheme="majorHAnsi" w:hAnsiTheme="majorHAnsi" w:cstheme="majorHAnsi"/>
          <w:sz w:val="24"/>
          <w:szCs w:val="24"/>
        </w:rPr>
        <w:t>for</w:t>
      </w:r>
      <w:r w:rsidRPr="00BE5F0F">
        <w:rPr>
          <w:rFonts w:ascii="Calibri Light" w:hAnsi="Calibri Light" w:cs="Calibri Light"/>
          <w:sz w:val="24"/>
          <w:szCs w:val="24"/>
        </w:rPr>
        <w:t xml:space="preserve"> example. The notion of force was to change with the emergence of modern scientific thought. In the 17</w:t>
      </w:r>
      <w:r w:rsidR="00D24A40" w:rsidRPr="00D24A40">
        <w:rPr>
          <w:rFonts w:ascii="Calibri Light" w:hAnsi="Calibri Light" w:cs="Calibri Light"/>
          <w:sz w:val="24"/>
          <w:szCs w:val="24"/>
          <w:vertAlign w:val="superscript"/>
        </w:rPr>
        <w:t>th</w:t>
      </w:r>
      <w:r w:rsidRPr="00BE5F0F">
        <w:rPr>
          <w:rFonts w:ascii="Calibri Light" w:hAnsi="Calibri Light" w:cs="Calibri Light"/>
          <w:sz w:val="24"/>
          <w:szCs w:val="24"/>
        </w:rPr>
        <w:t xml:space="preserve"> Century</w:t>
      </w:r>
      <w:r w:rsidR="00EB6DDE">
        <w:rPr>
          <w:rFonts w:ascii="Calibri Light" w:hAnsi="Calibri Light" w:cs="Calibri Light"/>
          <w:sz w:val="24"/>
          <w:szCs w:val="24"/>
        </w:rPr>
        <w:t xml:space="preserve"> </w:t>
      </w:r>
      <w:r w:rsidRPr="00BE5F0F">
        <w:rPr>
          <w:rFonts w:ascii="Calibri Light" w:hAnsi="Calibri Light" w:cs="Calibri Light"/>
          <w:sz w:val="24"/>
          <w:szCs w:val="24"/>
        </w:rPr>
        <w:t xml:space="preserve">Newton’s gravitational theory put force at the centre of a new cosmology; its mathematical exactitude </w:t>
      </w:r>
      <w:r w:rsidR="00B2368E">
        <w:rPr>
          <w:rFonts w:ascii="Calibri Light" w:hAnsi="Calibri Light" w:cs="Calibri Light"/>
          <w:sz w:val="24"/>
          <w:szCs w:val="24"/>
        </w:rPr>
        <w:t xml:space="preserve">recalling </w:t>
      </w:r>
      <w:r w:rsidRPr="00BE5F0F">
        <w:rPr>
          <w:rFonts w:ascii="Calibri Light" w:hAnsi="Calibri Light" w:cs="Calibri Light"/>
          <w:sz w:val="24"/>
          <w:szCs w:val="24"/>
        </w:rPr>
        <w:t>the Pythagorean metaphysical insistence upon ‘number’ as the root of things, but now with empirical measurability and predictive precision. Later, Dalton’s atomic theory and what would become the Rutherford-Bohr model of the atom, relied upon electrostatic charges holding atoms together in mathematical combinations. From the middle of the 19</w:t>
      </w:r>
      <w:r w:rsidR="00D24A40" w:rsidRPr="00D24A40">
        <w:rPr>
          <w:rFonts w:ascii="Calibri Light" w:hAnsi="Calibri Light" w:cs="Calibri Light"/>
          <w:sz w:val="24"/>
          <w:szCs w:val="24"/>
          <w:vertAlign w:val="superscript"/>
        </w:rPr>
        <w:t>th</w:t>
      </w:r>
      <w:r w:rsidR="00D24A40">
        <w:rPr>
          <w:rFonts w:ascii="Calibri Light" w:hAnsi="Calibri Light" w:cs="Calibri Light"/>
          <w:sz w:val="24"/>
          <w:szCs w:val="24"/>
        </w:rPr>
        <w:t xml:space="preserve"> </w:t>
      </w:r>
      <w:r w:rsidRPr="00BE5F0F">
        <w:rPr>
          <w:rFonts w:ascii="Calibri Light" w:hAnsi="Calibri Light" w:cs="Calibri Light"/>
          <w:sz w:val="24"/>
          <w:szCs w:val="24"/>
        </w:rPr>
        <w:t>Century</w:t>
      </w:r>
      <w:r w:rsidR="00EB6DDE">
        <w:rPr>
          <w:rFonts w:ascii="Calibri Light" w:hAnsi="Calibri Light" w:cs="Calibri Light"/>
          <w:sz w:val="24"/>
          <w:szCs w:val="24"/>
        </w:rPr>
        <w:t xml:space="preserve"> </w:t>
      </w:r>
      <w:r w:rsidRPr="00BE5F0F">
        <w:rPr>
          <w:rFonts w:ascii="Calibri Light" w:hAnsi="Calibri Light" w:cs="Calibri Light"/>
          <w:sz w:val="24"/>
          <w:szCs w:val="24"/>
        </w:rPr>
        <w:t xml:space="preserve">James Maxwell </w:t>
      </w:r>
      <w:r w:rsidR="00B40467">
        <w:rPr>
          <w:rFonts w:ascii="Calibri Light" w:hAnsi="Calibri Light" w:cs="Calibri Light"/>
          <w:sz w:val="24"/>
          <w:szCs w:val="24"/>
        </w:rPr>
        <w:t>had</w:t>
      </w:r>
      <w:r w:rsidRPr="00BE5F0F">
        <w:rPr>
          <w:rFonts w:ascii="Calibri Light" w:hAnsi="Calibri Light" w:cs="Calibri Light"/>
          <w:sz w:val="24"/>
          <w:szCs w:val="24"/>
        </w:rPr>
        <w:t xml:space="preserve"> unified electricity, magnetism and light, </w:t>
      </w:r>
      <w:r w:rsidR="00B40467">
        <w:rPr>
          <w:rFonts w:ascii="Calibri Light" w:hAnsi="Calibri Light" w:cs="Calibri Light"/>
          <w:sz w:val="24"/>
          <w:szCs w:val="24"/>
        </w:rPr>
        <w:t xml:space="preserve">so that </w:t>
      </w:r>
      <w:r w:rsidRPr="00BE5F0F">
        <w:rPr>
          <w:rFonts w:ascii="Calibri Light" w:hAnsi="Calibri Light" w:cs="Calibri Light"/>
          <w:sz w:val="24"/>
          <w:szCs w:val="24"/>
        </w:rPr>
        <w:t xml:space="preserve">force </w:t>
      </w:r>
      <w:r w:rsidR="00C6562A">
        <w:rPr>
          <w:rFonts w:ascii="Calibri Light" w:hAnsi="Calibri Light" w:cs="Calibri Light"/>
          <w:sz w:val="24"/>
          <w:szCs w:val="24"/>
        </w:rPr>
        <w:t>was seen</w:t>
      </w:r>
      <w:r w:rsidRPr="00BE5F0F">
        <w:rPr>
          <w:rFonts w:ascii="Calibri Light" w:hAnsi="Calibri Light" w:cs="Calibri Light"/>
          <w:sz w:val="24"/>
          <w:szCs w:val="24"/>
        </w:rPr>
        <w:t xml:space="preserve"> no</w:t>
      </w:r>
      <w:r w:rsidR="008C5225">
        <w:rPr>
          <w:rFonts w:ascii="Calibri Light" w:hAnsi="Calibri Light" w:cs="Calibri Light"/>
          <w:sz w:val="24"/>
          <w:szCs w:val="24"/>
        </w:rPr>
        <w:t xml:space="preserve">t </w:t>
      </w:r>
      <w:r w:rsidRPr="00BE5F0F">
        <w:rPr>
          <w:rFonts w:ascii="Calibri Light" w:hAnsi="Calibri Light" w:cs="Calibri Light"/>
          <w:sz w:val="24"/>
          <w:szCs w:val="24"/>
        </w:rPr>
        <w:t>simply as action, but as the potential for action. This was the field-theory in which a body created a spatial zone</w:t>
      </w:r>
      <w:r w:rsidR="00F66A86">
        <w:rPr>
          <w:rFonts w:ascii="Calibri Light" w:hAnsi="Calibri Light" w:cs="Calibri Light"/>
          <w:sz w:val="24"/>
          <w:szCs w:val="24"/>
        </w:rPr>
        <w:t xml:space="preserve"> </w:t>
      </w:r>
      <w:r w:rsidRPr="00BE5F0F">
        <w:rPr>
          <w:rFonts w:ascii="Calibri Light" w:hAnsi="Calibri Light" w:cs="Calibri Light"/>
          <w:sz w:val="24"/>
          <w:szCs w:val="24"/>
        </w:rPr>
        <w:t>exert</w:t>
      </w:r>
      <w:r w:rsidR="00F66A86">
        <w:rPr>
          <w:rFonts w:ascii="Calibri Light" w:hAnsi="Calibri Light" w:cs="Calibri Light"/>
          <w:sz w:val="24"/>
          <w:szCs w:val="24"/>
        </w:rPr>
        <w:t>ing</w:t>
      </w:r>
      <w:r w:rsidRPr="00BE5F0F">
        <w:rPr>
          <w:rFonts w:ascii="Calibri Light" w:hAnsi="Calibri Light" w:cs="Calibri Light"/>
          <w:sz w:val="24"/>
          <w:szCs w:val="24"/>
        </w:rPr>
        <w:t xml:space="preserve"> an effect upon another body coming into proximity with it; an idea that</w:t>
      </w:r>
      <w:r w:rsidR="004E1E31">
        <w:rPr>
          <w:rFonts w:ascii="Calibri Light" w:hAnsi="Calibri Light" w:cs="Calibri Light"/>
          <w:sz w:val="24"/>
          <w:szCs w:val="24"/>
        </w:rPr>
        <w:t xml:space="preserve"> became </w:t>
      </w:r>
      <w:r w:rsidR="001D074A">
        <w:rPr>
          <w:rFonts w:ascii="Calibri Light" w:hAnsi="Calibri Light" w:cs="Calibri Light"/>
          <w:sz w:val="24"/>
          <w:szCs w:val="24"/>
        </w:rPr>
        <w:t>central to</w:t>
      </w:r>
      <w:r w:rsidRPr="00BE5F0F">
        <w:rPr>
          <w:rFonts w:ascii="Calibri Light" w:hAnsi="Calibri Light" w:cs="Calibri Light"/>
          <w:sz w:val="24"/>
          <w:szCs w:val="24"/>
        </w:rPr>
        <w:t xml:space="preserve"> the relativistic and quantum physics of the </w:t>
      </w:r>
      <w:r w:rsidR="00EB6DDE">
        <w:rPr>
          <w:rFonts w:ascii="Calibri Light" w:hAnsi="Calibri Light" w:cs="Calibri Light"/>
          <w:sz w:val="24"/>
          <w:szCs w:val="24"/>
        </w:rPr>
        <w:t>20</w:t>
      </w:r>
      <w:r w:rsidR="00EB6DDE" w:rsidRPr="00EB6DDE">
        <w:rPr>
          <w:rFonts w:ascii="Calibri Light" w:hAnsi="Calibri Light" w:cs="Calibri Light"/>
          <w:sz w:val="24"/>
          <w:szCs w:val="24"/>
          <w:vertAlign w:val="superscript"/>
        </w:rPr>
        <w:t>th</w:t>
      </w:r>
      <w:r w:rsidR="00EB6DDE">
        <w:rPr>
          <w:rFonts w:ascii="Calibri Light" w:hAnsi="Calibri Light" w:cs="Calibri Light"/>
          <w:sz w:val="24"/>
          <w:szCs w:val="24"/>
        </w:rPr>
        <w:t xml:space="preserve"> </w:t>
      </w:r>
      <w:r w:rsidRPr="00BE5F0F">
        <w:rPr>
          <w:rFonts w:ascii="Calibri Light" w:hAnsi="Calibri Light" w:cs="Calibri Light"/>
          <w:sz w:val="24"/>
          <w:szCs w:val="24"/>
        </w:rPr>
        <w:t xml:space="preserve">Century. Force theory has since developed to include strong and weak intra-nuclear forces, electrical forces and an array of force-bearing sub-atomic particles and field-quanta (gauge-bosons) that mediate the motion of material particles (fermions). The strangeness of this modern materialism is only compounded by other counter-intuitive components of </w:t>
      </w:r>
      <w:r w:rsidRPr="00BE5F0F">
        <w:rPr>
          <w:rFonts w:ascii="Calibri Light" w:hAnsi="Calibri Light" w:cs="Calibri Light"/>
          <w:sz w:val="24"/>
          <w:szCs w:val="24"/>
        </w:rPr>
        <w:lastRenderedPageBreak/>
        <w:t>current cosmological modelling, such as the mysterious ‘dark matter’, and the even more mysterious ‘dark energy’.</w:t>
      </w:r>
    </w:p>
    <w:p w14:paraId="368A382B" w14:textId="77777777" w:rsidR="003E0A85"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25BA2907" w14:textId="5A759BF3" w:rsidR="004B03F7" w:rsidRDefault="004B03F7"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‘Materialism’ then is not quite the reduction of everything to ‘matter’ (to be precise, the ‘baryonic matter’ of the world we experience). Perhaps better to say that materialism refers to the idea that all is explainable in ‘material terms’; so, matter and what pertains to matter. But this tautology </w:t>
      </w:r>
      <w:r w:rsidR="00554E7C">
        <w:rPr>
          <w:rFonts w:ascii="Calibri Light" w:hAnsi="Calibri Light" w:cs="Calibri Light"/>
          <w:sz w:val="24"/>
          <w:szCs w:val="24"/>
        </w:rPr>
        <w:t xml:space="preserve">only </w:t>
      </w:r>
      <w:r w:rsidRPr="00BE5F0F">
        <w:rPr>
          <w:rFonts w:ascii="Calibri Light" w:hAnsi="Calibri Light" w:cs="Calibri Light"/>
          <w:sz w:val="24"/>
          <w:szCs w:val="24"/>
        </w:rPr>
        <w:t xml:space="preserve">throws us back </w:t>
      </w:r>
      <w:r w:rsidR="00554E7C">
        <w:rPr>
          <w:rFonts w:ascii="Calibri Light" w:hAnsi="Calibri Light" w:cs="Calibri Light"/>
          <w:sz w:val="24"/>
          <w:szCs w:val="24"/>
        </w:rPr>
        <w:t>to</w:t>
      </w:r>
      <w:r w:rsidRPr="00BE5F0F">
        <w:rPr>
          <w:rFonts w:ascii="Calibri Light" w:hAnsi="Calibri Light" w:cs="Calibri Light"/>
          <w:sz w:val="24"/>
          <w:szCs w:val="24"/>
        </w:rPr>
        <w:t xml:space="preserve"> the exact meaning of our language</w:t>
      </w:r>
      <w:r w:rsidR="00C7477E">
        <w:rPr>
          <w:rFonts w:ascii="Calibri Light" w:hAnsi="Calibri Light" w:cs="Calibri Light"/>
          <w:sz w:val="24"/>
          <w:szCs w:val="24"/>
        </w:rPr>
        <w:t xml:space="preserve">, </w:t>
      </w:r>
      <w:r w:rsidRPr="00BE5F0F">
        <w:rPr>
          <w:rFonts w:ascii="Calibri Light" w:hAnsi="Calibri Light" w:cs="Calibri Light"/>
          <w:sz w:val="24"/>
          <w:szCs w:val="24"/>
        </w:rPr>
        <w:t xml:space="preserve">and of the word ‘matter’ </w:t>
      </w:r>
      <w:r w:rsidR="006832EB">
        <w:rPr>
          <w:rFonts w:ascii="Calibri Light" w:hAnsi="Calibri Light" w:cs="Calibri Light"/>
          <w:sz w:val="24"/>
          <w:szCs w:val="24"/>
        </w:rPr>
        <w:t xml:space="preserve">itself </w:t>
      </w:r>
      <w:r w:rsidRPr="00BE5F0F">
        <w:rPr>
          <w:rFonts w:ascii="Calibri Light" w:hAnsi="Calibri Light" w:cs="Calibri Light"/>
          <w:sz w:val="24"/>
          <w:szCs w:val="24"/>
        </w:rPr>
        <w:t>which, given its hazy status in modern scientific thinking (in the lay imagination, at least, and certainly for visualising metaphors) is problematic for the clarity we are after. Perhaps we should simply say that all is explainable within the reality that is independent of the human mind; whatever that turns out to be. This then up-end</w:t>
      </w:r>
      <w:r w:rsidR="00B2368E">
        <w:rPr>
          <w:rFonts w:ascii="Calibri Light" w:hAnsi="Calibri Light" w:cs="Calibri Light"/>
          <w:sz w:val="24"/>
          <w:szCs w:val="24"/>
        </w:rPr>
        <w:t>s</w:t>
      </w:r>
      <w:r w:rsidRPr="00BE5F0F">
        <w:rPr>
          <w:rFonts w:ascii="Calibri Light" w:hAnsi="Calibri Light" w:cs="Calibri Light"/>
          <w:sz w:val="24"/>
          <w:szCs w:val="24"/>
        </w:rPr>
        <w:t xml:space="preserve"> any notion that there is something exceptional about mind itself; something non-material, that is. Into the frame here of course come religious and quasi-religious notions of spirit, supernaturalism and intelligent creation that invest life, and especially human life, with divine charm.</w:t>
      </w:r>
    </w:p>
    <w:p w14:paraId="7531CB40"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71C4BD11" w14:textId="3D7A6D3C" w:rsidR="004B03F7" w:rsidRDefault="004B03F7"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So, ‘materialism’ in this primary sense, no longer has the reductively tangible meaning attributed to it in pre-quantum mechanics. Saying this means moving away from classical materialism towards a scientific realism grounded in hypothesis, method, logic and probability. For our purpose it is a comment upon the status of the human mind </w:t>
      </w:r>
      <w:r w:rsidR="002B045D">
        <w:rPr>
          <w:rFonts w:ascii="Calibri Light" w:hAnsi="Calibri Light" w:cs="Calibri Light"/>
          <w:sz w:val="24"/>
          <w:szCs w:val="24"/>
        </w:rPr>
        <w:t xml:space="preserve">and </w:t>
      </w:r>
      <w:r w:rsidR="00F97079">
        <w:rPr>
          <w:rFonts w:ascii="Calibri Light" w:hAnsi="Calibri Light" w:cs="Calibri Light"/>
          <w:sz w:val="24"/>
          <w:szCs w:val="24"/>
        </w:rPr>
        <w:t>need not be tied to</w:t>
      </w:r>
      <w:r w:rsidRPr="00BE5F0F">
        <w:rPr>
          <w:rFonts w:ascii="Calibri Light" w:hAnsi="Calibri Light" w:cs="Calibri Light"/>
          <w:sz w:val="24"/>
          <w:szCs w:val="24"/>
        </w:rPr>
        <w:t xml:space="preserve"> any single theorising of the physical world.</w:t>
      </w:r>
      <w:r w:rsidR="00AE41D8">
        <w:rPr>
          <w:rStyle w:val="FootnoteReference"/>
          <w:rFonts w:ascii="Calibri Light" w:hAnsi="Calibri Light" w:cs="Calibri Light"/>
          <w:sz w:val="24"/>
          <w:szCs w:val="24"/>
        </w:rPr>
        <w:footnoteReference w:id="98"/>
      </w:r>
      <w:r w:rsidR="00AE41D8" w:rsidRPr="00BE5F0F">
        <w:rPr>
          <w:rFonts w:ascii="Calibri Light" w:hAnsi="Calibri Light" w:cs="Calibri Light"/>
          <w:sz w:val="24"/>
          <w:szCs w:val="24"/>
        </w:rPr>
        <w:t xml:space="preserve"> </w:t>
      </w:r>
      <w:r w:rsidRPr="00BE5F0F">
        <w:rPr>
          <w:rFonts w:ascii="Calibri Light" w:hAnsi="Calibri Light" w:cs="Calibri Light"/>
          <w:sz w:val="24"/>
          <w:szCs w:val="24"/>
        </w:rPr>
        <w:t>It is essentially a philosophical position that decentres the mind from any enthroned special status as being something other than part of the totality of ordinary things.</w:t>
      </w:r>
    </w:p>
    <w:p w14:paraId="0778401E"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3EA622D5" w14:textId="77B2DF8B" w:rsidR="00026482" w:rsidRPr="009F4DC0" w:rsidRDefault="004B03F7" w:rsidP="00026482">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This articulation of mind in relation to ‘world’ echoes the </w:t>
      </w:r>
      <w:proofErr w:type="gramStart"/>
      <w:r w:rsidRPr="00BE5F0F">
        <w:rPr>
          <w:rFonts w:ascii="Calibri Light" w:hAnsi="Calibri Light" w:cs="Calibri Light"/>
          <w:sz w:val="24"/>
          <w:szCs w:val="24"/>
        </w:rPr>
        <w:t>proto-materialism</w:t>
      </w:r>
      <w:proofErr w:type="gramEnd"/>
      <w:r w:rsidRPr="00BE5F0F">
        <w:rPr>
          <w:rFonts w:ascii="Calibri Light" w:hAnsi="Calibri Light" w:cs="Calibri Light"/>
          <w:sz w:val="24"/>
          <w:szCs w:val="24"/>
        </w:rPr>
        <w:t xml:space="preserve"> of the ancients for any evaluation of our own existence in the universe. For Epicurus, mind cannot be </w:t>
      </w:r>
      <w:r w:rsidRPr="00BE5F0F">
        <w:rPr>
          <w:rFonts w:ascii="Calibri Light" w:hAnsi="Calibri Light" w:cs="Calibri Light"/>
          <w:sz w:val="24"/>
          <w:szCs w:val="24"/>
        </w:rPr>
        <w:lastRenderedPageBreak/>
        <w:t xml:space="preserve">incorporeal as Plato had taught; mind must indeed be matter. The picture painted by Lucretius in </w:t>
      </w:r>
      <w:r w:rsidRPr="00BE5F0F">
        <w:rPr>
          <w:rStyle w:val="Emphasis"/>
          <w:rFonts w:ascii="Calibri Light" w:hAnsi="Calibri Light" w:cs="Calibri Light"/>
          <w:color w:val="auto"/>
          <w:sz w:val="24"/>
          <w:szCs w:val="24"/>
        </w:rPr>
        <w:t>De Rerum Natura</w:t>
      </w:r>
      <w:r w:rsidRPr="00BE5F0F">
        <w:rPr>
          <w:rFonts w:ascii="Calibri Light" w:hAnsi="Calibri Light" w:cs="Calibri Light"/>
          <w:sz w:val="24"/>
          <w:szCs w:val="24"/>
        </w:rPr>
        <w:t xml:space="preserve"> </w:t>
      </w:r>
      <w:r w:rsidR="009F001D" w:rsidRPr="009F001D">
        <w:rPr>
          <w:rFonts w:ascii="Calibri Light" w:hAnsi="Calibri Light" w:cs="Calibri Light"/>
          <w:sz w:val="24"/>
          <w:szCs w:val="24"/>
        </w:rPr>
        <w:t>(</w:t>
      </w:r>
      <w:r w:rsidR="009F001D" w:rsidRPr="009F001D">
        <w:rPr>
          <w:rStyle w:val="nowrap"/>
        </w:rPr>
        <w:t>~</w:t>
      </w:r>
      <w:r w:rsidR="009F001D" w:rsidRPr="009F001D">
        <w:rPr>
          <w:rFonts w:ascii="Calibri Light" w:hAnsi="Calibri Light" w:cs="Calibri Light"/>
          <w:sz w:val="24"/>
          <w:szCs w:val="24"/>
        </w:rPr>
        <w:t>55 BCE</w:t>
      </w:r>
      <w:r w:rsidR="009F001D">
        <w:rPr>
          <w:rFonts w:ascii="Calibri Light" w:hAnsi="Calibri Light" w:cs="Calibri Light"/>
          <w:sz w:val="24"/>
          <w:szCs w:val="24"/>
        </w:rPr>
        <w:t xml:space="preserve">) </w:t>
      </w:r>
      <w:r w:rsidRPr="00BE5F0F">
        <w:rPr>
          <w:rFonts w:ascii="Calibri Light" w:hAnsi="Calibri Light" w:cs="Calibri Light"/>
          <w:sz w:val="24"/>
          <w:szCs w:val="24"/>
        </w:rPr>
        <w:t>was of a cold universe, indifferent to the suffering of humankind. The gods, though they existed had not created the cosmos, and did not involve themselves</w:t>
      </w:r>
      <w:r w:rsidR="00F66A86">
        <w:rPr>
          <w:rFonts w:ascii="Calibri Light" w:hAnsi="Calibri Light" w:cs="Calibri Light"/>
          <w:sz w:val="24"/>
          <w:szCs w:val="24"/>
        </w:rPr>
        <w:t xml:space="preserve"> </w:t>
      </w:r>
      <w:r w:rsidRPr="00BE5F0F">
        <w:rPr>
          <w:rFonts w:ascii="Calibri Light" w:hAnsi="Calibri Light" w:cs="Calibri Light"/>
          <w:sz w:val="24"/>
          <w:szCs w:val="24"/>
        </w:rPr>
        <w:t>in human affairs. Moreover, death was the end; no incorporeal substance would remain.</w:t>
      </w:r>
    </w:p>
    <w:p w14:paraId="2830CAF3" w14:textId="77777777" w:rsidR="009F4DC0" w:rsidRDefault="009F4DC0" w:rsidP="009F4DC0">
      <w:pPr>
        <w:spacing w:after="0" w:line="360" w:lineRule="auto"/>
        <w:jc w:val="both"/>
        <w:rPr>
          <w:rFonts w:ascii="Calibri Light" w:eastAsiaTheme="minorEastAsia" w:hAnsi="Calibri Light" w:cs="Calibri Light"/>
          <w:b/>
          <w:color w:val="0070C0"/>
          <w:sz w:val="24"/>
          <w:szCs w:val="24"/>
          <w:shd w:val="clear" w:color="auto" w:fill="FFFFFF"/>
          <w:lang w:eastAsia="en-GB"/>
        </w:rPr>
      </w:pPr>
    </w:p>
    <w:p w14:paraId="35E38FCE" w14:textId="09EB9431" w:rsidR="009F4DC0" w:rsidRPr="00BE5F0F" w:rsidRDefault="00972B00" w:rsidP="009F4DC0">
      <w:pPr>
        <w:spacing w:after="0" w:line="360" w:lineRule="auto"/>
        <w:jc w:val="both"/>
        <w:rPr>
          <w:rFonts w:ascii="Calibri Light" w:eastAsiaTheme="minorEastAsia" w:hAnsi="Calibri Light" w:cs="Calibri Light"/>
          <w:b/>
          <w:color w:val="0070C0"/>
          <w:sz w:val="24"/>
          <w:szCs w:val="24"/>
          <w:shd w:val="clear" w:color="auto" w:fill="FFFFFF"/>
          <w:lang w:eastAsia="en-GB"/>
        </w:rPr>
      </w:pPr>
      <w:r>
        <w:rPr>
          <w:rFonts w:ascii="Calibri Light" w:eastAsiaTheme="minorEastAsia" w:hAnsi="Calibri Light" w:cs="Calibri Light"/>
          <w:b/>
          <w:color w:val="0070C0"/>
          <w:sz w:val="24"/>
          <w:szCs w:val="24"/>
          <w:shd w:val="clear" w:color="auto" w:fill="FFFFFF"/>
          <w:lang w:eastAsia="en-GB"/>
        </w:rPr>
        <w:t xml:space="preserve">Seeing and </w:t>
      </w:r>
      <w:r w:rsidR="009E3309">
        <w:rPr>
          <w:rFonts w:ascii="Calibri Light" w:eastAsiaTheme="minorEastAsia" w:hAnsi="Calibri Light" w:cs="Calibri Light"/>
          <w:b/>
          <w:color w:val="0070C0"/>
          <w:sz w:val="24"/>
          <w:szCs w:val="24"/>
          <w:shd w:val="clear" w:color="auto" w:fill="FFFFFF"/>
          <w:lang w:eastAsia="en-GB"/>
        </w:rPr>
        <w:t xml:space="preserve">thinking: </w:t>
      </w:r>
      <w:r>
        <w:rPr>
          <w:rFonts w:ascii="Calibri Light" w:eastAsiaTheme="minorEastAsia" w:hAnsi="Calibri Light" w:cs="Calibri Light"/>
          <w:b/>
          <w:color w:val="0070C0"/>
          <w:sz w:val="24"/>
          <w:szCs w:val="24"/>
          <w:shd w:val="clear" w:color="auto" w:fill="FFFFFF"/>
          <w:lang w:eastAsia="en-GB"/>
        </w:rPr>
        <w:t>history, hypothesis and science</w:t>
      </w:r>
    </w:p>
    <w:p w14:paraId="1230AFC3" w14:textId="1F755AC5" w:rsidR="00B11C21" w:rsidRDefault="00B11C21" w:rsidP="00026482">
      <w:pPr>
        <w:pStyle w:val="NormalWeb"/>
        <w:spacing w:before="0" w:beforeAutospacing="0" w:after="0" w:afterAutospacing="0" w:line="360" w:lineRule="auto"/>
        <w:jc w:val="both"/>
        <w:rPr>
          <w:rFonts w:ascii="Calibri Light" w:hAnsi="Calibri Light" w:cs="Calibri Light"/>
          <w:color w:val="FF0000"/>
          <w:sz w:val="24"/>
          <w:szCs w:val="24"/>
        </w:rPr>
      </w:pPr>
    </w:p>
    <w:p w14:paraId="070E6EA7" w14:textId="094B1E98" w:rsidR="00B11C21" w:rsidRPr="003079C7" w:rsidRDefault="00B11C21" w:rsidP="00B11C21">
      <w:pPr>
        <w:spacing w:after="0" w:line="360" w:lineRule="auto"/>
        <w:contextualSpacing/>
        <w:jc w:val="both"/>
        <w:rPr>
          <w:rFonts w:ascii="Calibri Light" w:eastAsiaTheme="minorEastAsia" w:hAnsi="Calibri Light" w:cs="Calibri Light"/>
          <w:color w:val="000000" w:themeColor="text1"/>
          <w:sz w:val="24"/>
          <w:szCs w:val="24"/>
          <w:lang w:eastAsia="en-GB"/>
        </w:rPr>
      </w:pPr>
      <w:r>
        <w:rPr>
          <w:rFonts w:ascii="Calibri Light" w:hAnsi="Calibri Light" w:cs="Calibri Light"/>
          <w:color w:val="000000" w:themeColor="text1"/>
          <w:sz w:val="24"/>
          <w:szCs w:val="24"/>
        </w:rPr>
        <w:t>T</w:t>
      </w:r>
      <w:r w:rsidRPr="00093F3B">
        <w:rPr>
          <w:rFonts w:ascii="Calibri Light" w:hAnsi="Calibri Light" w:cs="Calibri Light"/>
          <w:color w:val="000000" w:themeColor="text1"/>
          <w:sz w:val="24"/>
          <w:szCs w:val="24"/>
        </w:rPr>
        <w:t xml:space="preserve">he cosmologies and </w:t>
      </w:r>
      <w:proofErr w:type="spellStart"/>
      <w:r w:rsidRPr="00093F3B">
        <w:rPr>
          <w:rFonts w:ascii="Calibri Light" w:hAnsi="Calibri Light" w:cs="Calibri Light"/>
          <w:color w:val="000000" w:themeColor="text1"/>
          <w:sz w:val="24"/>
          <w:szCs w:val="24"/>
        </w:rPr>
        <w:t>eschatologies</w:t>
      </w:r>
      <w:proofErr w:type="spellEnd"/>
      <w:r w:rsidRPr="00093F3B">
        <w:rPr>
          <w:rFonts w:ascii="Calibri Light" w:hAnsi="Calibri Light" w:cs="Calibri Light"/>
          <w:color w:val="000000" w:themeColor="text1"/>
          <w:sz w:val="24"/>
          <w:szCs w:val="24"/>
        </w:rPr>
        <w:t xml:space="preserve"> of different historical epochs are integral to the </w:t>
      </w:r>
      <w:r>
        <w:rPr>
          <w:rFonts w:ascii="Calibri Light" w:hAnsi="Calibri Light" w:cs="Calibri Light"/>
          <w:color w:val="000000" w:themeColor="text1"/>
          <w:sz w:val="24"/>
          <w:szCs w:val="24"/>
        </w:rPr>
        <w:t>perceptual</w:t>
      </w:r>
      <w:r w:rsidRPr="00093F3B">
        <w:rPr>
          <w:rFonts w:ascii="Calibri Light" w:hAnsi="Calibri Light" w:cs="Calibri Light"/>
          <w:color w:val="000000" w:themeColor="text1"/>
          <w:sz w:val="24"/>
          <w:szCs w:val="24"/>
        </w:rPr>
        <w:t xml:space="preserve"> fields and </w:t>
      </w:r>
      <w:r>
        <w:rPr>
          <w:rFonts w:ascii="Calibri Light" w:hAnsi="Calibri Light" w:cs="Calibri Light"/>
          <w:color w:val="000000" w:themeColor="text1"/>
          <w:sz w:val="24"/>
          <w:szCs w:val="24"/>
        </w:rPr>
        <w:t>thought processes</w:t>
      </w:r>
      <w:r w:rsidRPr="00093F3B">
        <w:rPr>
          <w:rFonts w:ascii="Calibri Light" w:hAnsi="Calibri Light" w:cs="Calibri Light"/>
          <w:color w:val="000000" w:themeColor="text1"/>
          <w:sz w:val="24"/>
          <w:szCs w:val="24"/>
        </w:rPr>
        <w:t xml:space="preserve"> of their inhabitants. And such contextual effects strongly influence the </w:t>
      </w:r>
      <w:r w:rsidRPr="003079C7">
        <w:rPr>
          <w:rFonts w:ascii="Calibri Light" w:hAnsi="Calibri Light" w:cs="Calibri Light"/>
          <w:color w:val="000000" w:themeColor="text1"/>
          <w:sz w:val="24"/>
          <w:szCs w:val="24"/>
        </w:rPr>
        <w:t>science of any given era, especially regarding both observation and hypothesis formation.</w:t>
      </w:r>
      <w:r w:rsidR="002D4D92">
        <w:rPr>
          <w:rStyle w:val="FootnoteReference"/>
          <w:rFonts w:ascii="Calibri Light" w:hAnsi="Calibri Light" w:cs="Calibri Light"/>
          <w:color w:val="000000" w:themeColor="text1"/>
          <w:sz w:val="24"/>
          <w:szCs w:val="24"/>
        </w:rPr>
        <w:footnoteReference w:id="99"/>
      </w:r>
    </w:p>
    <w:p w14:paraId="4FB7AB46"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p>
    <w:p w14:paraId="54327585"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r w:rsidRPr="003079C7">
        <w:rPr>
          <w:rFonts w:ascii="Calibri Light" w:hAnsi="Calibri Light" w:cs="Calibri Light"/>
          <w:color w:val="000000" w:themeColor="text1"/>
          <w:sz w:val="24"/>
          <w:szCs w:val="24"/>
        </w:rPr>
        <w:t>In the ancient world for instance the notion of change at the</w:t>
      </w:r>
      <w:r w:rsidRPr="003079C7">
        <w:rPr>
          <w:rFonts w:ascii="Calibri Light" w:eastAsiaTheme="minorEastAsia" w:hAnsi="Calibri Light" w:cs="Calibri Light"/>
          <w:color w:val="000000" w:themeColor="text1"/>
          <w:sz w:val="24"/>
          <w:szCs w:val="24"/>
          <w:lang w:eastAsia="en-GB"/>
        </w:rPr>
        <w:t xml:space="preserve"> </w:t>
      </w:r>
      <w:r w:rsidRPr="003079C7">
        <w:rPr>
          <w:rFonts w:ascii="Calibri Light" w:hAnsi="Calibri Light" w:cs="Calibri Light"/>
          <w:color w:val="000000" w:themeColor="text1"/>
          <w:sz w:val="24"/>
          <w:szCs w:val="24"/>
        </w:rPr>
        <w:t>centre of the prevailing cosmology was different from</w:t>
      </w:r>
      <w:r w:rsidRPr="003079C7">
        <w:rPr>
          <w:rFonts w:ascii="Calibri Light" w:eastAsiaTheme="minorEastAsia" w:hAnsi="Calibri Light" w:cs="Calibri Light"/>
          <w:color w:val="000000" w:themeColor="text1"/>
          <w:sz w:val="24"/>
          <w:szCs w:val="24"/>
          <w:lang w:eastAsia="en-GB"/>
        </w:rPr>
        <w:t xml:space="preserve"> </w:t>
      </w:r>
      <w:r w:rsidRPr="003079C7">
        <w:rPr>
          <w:rFonts w:ascii="Calibri Light" w:hAnsi="Calibri Light" w:cs="Calibri Light"/>
          <w:color w:val="000000" w:themeColor="text1"/>
          <w:sz w:val="24"/>
          <w:szCs w:val="24"/>
        </w:rPr>
        <w:t>our own. So, in 4</w:t>
      </w:r>
      <w:r w:rsidRPr="003079C7">
        <w:rPr>
          <w:rFonts w:ascii="Calibri Light" w:hAnsi="Calibri Light" w:cs="Calibri Light"/>
          <w:color w:val="000000" w:themeColor="text1"/>
          <w:sz w:val="24"/>
          <w:szCs w:val="24"/>
          <w:vertAlign w:val="superscript"/>
        </w:rPr>
        <w:t>th</w:t>
      </w:r>
      <w:r w:rsidRPr="003079C7">
        <w:rPr>
          <w:rFonts w:ascii="Calibri Light" w:hAnsi="Calibri Light" w:cs="Calibri Light"/>
          <w:color w:val="000000" w:themeColor="text1"/>
          <w:sz w:val="24"/>
          <w:szCs w:val="24"/>
        </w:rPr>
        <w:t xml:space="preserve"> Century (BCE) Greece peoples’ sense of ‘future’ was</w:t>
      </w:r>
      <w:r w:rsidRPr="003079C7">
        <w:rPr>
          <w:rFonts w:ascii="Calibri Light" w:eastAsiaTheme="minorEastAsia" w:hAnsi="Calibri Light" w:cs="Calibri Light"/>
          <w:color w:val="000000" w:themeColor="text1"/>
          <w:sz w:val="24"/>
          <w:szCs w:val="24"/>
          <w:lang w:eastAsia="en-GB"/>
        </w:rPr>
        <w:t xml:space="preserve"> </w:t>
      </w:r>
      <w:r w:rsidRPr="003079C7">
        <w:rPr>
          <w:rFonts w:ascii="Calibri Light" w:hAnsi="Calibri Light" w:cs="Calibri Light"/>
          <w:color w:val="000000" w:themeColor="text1"/>
          <w:sz w:val="24"/>
          <w:szCs w:val="24"/>
        </w:rPr>
        <w:t>essentially repetitive and did not stray far beyond</w:t>
      </w:r>
      <w:r w:rsidRPr="003079C7">
        <w:rPr>
          <w:rFonts w:ascii="Calibri Light" w:eastAsiaTheme="minorEastAsia" w:hAnsi="Calibri Light" w:cs="Calibri Light"/>
          <w:color w:val="000000" w:themeColor="text1"/>
          <w:sz w:val="24"/>
          <w:szCs w:val="24"/>
          <w:lang w:eastAsia="en-GB"/>
        </w:rPr>
        <w:t xml:space="preserve"> </w:t>
      </w:r>
      <w:r w:rsidRPr="003079C7">
        <w:rPr>
          <w:rFonts w:ascii="Calibri Light" w:hAnsi="Calibri Light" w:cs="Calibri Light"/>
          <w:color w:val="000000" w:themeColor="text1"/>
          <w:sz w:val="24"/>
          <w:szCs w:val="24"/>
        </w:rPr>
        <w:t>agricultural cycles.</w:t>
      </w:r>
      <w:r w:rsidRPr="003079C7">
        <w:rPr>
          <w:rStyle w:val="FootnoteReference"/>
          <w:rFonts w:ascii="Calibri Light" w:hAnsi="Calibri Light" w:cs="Calibri Light"/>
          <w:color w:val="000000" w:themeColor="text1"/>
          <w:sz w:val="24"/>
          <w:szCs w:val="24"/>
        </w:rPr>
        <w:footnoteReference w:id="100"/>
      </w:r>
      <w:r w:rsidRPr="003079C7">
        <w:rPr>
          <w:rFonts w:ascii="Calibri Light" w:hAnsi="Calibri Light" w:cs="Calibri Light"/>
          <w:color w:val="000000" w:themeColor="text1"/>
          <w:sz w:val="24"/>
          <w:szCs w:val="24"/>
        </w:rPr>
        <w:t xml:space="preserve"> And the mental ‘temporal scheme’ of a society affects not only</w:t>
      </w:r>
      <w:r w:rsidRPr="003079C7">
        <w:rPr>
          <w:rFonts w:ascii="Calibri Light" w:eastAsiaTheme="minorEastAsia" w:hAnsi="Calibri Light" w:cs="Calibri Light"/>
          <w:color w:val="000000" w:themeColor="text1"/>
          <w:sz w:val="24"/>
          <w:szCs w:val="24"/>
          <w:lang w:eastAsia="en-GB"/>
        </w:rPr>
        <w:t xml:space="preserve"> </w:t>
      </w:r>
      <w:r w:rsidRPr="003079C7">
        <w:rPr>
          <w:rFonts w:ascii="Calibri Light" w:hAnsi="Calibri Light" w:cs="Calibri Light"/>
          <w:color w:val="000000" w:themeColor="text1"/>
          <w:sz w:val="24"/>
          <w:szCs w:val="24"/>
        </w:rPr>
        <w:t>culture but also cognition.</w:t>
      </w:r>
      <w:r w:rsidRPr="003079C7">
        <w:rPr>
          <w:rStyle w:val="FootnoteReference"/>
          <w:rFonts w:ascii="Calibri Light" w:hAnsi="Calibri Light" w:cs="Calibri Light"/>
          <w:color w:val="000000" w:themeColor="text1"/>
          <w:sz w:val="24"/>
          <w:szCs w:val="24"/>
        </w:rPr>
        <w:footnoteReference w:id="101"/>
      </w:r>
      <w:r w:rsidRPr="003079C7">
        <w:rPr>
          <w:rFonts w:ascii="Calibri Light" w:hAnsi="Calibri Light" w:cs="Calibri Light"/>
          <w:color w:val="000000" w:themeColor="text1"/>
          <w:sz w:val="24"/>
          <w:szCs w:val="24"/>
        </w:rPr>
        <w:t xml:space="preserve"> The fact that the astronomers of ancient Greece believed the heavens to be timeless and unchanging meant that they did not record (did not ‘see’) extraordinary stellar events such as supernova and new comets, that were observed in other parts of the world.</w:t>
      </w:r>
    </w:p>
    <w:p w14:paraId="2ED34808"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p>
    <w:p w14:paraId="7A7F3724"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r w:rsidRPr="003079C7">
        <w:rPr>
          <w:rFonts w:ascii="Calibri Light" w:hAnsi="Calibri Light" w:cs="Calibri Light"/>
          <w:color w:val="000000" w:themeColor="text1"/>
          <w:sz w:val="24"/>
          <w:szCs w:val="24"/>
        </w:rPr>
        <w:t xml:space="preserve">In Volume III of his classic study </w:t>
      </w:r>
      <w:r w:rsidRPr="003079C7">
        <w:rPr>
          <w:rFonts w:ascii="Calibri Light" w:hAnsi="Calibri Light" w:cs="Calibri Light"/>
          <w:i/>
          <w:iCs/>
          <w:color w:val="000000" w:themeColor="text1"/>
          <w:sz w:val="24"/>
          <w:szCs w:val="24"/>
        </w:rPr>
        <w:t xml:space="preserve">Science and Civilisation in China </w:t>
      </w:r>
      <w:r w:rsidRPr="003079C7">
        <w:rPr>
          <w:rFonts w:ascii="Calibri Light" w:hAnsi="Calibri Light" w:cs="Calibri Light"/>
          <w:color w:val="000000" w:themeColor="text1"/>
          <w:sz w:val="24"/>
          <w:szCs w:val="24"/>
        </w:rPr>
        <w:t>(1959)</w:t>
      </w:r>
      <w:r w:rsidRPr="003079C7">
        <w:rPr>
          <w:rFonts w:ascii="Calibri Light" w:hAnsi="Calibri Light" w:cs="Calibri Light"/>
          <w:i/>
          <w:iCs/>
          <w:color w:val="000000" w:themeColor="text1"/>
          <w:sz w:val="24"/>
          <w:szCs w:val="24"/>
        </w:rPr>
        <w:t xml:space="preserve"> </w:t>
      </w:r>
      <w:r w:rsidRPr="003079C7">
        <w:rPr>
          <w:rFonts w:ascii="Calibri Light" w:hAnsi="Calibri Light" w:cs="Calibri Light"/>
          <w:color w:val="000000" w:themeColor="text1"/>
          <w:sz w:val="24"/>
          <w:szCs w:val="24"/>
        </w:rPr>
        <w:t xml:space="preserve">Joseph Needham noted the differences between how mathematics and science developed in China and in the West. In both cultural contexts experimentalism was present amongst a ‘higher </w:t>
      </w:r>
      <w:proofErr w:type="spellStart"/>
      <w:r w:rsidRPr="003079C7">
        <w:rPr>
          <w:rFonts w:ascii="Calibri Light" w:hAnsi="Calibri Light" w:cs="Calibri Light"/>
          <w:color w:val="000000" w:themeColor="text1"/>
          <w:sz w:val="24"/>
          <w:szCs w:val="24"/>
        </w:rPr>
        <w:t>artisanate</w:t>
      </w:r>
      <w:proofErr w:type="spellEnd"/>
      <w:r w:rsidRPr="003079C7">
        <w:rPr>
          <w:rFonts w:ascii="Calibri Light" w:hAnsi="Calibri Light" w:cs="Calibri Light"/>
          <w:color w:val="000000" w:themeColor="text1"/>
          <w:sz w:val="24"/>
          <w:szCs w:val="24"/>
        </w:rPr>
        <w:t>’ in the fourteenth and fifteenth centuries. The empirical nature of the innovations associated with this social milieu, however, did not rise to the level of theoretically generalised science, with an attendant abstract mathematics, until the rise of mercantile capitalism and the consequent need for standardisation, quantification and measurement. This was something that happened in Europe in the immediately succeeding period, but not in China. In China, mathematics was linked to the court and especially to the task of adjusting the calendar according to dynastic change and agricultural crisis, rather than to trade. It was for this reason, for instance, that the equivalence sign, making possible equational mathematics, appeared far later than in the West, where it became widely used in 16</w:t>
      </w:r>
      <w:r w:rsidRPr="003079C7">
        <w:rPr>
          <w:rFonts w:ascii="Calibri Light" w:hAnsi="Calibri Light" w:cs="Calibri Light"/>
          <w:color w:val="000000" w:themeColor="text1"/>
          <w:sz w:val="24"/>
          <w:szCs w:val="24"/>
          <w:vertAlign w:val="superscript"/>
        </w:rPr>
        <w:t>th</w:t>
      </w:r>
      <w:r w:rsidRPr="003079C7">
        <w:rPr>
          <w:rFonts w:ascii="Calibri Light" w:hAnsi="Calibri Light" w:cs="Calibri Light"/>
          <w:color w:val="000000" w:themeColor="text1"/>
          <w:sz w:val="24"/>
          <w:szCs w:val="24"/>
        </w:rPr>
        <w:t xml:space="preserve"> Century book-keeping and accounting.</w:t>
      </w:r>
      <w:r w:rsidRPr="003079C7">
        <w:rPr>
          <w:rStyle w:val="FootnoteReference"/>
          <w:rFonts w:ascii="Calibri Light" w:hAnsi="Calibri Light" w:cs="Calibri Light"/>
          <w:color w:val="000000" w:themeColor="text1"/>
          <w:sz w:val="24"/>
          <w:szCs w:val="24"/>
        </w:rPr>
        <w:footnoteReference w:id="102"/>
      </w:r>
    </w:p>
    <w:p w14:paraId="7D7350EB"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p>
    <w:p w14:paraId="4BF4367D"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r w:rsidRPr="003079C7">
        <w:rPr>
          <w:rFonts w:ascii="Calibri Light" w:hAnsi="Calibri Light" w:cs="Calibri Light"/>
          <w:color w:val="000000" w:themeColor="text1"/>
          <w:sz w:val="24"/>
          <w:szCs w:val="24"/>
        </w:rPr>
        <w:t xml:space="preserve">However, the influence of region upon the development of science also renders the very notion of ‘European science’ simplistic. In fact, complex social and cultural interweaving gives the science of each region a distinctive character. Different levels of urbanisation, military needs, trading relations, religious orthodoxies, degrees of exposure to Arabic science, courtly patronage and so on, all shaped the status, purpose and social meaning of science across the </w:t>
      </w:r>
      <w:r w:rsidRPr="003079C7">
        <w:rPr>
          <w:rFonts w:ascii="Calibri Light" w:hAnsi="Calibri Light" w:cs="Calibri Light"/>
          <w:color w:val="000000"/>
          <w:sz w:val="24"/>
          <w:szCs w:val="24"/>
        </w:rPr>
        <w:t xml:space="preserve">Italian, Iberian and English regions </w:t>
      </w:r>
      <w:r w:rsidRPr="003079C7">
        <w:rPr>
          <w:rFonts w:ascii="Calibri Light" w:hAnsi="Calibri Light" w:cs="Calibri Light"/>
          <w:color w:val="000000" w:themeColor="text1"/>
          <w:sz w:val="24"/>
          <w:szCs w:val="24"/>
        </w:rPr>
        <w:t>of Europe.</w:t>
      </w:r>
      <w:r w:rsidRPr="003079C7">
        <w:rPr>
          <w:rStyle w:val="FootnoteReference"/>
          <w:rFonts w:ascii="Calibri Light" w:hAnsi="Calibri Light" w:cs="Calibri Light"/>
          <w:color w:val="000000" w:themeColor="text1"/>
          <w:sz w:val="24"/>
          <w:szCs w:val="24"/>
        </w:rPr>
        <w:footnoteReference w:id="103"/>
      </w:r>
    </w:p>
    <w:p w14:paraId="72DB41A2"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p>
    <w:p w14:paraId="6071D717"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r w:rsidRPr="003079C7">
        <w:rPr>
          <w:rFonts w:ascii="Calibri Light" w:hAnsi="Calibri Light" w:cs="Calibri Light"/>
          <w:color w:val="000000" w:themeColor="text1"/>
          <w:sz w:val="24"/>
          <w:szCs w:val="24"/>
        </w:rPr>
        <w:t>And historically, concepts migrated in all geographical and cultural directions. The monadology of Gottfried Wilhelm Leibniz, working in the late 17</w:t>
      </w:r>
      <w:r w:rsidRPr="003079C7">
        <w:rPr>
          <w:rFonts w:ascii="Calibri Light" w:hAnsi="Calibri Light" w:cs="Calibri Light"/>
          <w:color w:val="000000" w:themeColor="text1"/>
          <w:sz w:val="24"/>
          <w:szCs w:val="24"/>
          <w:vertAlign w:val="superscript"/>
        </w:rPr>
        <w:t>th</w:t>
      </w:r>
      <w:r w:rsidRPr="003079C7">
        <w:rPr>
          <w:rFonts w:ascii="Calibri Light" w:hAnsi="Calibri Light" w:cs="Calibri Light"/>
          <w:color w:val="000000" w:themeColor="text1"/>
          <w:sz w:val="24"/>
          <w:szCs w:val="24"/>
        </w:rPr>
        <w:t xml:space="preserve"> Century</w:t>
      </w:r>
      <w:r w:rsidRPr="003079C7">
        <w:rPr>
          <w:rFonts w:ascii="Calibri Light" w:hAnsi="Calibri Light" w:cs="Calibri Light"/>
          <w:color w:val="000000" w:themeColor="text1"/>
          <w:sz w:val="16"/>
          <w:szCs w:val="16"/>
        </w:rPr>
        <w:t xml:space="preserve"> </w:t>
      </w:r>
      <w:r w:rsidRPr="003079C7">
        <w:rPr>
          <w:rFonts w:ascii="Calibri Light" w:hAnsi="Calibri Light" w:cs="Calibri Light"/>
          <w:color w:val="000000" w:themeColor="text1"/>
          <w:sz w:val="24"/>
          <w:szCs w:val="24"/>
        </w:rPr>
        <w:t>and early 18</w:t>
      </w:r>
      <w:r w:rsidRPr="003079C7">
        <w:rPr>
          <w:rFonts w:ascii="Calibri Light" w:hAnsi="Calibri Light" w:cs="Calibri Light"/>
          <w:color w:val="000000" w:themeColor="text1"/>
          <w:sz w:val="24"/>
          <w:szCs w:val="24"/>
          <w:vertAlign w:val="superscript"/>
        </w:rPr>
        <w:t>th</w:t>
      </w:r>
      <w:r w:rsidRPr="003079C7">
        <w:rPr>
          <w:rFonts w:ascii="Calibri Light" w:hAnsi="Calibri Light" w:cs="Calibri Light"/>
          <w:color w:val="000000" w:themeColor="text1"/>
          <w:sz w:val="24"/>
          <w:szCs w:val="24"/>
        </w:rPr>
        <w:t xml:space="preserve"> Century, provides one example. This was a metaphysical system that arose from the crisis of Aristotelian thought in the face of the rise of the physical sciences, as well as from </w:t>
      </w:r>
      <w:r w:rsidRPr="003079C7">
        <w:rPr>
          <w:rFonts w:ascii="Calibri Light" w:hAnsi="Calibri Light" w:cs="Calibri Light"/>
          <w:color w:val="000000" w:themeColor="text1"/>
          <w:sz w:val="24"/>
          <w:szCs w:val="24"/>
        </w:rPr>
        <w:lastRenderedPageBreak/>
        <w:t>Leibniz’s own encounter with Chinese philosophy.</w:t>
      </w:r>
      <w:r w:rsidRPr="003079C7">
        <w:rPr>
          <w:rStyle w:val="FootnoteReference"/>
          <w:rFonts w:ascii="Calibri Light" w:hAnsi="Calibri Light" w:cs="Calibri Light"/>
          <w:color w:val="000000" w:themeColor="text1"/>
          <w:sz w:val="24"/>
          <w:szCs w:val="24"/>
        </w:rPr>
        <w:footnoteReference w:id="104"/>
      </w:r>
      <w:r w:rsidRPr="003079C7">
        <w:rPr>
          <w:rFonts w:ascii="Calibri Light" w:hAnsi="Calibri Light" w:cs="Calibri Light"/>
          <w:color w:val="000000" w:themeColor="text1"/>
          <w:sz w:val="24"/>
          <w:szCs w:val="24"/>
        </w:rPr>
        <w:t xml:space="preserve"> At its simplest, the monad was an irreducible unit; each unique but also containing within itself the entire cosmos. Such an idea today seems poetic, quixotic even.</w:t>
      </w:r>
      <w:r w:rsidRPr="003079C7">
        <w:rPr>
          <w:rStyle w:val="FootnoteReference"/>
          <w:rFonts w:ascii="Calibri Light" w:hAnsi="Calibri Light" w:cs="Calibri Light"/>
          <w:color w:val="000000" w:themeColor="text1"/>
          <w:sz w:val="24"/>
          <w:szCs w:val="24"/>
        </w:rPr>
        <w:footnoteReference w:id="105"/>
      </w:r>
      <w:r w:rsidRPr="003079C7">
        <w:rPr>
          <w:rFonts w:ascii="Calibri Light" w:hAnsi="Calibri Light" w:cs="Calibri Light"/>
          <w:color w:val="000000" w:themeColor="text1"/>
          <w:sz w:val="24"/>
          <w:szCs w:val="24"/>
        </w:rPr>
        <w:t xml:space="preserve"> Yet the notion of a totality within the parts of a system was to become an important part of scientific thinking. When Robert Hooke looked down his compound microscope in 1667 and observed the gross structure of cork tissue, he coined the term ‘cell’ for what he saw, the structure reminding him of rows of prison cells. Through the work of </w:t>
      </w:r>
      <w:proofErr w:type="spellStart"/>
      <w:r w:rsidRPr="003079C7">
        <w:rPr>
          <w:rFonts w:ascii="Calibri Light" w:hAnsi="Calibri Light" w:cs="Calibri Light"/>
          <w:color w:val="000000" w:themeColor="text1"/>
          <w:sz w:val="24"/>
          <w:szCs w:val="24"/>
        </w:rPr>
        <w:t>Purkyně</w:t>
      </w:r>
      <w:proofErr w:type="spellEnd"/>
      <w:r w:rsidRPr="003079C7">
        <w:rPr>
          <w:rFonts w:ascii="Calibri Light" w:hAnsi="Calibri Light" w:cs="Calibri Light"/>
          <w:color w:val="000000" w:themeColor="text1"/>
          <w:sz w:val="24"/>
          <w:szCs w:val="24"/>
        </w:rPr>
        <w:t>, Schleiden and Schwann two hundred years later, the modern cell theory of life was born, in which all the process required for the life of the whole organism, replicate those at the cellular scale.</w:t>
      </w:r>
    </w:p>
    <w:p w14:paraId="0A557549"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p>
    <w:p w14:paraId="0B812287" w14:textId="1E2C5E14"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r w:rsidRPr="003079C7">
        <w:rPr>
          <w:rFonts w:ascii="Calibri Light" w:hAnsi="Calibri Light" w:cs="Calibri Light"/>
          <w:color w:val="000000" w:themeColor="text1"/>
          <w:sz w:val="24"/>
          <w:szCs w:val="24"/>
        </w:rPr>
        <w:t xml:space="preserve">Considering human form, the ways in which the body was seen by pre-Renaissance anatomists was different from the ways in which it came to be seen after the Renaissance. When </w:t>
      </w:r>
      <w:r w:rsidR="00972B00">
        <w:rPr>
          <w:rFonts w:ascii="Calibri Light" w:hAnsi="Calibri Light" w:cs="Calibri Light"/>
          <w:color w:val="000000" w:themeColor="text1"/>
          <w:sz w:val="24"/>
          <w:szCs w:val="24"/>
        </w:rPr>
        <w:t xml:space="preserve">the </w:t>
      </w:r>
      <w:r w:rsidR="000161F5">
        <w:rPr>
          <w:rFonts w:ascii="Calibri Light" w:hAnsi="Calibri Light" w:cs="Calibri Light"/>
          <w:color w:val="000000" w:themeColor="text1"/>
          <w:sz w:val="24"/>
          <w:szCs w:val="24"/>
        </w:rPr>
        <w:t>16</w:t>
      </w:r>
      <w:r w:rsidR="000161F5" w:rsidRPr="000161F5">
        <w:rPr>
          <w:rFonts w:ascii="Calibri Light" w:hAnsi="Calibri Light" w:cs="Calibri Light"/>
          <w:color w:val="000000" w:themeColor="text1"/>
          <w:sz w:val="24"/>
          <w:szCs w:val="24"/>
          <w:vertAlign w:val="superscript"/>
        </w:rPr>
        <w:t>th</w:t>
      </w:r>
      <w:r w:rsidR="000161F5">
        <w:rPr>
          <w:rFonts w:ascii="Calibri Light" w:hAnsi="Calibri Light" w:cs="Calibri Light"/>
          <w:color w:val="000000" w:themeColor="text1"/>
          <w:sz w:val="24"/>
          <w:szCs w:val="24"/>
        </w:rPr>
        <w:t xml:space="preserve"> Century </w:t>
      </w:r>
      <w:r w:rsidR="00972B00">
        <w:rPr>
          <w:rFonts w:ascii="Calibri Light" w:hAnsi="Calibri Light" w:cs="Calibri Light"/>
          <w:color w:val="000000" w:themeColor="text1"/>
          <w:sz w:val="24"/>
          <w:szCs w:val="24"/>
        </w:rPr>
        <w:t xml:space="preserve">anatomist </w:t>
      </w:r>
      <w:r w:rsidRPr="003079C7">
        <w:rPr>
          <w:rFonts w:ascii="Calibri Light" w:hAnsi="Calibri Light" w:cs="Calibri Light"/>
          <w:color w:val="000000" w:themeColor="text1"/>
          <w:sz w:val="24"/>
          <w:szCs w:val="24"/>
        </w:rPr>
        <w:t>Vesalius</w:t>
      </w:r>
      <w:r w:rsidR="000161F5">
        <w:rPr>
          <w:rFonts w:ascii="Calibri Light" w:hAnsi="Calibri Light" w:cs="Calibri Light"/>
          <w:color w:val="000000" w:themeColor="text1"/>
          <w:sz w:val="24"/>
          <w:szCs w:val="24"/>
        </w:rPr>
        <w:t xml:space="preserve"> </w:t>
      </w:r>
      <w:r w:rsidRPr="003079C7">
        <w:rPr>
          <w:rFonts w:ascii="Calibri Light" w:hAnsi="Calibri Light" w:cs="Calibri Light"/>
          <w:color w:val="000000" w:themeColor="text1"/>
          <w:sz w:val="24"/>
          <w:szCs w:val="24"/>
        </w:rPr>
        <w:t xml:space="preserve">held up the “non-lying book of the body” he was overturning the established scholasticism and appeals to the authority of the </w:t>
      </w:r>
      <w:r w:rsidR="00972B00">
        <w:rPr>
          <w:rFonts w:ascii="Calibri Light" w:hAnsi="Calibri Light" w:cs="Calibri Light"/>
          <w:color w:val="000000" w:themeColor="text1"/>
          <w:sz w:val="24"/>
          <w:szCs w:val="24"/>
        </w:rPr>
        <w:t>physician</w:t>
      </w:r>
      <w:r w:rsidRPr="003079C7">
        <w:rPr>
          <w:rFonts w:ascii="Calibri Light" w:hAnsi="Calibri Light" w:cs="Calibri Light"/>
          <w:color w:val="000000" w:themeColor="text1"/>
          <w:sz w:val="24"/>
          <w:szCs w:val="24"/>
        </w:rPr>
        <w:t xml:space="preserve"> of classical antiquity, Galen. This change was also part of the shift from the Natural Philosophy that lasted from the 12</w:t>
      </w:r>
      <w:r w:rsidRPr="003079C7">
        <w:rPr>
          <w:rFonts w:ascii="Calibri Light" w:hAnsi="Calibri Light" w:cs="Calibri Light"/>
          <w:color w:val="000000" w:themeColor="text1"/>
          <w:sz w:val="24"/>
          <w:szCs w:val="24"/>
          <w:vertAlign w:val="superscript"/>
        </w:rPr>
        <w:t>th</w:t>
      </w:r>
      <w:r w:rsidRPr="003079C7">
        <w:rPr>
          <w:rFonts w:ascii="Calibri Light" w:hAnsi="Calibri Light" w:cs="Calibri Light"/>
          <w:color w:val="000000" w:themeColor="text1"/>
          <w:sz w:val="24"/>
          <w:szCs w:val="24"/>
        </w:rPr>
        <w:t xml:space="preserve"> Century until long into the 17</w:t>
      </w:r>
      <w:r w:rsidRPr="003079C7">
        <w:rPr>
          <w:rFonts w:ascii="Calibri Light" w:hAnsi="Calibri Light" w:cs="Calibri Light"/>
          <w:color w:val="000000" w:themeColor="text1"/>
          <w:sz w:val="24"/>
          <w:szCs w:val="24"/>
          <w:vertAlign w:val="superscript"/>
        </w:rPr>
        <w:t xml:space="preserve">th </w:t>
      </w:r>
      <w:r w:rsidRPr="003079C7">
        <w:rPr>
          <w:rFonts w:ascii="Calibri Light" w:hAnsi="Calibri Light" w:cs="Calibri Light"/>
          <w:color w:val="000000" w:themeColor="text1"/>
          <w:sz w:val="24"/>
          <w:szCs w:val="24"/>
        </w:rPr>
        <w:t xml:space="preserve">Century, by which the study of nature and the human form was a type of worship and celebration of the wonders of God’s creation. The body of the ancient anatomists was </w:t>
      </w:r>
      <w:r w:rsidRPr="00972B00">
        <w:rPr>
          <w:rFonts w:ascii="Calibri Light" w:hAnsi="Calibri Light" w:cs="Calibri Light"/>
          <w:color w:val="000000" w:themeColor="text1"/>
          <w:sz w:val="24"/>
          <w:szCs w:val="24"/>
        </w:rPr>
        <w:t xml:space="preserve">different </w:t>
      </w:r>
      <w:r w:rsidRPr="000F4B86">
        <w:rPr>
          <w:rFonts w:ascii="Calibri Light" w:hAnsi="Calibri Light" w:cs="Calibri Light"/>
          <w:i/>
          <w:iCs/>
          <w:color w:val="000000" w:themeColor="text1"/>
          <w:sz w:val="24"/>
          <w:szCs w:val="24"/>
        </w:rPr>
        <w:t>for them</w:t>
      </w:r>
      <w:r w:rsidR="00972B00">
        <w:rPr>
          <w:rFonts w:ascii="Calibri Light" w:hAnsi="Calibri Light" w:cs="Calibri Light"/>
          <w:color w:val="000000" w:themeColor="text1"/>
          <w:sz w:val="24"/>
          <w:szCs w:val="24"/>
        </w:rPr>
        <w:t xml:space="preserve"> </w:t>
      </w:r>
      <w:r w:rsidRPr="00972B00">
        <w:rPr>
          <w:rFonts w:ascii="Calibri Light" w:hAnsi="Calibri Light" w:cs="Calibri Light"/>
          <w:color w:val="000000" w:themeColor="text1"/>
          <w:sz w:val="24"/>
          <w:szCs w:val="24"/>
        </w:rPr>
        <w:t>than</w:t>
      </w:r>
      <w:r w:rsidRPr="003079C7">
        <w:rPr>
          <w:rFonts w:ascii="Calibri Light" w:hAnsi="Calibri Light" w:cs="Calibri Light"/>
          <w:color w:val="000000" w:themeColor="text1"/>
          <w:sz w:val="24"/>
          <w:szCs w:val="24"/>
        </w:rPr>
        <w:t xml:space="preserve"> it was for the </w:t>
      </w:r>
      <w:r w:rsidR="000F4B86" w:rsidRPr="003079C7">
        <w:rPr>
          <w:rFonts w:ascii="Calibri Light" w:hAnsi="Calibri Light" w:cs="Calibri Light"/>
          <w:color w:val="000000" w:themeColor="text1"/>
          <w:sz w:val="24"/>
          <w:szCs w:val="24"/>
        </w:rPr>
        <w:t>Moderns</w:t>
      </w:r>
      <w:r w:rsidR="000F4B86">
        <w:rPr>
          <w:rFonts w:ascii="Calibri Light" w:hAnsi="Calibri Light" w:cs="Calibri Light"/>
          <w:color w:val="000000" w:themeColor="text1"/>
          <w:sz w:val="24"/>
          <w:szCs w:val="24"/>
        </w:rPr>
        <w:t xml:space="preserve"> </w:t>
      </w:r>
      <w:r w:rsidR="000F4B86" w:rsidRPr="003079C7">
        <w:rPr>
          <w:rFonts w:ascii="Calibri Light" w:hAnsi="Calibri Light" w:cs="Calibri Light"/>
          <w:color w:val="000000" w:themeColor="text1"/>
          <w:sz w:val="24"/>
          <w:szCs w:val="24"/>
        </w:rPr>
        <w:t>and</w:t>
      </w:r>
      <w:r w:rsidRPr="003079C7">
        <w:rPr>
          <w:rFonts w:ascii="Calibri Light" w:hAnsi="Calibri Light" w:cs="Calibri Light"/>
          <w:color w:val="000000" w:themeColor="text1"/>
          <w:sz w:val="24"/>
          <w:szCs w:val="24"/>
        </w:rPr>
        <w:t xml:space="preserve"> meant that</w:t>
      </w:r>
      <w:r w:rsidR="000F4B86">
        <w:rPr>
          <w:rFonts w:ascii="Calibri Light" w:hAnsi="Calibri Light" w:cs="Calibri Light"/>
          <w:color w:val="000000" w:themeColor="text1"/>
          <w:sz w:val="24"/>
          <w:szCs w:val="24"/>
        </w:rPr>
        <w:t xml:space="preserve"> </w:t>
      </w:r>
      <w:r w:rsidRPr="003079C7">
        <w:rPr>
          <w:rFonts w:ascii="Calibri Light" w:hAnsi="Calibri Light" w:cs="Calibri Light"/>
          <w:color w:val="000000" w:themeColor="text1"/>
          <w:sz w:val="24"/>
          <w:szCs w:val="24"/>
        </w:rPr>
        <w:t>detail</w:t>
      </w:r>
      <w:r w:rsidR="000F4B86">
        <w:rPr>
          <w:rFonts w:ascii="Calibri Light" w:hAnsi="Calibri Light" w:cs="Calibri Light"/>
          <w:color w:val="000000" w:themeColor="text1"/>
          <w:sz w:val="24"/>
          <w:szCs w:val="24"/>
        </w:rPr>
        <w:t>s</w:t>
      </w:r>
      <w:r w:rsidRPr="003079C7">
        <w:rPr>
          <w:rFonts w:ascii="Calibri Light" w:hAnsi="Calibri Light" w:cs="Calibri Light"/>
          <w:color w:val="000000" w:themeColor="text1"/>
          <w:sz w:val="24"/>
          <w:szCs w:val="24"/>
        </w:rPr>
        <w:t xml:space="preserve"> that </w:t>
      </w:r>
      <w:r w:rsidR="000F4B86">
        <w:rPr>
          <w:rFonts w:ascii="Calibri Light" w:hAnsi="Calibri Light" w:cs="Calibri Light"/>
          <w:color w:val="000000" w:themeColor="text1"/>
          <w:sz w:val="24"/>
          <w:szCs w:val="24"/>
        </w:rPr>
        <w:t xml:space="preserve">had remained unseen before the </w:t>
      </w:r>
      <w:r w:rsidR="000F4B86" w:rsidRPr="003079C7">
        <w:rPr>
          <w:rFonts w:ascii="Calibri Light" w:hAnsi="Calibri Light" w:cs="Calibri Light"/>
          <w:color w:val="000000" w:themeColor="text1"/>
          <w:sz w:val="24"/>
          <w:szCs w:val="24"/>
        </w:rPr>
        <w:t>Renaissance</w:t>
      </w:r>
      <w:r w:rsidR="000F4B86">
        <w:rPr>
          <w:rFonts w:ascii="Calibri Light" w:hAnsi="Calibri Light" w:cs="Calibri Light"/>
          <w:color w:val="000000" w:themeColor="text1"/>
          <w:sz w:val="24"/>
          <w:szCs w:val="24"/>
        </w:rPr>
        <w:t xml:space="preserve"> became ‘visible’ to scientific observation</w:t>
      </w:r>
      <w:r w:rsidR="000161F5">
        <w:rPr>
          <w:rFonts w:ascii="Calibri Light" w:hAnsi="Calibri Light" w:cs="Calibri Light"/>
          <w:color w:val="000000" w:themeColor="text1"/>
          <w:sz w:val="24"/>
          <w:szCs w:val="24"/>
        </w:rPr>
        <w:t xml:space="preserve"> only after it</w:t>
      </w:r>
      <w:r w:rsidRPr="003079C7">
        <w:rPr>
          <w:rStyle w:val="FootnoteReference"/>
          <w:rFonts w:ascii="Calibri Light" w:hAnsi="Calibri Light" w:cs="Calibri Light"/>
          <w:color w:val="000000" w:themeColor="text1"/>
          <w:sz w:val="24"/>
          <w:szCs w:val="24"/>
        </w:rPr>
        <w:footnoteReference w:id="106"/>
      </w:r>
    </w:p>
    <w:p w14:paraId="74164093"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p>
    <w:p w14:paraId="14B835B3" w14:textId="0FA37C8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r w:rsidRPr="003079C7">
        <w:rPr>
          <w:rFonts w:ascii="Calibri Light" w:hAnsi="Calibri Light" w:cs="Calibri Light"/>
          <w:color w:val="000000" w:themeColor="text1"/>
          <w:sz w:val="24"/>
          <w:szCs w:val="24"/>
        </w:rPr>
        <w:t>This principle of a full appreciation of the historical context of scientific concepts is important in the Marxist tradition. A</w:t>
      </w:r>
      <w:r w:rsidR="003079C7">
        <w:rPr>
          <w:rFonts w:ascii="Calibri Light" w:hAnsi="Calibri Light" w:cs="Calibri Light"/>
          <w:color w:val="000000" w:themeColor="text1"/>
          <w:sz w:val="24"/>
          <w:szCs w:val="24"/>
        </w:rPr>
        <w:t xml:space="preserve">n </w:t>
      </w:r>
      <w:r w:rsidRPr="003079C7">
        <w:rPr>
          <w:rFonts w:ascii="Calibri Light" w:hAnsi="Calibri Light" w:cs="Calibri Light"/>
          <w:color w:val="000000" w:themeColor="text1"/>
          <w:sz w:val="24"/>
          <w:szCs w:val="24"/>
        </w:rPr>
        <w:t>illustration</w:t>
      </w:r>
      <w:r w:rsidR="001061B4">
        <w:rPr>
          <w:rFonts w:ascii="Calibri Light" w:hAnsi="Calibri Light" w:cs="Calibri Light"/>
          <w:color w:val="000000" w:themeColor="text1"/>
          <w:sz w:val="24"/>
          <w:szCs w:val="24"/>
        </w:rPr>
        <w:t xml:space="preserve"> </w:t>
      </w:r>
      <w:r w:rsidRPr="003079C7">
        <w:rPr>
          <w:rFonts w:ascii="Calibri Light" w:hAnsi="Calibri Light" w:cs="Calibri Light"/>
          <w:color w:val="000000" w:themeColor="text1"/>
          <w:sz w:val="24"/>
          <w:szCs w:val="24"/>
        </w:rPr>
        <w:t xml:space="preserve">is found group of papers presented by the Soviet delegation to the 1931 International Congress of the History of Science and </w:t>
      </w:r>
      <w:r w:rsidRPr="003079C7">
        <w:rPr>
          <w:rFonts w:ascii="Calibri Light" w:hAnsi="Calibri Light" w:cs="Calibri Light"/>
          <w:color w:val="000000" w:themeColor="text1"/>
          <w:sz w:val="24"/>
          <w:szCs w:val="24"/>
        </w:rPr>
        <w:lastRenderedPageBreak/>
        <w:t>Technology held in London.</w:t>
      </w:r>
      <w:r w:rsidRPr="003079C7">
        <w:rPr>
          <w:rStyle w:val="FootnoteReference"/>
          <w:rFonts w:ascii="Calibri Light" w:hAnsi="Calibri Light" w:cs="Calibri Light"/>
          <w:color w:val="000000" w:themeColor="text1"/>
          <w:sz w:val="24"/>
          <w:szCs w:val="24"/>
        </w:rPr>
        <w:footnoteReference w:id="107"/>
      </w:r>
      <w:r w:rsidRPr="003079C7">
        <w:rPr>
          <w:rFonts w:ascii="Calibri Light" w:hAnsi="Calibri Light" w:cs="Calibri Light"/>
          <w:color w:val="000000" w:themeColor="text1"/>
          <w:sz w:val="24"/>
          <w:szCs w:val="24"/>
        </w:rPr>
        <w:t xml:space="preserve"> This delegation represented one of the last </w:t>
      </w:r>
      <w:r w:rsidR="003079C7">
        <w:rPr>
          <w:rFonts w:ascii="Calibri Light" w:hAnsi="Calibri Light" w:cs="Calibri Light"/>
          <w:color w:val="000000" w:themeColor="text1"/>
          <w:sz w:val="24"/>
          <w:szCs w:val="24"/>
        </w:rPr>
        <w:t>moments</w:t>
      </w:r>
      <w:r w:rsidRPr="003079C7">
        <w:rPr>
          <w:rFonts w:ascii="Calibri Light" w:hAnsi="Calibri Light" w:cs="Calibri Light"/>
          <w:color w:val="000000" w:themeColor="text1"/>
          <w:sz w:val="24"/>
          <w:szCs w:val="24"/>
        </w:rPr>
        <w:t xml:space="preserve"> of free and critical scientific thought before</w:t>
      </w:r>
      <w:r w:rsidR="003079C7">
        <w:rPr>
          <w:rFonts w:ascii="Calibri Light" w:hAnsi="Calibri Light" w:cs="Calibri Light"/>
          <w:color w:val="000000" w:themeColor="text1"/>
          <w:sz w:val="24"/>
          <w:szCs w:val="24"/>
        </w:rPr>
        <w:t xml:space="preserve"> </w:t>
      </w:r>
      <w:r w:rsidRPr="003079C7">
        <w:rPr>
          <w:rFonts w:ascii="Calibri Light" w:hAnsi="Calibri Light" w:cs="Calibri Light"/>
          <w:color w:val="000000" w:themeColor="text1"/>
          <w:sz w:val="24"/>
          <w:szCs w:val="24"/>
        </w:rPr>
        <w:t>ideological orthodoxy descended upon science in the Soviet Union.</w:t>
      </w:r>
      <w:r w:rsidRPr="003079C7">
        <w:rPr>
          <w:rStyle w:val="FootnoteReference"/>
          <w:rFonts w:ascii="Calibri Light" w:hAnsi="Calibri Light" w:cs="Calibri Light"/>
          <w:color w:val="000000" w:themeColor="text1"/>
          <w:sz w:val="24"/>
          <w:szCs w:val="24"/>
        </w:rPr>
        <w:footnoteReference w:id="108"/>
      </w:r>
      <w:r w:rsidRPr="003079C7">
        <w:rPr>
          <w:rFonts w:ascii="Calibri Light" w:hAnsi="Calibri Light" w:cs="Calibri Light"/>
          <w:color w:val="000000" w:themeColor="text1"/>
          <w:sz w:val="24"/>
          <w:szCs w:val="24"/>
        </w:rPr>
        <w:t xml:space="preserve"> Of particular interest in this collection of papers is </w:t>
      </w:r>
      <w:r w:rsidR="001061B4">
        <w:rPr>
          <w:rFonts w:ascii="Calibri Light" w:hAnsi="Calibri Light" w:cs="Calibri Light"/>
          <w:color w:val="000000" w:themeColor="text1"/>
          <w:sz w:val="24"/>
          <w:szCs w:val="24"/>
        </w:rPr>
        <w:t>one by a</w:t>
      </w:r>
      <w:r w:rsidRPr="003079C7">
        <w:rPr>
          <w:rFonts w:ascii="Calibri Light" w:hAnsi="Calibri Light" w:cs="Calibri Light"/>
          <w:color w:val="000000" w:themeColor="text1"/>
          <w:sz w:val="24"/>
          <w:szCs w:val="24"/>
        </w:rPr>
        <w:t xml:space="preserve"> Professor B. Hessen</w:t>
      </w:r>
      <w:r w:rsidRPr="003079C7">
        <w:rPr>
          <w:rStyle w:val="FootnoteReference"/>
          <w:rFonts w:ascii="Calibri Light" w:hAnsi="Calibri Light" w:cs="Calibri Light"/>
          <w:color w:val="000000" w:themeColor="text1"/>
          <w:sz w:val="24"/>
          <w:szCs w:val="24"/>
        </w:rPr>
        <w:footnoteReference w:id="109"/>
      </w:r>
      <w:r w:rsidRPr="003079C7">
        <w:rPr>
          <w:rFonts w:ascii="Calibri Light" w:hAnsi="Calibri Light" w:cs="Calibri Light"/>
          <w:color w:val="000000" w:themeColor="text1"/>
          <w:sz w:val="16"/>
          <w:szCs w:val="16"/>
        </w:rPr>
        <w:t xml:space="preserve"> </w:t>
      </w:r>
      <w:r w:rsidRPr="003079C7">
        <w:rPr>
          <w:rFonts w:ascii="Calibri Light" w:hAnsi="Calibri Light" w:cs="Calibri Light"/>
          <w:color w:val="000000" w:themeColor="text1"/>
          <w:sz w:val="24"/>
          <w:szCs w:val="24"/>
        </w:rPr>
        <w:t>entitled ‘The Social and Economic Roots of Newton’s ‘Principia’ (1931).</w:t>
      </w:r>
      <w:r w:rsidRPr="003079C7">
        <w:rPr>
          <w:rStyle w:val="FootnoteReference"/>
          <w:rFonts w:ascii="Calibri Light" w:hAnsi="Calibri Light" w:cs="Calibri Light"/>
          <w:color w:val="000000" w:themeColor="text1"/>
          <w:sz w:val="24"/>
          <w:szCs w:val="24"/>
        </w:rPr>
        <w:footnoteReference w:id="110"/>
      </w:r>
      <w:r w:rsidRPr="003079C7">
        <w:rPr>
          <w:rFonts w:ascii="Calibri Light" w:hAnsi="Calibri Light" w:cs="Calibri Light"/>
          <w:color w:val="000000" w:themeColor="text1"/>
          <w:sz w:val="24"/>
          <w:szCs w:val="24"/>
        </w:rPr>
        <w:t xml:space="preserve"> This paper locates the origins of Newton’s laws of motion in the scientific and technical needs of the time. Key developments in Newton’s time included those in the areas of ballistics, ship ballast, maritime navigation, tidal mapping, deep mining, the raising of tonnage by lever and water pressure, the motion of the pendulum</w:t>
      </w:r>
      <w:r w:rsidR="005B2B6D">
        <w:rPr>
          <w:rFonts w:ascii="Calibri Light" w:hAnsi="Calibri Light" w:cs="Calibri Light"/>
          <w:color w:val="000000" w:themeColor="text1"/>
          <w:sz w:val="24"/>
          <w:szCs w:val="24"/>
        </w:rPr>
        <w:t>,</w:t>
      </w:r>
      <w:r w:rsidRPr="003079C7">
        <w:rPr>
          <w:rFonts w:ascii="Calibri Light" w:hAnsi="Calibri Light" w:cs="Calibri Light"/>
          <w:color w:val="000000" w:themeColor="text1"/>
          <w:sz w:val="24"/>
          <w:szCs w:val="24"/>
        </w:rPr>
        <w:t xml:space="preserve"> </w:t>
      </w:r>
      <w:r w:rsidRPr="003079C7">
        <w:rPr>
          <w:rFonts w:ascii="Calibri Light" w:hAnsi="Calibri Light" w:cs="Calibri Light"/>
          <w:i/>
          <w:iCs/>
          <w:color w:val="000000" w:themeColor="text1"/>
          <w:sz w:val="24"/>
          <w:szCs w:val="24"/>
        </w:rPr>
        <w:t xml:space="preserve">etc. </w:t>
      </w:r>
      <w:r w:rsidRPr="003079C7">
        <w:rPr>
          <w:rFonts w:ascii="Calibri Light" w:hAnsi="Calibri Light" w:cs="Calibri Light"/>
          <w:color w:val="000000" w:themeColor="text1"/>
          <w:sz w:val="24"/>
          <w:szCs w:val="24"/>
        </w:rPr>
        <w:t>It was mechanics then that represented what Hessen termed the ‘key problematic’ of the era. Thus, in the same way that in our own time, the key problematic might be considered as that of energy, in Newton’s it was motion.</w:t>
      </w:r>
      <w:r w:rsidR="0058018B">
        <w:rPr>
          <w:rStyle w:val="FootnoteReference"/>
          <w:rFonts w:ascii="Calibri Light" w:hAnsi="Calibri Light" w:cs="Calibri Light"/>
          <w:color w:val="000000" w:themeColor="text1"/>
          <w:sz w:val="24"/>
          <w:szCs w:val="24"/>
        </w:rPr>
        <w:footnoteReference w:id="111"/>
      </w:r>
      <w:r w:rsidRPr="003079C7">
        <w:rPr>
          <w:rFonts w:ascii="Calibri Light" w:hAnsi="Calibri Light" w:cs="Calibri Light"/>
          <w:color w:val="000000" w:themeColor="text1"/>
          <w:sz w:val="24"/>
          <w:szCs w:val="24"/>
        </w:rPr>
        <w:t xml:space="preserve"> This analysis does not diminish the status of Newtonianism as one of the great achievements of the Enlightenment. It </w:t>
      </w:r>
      <w:r w:rsidR="0058018B" w:rsidRPr="003079C7">
        <w:rPr>
          <w:rFonts w:ascii="Calibri Light" w:hAnsi="Calibri Light" w:cs="Calibri Light"/>
          <w:color w:val="000000" w:themeColor="text1"/>
          <w:sz w:val="24"/>
          <w:szCs w:val="24"/>
        </w:rPr>
        <w:t>does,</w:t>
      </w:r>
      <w:r w:rsidRPr="003079C7">
        <w:rPr>
          <w:rFonts w:ascii="Calibri Light" w:hAnsi="Calibri Light" w:cs="Calibri Light"/>
          <w:color w:val="000000" w:themeColor="text1"/>
          <w:sz w:val="24"/>
          <w:szCs w:val="24"/>
        </w:rPr>
        <w:t xml:space="preserve"> however, emphasise the necessarily historical context of Newton’s thought for a proper understanding of its later supersession by 20</w:t>
      </w:r>
      <w:r w:rsidRPr="003079C7">
        <w:rPr>
          <w:rFonts w:ascii="Calibri Light" w:hAnsi="Calibri Light" w:cs="Calibri Light"/>
          <w:color w:val="000000" w:themeColor="text1"/>
          <w:sz w:val="24"/>
          <w:szCs w:val="24"/>
          <w:vertAlign w:val="superscript"/>
        </w:rPr>
        <w:t>th</w:t>
      </w:r>
      <w:r w:rsidRPr="003079C7">
        <w:rPr>
          <w:rFonts w:ascii="Calibri Light" w:hAnsi="Calibri Light" w:cs="Calibri Light"/>
          <w:color w:val="000000" w:themeColor="text1"/>
          <w:sz w:val="24"/>
          <w:szCs w:val="24"/>
        </w:rPr>
        <w:t xml:space="preserve"> Century physics in the areas of relativity and quantum mechanics. </w:t>
      </w:r>
    </w:p>
    <w:p w14:paraId="50343024" w14:textId="77777777" w:rsidR="00B11C21" w:rsidRPr="003079C7" w:rsidRDefault="00B11C21" w:rsidP="00026482">
      <w:pPr>
        <w:pStyle w:val="NormalWeb"/>
        <w:spacing w:before="0" w:beforeAutospacing="0" w:after="0" w:afterAutospacing="0" w:line="360" w:lineRule="auto"/>
        <w:jc w:val="both"/>
        <w:rPr>
          <w:rFonts w:ascii="Calibri Light" w:hAnsi="Calibri Light" w:cs="Calibri Light"/>
          <w:color w:val="FF0000"/>
          <w:sz w:val="24"/>
          <w:szCs w:val="24"/>
        </w:rPr>
      </w:pPr>
    </w:p>
    <w:p w14:paraId="45B5C136" w14:textId="77777777" w:rsidR="00AF5A12" w:rsidRDefault="009E3309" w:rsidP="00AF5A12">
      <w:pPr>
        <w:pStyle w:val="NormalWeb"/>
        <w:spacing w:before="0" w:beforeAutospacing="0" w:after="0" w:afterAutospacing="0" w:line="360" w:lineRule="auto"/>
        <w:jc w:val="both"/>
        <w:rPr>
          <w:rFonts w:asciiTheme="majorHAnsi" w:hAnsiTheme="majorHAnsi" w:cstheme="majorHAnsi"/>
          <w:sz w:val="24"/>
          <w:szCs w:val="24"/>
        </w:rPr>
      </w:pPr>
      <w:r>
        <w:rPr>
          <w:rFonts w:asciiTheme="majorHAnsi" w:hAnsiTheme="majorHAnsi" w:cstheme="majorHAnsi"/>
          <w:sz w:val="24"/>
          <w:szCs w:val="24"/>
        </w:rPr>
        <w:t>We have already seen that t</w:t>
      </w:r>
      <w:r w:rsidR="00026482" w:rsidRPr="003079C7">
        <w:rPr>
          <w:rFonts w:asciiTheme="majorHAnsi" w:hAnsiTheme="majorHAnsi" w:cstheme="majorHAnsi"/>
          <w:sz w:val="24"/>
          <w:szCs w:val="24"/>
        </w:rPr>
        <w:t>he term ‘materialism’ has been used with different senses in different controversies and in relation to</w:t>
      </w:r>
      <w:r w:rsidR="00026482" w:rsidRPr="00F03FFD">
        <w:rPr>
          <w:rFonts w:asciiTheme="majorHAnsi" w:hAnsiTheme="majorHAnsi" w:cstheme="majorHAnsi"/>
          <w:sz w:val="24"/>
          <w:szCs w:val="24"/>
        </w:rPr>
        <w:t xml:space="preserve"> different a</w:t>
      </w:r>
      <w:r w:rsidR="00026482">
        <w:rPr>
          <w:rFonts w:asciiTheme="majorHAnsi" w:hAnsiTheme="majorHAnsi" w:cstheme="majorHAnsi"/>
          <w:sz w:val="24"/>
          <w:szCs w:val="24"/>
        </w:rPr>
        <w:t>spects</w:t>
      </w:r>
      <w:r w:rsidR="00026482" w:rsidRPr="00F03FFD">
        <w:rPr>
          <w:rFonts w:asciiTheme="majorHAnsi" w:hAnsiTheme="majorHAnsi" w:cstheme="majorHAnsi"/>
          <w:sz w:val="24"/>
          <w:szCs w:val="24"/>
        </w:rPr>
        <w:t xml:space="preserve"> of reality.</w:t>
      </w:r>
      <w:r w:rsidR="00026482" w:rsidRPr="00F03FFD">
        <w:rPr>
          <w:rStyle w:val="FootnoteReference"/>
          <w:rFonts w:asciiTheme="majorHAnsi" w:hAnsiTheme="majorHAnsi" w:cstheme="majorHAnsi"/>
          <w:sz w:val="24"/>
          <w:szCs w:val="24"/>
        </w:rPr>
        <w:footnoteReference w:id="112"/>
      </w:r>
      <w:r w:rsidR="00026482" w:rsidRPr="00F03FFD">
        <w:rPr>
          <w:rFonts w:asciiTheme="majorHAnsi" w:hAnsiTheme="majorHAnsi" w:cstheme="majorHAnsi"/>
          <w:sz w:val="24"/>
          <w:szCs w:val="24"/>
        </w:rPr>
        <w:t xml:space="preserve"> </w:t>
      </w:r>
      <w:r>
        <w:rPr>
          <w:rFonts w:asciiTheme="majorHAnsi" w:hAnsiTheme="majorHAnsi" w:cstheme="majorHAnsi"/>
          <w:sz w:val="24"/>
          <w:szCs w:val="24"/>
        </w:rPr>
        <w:t>For</w:t>
      </w:r>
      <w:r w:rsidR="00026482" w:rsidRPr="00F03FFD">
        <w:rPr>
          <w:rFonts w:asciiTheme="majorHAnsi" w:hAnsiTheme="majorHAnsi" w:cstheme="majorHAnsi"/>
          <w:sz w:val="24"/>
          <w:szCs w:val="24"/>
        </w:rPr>
        <w:t xml:space="preserve"> </w:t>
      </w:r>
      <w:r>
        <w:rPr>
          <w:rFonts w:asciiTheme="majorHAnsi" w:hAnsiTheme="majorHAnsi" w:cstheme="majorHAnsi"/>
          <w:sz w:val="24"/>
          <w:szCs w:val="24"/>
        </w:rPr>
        <w:t>our</w:t>
      </w:r>
      <w:r w:rsidR="00026482" w:rsidRPr="00F03FFD">
        <w:rPr>
          <w:rFonts w:asciiTheme="majorHAnsi" w:hAnsiTheme="majorHAnsi" w:cstheme="majorHAnsi"/>
          <w:sz w:val="24"/>
          <w:szCs w:val="24"/>
        </w:rPr>
        <w:t xml:space="preserve"> </w:t>
      </w:r>
      <w:r>
        <w:rPr>
          <w:rFonts w:asciiTheme="majorHAnsi" w:hAnsiTheme="majorHAnsi" w:cstheme="majorHAnsi"/>
          <w:sz w:val="24"/>
          <w:szCs w:val="24"/>
        </w:rPr>
        <w:t>purpose</w:t>
      </w:r>
      <w:r w:rsidR="00026482" w:rsidRPr="00F03FFD">
        <w:rPr>
          <w:rFonts w:asciiTheme="majorHAnsi" w:hAnsiTheme="majorHAnsi" w:cstheme="majorHAnsi"/>
          <w:sz w:val="24"/>
          <w:szCs w:val="24"/>
        </w:rPr>
        <w:t xml:space="preserve"> we</w:t>
      </w:r>
      <w:r>
        <w:rPr>
          <w:rFonts w:asciiTheme="majorHAnsi" w:hAnsiTheme="majorHAnsi" w:cstheme="majorHAnsi"/>
          <w:sz w:val="24"/>
          <w:szCs w:val="24"/>
        </w:rPr>
        <w:t xml:space="preserve"> </w:t>
      </w:r>
      <w:r w:rsidR="00026482" w:rsidRPr="00F03FFD">
        <w:rPr>
          <w:rFonts w:asciiTheme="majorHAnsi" w:hAnsiTheme="majorHAnsi" w:cstheme="majorHAnsi"/>
          <w:sz w:val="24"/>
          <w:szCs w:val="24"/>
        </w:rPr>
        <w:t xml:space="preserve">moved </w:t>
      </w:r>
      <w:r w:rsidR="001061B4">
        <w:rPr>
          <w:rFonts w:asciiTheme="majorHAnsi" w:hAnsiTheme="majorHAnsi" w:cstheme="majorHAnsi"/>
          <w:sz w:val="24"/>
          <w:szCs w:val="24"/>
        </w:rPr>
        <w:t>its</w:t>
      </w:r>
      <w:r w:rsidR="00026482" w:rsidRPr="00F03FFD">
        <w:rPr>
          <w:rFonts w:asciiTheme="majorHAnsi" w:hAnsiTheme="majorHAnsi" w:cstheme="majorHAnsi"/>
          <w:sz w:val="24"/>
          <w:szCs w:val="24"/>
        </w:rPr>
        <w:t xml:space="preserve"> meaning away from any </w:t>
      </w:r>
      <w:proofErr w:type="gramStart"/>
      <w:r w:rsidR="00026482" w:rsidRPr="00F03FFD">
        <w:rPr>
          <w:rFonts w:asciiTheme="majorHAnsi" w:hAnsiTheme="majorHAnsi" w:cstheme="majorHAnsi"/>
          <w:sz w:val="24"/>
          <w:szCs w:val="24"/>
        </w:rPr>
        <w:t>particular ontology</w:t>
      </w:r>
      <w:proofErr w:type="gramEnd"/>
      <w:r w:rsidR="00026482" w:rsidRPr="00F03FFD">
        <w:rPr>
          <w:rFonts w:asciiTheme="majorHAnsi" w:hAnsiTheme="majorHAnsi" w:cstheme="majorHAnsi"/>
          <w:sz w:val="24"/>
          <w:szCs w:val="24"/>
        </w:rPr>
        <w:t xml:space="preserve"> to one of scientific method. </w:t>
      </w:r>
      <w:r w:rsidR="000F4B86">
        <w:rPr>
          <w:rFonts w:asciiTheme="majorHAnsi" w:hAnsiTheme="majorHAnsi" w:cstheme="majorHAnsi"/>
          <w:sz w:val="24"/>
          <w:szCs w:val="24"/>
        </w:rPr>
        <w:t xml:space="preserve">And </w:t>
      </w:r>
      <w:r>
        <w:rPr>
          <w:rFonts w:asciiTheme="majorHAnsi" w:hAnsiTheme="majorHAnsi" w:cstheme="majorHAnsi"/>
          <w:sz w:val="24"/>
          <w:szCs w:val="24"/>
        </w:rPr>
        <w:t xml:space="preserve">in these reflections, </w:t>
      </w:r>
      <w:r w:rsidR="000F4B86">
        <w:rPr>
          <w:rFonts w:asciiTheme="majorHAnsi" w:hAnsiTheme="majorHAnsi" w:cstheme="majorHAnsi"/>
          <w:sz w:val="24"/>
          <w:szCs w:val="24"/>
        </w:rPr>
        <w:t xml:space="preserve">we have emphasised historical context as integral to scientific thought. </w:t>
      </w:r>
      <w:r w:rsidR="00026482" w:rsidRPr="00F03FFD">
        <w:rPr>
          <w:rFonts w:asciiTheme="majorHAnsi" w:hAnsiTheme="majorHAnsi" w:cstheme="majorHAnsi"/>
          <w:sz w:val="24"/>
          <w:szCs w:val="24"/>
        </w:rPr>
        <w:t xml:space="preserve">However, it is materialism as it relates to human activity that is our central concern, in other words its meaning for social behaviour. </w:t>
      </w:r>
      <w:r w:rsidR="001061B4">
        <w:rPr>
          <w:rFonts w:asciiTheme="majorHAnsi" w:hAnsiTheme="majorHAnsi" w:cstheme="majorHAnsi"/>
          <w:sz w:val="24"/>
          <w:szCs w:val="24"/>
        </w:rPr>
        <w:t xml:space="preserve">For this </w:t>
      </w:r>
      <w:r w:rsidR="00026482" w:rsidRPr="00F03FFD">
        <w:rPr>
          <w:rFonts w:asciiTheme="majorHAnsi" w:hAnsiTheme="majorHAnsi" w:cstheme="majorHAnsi"/>
          <w:sz w:val="24"/>
          <w:szCs w:val="24"/>
        </w:rPr>
        <w:t xml:space="preserve">we need to resolve the </w:t>
      </w:r>
      <w:r w:rsidR="00F71AA4">
        <w:rPr>
          <w:rFonts w:asciiTheme="majorHAnsi" w:hAnsiTheme="majorHAnsi" w:cstheme="majorHAnsi"/>
          <w:sz w:val="24"/>
          <w:szCs w:val="24"/>
        </w:rPr>
        <w:t>character</w:t>
      </w:r>
      <w:r w:rsidR="00026482" w:rsidRPr="00F03FFD">
        <w:rPr>
          <w:rFonts w:asciiTheme="majorHAnsi" w:hAnsiTheme="majorHAnsi" w:cstheme="majorHAnsi"/>
          <w:sz w:val="24"/>
          <w:szCs w:val="24"/>
        </w:rPr>
        <w:t xml:space="preserve"> of the dynamics between the brain, the mind, and social structure.</w:t>
      </w:r>
    </w:p>
    <w:p w14:paraId="77443516" w14:textId="77777777" w:rsidR="00AF5A12" w:rsidRDefault="00AF5A12" w:rsidP="00AF5A12">
      <w:pPr>
        <w:pStyle w:val="NormalWeb"/>
        <w:spacing w:before="0" w:beforeAutospacing="0" w:after="0" w:afterAutospacing="0" w:line="360" w:lineRule="auto"/>
        <w:jc w:val="both"/>
        <w:rPr>
          <w:rFonts w:asciiTheme="majorHAnsi" w:hAnsiTheme="majorHAnsi" w:cstheme="majorHAnsi"/>
          <w:sz w:val="24"/>
          <w:szCs w:val="24"/>
        </w:rPr>
      </w:pPr>
    </w:p>
    <w:p w14:paraId="46F9D32F" w14:textId="68C20B9B" w:rsidR="009A4F31" w:rsidRPr="00AF5A12" w:rsidRDefault="00F915FA" w:rsidP="00AF5A12">
      <w:pPr>
        <w:pStyle w:val="NormalWeb"/>
        <w:spacing w:before="0" w:beforeAutospacing="0" w:after="0" w:afterAutospacing="0" w:line="360" w:lineRule="auto"/>
        <w:jc w:val="both"/>
        <w:rPr>
          <w:rFonts w:ascii="Calibri Light" w:hAnsi="Calibri Light" w:cs="Calibri Light"/>
          <w:sz w:val="24"/>
          <w:szCs w:val="24"/>
        </w:rPr>
      </w:pPr>
      <w:r w:rsidRPr="00BE5F0F">
        <w:rPr>
          <w:rFonts w:asciiTheme="majorHAnsi" w:hAnsiTheme="majorHAnsi" w:cstheme="majorHAnsi"/>
          <w:b/>
          <w:bCs/>
          <w:color w:val="0070C0"/>
          <w:sz w:val="24"/>
          <w:szCs w:val="24"/>
          <w:shd w:val="clear" w:color="auto" w:fill="FFFFFF"/>
        </w:rPr>
        <w:t>‘Brain’ and the capacity for mi</w:t>
      </w:r>
      <w:r w:rsidR="00441717" w:rsidRPr="00BE5F0F">
        <w:rPr>
          <w:rFonts w:asciiTheme="majorHAnsi" w:hAnsiTheme="majorHAnsi" w:cstheme="majorHAnsi"/>
          <w:b/>
          <w:bCs/>
          <w:color w:val="0070C0"/>
          <w:sz w:val="24"/>
          <w:szCs w:val="24"/>
          <w:shd w:val="clear" w:color="auto" w:fill="FFFFFF"/>
        </w:rPr>
        <w:t>n</w:t>
      </w:r>
      <w:r w:rsidRPr="00BE5F0F">
        <w:rPr>
          <w:rFonts w:asciiTheme="majorHAnsi" w:hAnsiTheme="majorHAnsi" w:cstheme="majorHAnsi"/>
          <w:b/>
          <w:bCs/>
          <w:color w:val="0070C0"/>
          <w:sz w:val="24"/>
          <w:szCs w:val="24"/>
          <w:shd w:val="clear" w:color="auto" w:fill="FFFFFF"/>
        </w:rPr>
        <w:t>d</w:t>
      </w:r>
    </w:p>
    <w:p w14:paraId="35D4460F" w14:textId="77777777" w:rsidR="003E0A85" w:rsidRDefault="003E0A85" w:rsidP="0088732A">
      <w:pPr>
        <w:spacing w:after="0" w:line="360" w:lineRule="auto"/>
        <w:jc w:val="both"/>
        <w:rPr>
          <w:rFonts w:asciiTheme="majorHAnsi" w:eastAsiaTheme="minorEastAsia" w:hAnsiTheme="majorHAnsi" w:cstheme="majorHAnsi"/>
          <w:b/>
          <w:bCs/>
          <w:color w:val="0070C0"/>
          <w:sz w:val="24"/>
          <w:szCs w:val="24"/>
          <w:shd w:val="clear" w:color="auto" w:fill="FFFFFF"/>
          <w:lang w:eastAsia="en-GB"/>
        </w:rPr>
      </w:pPr>
    </w:p>
    <w:p w14:paraId="1EC04DF7" w14:textId="40B46670" w:rsidR="00935A28" w:rsidRDefault="00935A28" w:rsidP="0088732A">
      <w:pPr>
        <w:spacing w:after="0" w:line="360" w:lineRule="auto"/>
        <w:jc w:val="both"/>
        <w:rPr>
          <w:rFonts w:ascii="Calibri Light" w:eastAsia="Times New Roman" w:hAnsi="Calibri Light" w:cs="Calibri Light"/>
          <w:sz w:val="24"/>
          <w:szCs w:val="24"/>
          <w:lang w:eastAsia="en-GB"/>
        </w:rPr>
      </w:pPr>
      <w:bookmarkStart w:id="38" w:name="_Hlk202799307"/>
      <w:r w:rsidRPr="00BE5F0F">
        <w:rPr>
          <w:rFonts w:ascii="Calibri Light" w:eastAsia="Times New Roman" w:hAnsi="Calibri Light" w:cs="Calibri Light"/>
          <w:sz w:val="24"/>
          <w:szCs w:val="24"/>
          <w:lang w:eastAsia="en-GB"/>
        </w:rPr>
        <w:t xml:space="preserve">It is useful to distinguish between long-term evolutionary changes in the brain that created the general capacity for mind, and the shorter-term adaptive changes that occur within individual lives and cultural histories. More specifically, there have been different types of change to its global structure and </w:t>
      </w:r>
      <w:r w:rsidR="00B40467">
        <w:rPr>
          <w:rFonts w:ascii="Calibri Light" w:eastAsia="Times New Roman" w:hAnsi="Calibri Light" w:cs="Calibri Light"/>
          <w:sz w:val="24"/>
          <w:szCs w:val="24"/>
          <w:lang w:eastAsia="en-GB"/>
        </w:rPr>
        <w:t xml:space="preserve">its </w:t>
      </w:r>
      <w:r w:rsidRPr="00BE5F0F">
        <w:rPr>
          <w:rFonts w:ascii="Calibri Light" w:eastAsia="Times New Roman" w:hAnsi="Calibri Light" w:cs="Calibri Light"/>
          <w:sz w:val="24"/>
          <w:szCs w:val="24"/>
          <w:lang w:eastAsia="en-GB"/>
        </w:rPr>
        <w:t xml:space="preserve">parts in relation to one another. We need to </w:t>
      </w:r>
      <w:r w:rsidR="004157C4">
        <w:rPr>
          <w:rFonts w:ascii="Calibri Light" w:eastAsia="Times New Roman" w:hAnsi="Calibri Light" w:cs="Calibri Light"/>
          <w:sz w:val="24"/>
          <w:szCs w:val="24"/>
          <w:lang w:eastAsia="en-GB"/>
        </w:rPr>
        <w:t>understand</w:t>
      </w:r>
      <w:r w:rsidRPr="00BE5F0F">
        <w:rPr>
          <w:rFonts w:ascii="Calibri Light" w:eastAsia="Times New Roman" w:hAnsi="Calibri Light" w:cs="Calibri Light"/>
          <w:sz w:val="24"/>
          <w:szCs w:val="24"/>
          <w:lang w:eastAsia="en-GB"/>
        </w:rPr>
        <w:t xml:space="preserve"> the rates and kinds of development they entail, and the spans of time involved for each.</w:t>
      </w:r>
    </w:p>
    <w:p w14:paraId="5E788388"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527BBC45" w14:textId="4914BA43" w:rsidR="00935A28" w:rsidRPr="00216396" w:rsidRDefault="00554E7C" w:rsidP="0088732A">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F</w:t>
      </w:r>
      <w:r w:rsidR="00935A28" w:rsidRPr="00216396">
        <w:rPr>
          <w:rFonts w:ascii="Calibri Light" w:eastAsia="Times New Roman" w:hAnsi="Calibri Light" w:cs="Calibri Light"/>
          <w:sz w:val="24"/>
          <w:szCs w:val="24"/>
          <w:lang w:eastAsia="en-GB"/>
        </w:rPr>
        <w:t xml:space="preserve">ossil endocasts and comparative anatomy show that </w:t>
      </w:r>
      <w:r>
        <w:rPr>
          <w:rFonts w:ascii="Calibri Light" w:eastAsia="Times New Roman" w:hAnsi="Calibri Light" w:cs="Calibri Light"/>
          <w:sz w:val="24"/>
          <w:szCs w:val="24"/>
          <w:lang w:eastAsia="en-GB"/>
        </w:rPr>
        <w:t>o</w:t>
      </w:r>
      <w:r w:rsidRPr="00216396">
        <w:rPr>
          <w:rFonts w:ascii="Calibri Light" w:eastAsia="Times New Roman" w:hAnsi="Calibri Light" w:cs="Calibri Light"/>
          <w:sz w:val="24"/>
          <w:szCs w:val="24"/>
          <w:lang w:eastAsia="en-GB"/>
        </w:rPr>
        <w:t xml:space="preserve">ver millions of years </w:t>
      </w:r>
      <w:r w:rsidR="00935A28" w:rsidRPr="00216396">
        <w:rPr>
          <w:rFonts w:ascii="Calibri Light" w:eastAsia="Times New Roman" w:hAnsi="Calibri Light" w:cs="Calibri Light"/>
          <w:sz w:val="24"/>
          <w:szCs w:val="24"/>
          <w:lang w:eastAsia="en-GB"/>
        </w:rPr>
        <w:t xml:space="preserve">the brains of our hominin ancestors expanded and reorganized, particularly in regions supporting social communication, language, and complex cooperation. </w:t>
      </w:r>
      <w:r w:rsidR="004157C4">
        <w:rPr>
          <w:rFonts w:ascii="Calibri Light" w:eastAsia="Times New Roman" w:hAnsi="Calibri Light" w:cs="Calibri Light"/>
          <w:sz w:val="24"/>
          <w:szCs w:val="24"/>
          <w:lang w:eastAsia="en-GB"/>
        </w:rPr>
        <w:t>Such</w:t>
      </w:r>
      <w:r w:rsidR="00935A28" w:rsidRPr="00216396">
        <w:rPr>
          <w:rFonts w:ascii="Calibri Light" w:eastAsia="Times New Roman" w:hAnsi="Calibri Light" w:cs="Calibri Light"/>
          <w:sz w:val="24"/>
          <w:szCs w:val="24"/>
          <w:lang w:eastAsia="en-GB"/>
        </w:rPr>
        <w:t xml:space="preserve"> evolutionary changes shaped the general architecture of the brain. By contrast, shorter-term changes occur within an individual’s lifetime and across generations of cultural transmission. The</w:t>
      </w:r>
      <w:r w:rsidR="004157C4">
        <w:rPr>
          <w:rFonts w:ascii="Calibri Light" w:eastAsia="Times New Roman" w:hAnsi="Calibri Light" w:cs="Calibri Light"/>
          <w:sz w:val="24"/>
          <w:szCs w:val="24"/>
          <w:lang w:eastAsia="en-GB"/>
        </w:rPr>
        <w:t>y</w:t>
      </w:r>
      <w:r w:rsidR="00935A28" w:rsidRPr="00216396">
        <w:rPr>
          <w:rFonts w:ascii="Calibri Light" w:eastAsia="Times New Roman" w:hAnsi="Calibri Light" w:cs="Calibri Light"/>
          <w:sz w:val="24"/>
          <w:szCs w:val="24"/>
          <w:lang w:eastAsia="en-GB"/>
        </w:rPr>
        <w:t xml:space="preserve"> involve neuroplasticity </w:t>
      </w:r>
      <w:r w:rsidR="00B2368E" w:rsidRPr="00216396">
        <w:rPr>
          <w:rFonts w:ascii="Calibri Light" w:eastAsia="Times New Roman" w:hAnsi="Calibri Light" w:cs="Calibri Light"/>
          <w:sz w:val="24"/>
          <w:szCs w:val="24"/>
          <w:lang w:eastAsia="en-GB"/>
        </w:rPr>
        <w:t xml:space="preserve">- </w:t>
      </w:r>
      <w:r w:rsidR="00935A28" w:rsidRPr="00216396">
        <w:rPr>
          <w:rFonts w:ascii="Calibri Light" w:eastAsia="Times New Roman" w:hAnsi="Calibri Light" w:cs="Calibri Light"/>
          <w:sz w:val="24"/>
          <w:szCs w:val="24"/>
          <w:lang w:eastAsia="en-GB"/>
        </w:rPr>
        <w:t xml:space="preserve">the modification of neural circuits in response to learning, environmental pressures, and social interaction </w:t>
      </w:r>
      <w:r w:rsidR="00B2368E" w:rsidRPr="00216396">
        <w:rPr>
          <w:rFonts w:ascii="Calibri Light" w:eastAsia="Times New Roman" w:hAnsi="Calibri Light" w:cs="Calibri Light"/>
          <w:sz w:val="24"/>
          <w:szCs w:val="24"/>
          <w:lang w:eastAsia="en-GB"/>
        </w:rPr>
        <w:t>-</w:t>
      </w:r>
      <w:r w:rsidR="00935A28" w:rsidRPr="00216396">
        <w:rPr>
          <w:rFonts w:ascii="Calibri Light" w:eastAsia="Times New Roman" w:hAnsi="Calibri Light" w:cs="Calibri Light"/>
          <w:sz w:val="24"/>
          <w:szCs w:val="24"/>
          <w:lang w:eastAsia="en-GB"/>
        </w:rPr>
        <w:t xml:space="preserve"> especially in the prefrontal cortex, the region associated with reasoning, abstract thought, and personality. </w:t>
      </w:r>
      <w:r w:rsidR="004157C4">
        <w:rPr>
          <w:rFonts w:ascii="Calibri Light" w:eastAsia="Times New Roman" w:hAnsi="Calibri Light" w:cs="Calibri Light"/>
          <w:sz w:val="24"/>
          <w:szCs w:val="24"/>
          <w:lang w:eastAsia="en-GB"/>
        </w:rPr>
        <w:t>These</w:t>
      </w:r>
      <w:r w:rsidR="00935A28" w:rsidRPr="00216396">
        <w:rPr>
          <w:rFonts w:ascii="Calibri Light" w:eastAsia="Times New Roman" w:hAnsi="Calibri Light" w:cs="Calibri Light"/>
          <w:sz w:val="24"/>
          <w:szCs w:val="24"/>
          <w:lang w:eastAsia="en-GB"/>
        </w:rPr>
        <w:t xml:space="preserve"> changes do not alter the </w:t>
      </w:r>
      <w:r w:rsidR="00273FE5" w:rsidRPr="009C2EC7">
        <w:rPr>
          <w:rFonts w:ascii="Calibri Light" w:eastAsia="Times New Roman" w:hAnsi="Calibri Light" w:cs="Calibri Light"/>
          <w:sz w:val="24"/>
          <w:szCs w:val="24"/>
          <w:lang w:eastAsia="en-GB"/>
        </w:rPr>
        <w:t xml:space="preserve">major </w:t>
      </w:r>
      <w:r w:rsidR="00B40467">
        <w:rPr>
          <w:rFonts w:ascii="Calibri Light" w:eastAsia="Times New Roman" w:hAnsi="Calibri Light" w:cs="Calibri Light"/>
          <w:sz w:val="24"/>
          <w:szCs w:val="24"/>
          <w:lang w:eastAsia="en-GB"/>
        </w:rPr>
        <w:t xml:space="preserve">architecture </w:t>
      </w:r>
      <w:r w:rsidR="00935A28" w:rsidRPr="00216396">
        <w:rPr>
          <w:rFonts w:ascii="Calibri Light" w:eastAsia="Times New Roman" w:hAnsi="Calibri Light" w:cs="Calibri Light"/>
          <w:sz w:val="24"/>
          <w:szCs w:val="24"/>
          <w:lang w:eastAsia="en-GB"/>
        </w:rPr>
        <w:t>of the brain but reflect its capacity to adapt within historical and cultural contexts.</w:t>
      </w:r>
    </w:p>
    <w:p w14:paraId="0E28FF6F" w14:textId="77777777" w:rsidR="003E0A85" w:rsidRPr="00216396" w:rsidRDefault="003E0A85" w:rsidP="0088732A">
      <w:pPr>
        <w:spacing w:after="0" w:line="360" w:lineRule="auto"/>
        <w:jc w:val="both"/>
        <w:rPr>
          <w:rFonts w:ascii="Calibri Light" w:eastAsia="Times New Roman" w:hAnsi="Calibri Light" w:cs="Calibri Light"/>
          <w:sz w:val="24"/>
          <w:szCs w:val="24"/>
          <w:lang w:eastAsia="en-GB"/>
        </w:rPr>
      </w:pPr>
    </w:p>
    <w:p w14:paraId="6FF27E1A" w14:textId="05F92FF7" w:rsidR="00935A28" w:rsidRPr="00216396" w:rsidRDefault="00935A28" w:rsidP="0088732A">
      <w:pPr>
        <w:spacing w:after="0" w:line="360" w:lineRule="auto"/>
        <w:jc w:val="both"/>
        <w:rPr>
          <w:rFonts w:ascii="Calibri Light" w:eastAsia="Times New Roman" w:hAnsi="Calibri Light" w:cs="Calibri Light"/>
          <w:sz w:val="24"/>
          <w:szCs w:val="24"/>
          <w:lang w:eastAsia="en-GB"/>
        </w:rPr>
      </w:pPr>
      <w:r w:rsidRPr="00216396">
        <w:rPr>
          <w:rFonts w:ascii="Calibri Light" w:eastAsia="Times New Roman" w:hAnsi="Calibri Light" w:cs="Calibri Light"/>
          <w:sz w:val="24"/>
          <w:szCs w:val="24"/>
          <w:lang w:eastAsia="en-GB"/>
        </w:rPr>
        <w:t xml:space="preserve">To </w:t>
      </w:r>
      <w:r w:rsidR="004157C4">
        <w:rPr>
          <w:rFonts w:ascii="Calibri Light" w:eastAsia="Times New Roman" w:hAnsi="Calibri Light" w:cs="Calibri Light"/>
          <w:sz w:val="24"/>
          <w:szCs w:val="24"/>
          <w:lang w:eastAsia="en-GB"/>
        </w:rPr>
        <w:t>help us grasp</w:t>
      </w:r>
      <w:r w:rsidRPr="00216396">
        <w:rPr>
          <w:rFonts w:ascii="Calibri Light" w:eastAsia="Times New Roman" w:hAnsi="Calibri Light" w:cs="Calibri Light"/>
          <w:sz w:val="24"/>
          <w:szCs w:val="24"/>
          <w:lang w:eastAsia="en-GB"/>
        </w:rPr>
        <w:t xml:space="preserve"> the emergence of the modern capacity for mind, we can trace some of the major milestones in brain evolution.</w:t>
      </w:r>
    </w:p>
    <w:p w14:paraId="75518635" w14:textId="77777777" w:rsidR="003E0A85" w:rsidRPr="00216396" w:rsidRDefault="003E0A85" w:rsidP="0088732A">
      <w:pPr>
        <w:spacing w:after="0" w:line="360" w:lineRule="auto"/>
        <w:jc w:val="both"/>
        <w:rPr>
          <w:rFonts w:ascii="Calibri Light" w:eastAsia="Times New Roman" w:hAnsi="Calibri Light" w:cs="Calibri Light"/>
          <w:sz w:val="24"/>
          <w:szCs w:val="24"/>
          <w:lang w:eastAsia="en-GB"/>
        </w:rPr>
      </w:pPr>
    </w:p>
    <w:p w14:paraId="44DC9FE2" w14:textId="555858C7" w:rsidR="00935A28" w:rsidRPr="00216396" w:rsidRDefault="00935A28" w:rsidP="0088732A">
      <w:pPr>
        <w:spacing w:after="0" w:line="360" w:lineRule="auto"/>
        <w:jc w:val="both"/>
        <w:rPr>
          <w:rFonts w:ascii="Calibri Light" w:eastAsia="Times New Roman" w:hAnsi="Calibri Light" w:cs="Calibri Light"/>
          <w:sz w:val="24"/>
          <w:szCs w:val="24"/>
          <w:lang w:eastAsia="en-GB"/>
        </w:rPr>
      </w:pPr>
      <w:r w:rsidRPr="00216396">
        <w:rPr>
          <w:rFonts w:ascii="Calibri Light" w:eastAsia="Times New Roman" w:hAnsi="Calibri Light" w:cs="Calibri Light"/>
          <w:sz w:val="24"/>
          <w:szCs w:val="24"/>
          <w:lang w:eastAsia="en-GB"/>
        </w:rPr>
        <w:t xml:space="preserve">Human </w:t>
      </w:r>
      <w:r w:rsidRPr="009C2EC7">
        <w:rPr>
          <w:rFonts w:ascii="Calibri Light" w:eastAsia="Times New Roman" w:hAnsi="Calibri Light" w:cs="Calibri Light"/>
          <w:sz w:val="24"/>
          <w:szCs w:val="24"/>
          <w:lang w:eastAsia="en-GB"/>
        </w:rPr>
        <w:t>evolutio</w:t>
      </w:r>
      <w:r w:rsidR="009C2EC7">
        <w:rPr>
          <w:rFonts w:ascii="Calibri Light" w:eastAsia="Times New Roman" w:hAnsi="Calibri Light" w:cs="Calibri Light"/>
          <w:sz w:val="24"/>
          <w:szCs w:val="24"/>
          <w:lang w:eastAsia="en-GB"/>
        </w:rPr>
        <w:t xml:space="preserve">n </w:t>
      </w:r>
      <w:r w:rsidR="00273FE5" w:rsidRPr="009C2EC7">
        <w:rPr>
          <w:rFonts w:ascii="Calibri Light" w:eastAsia="Times New Roman" w:hAnsi="Calibri Light" w:cs="Calibri Light"/>
          <w:sz w:val="24"/>
          <w:szCs w:val="24"/>
          <w:lang w:eastAsia="en-GB"/>
        </w:rPr>
        <w:t xml:space="preserve">was </w:t>
      </w:r>
      <w:r w:rsidRPr="009C2EC7">
        <w:rPr>
          <w:rFonts w:ascii="Calibri Light" w:eastAsia="Times New Roman" w:hAnsi="Calibri Light" w:cs="Calibri Light"/>
          <w:sz w:val="24"/>
          <w:szCs w:val="24"/>
          <w:lang w:eastAsia="en-GB"/>
        </w:rPr>
        <w:t xml:space="preserve">marked </w:t>
      </w:r>
      <w:r w:rsidRPr="00216396">
        <w:rPr>
          <w:rFonts w:ascii="Calibri Light" w:eastAsia="Times New Roman" w:hAnsi="Calibri Light" w:cs="Calibri Light"/>
          <w:sz w:val="24"/>
          <w:szCs w:val="24"/>
          <w:lang w:eastAsia="en-GB"/>
        </w:rPr>
        <w:t xml:space="preserve">by a dramatic increase in brain size relative to body size. From around two million years ago, with the emergence of </w:t>
      </w:r>
      <w:r w:rsidRPr="00216396">
        <w:rPr>
          <w:rFonts w:ascii="Calibri Light" w:eastAsia="Times New Roman" w:hAnsi="Calibri Light" w:cs="Calibri Light"/>
          <w:i/>
          <w:iCs/>
          <w:sz w:val="24"/>
          <w:szCs w:val="24"/>
          <w:lang w:eastAsia="en-GB"/>
        </w:rPr>
        <w:t>Homo erectus</w:t>
      </w:r>
      <w:r w:rsidRPr="00216396">
        <w:rPr>
          <w:rFonts w:ascii="Calibri Light" w:eastAsia="Times New Roman" w:hAnsi="Calibri Light" w:cs="Calibri Light"/>
          <w:sz w:val="24"/>
          <w:szCs w:val="24"/>
          <w:lang w:eastAsia="en-GB"/>
        </w:rPr>
        <w:t xml:space="preserve">, brain volume nearly tripled compared to earlier hominins. This expansion required new neuronal types, longer axons, and greater connectivity, especially within the neocortex, the outer layer of the brain. By around 300,000 years ago, with the </w:t>
      </w:r>
      <w:r w:rsidR="001061B4">
        <w:rPr>
          <w:rFonts w:ascii="Calibri Light" w:eastAsia="Times New Roman" w:hAnsi="Calibri Light" w:cs="Calibri Light"/>
          <w:sz w:val="24"/>
          <w:szCs w:val="24"/>
          <w:lang w:eastAsia="en-GB"/>
        </w:rPr>
        <w:t xml:space="preserve">first </w:t>
      </w:r>
      <w:r w:rsidRPr="00216396">
        <w:rPr>
          <w:rFonts w:ascii="Calibri Light" w:eastAsia="Times New Roman" w:hAnsi="Calibri Light" w:cs="Calibri Light"/>
          <w:sz w:val="24"/>
          <w:szCs w:val="24"/>
          <w:lang w:eastAsia="en-GB"/>
        </w:rPr>
        <w:t xml:space="preserve">appearance of </w:t>
      </w:r>
      <w:r w:rsidRPr="00216396">
        <w:rPr>
          <w:rFonts w:ascii="Calibri Light" w:eastAsia="Times New Roman" w:hAnsi="Calibri Light" w:cs="Calibri Light"/>
          <w:i/>
          <w:iCs/>
          <w:sz w:val="24"/>
          <w:szCs w:val="24"/>
          <w:lang w:eastAsia="en-GB"/>
        </w:rPr>
        <w:t>Homo sapiens</w:t>
      </w:r>
      <w:r w:rsidRPr="00216396">
        <w:rPr>
          <w:rFonts w:ascii="Calibri Light" w:eastAsia="Times New Roman" w:hAnsi="Calibri Light" w:cs="Calibri Light"/>
          <w:sz w:val="24"/>
          <w:szCs w:val="24"/>
          <w:lang w:eastAsia="en-GB"/>
        </w:rPr>
        <w:t xml:space="preserve">, brain </w:t>
      </w:r>
      <w:r w:rsidRPr="00216396">
        <w:rPr>
          <w:rFonts w:ascii="Calibri Light" w:eastAsia="Times New Roman" w:hAnsi="Calibri Light" w:cs="Calibri Light"/>
          <w:sz w:val="24"/>
          <w:szCs w:val="24"/>
          <w:lang w:eastAsia="en-GB"/>
        </w:rPr>
        <w:lastRenderedPageBreak/>
        <w:t>volume and shape had reached broadly modern proportions. This expansion underlies capacities for problem-solving, communication, strategic thinking, and cumulative knowledge.</w:t>
      </w:r>
    </w:p>
    <w:p w14:paraId="5333EB7A" w14:textId="77777777" w:rsidR="003E0A85" w:rsidRPr="00216396" w:rsidRDefault="003E0A85" w:rsidP="0088732A">
      <w:pPr>
        <w:spacing w:after="0" w:line="360" w:lineRule="auto"/>
        <w:jc w:val="both"/>
        <w:rPr>
          <w:rFonts w:ascii="Calibri Light" w:eastAsia="Times New Roman" w:hAnsi="Calibri Light" w:cs="Calibri Light"/>
          <w:sz w:val="24"/>
          <w:szCs w:val="24"/>
          <w:lang w:eastAsia="en-GB"/>
        </w:rPr>
      </w:pPr>
    </w:p>
    <w:p w14:paraId="5EEE856E" w14:textId="6F5E68B0" w:rsidR="00935A28" w:rsidRPr="00216396" w:rsidRDefault="00935A28" w:rsidP="0088732A">
      <w:pPr>
        <w:spacing w:after="0" w:line="360" w:lineRule="auto"/>
        <w:jc w:val="both"/>
        <w:rPr>
          <w:rFonts w:ascii="Calibri Light" w:eastAsia="Times New Roman" w:hAnsi="Calibri Light" w:cs="Calibri Light"/>
          <w:sz w:val="24"/>
          <w:szCs w:val="24"/>
          <w:lang w:eastAsia="en-GB"/>
        </w:rPr>
      </w:pPr>
      <w:r w:rsidRPr="00216396">
        <w:rPr>
          <w:rFonts w:ascii="Calibri Light" w:eastAsia="Times New Roman" w:hAnsi="Calibri Light" w:cs="Calibri Light"/>
          <w:sz w:val="24"/>
          <w:szCs w:val="24"/>
          <w:lang w:eastAsia="en-GB"/>
        </w:rPr>
        <w:t xml:space="preserve">Within the neocortex, the prefrontal cortex is of special importance. Located just behind the forehead, this region supports planning, empathy, memory, self-regulation, and social bonding. Evidence suggests that it began to expand significantly in </w:t>
      </w:r>
      <w:r w:rsidRPr="00216396">
        <w:rPr>
          <w:rFonts w:ascii="Calibri Light" w:eastAsia="Times New Roman" w:hAnsi="Calibri Light" w:cs="Calibri Light"/>
          <w:i/>
          <w:iCs/>
          <w:sz w:val="24"/>
          <w:szCs w:val="24"/>
          <w:lang w:eastAsia="en-GB"/>
        </w:rPr>
        <w:t>Homo heidelbergensis</w:t>
      </w:r>
      <w:r w:rsidRPr="00216396">
        <w:rPr>
          <w:rFonts w:ascii="Calibri Light" w:eastAsia="Times New Roman" w:hAnsi="Calibri Light" w:cs="Calibri Light"/>
          <w:sz w:val="24"/>
          <w:szCs w:val="24"/>
          <w:lang w:eastAsia="en-GB"/>
        </w:rPr>
        <w:t xml:space="preserve"> and related archaic humans around 800,000 years ag</w:t>
      </w:r>
      <w:r w:rsidR="00B2368E" w:rsidRPr="00216396">
        <w:rPr>
          <w:rFonts w:ascii="Calibri Light" w:eastAsia="Times New Roman" w:hAnsi="Calibri Light" w:cs="Calibri Light"/>
          <w:sz w:val="24"/>
          <w:szCs w:val="24"/>
          <w:lang w:eastAsia="en-GB"/>
        </w:rPr>
        <w:t>o</w:t>
      </w:r>
      <w:r w:rsidRPr="00216396">
        <w:rPr>
          <w:rFonts w:ascii="Calibri Light" w:eastAsia="Times New Roman" w:hAnsi="Calibri Light" w:cs="Calibri Light"/>
          <w:sz w:val="24"/>
          <w:szCs w:val="24"/>
          <w:lang w:eastAsia="en-GB"/>
        </w:rPr>
        <w:t>. Its development is central to the emergence of distinctly human forms of sociality and self-awareness.</w:t>
      </w:r>
    </w:p>
    <w:p w14:paraId="119CB47A" w14:textId="77777777" w:rsidR="003E0A85" w:rsidRPr="00216396" w:rsidRDefault="003E0A85" w:rsidP="0088732A">
      <w:pPr>
        <w:spacing w:after="0" w:line="360" w:lineRule="auto"/>
        <w:jc w:val="both"/>
        <w:rPr>
          <w:rFonts w:ascii="Calibri Light" w:eastAsia="Times New Roman" w:hAnsi="Calibri Light" w:cs="Calibri Light"/>
          <w:sz w:val="24"/>
          <w:szCs w:val="24"/>
          <w:lang w:eastAsia="en-GB"/>
        </w:rPr>
      </w:pPr>
    </w:p>
    <w:p w14:paraId="7F81AF1D" w14:textId="0F4AC4AE" w:rsidR="00935A28" w:rsidRPr="00216396" w:rsidRDefault="00935A28" w:rsidP="0088732A">
      <w:pPr>
        <w:spacing w:after="0" w:line="360" w:lineRule="auto"/>
        <w:jc w:val="both"/>
        <w:rPr>
          <w:rFonts w:ascii="Calibri Light" w:eastAsia="Times New Roman" w:hAnsi="Calibri Light" w:cs="Calibri Light"/>
          <w:sz w:val="24"/>
          <w:szCs w:val="24"/>
          <w:lang w:eastAsia="en-GB"/>
        </w:rPr>
      </w:pPr>
      <w:r w:rsidRPr="00216396">
        <w:rPr>
          <w:rFonts w:ascii="Calibri Light" w:eastAsia="Times New Roman" w:hAnsi="Calibri Light" w:cs="Calibri Light"/>
          <w:sz w:val="24"/>
          <w:szCs w:val="24"/>
          <w:lang w:eastAsia="en-GB"/>
        </w:rPr>
        <w:t xml:space="preserve">The cerebellum, a neurologically dense region situated at the back of the brain beneath the occipital lobes, contains more than half of the brain’s neurons. Traditionally associated with coordination and dexterity, it is now understood to contribute to learning, cognition, and the integration of thought and action. Its relative size is greater in humans compared to other primates, and it likely played an important role in skill acquisition and the fine motor control needed for tool use. While its basic structure has been stable for hundreds of thousands of years, it </w:t>
      </w:r>
      <w:r w:rsidR="009E217B">
        <w:rPr>
          <w:rFonts w:ascii="Calibri Light" w:eastAsia="Times New Roman" w:hAnsi="Calibri Light" w:cs="Calibri Light"/>
          <w:sz w:val="24"/>
          <w:szCs w:val="24"/>
          <w:lang w:eastAsia="en-GB"/>
        </w:rPr>
        <w:t>seems</w:t>
      </w:r>
      <w:r w:rsidRPr="00216396">
        <w:rPr>
          <w:rFonts w:ascii="Calibri Light" w:eastAsia="Times New Roman" w:hAnsi="Calibri Light" w:cs="Calibri Light"/>
          <w:sz w:val="24"/>
          <w:szCs w:val="24"/>
          <w:lang w:eastAsia="en-GB"/>
        </w:rPr>
        <w:t xml:space="preserve"> that subtle refinements continued well into the evolution of modern humans.</w:t>
      </w:r>
    </w:p>
    <w:p w14:paraId="5E1D97FB" w14:textId="77777777" w:rsidR="003E0A85" w:rsidRPr="00216396" w:rsidRDefault="003E0A85" w:rsidP="0088732A">
      <w:pPr>
        <w:spacing w:after="0" w:line="360" w:lineRule="auto"/>
        <w:jc w:val="both"/>
        <w:rPr>
          <w:rFonts w:ascii="Calibri Light" w:eastAsia="Times New Roman" w:hAnsi="Calibri Light" w:cs="Calibri Light"/>
          <w:sz w:val="24"/>
          <w:szCs w:val="24"/>
          <w:lang w:eastAsia="en-GB"/>
        </w:rPr>
      </w:pPr>
    </w:p>
    <w:p w14:paraId="2D27E9CA" w14:textId="01546197" w:rsidR="00935A28" w:rsidRPr="00216396" w:rsidRDefault="0092406F" w:rsidP="0088732A">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Two main cortical regions are important for the capacity for language:</w:t>
      </w:r>
      <w:r>
        <w:rPr>
          <w:rStyle w:val="FootnoteReference"/>
          <w:rFonts w:ascii="Calibri Light" w:eastAsia="Times New Roman" w:hAnsi="Calibri Light" w:cs="Calibri Light"/>
          <w:sz w:val="24"/>
          <w:szCs w:val="24"/>
          <w:lang w:eastAsia="en-GB"/>
        </w:rPr>
        <w:footnoteReference w:id="113"/>
      </w:r>
      <w:r>
        <w:rPr>
          <w:rFonts w:ascii="Calibri Light" w:eastAsia="Times New Roman" w:hAnsi="Calibri Light" w:cs="Calibri Light"/>
          <w:sz w:val="24"/>
          <w:szCs w:val="24"/>
          <w:lang w:eastAsia="en-GB"/>
        </w:rPr>
        <w:t xml:space="preserve"> </w:t>
      </w:r>
      <w:proofErr w:type="spellStart"/>
      <w:r w:rsidR="00935A28" w:rsidRPr="00216396">
        <w:rPr>
          <w:rFonts w:ascii="Calibri Light" w:eastAsia="Times New Roman" w:hAnsi="Calibri Light" w:cs="Calibri Light"/>
          <w:sz w:val="24"/>
          <w:szCs w:val="24"/>
          <w:lang w:eastAsia="en-GB"/>
        </w:rPr>
        <w:t>Bro</w:t>
      </w:r>
      <w:r>
        <w:rPr>
          <w:rFonts w:ascii="Calibri Light" w:eastAsia="Times New Roman" w:hAnsi="Calibri Light" w:cs="Calibri Light"/>
          <w:sz w:val="24"/>
          <w:szCs w:val="24"/>
          <w:lang w:eastAsia="en-GB"/>
        </w:rPr>
        <w:t>c</w:t>
      </w:r>
      <w:r w:rsidR="00935A28" w:rsidRPr="00216396">
        <w:rPr>
          <w:rFonts w:ascii="Calibri Light" w:eastAsia="Times New Roman" w:hAnsi="Calibri Light" w:cs="Calibri Light"/>
          <w:sz w:val="24"/>
          <w:szCs w:val="24"/>
          <w:lang w:eastAsia="en-GB"/>
        </w:rPr>
        <w:t>ca’s</w:t>
      </w:r>
      <w:proofErr w:type="spellEnd"/>
      <w:r w:rsidR="00935A28" w:rsidRPr="00216396">
        <w:rPr>
          <w:rFonts w:ascii="Calibri Light" w:eastAsia="Times New Roman" w:hAnsi="Calibri Light" w:cs="Calibri Light"/>
          <w:sz w:val="24"/>
          <w:szCs w:val="24"/>
          <w:lang w:eastAsia="en-GB"/>
        </w:rPr>
        <w:t xml:space="preserve"> area (in the left frontal lobe), associated with speech production, and Wernicke’s area (in the temporal lobe), associated with comprehension. Whil</w:t>
      </w:r>
      <w:r w:rsidR="006B2DB2">
        <w:rPr>
          <w:rFonts w:ascii="Calibri Light" w:eastAsia="Times New Roman" w:hAnsi="Calibri Light" w:cs="Calibri Light"/>
          <w:sz w:val="24"/>
          <w:szCs w:val="24"/>
          <w:lang w:eastAsia="en-GB"/>
        </w:rPr>
        <w:t>st</w:t>
      </w:r>
      <w:r w:rsidR="00935A28" w:rsidRPr="00216396">
        <w:rPr>
          <w:rFonts w:ascii="Calibri Light" w:eastAsia="Times New Roman" w:hAnsi="Calibri Light" w:cs="Calibri Light"/>
          <w:sz w:val="24"/>
          <w:szCs w:val="24"/>
          <w:lang w:eastAsia="en-GB"/>
        </w:rPr>
        <w:t xml:space="preserve"> their exact evolutionary timeline is debated, they were </w:t>
      </w:r>
      <w:r w:rsidR="006B2DB2">
        <w:rPr>
          <w:rFonts w:ascii="Calibri Light" w:eastAsia="Times New Roman" w:hAnsi="Calibri Light" w:cs="Calibri Light"/>
          <w:sz w:val="24"/>
          <w:szCs w:val="24"/>
          <w:lang w:eastAsia="en-GB"/>
        </w:rPr>
        <w:t>probably</w:t>
      </w:r>
      <w:r w:rsidR="00935A28" w:rsidRPr="00216396">
        <w:rPr>
          <w:rFonts w:ascii="Calibri Light" w:eastAsia="Times New Roman" w:hAnsi="Calibri Light" w:cs="Calibri Light"/>
          <w:sz w:val="24"/>
          <w:szCs w:val="24"/>
          <w:lang w:eastAsia="en-GB"/>
        </w:rPr>
        <w:t xml:space="preserve"> present in archaic humans. </w:t>
      </w:r>
      <w:r w:rsidR="00765791" w:rsidRPr="00216396">
        <w:rPr>
          <w:rFonts w:ascii="Calibri Light" w:eastAsia="Times New Roman" w:hAnsi="Calibri Light" w:cs="Calibri Light"/>
          <w:sz w:val="24"/>
          <w:szCs w:val="24"/>
          <w:lang w:eastAsia="en-GB"/>
        </w:rPr>
        <w:t>So, t</w:t>
      </w:r>
      <w:r w:rsidR="00935A28" w:rsidRPr="00216396">
        <w:rPr>
          <w:rFonts w:ascii="Calibri Light" w:eastAsia="Times New Roman" w:hAnsi="Calibri Light" w:cs="Calibri Light"/>
          <w:sz w:val="24"/>
          <w:szCs w:val="24"/>
          <w:lang w:eastAsia="en-GB"/>
        </w:rPr>
        <w:t xml:space="preserve">he genetic and anatomical foundations for language predate modern humans, though the </w:t>
      </w:r>
      <w:r w:rsidR="0046407E" w:rsidRPr="00216396">
        <w:rPr>
          <w:rFonts w:ascii="Calibri Light" w:eastAsia="Times New Roman" w:hAnsi="Calibri Light" w:cs="Calibri Light"/>
          <w:sz w:val="24"/>
          <w:szCs w:val="24"/>
          <w:lang w:eastAsia="en-GB"/>
        </w:rPr>
        <w:t xml:space="preserve">emergence of </w:t>
      </w:r>
      <w:r w:rsidR="00935A28" w:rsidRPr="00216396">
        <w:rPr>
          <w:rFonts w:ascii="Calibri Light" w:eastAsia="Times New Roman" w:hAnsi="Calibri Light" w:cs="Calibri Light"/>
          <w:sz w:val="24"/>
          <w:szCs w:val="24"/>
          <w:lang w:eastAsia="en-GB"/>
        </w:rPr>
        <w:t>complex</w:t>
      </w:r>
      <w:r w:rsidR="003E2B79">
        <w:rPr>
          <w:rFonts w:ascii="Calibri Light" w:eastAsia="Times New Roman" w:hAnsi="Calibri Light" w:cs="Calibri Light"/>
          <w:sz w:val="24"/>
          <w:szCs w:val="24"/>
          <w:lang w:eastAsia="en-GB"/>
        </w:rPr>
        <w:t xml:space="preserve"> </w:t>
      </w:r>
      <w:r w:rsidR="00935A28" w:rsidRPr="00216396">
        <w:rPr>
          <w:rFonts w:ascii="Calibri Light" w:eastAsia="Times New Roman" w:hAnsi="Calibri Light" w:cs="Calibri Light"/>
          <w:sz w:val="24"/>
          <w:szCs w:val="24"/>
          <w:lang w:eastAsia="en-GB"/>
        </w:rPr>
        <w:t>symbolic communication appears</w:t>
      </w:r>
      <w:r w:rsidR="00DD2CA3">
        <w:rPr>
          <w:rFonts w:ascii="Calibri Light" w:eastAsia="Times New Roman" w:hAnsi="Calibri Light" w:cs="Calibri Light"/>
          <w:sz w:val="24"/>
          <w:szCs w:val="24"/>
          <w:lang w:eastAsia="en-GB"/>
        </w:rPr>
        <w:t xml:space="preserve"> </w:t>
      </w:r>
      <w:r w:rsidR="00935A28" w:rsidRPr="00216396">
        <w:rPr>
          <w:rFonts w:ascii="Calibri Light" w:eastAsia="Times New Roman" w:hAnsi="Calibri Light" w:cs="Calibri Light"/>
          <w:sz w:val="24"/>
          <w:szCs w:val="24"/>
          <w:lang w:eastAsia="en-GB"/>
        </w:rPr>
        <w:t>from around 50,000 years ago.</w:t>
      </w:r>
    </w:p>
    <w:p w14:paraId="6258CF9D" w14:textId="77777777" w:rsidR="003E0A85" w:rsidRPr="00216396" w:rsidRDefault="003E0A85" w:rsidP="0088732A">
      <w:pPr>
        <w:spacing w:after="0" w:line="360" w:lineRule="auto"/>
        <w:jc w:val="both"/>
        <w:rPr>
          <w:rFonts w:ascii="Calibri Light" w:eastAsia="Times New Roman" w:hAnsi="Calibri Light" w:cs="Calibri Light"/>
          <w:sz w:val="24"/>
          <w:szCs w:val="24"/>
          <w:lang w:eastAsia="en-GB"/>
        </w:rPr>
      </w:pPr>
    </w:p>
    <w:p w14:paraId="6F40C6C4" w14:textId="42D614C6" w:rsidR="00935A28" w:rsidRDefault="00935A28" w:rsidP="0088732A">
      <w:pPr>
        <w:spacing w:after="0" w:line="360" w:lineRule="auto"/>
        <w:jc w:val="both"/>
        <w:rPr>
          <w:rFonts w:ascii="Calibri Light" w:eastAsia="Times New Roman" w:hAnsi="Calibri Light" w:cs="Calibri Light"/>
          <w:sz w:val="24"/>
          <w:szCs w:val="24"/>
          <w:lang w:eastAsia="en-GB"/>
        </w:rPr>
      </w:pPr>
      <w:r w:rsidRPr="00216396">
        <w:rPr>
          <w:rFonts w:ascii="Calibri Light" w:eastAsia="Times New Roman" w:hAnsi="Calibri Light" w:cs="Calibri Light"/>
          <w:sz w:val="24"/>
          <w:szCs w:val="24"/>
          <w:lang w:eastAsia="en-GB"/>
        </w:rPr>
        <w:t xml:space="preserve">Another </w:t>
      </w:r>
      <w:r w:rsidR="00D66DEE">
        <w:rPr>
          <w:rFonts w:ascii="Calibri Light" w:eastAsia="Times New Roman" w:hAnsi="Calibri Light" w:cs="Calibri Light"/>
          <w:sz w:val="24"/>
          <w:szCs w:val="24"/>
          <w:lang w:eastAsia="en-GB"/>
        </w:rPr>
        <w:t>area</w:t>
      </w:r>
      <w:r w:rsidRPr="00216396">
        <w:rPr>
          <w:rFonts w:ascii="Calibri Light" w:eastAsia="Times New Roman" w:hAnsi="Calibri Light" w:cs="Calibri Light"/>
          <w:sz w:val="24"/>
          <w:szCs w:val="24"/>
          <w:lang w:eastAsia="en-GB"/>
        </w:rPr>
        <w:t xml:space="preserve"> of interest is the Mirror Neuron System, which enables individuals to map </w:t>
      </w:r>
      <w:r w:rsidR="00DD2CA3">
        <w:rPr>
          <w:rFonts w:ascii="Calibri Light" w:eastAsia="Times New Roman" w:hAnsi="Calibri Light" w:cs="Calibri Light"/>
          <w:sz w:val="24"/>
          <w:szCs w:val="24"/>
          <w:lang w:eastAsia="en-GB"/>
        </w:rPr>
        <w:t xml:space="preserve">the </w:t>
      </w:r>
      <w:r w:rsidRPr="00216396">
        <w:rPr>
          <w:rFonts w:ascii="Calibri Light" w:eastAsia="Times New Roman" w:hAnsi="Calibri Light" w:cs="Calibri Light"/>
          <w:sz w:val="24"/>
          <w:szCs w:val="24"/>
          <w:lang w:eastAsia="en-GB"/>
        </w:rPr>
        <w:t xml:space="preserve">observed actions </w:t>
      </w:r>
      <w:r w:rsidR="00DD2CA3">
        <w:rPr>
          <w:rFonts w:ascii="Calibri Light" w:eastAsia="Times New Roman" w:hAnsi="Calibri Light" w:cs="Calibri Light"/>
          <w:sz w:val="24"/>
          <w:szCs w:val="24"/>
          <w:lang w:eastAsia="en-GB"/>
        </w:rPr>
        <w:t xml:space="preserve">of others </w:t>
      </w:r>
      <w:r w:rsidRPr="00216396">
        <w:rPr>
          <w:rFonts w:ascii="Calibri Light" w:eastAsia="Times New Roman" w:hAnsi="Calibri Light" w:cs="Calibri Light"/>
          <w:sz w:val="24"/>
          <w:szCs w:val="24"/>
          <w:lang w:eastAsia="en-GB"/>
        </w:rPr>
        <w:t>onto their own motor representations. Present in primates, it is thought to have be</w:t>
      </w:r>
      <w:r w:rsidR="00765791" w:rsidRPr="00216396">
        <w:rPr>
          <w:rFonts w:ascii="Calibri Light" w:eastAsia="Times New Roman" w:hAnsi="Calibri Light" w:cs="Calibri Light"/>
          <w:sz w:val="24"/>
          <w:szCs w:val="24"/>
          <w:lang w:eastAsia="en-GB"/>
        </w:rPr>
        <w:t>come significantly</w:t>
      </w:r>
      <w:r w:rsidRPr="00216396">
        <w:rPr>
          <w:rFonts w:ascii="Calibri Light" w:eastAsia="Times New Roman" w:hAnsi="Calibri Light" w:cs="Calibri Light"/>
          <w:sz w:val="24"/>
          <w:szCs w:val="24"/>
          <w:lang w:eastAsia="en-GB"/>
        </w:rPr>
        <w:t xml:space="preserve"> elaborated in humans, supporting imitation, social learning, and possibly aspects of empathy and communication. </w:t>
      </w:r>
      <w:r w:rsidR="000F2633">
        <w:rPr>
          <w:rFonts w:ascii="Calibri Light" w:eastAsia="Times New Roman" w:hAnsi="Calibri Light" w:cs="Calibri Light"/>
          <w:sz w:val="24"/>
          <w:szCs w:val="24"/>
          <w:lang w:eastAsia="en-GB"/>
        </w:rPr>
        <w:t xml:space="preserve">Although </w:t>
      </w:r>
      <w:r w:rsidR="006832EB">
        <w:rPr>
          <w:rFonts w:ascii="Calibri Light" w:eastAsia="Times New Roman" w:hAnsi="Calibri Light" w:cs="Calibri Light"/>
          <w:sz w:val="24"/>
          <w:szCs w:val="24"/>
          <w:lang w:eastAsia="en-GB"/>
        </w:rPr>
        <w:t>i</w:t>
      </w:r>
      <w:r w:rsidRPr="00216396">
        <w:rPr>
          <w:rFonts w:ascii="Calibri Light" w:eastAsia="Times New Roman" w:hAnsi="Calibri Light" w:cs="Calibri Light"/>
          <w:sz w:val="24"/>
          <w:szCs w:val="24"/>
          <w:lang w:eastAsia="en-GB"/>
        </w:rPr>
        <w:t xml:space="preserve">ts exact </w:t>
      </w:r>
      <w:r w:rsidR="000F2633">
        <w:rPr>
          <w:rFonts w:ascii="Calibri Light" w:eastAsia="Times New Roman" w:hAnsi="Calibri Light" w:cs="Calibri Light"/>
          <w:sz w:val="24"/>
          <w:szCs w:val="24"/>
          <w:lang w:eastAsia="en-GB"/>
        </w:rPr>
        <w:t>function</w:t>
      </w:r>
      <w:r w:rsidRPr="00216396">
        <w:rPr>
          <w:rFonts w:ascii="Calibri Light" w:eastAsia="Times New Roman" w:hAnsi="Calibri Light" w:cs="Calibri Light"/>
          <w:sz w:val="24"/>
          <w:szCs w:val="24"/>
          <w:lang w:eastAsia="en-GB"/>
        </w:rPr>
        <w:t xml:space="preserve"> </w:t>
      </w:r>
      <w:r w:rsidR="000F2633">
        <w:rPr>
          <w:rFonts w:ascii="Calibri Light" w:eastAsia="Times New Roman" w:hAnsi="Calibri Light" w:cs="Calibri Light"/>
          <w:sz w:val="24"/>
          <w:szCs w:val="24"/>
          <w:lang w:eastAsia="en-GB"/>
        </w:rPr>
        <w:t>remains unclear</w:t>
      </w:r>
      <w:r w:rsidRPr="00216396">
        <w:rPr>
          <w:rFonts w:ascii="Calibri Light" w:eastAsia="Times New Roman" w:hAnsi="Calibri Light" w:cs="Calibri Light"/>
          <w:sz w:val="24"/>
          <w:szCs w:val="24"/>
          <w:lang w:eastAsia="en-GB"/>
        </w:rPr>
        <w:t>,</w:t>
      </w:r>
      <w:r w:rsidR="000F2633">
        <w:rPr>
          <w:rFonts w:ascii="Calibri Light" w:eastAsia="Times New Roman" w:hAnsi="Calibri Light" w:cs="Calibri Light"/>
          <w:sz w:val="24"/>
          <w:szCs w:val="24"/>
          <w:lang w:eastAsia="en-GB"/>
        </w:rPr>
        <w:t xml:space="preserve"> </w:t>
      </w:r>
      <w:r w:rsidRPr="00216396">
        <w:rPr>
          <w:rFonts w:ascii="Calibri Light" w:eastAsia="Times New Roman" w:hAnsi="Calibri Light" w:cs="Calibri Light"/>
          <w:sz w:val="24"/>
          <w:szCs w:val="24"/>
          <w:lang w:eastAsia="en-GB"/>
        </w:rPr>
        <w:t xml:space="preserve">it </w:t>
      </w:r>
      <w:r w:rsidR="003E2B79">
        <w:rPr>
          <w:rFonts w:ascii="Calibri Light" w:eastAsia="Times New Roman" w:hAnsi="Calibri Light" w:cs="Calibri Light"/>
          <w:sz w:val="24"/>
          <w:szCs w:val="24"/>
          <w:lang w:eastAsia="en-GB"/>
        </w:rPr>
        <w:t xml:space="preserve">probably </w:t>
      </w:r>
      <w:r w:rsidRPr="00216396">
        <w:rPr>
          <w:rFonts w:ascii="Calibri Light" w:eastAsia="Times New Roman" w:hAnsi="Calibri Light" w:cs="Calibri Light"/>
          <w:sz w:val="24"/>
          <w:szCs w:val="24"/>
          <w:lang w:eastAsia="en-GB"/>
        </w:rPr>
        <w:t>contributed to the development of shared</w:t>
      </w:r>
      <w:r w:rsidR="000F2633">
        <w:rPr>
          <w:rFonts w:ascii="Calibri Light" w:eastAsia="Times New Roman" w:hAnsi="Calibri Light" w:cs="Calibri Light"/>
          <w:sz w:val="24"/>
          <w:szCs w:val="24"/>
          <w:lang w:eastAsia="en-GB"/>
        </w:rPr>
        <w:t xml:space="preserve"> </w:t>
      </w:r>
      <w:r w:rsidRPr="00216396">
        <w:rPr>
          <w:rFonts w:ascii="Calibri Light" w:eastAsia="Times New Roman" w:hAnsi="Calibri Light" w:cs="Calibri Light"/>
          <w:sz w:val="24"/>
          <w:szCs w:val="24"/>
          <w:lang w:eastAsia="en-GB"/>
        </w:rPr>
        <w:t>behaviours and cooperative culture.</w:t>
      </w:r>
    </w:p>
    <w:p w14:paraId="1C09B24F" w14:textId="77777777" w:rsidR="003E0A85" w:rsidRPr="00253115" w:rsidRDefault="003E0A85" w:rsidP="0088732A">
      <w:pPr>
        <w:spacing w:after="0" w:line="360" w:lineRule="auto"/>
        <w:jc w:val="both"/>
        <w:rPr>
          <w:rFonts w:ascii="Calibri Light" w:eastAsia="Times New Roman" w:hAnsi="Calibri Light" w:cs="Calibri Light"/>
          <w:sz w:val="24"/>
          <w:szCs w:val="24"/>
          <w:lang w:eastAsia="en-GB"/>
        </w:rPr>
      </w:pPr>
    </w:p>
    <w:p w14:paraId="23164BFC" w14:textId="35C39D9D" w:rsidR="00935A28" w:rsidRDefault="00935A28" w:rsidP="0088732A">
      <w:pPr>
        <w:spacing w:after="0" w:line="360" w:lineRule="auto"/>
        <w:jc w:val="both"/>
        <w:rPr>
          <w:rFonts w:ascii="Calibri Light" w:eastAsia="Times New Roman" w:hAnsi="Calibri Light" w:cs="Calibri Light"/>
          <w:sz w:val="24"/>
          <w:szCs w:val="24"/>
          <w:lang w:eastAsia="en-GB"/>
        </w:rPr>
      </w:pPr>
      <w:r w:rsidRPr="00253115">
        <w:rPr>
          <w:rFonts w:ascii="Calibri Light" w:eastAsia="Times New Roman" w:hAnsi="Calibri Light" w:cs="Calibri Light"/>
          <w:sz w:val="24"/>
          <w:szCs w:val="24"/>
          <w:lang w:eastAsia="en-GB"/>
        </w:rPr>
        <w:t xml:space="preserve">Underlying these structural changes are key genetic factors. </w:t>
      </w:r>
      <w:r w:rsidR="00BE4499">
        <w:rPr>
          <w:rFonts w:ascii="Calibri Light" w:eastAsia="Times New Roman" w:hAnsi="Calibri Light" w:cs="Calibri Light"/>
          <w:sz w:val="24"/>
          <w:szCs w:val="24"/>
          <w:lang w:eastAsia="en-GB"/>
        </w:rPr>
        <w:t>N</w:t>
      </w:r>
      <w:r w:rsidRPr="00BE5F0F">
        <w:rPr>
          <w:rFonts w:ascii="Calibri Light" w:eastAsia="Times New Roman" w:hAnsi="Calibri Light" w:cs="Calibri Light"/>
          <w:sz w:val="24"/>
          <w:szCs w:val="24"/>
          <w:lang w:eastAsia="en-GB"/>
        </w:rPr>
        <w:t>otable examples include:</w:t>
      </w:r>
    </w:p>
    <w:p w14:paraId="1577265F"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296DC2E9" w14:textId="77777777" w:rsidR="00935A28" w:rsidRPr="00BE5F0F" w:rsidRDefault="00935A28" w:rsidP="00286E5F">
      <w:pPr>
        <w:numPr>
          <w:ilvl w:val="0"/>
          <w:numId w:val="7"/>
        </w:num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FOXP2 – linked to speech and language development.</w:t>
      </w:r>
    </w:p>
    <w:p w14:paraId="72DB3F9B" w14:textId="77777777" w:rsidR="00935A28" w:rsidRPr="00BE5F0F" w:rsidRDefault="00935A28" w:rsidP="00286E5F">
      <w:pPr>
        <w:numPr>
          <w:ilvl w:val="0"/>
          <w:numId w:val="7"/>
        </w:num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ARHGAP11B – involved in neocortical expansion.</w:t>
      </w:r>
    </w:p>
    <w:p w14:paraId="60240AC7" w14:textId="77777777" w:rsidR="00935A28" w:rsidRPr="00B4725B" w:rsidRDefault="00935A28" w:rsidP="00286E5F">
      <w:pPr>
        <w:numPr>
          <w:ilvl w:val="0"/>
          <w:numId w:val="7"/>
        </w:numPr>
        <w:spacing w:after="0" w:line="360" w:lineRule="auto"/>
        <w:jc w:val="both"/>
        <w:rPr>
          <w:rFonts w:ascii="Calibri Light" w:eastAsia="Times New Roman" w:hAnsi="Calibri Light" w:cs="Calibri Light"/>
          <w:sz w:val="24"/>
          <w:szCs w:val="24"/>
          <w:lang w:eastAsia="en-GB"/>
        </w:rPr>
      </w:pPr>
      <w:r w:rsidRPr="00B4725B">
        <w:rPr>
          <w:rFonts w:ascii="Calibri Light" w:eastAsia="Times New Roman" w:hAnsi="Calibri Light" w:cs="Calibri Light"/>
          <w:sz w:val="24"/>
          <w:szCs w:val="24"/>
          <w:lang w:eastAsia="en-GB"/>
        </w:rPr>
        <w:t>DUF1220 – associated with brain size and found in high numbers in humans.</w:t>
      </w:r>
    </w:p>
    <w:p w14:paraId="61BE5CAB" w14:textId="77777777" w:rsidR="00935A28" w:rsidRPr="00B4725B" w:rsidRDefault="00935A28" w:rsidP="00286E5F">
      <w:pPr>
        <w:numPr>
          <w:ilvl w:val="0"/>
          <w:numId w:val="7"/>
        </w:numPr>
        <w:spacing w:after="0" w:line="360" w:lineRule="auto"/>
        <w:jc w:val="both"/>
        <w:rPr>
          <w:rFonts w:ascii="Calibri Light" w:eastAsia="Times New Roman" w:hAnsi="Calibri Light" w:cs="Calibri Light"/>
          <w:sz w:val="24"/>
          <w:szCs w:val="24"/>
          <w:lang w:eastAsia="en-GB"/>
        </w:rPr>
      </w:pPr>
      <w:r w:rsidRPr="00B4725B">
        <w:rPr>
          <w:rFonts w:ascii="Calibri Light" w:eastAsia="Times New Roman" w:hAnsi="Calibri Light" w:cs="Calibri Light"/>
          <w:sz w:val="24"/>
          <w:szCs w:val="24"/>
          <w:lang w:eastAsia="en-GB"/>
        </w:rPr>
        <w:t>LRP2 – implicated in cortical development and reasoning abilities.</w:t>
      </w:r>
    </w:p>
    <w:p w14:paraId="5EF5E6EF" w14:textId="77777777" w:rsidR="00935A28" w:rsidRDefault="00935A28" w:rsidP="00286E5F">
      <w:pPr>
        <w:numPr>
          <w:ilvl w:val="0"/>
          <w:numId w:val="7"/>
        </w:numPr>
        <w:spacing w:after="0" w:line="360" w:lineRule="auto"/>
        <w:jc w:val="both"/>
        <w:rPr>
          <w:rFonts w:ascii="Calibri Light" w:eastAsia="Times New Roman" w:hAnsi="Calibri Light" w:cs="Calibri Light"/>
          <w:sz w:val="24"/>
          <w:szCs w:val="24"/>
          <w:lang w:eastAsia="en-GB"/>
        </w:rPr>
      </w:pPr>
      <w:r w:rsidRPr="00B4725B">
        <w:rPr>
          <w:rFonts w:ascii="Calibri Light" w:eastAsia="Times New Roman" w:hAnsi="Calibri Light" w:cs="Calibri Light"/>
          <w:sz w:val="24"/>
          <w:szCs w:val="24"/>
          <w:lang w:eastAsia="en-GB"/>
        </w:rPr>
        <w:t>ASPM – crucial to regulating brain size during development.</w:t>
      </w:r>
    </w:p>
    <w:p w14:paraId="1F75000F" w14:textId="77777777" w:rsidR="003E0A85" w:rsidRPr="00B4725B" w:rsidRDefault="003E0A85" w:rsidP="003E0A85">
      <w:pPr>
        <w:spacing w:after="0" w:line="360" w:lineRule="auto"/>
        <w:ind w:left="360"/>
        <w:jc w:val="both"/>
        <w:rPr>
          <w:rFonts w:ascii="Calibri Light" w:eastAsia="Times New Roman" w:hAnsi="Calibri Light" w:cs="Calibri Light"/>
          <w:sz w:val="24"/>
          <w:szCs w:val="24"/>
          <w:lang w:eastAsia="en-GB"/>
        </w:rPr>
      </w:pPr>
    </w:p>
    <w:p w14:paraId="5185FF9E" w14:textId="7707FB4A" w:rsidR="0040340F" w:rsidRDefault="00935A28" w:rsidP="0088732A">
      <w:pPr>
        <w:spacing w:after="0" w:line="360" w:lineRule="auto"/>
        <w:jc w:val="both"/>
        <w:rPr>
          <w:rFonts w:ascii="Calibri Light" w:eastAsia="Times New Roman" w:hAnsi="Calibri Light" w:cs="Calibri Light"/>
          <w:sz w:val="24"/>
          <w:szCs w:val="24"/>
          <w:lang w:eastAsia="en-GB"/>
        </w:rPr>
      </w:pPr>
      <w:r w:rsidRPr="00B4725B">
        <w:rPr>
          <w:rFonts w:ascii="Calibri Light" w:eastAsia="Times New Roman" w:hAnsi="Calibri Light" w:cs="Calibri Light"/>
          <w:sz w:val="24"/>
          <w:szCs w:val="24"/>
          <w:lang w:eastAsia="en-GB"/>
        </w:rPr>
        <w:t xml:space="preserve">It is estimated that </w:t>
      </w:r>
      <w:r w:rsidR="004C175D">
        <w:rPr>
          <w:rFonts w:ascii="Calibri Light" w:eastAsia="Times New Roman" w:hAnsi="Calibri Light" w:cs="Calibri Light"/>
          <w:sz w:val="24"/>
          <w:szCs w:val="24"/>
          <w:lang w:eastAsia="en-GB"/>
        </w:rPr>
        <w:t>around two thousand</w:t>
      </w:r>
      <w:r w:rsidRPr="00B4725B">
        <w:rPr>
          <w:rFonts w:ascii="Calibri Light" w:eastAsia="Times New Roman" w:hAnsi="Calibri Light" w:cs="Calibri Light"/>
          <w:sz w:val="24"/>
          <w:szCs w:val="24"/>
          <w:lang w:eastAsia="en-GB"/>
        </w:rPr>
        <w:t xml:space="preserve"> genes have been uniquely modified in the human lineage or numerically replicated, contributing to brain size, connectivity, and cognitive capacity.</w:t>
      </w:r>
      <w:r w:rsidRPr="00B4725B">
        <w:rPr>
          <w:rStyle w:val="FootnoteReference"/>
          <w:rFonts w:ascii="Calibri Light" w:eastAsia="Times New Roman" w:hAnsi="Calibri Light" w:cs="Calibri Light"/>
          <w:sz w:val="24"/>
          <w:szCs w:val="24"/>
        </w:rPr>
        <w:footnoteReference w:id="114"/>
      </w:r>
      <w:r w:rsidRPr="00B4725B">
        <w:rPr>
          <w:rFonts w:ascii="Calibri Light" w:eastAsia="Times New Roman" w:hAnsi="Calibri Light" w:cs="Calibri Light"/>
          <w:sz w:val="24"/>
          <w:szCs w:val="24"/>
          <w:lang w:eastAsia="en-GB"/>
        </w:rPr>
        <w:t xml:space="preserve"> </w:t>
      </w:r>
      <w:r w:rsidR="00216396">
        <w:rPr>
          <w:rFonts w:ascii="Calibri Light" w:eastAsia="Times New Roman" w:hAnsi="Calibri Light" w:cs="Calibri Light"/>
          <w:sz w:val="24"/>
          <w:szCs w:val="24"/>
          <w:lang w:eastAsia="en-GB"/>
        </w:rPr>
        <w:t xml:space="preserve">Indeed the genetic variation created by </w:t>
      </w:r>
      <w:r w:rsidR="00B673C8">
        <w:rPr>
          <w:rFonts w:ascii="Calibri Light" w:eastAsia="Times New Roman" w:hAnsi="Calibri Light" w:cs="Calibri Light"/>
          <w:sz w:val="24"/>
          <w:szCs w:val="24"/>
          <w:lang w:eastAsia="en-GB"/>
        </w:rPr>
        <w:t xml:space="preserve">a </w:t>
      </w:r>
      <w:r w:rsidR="00216396">
        <w:rPr>
          <w:rFonts w:ascii="Calibri Light" w:eastAsia="Times New Roman" w:hAnsi="Calibri Light" w:cs="Calibri Light"/>
          <w:sz w:val="24"/>
          <w:szCs w:val="24"/>
          <w:lang w:eastAsia="en-GB"/>
        </w:rPr>
        <w:t>‘mosaic’ of interbreeding between human groups</w:t>
      </w:r>
      <w:r w:rsidR="00B673C8">
        <w:rPr>
          <w:rFonts w:ascii="Calibri Light" w:eastAsia="Times New Roman" w:hAnsi="Calibri Light" w:cs="Calibri Light"/>
          <w:sz w:val="24"/>
          <w:szCs w:val="24"/>
          <w:lang w:eastAsia="en-GB"/>
        </w:rPr>
        <w:t xml:space="preserve"> </w:t>
      </w:r>
      <w:r w:rsidR="00DD2CA3">
        <w:rPr>
          <w:rFonts w:ascii="Calibri Light" w:eastAsia="Times New Roman" w:hAnsi="Calibri Light" w:cs="Calibri Light"/>
          <w:sz w:val="24"/>
          <w:szCs w:val="24"/>
          <w:lang w:eastAsia="en-GB"/>
        </w:rPr>
        <w:t xml:space="preserve">probably </w:t>
      </w:r>
      <w:r w:rsidR="00B673C8">
        <w:rPr>
          <w:rFonts w:ascii="Calibri Light" w:eastAsia="Times New Roman" w:hAnsi="Calibri Light" w:cs="Calibri Light"/>
          <w:sz w:val="24"/>
          <w:szCs w:val="24"/>
          <w:lang w:eastAsia="en-GB"/>
        </w:rPr>
        <w:t xml:space="preserve">led to the emergence of anatomically </w:t>
      </w:r>
      <w:r w:rsidR="00461FAD">
        <w:rPr>
          <w:rFonts w:ascii="Calibri Light" w:eastAsia="Times New Roman" w:hAnsi="Calibri Light" w:cs="Calibri Light"/>
          <w:sz w:val="24"/>
          <w:szCs w:val="24"/>
          <w:lang w:eastAsia="en-GB"/>
        </w:rPr>
        <w:t>and</w:t>
      </w:r>
      <w:r w:rsidR="00C31171">
        <w:rPr>
          <w:rFonts w:ascii="Calibri Light" w:eastAsia="Times New Roman" w:hAnsi="Calibri Light" w:cs="Calibri Light"/>
          <w:sz w:val="24"/>
          <w:szCs w:val="24"/>
          <w:lang w:eastAsia="en-GB"/>
        </w:rPr>
        <w:t>,</w:t>
      </w:r>
      <w:r w:rsidR="00461FAD">
        <w:rPr>
          <w:rFonts w:ascii="Calibri Light" w:eastAsia="Times New Roman" w:hAnsi="Calibri Light" w:cs="Calibri Light"/>
          <w:sz w:val="24"/>
          <w:szCs w:val="24"/>
          <w:lang w:eastAsia="en-GB"/>
        </w:rPr>
        <w:t xml:space="preserve"> </w:t>
      </w:r>
      <w:r w:rsidR="00EF03AB">
        <w:rPr>
          <w:rFonts w:ascii="Calibri Light" w:eastAsia="Times New Roman" w:hAnsi="Calibri Light" w:cs="Calibri Light"/>
          <w:sz w:val="24"/>
          <w:szCs w:val="24"/>
          <w:lang w:eastAsia="en-GB"/>
        </w:rPr>
        <w:t>later</w:t>
      </w:r>
      <w:r w:rsidR="00C31171">
        <w:rPr>
          <w:rFonts w:ascii="Calibri Light" w:eastAsia="Times New Roman" w:hAnsi="Calibri Light" w:cs="Calibri Light"/>
          <w:sz w:val="24"/>
          <w:szCs w:val="24"/>
          <w:lang w:eastAsia="en-GB"/>
        </w:rPr>
        <w:t>,</w:t>
      </w:r>
      <w:r w:rsidR="00EF03AB">
        <w:rPr>
          <w:rFonts w:ascii="Calibri Light" w:eastAsia="Times New Roman" w:hAnsi="Calibri Light" w:cs="Calibri Light"/>
          <w:sz w:val="24"/>
          <w:szCs w:val="24"/>
          <w:lang w:eastAsia="en-GB"/>
        </w:rPr>
        <w:t xml:space="preserve"> behaviourally </w:t>
      </w:r>
      <w:r w:rsidR="00B673C8">
        <w:rPr>
          <w:rFonts w:ascii="Calibri Light" w:eastAsia="Times New Roman" w:hAnsi="Calibri Light" w:cs="Calibri Light"/>
          <w:sz w:val="24"/>
          <w:szCs w:val="24"/>
          <w:lang w:eastAsia="en-GB"/>
        </w:rPr>
        <w:t>modern humans and their adaptability, making possible the subsequent migration</w:t>
      </w:r>
      <w:r w:rsidR="00461FAD">
        <w:rPr>
          <w:rFonts w:ascii="Calibri Light" w:eastAsia="Times New Roman" w:hAnsi="Calibri Light" w:cs="Calibri Light"/>
          <w:sz w:val="24"/>
          <w:szCs w:val="24"/>
          <w:lang w:eastAsia="en-GB"/>
        </w:rPr>
        <w:t>s</w:t>
      </w:r>
      <w:r w:rsidR="00B673C8">
        <w:rPr>
          <w:rFonts w:ascii="Calibri Light" w:eastAsia="Times New Roman" w:hAnsi="Calibri Light" w:cs="Calibri Light"/>
          <w:sz w:val="24"/>
          <w:szCs w:val="24"/>
          <w:lang w:eastAsia="en-GB"/>
        </w:rPr>
        <w:t xml:space="preserve"> out of Africa.</w:t>
      </w:r>
      <w:r w:rsidR="00822530">
        <w:rPr>
          <w:rFonts w:ascii="Calibri Light" w:eastAsia="Times New Roman" w:hAnsi="Calibri Light" w:cs="Calibri Light"/>
          <w:sz w:val="24"/>
          <w:szCs w:val="24"/>
          <w:lang w:eastAsia="en-GB"/>
        </w:rPr>
        <w:t xml:space="preserve"> </w:t>
      </w:r>
      <w:r w:rsidRPr="00B4725B">
        <w:rPr>
          <w:rFonts w:ascii="Calibri Light" w:eastAsia="Times New Roman" w:hAnsi="Calibri Light" w:cs="Calibri Light"/>
          <w:sz w:val="24"/>
          <w:szCs w:val="24"/>
          <w:lang w:eastAsia="en-GB"/>
        </w:rPr>
        <w:t xml:space="preserve">These genetic innovations </w:t>
      </w:r>
      <w:r w:rsidR="00B673C8">
        <w:rPr>
          <w:rFonts w:ascii="Calibri Light" w:eastAsia="Times New Roman" w:hAnsi="Calibri Light" w:cs="Calibri Light"/>
          <w:sz w:val="24"/>
          <w:szCs w:val="24"/>
          <w:lang w:eastAsia="en-GB"/>
        </w:rPr>
        <w:t xml:space="preserve">would </w:t>
      </w:r>
      <w:r w:rsidRPr="00B4725B">
        <w:rPr>
          <w:rFonts w:ascii="Calibri Light" w:eastAsia="Times New Roman" w:hAnsi="Calibri Light" w:cs="Calibri Light"/>
          <w:sz w:val="24"/>
          <w:szCs w:val="24"/>
          <w:lang w:eastAsia="en-GB"/>
        </w:rPr>
        <w:t xml:space="preserve">provide the </w:t>
      </w:r>
      <w:r w:rsidR="000F2633">
        <w:rPr>
          <w:rFonts w:ascii="Calibri Light" w:eastAsia="Times New Roman" w:hAnsi="Calibri Light" w:cs="Calibri Light"/>
          <w:sz w:val="24"/>
          <w:szCs w:val="24"/>
          <w:lang w:eastAsia="en-GB"/>
        </w:rPr>
        <w:t>neuro</w:t>
      </w:r>
      <w:r w:rsidR="009F1F34">
        <w:rPr>
          <w:rFonts w:ascii="Calibri Light" w:eastAsia="Times New Roman" w:hAnsi="Calibri Light" w:cs="Calibri Light"/>
          <w:sz w:val="24"/>
          <w:szCs w:val="24"/>
          <w:lang w:eastAsia="en-GB"/>
        </w:rPr>
        <w:t>-p</w:t>
      </w:r>
      <w:r w:rsidR="000F2633">
        <w:rPr>
          <w:rFonts w:ascii="Calibri Light" w:eastAsia="Times New Roman" w:hAnsi="Calibri Light" w:cs="Calibri Light"/>
          <w:sz w:val="24"/>
          <w:szCs w:val="24"/>
          <w:lang w:eastAsia="en-GB"/>
        </w:rPr>
        <w:t xml:space="preserve">hysical </w:t>
      </w:r>
      <w:r w:rsidRPr="00B4725B">
        <w:rPr>
          <w:rFonts w:ascii="Calibri Light" w:eastAsia="Times New Roman" w:hAnsi="Calibri Light" w:cs="Calibri Light"/>
          <w:sz w:val="24"/>
          <w:szCs w:val="24"/>
          <w:lang w:eastAsia="en-GB"/>
        </w:rPr>
        <w:t>substrate for cumulative culture, cooperation, and abstract reasoning.</w:t>
      </w:r>
    </w:p>
    <w:p w14:paraId="3CB790A4" w14:textId="77777777" w:rsidR="003E0A85" w:rsidRPr="00B4725B" w:rsidRDefault="003E0A85" w:rsidP="0088732A">
      <w:pPr>
        <w:spacing w:after="0" w:line="360" w:lineRule="auto"/>
        <w:jc w:val="both"/>
        <w:rPr>
          <w:rFonts w:ascii="Calibri Light" w:eastAsia="Times New Roman" w:hAnsi="Calibri Light" w:cs="Calibri Light"/>
          <w:sz w:val="24"/>
          <w:szCs w:val="24"/>
          <w:lang w:eastAsia="en-GB"/>
        </w:rPr>
      </w:pPr>
    </w:p>
    <w:p w14:paraId="3A5D28BE" w14:textId="134B2B57" w:rsidR="00702730" w:rsidRPr="00702730" w:rsidRDefault="001D4B39" w:rsidP="0088732A">
      <w:pPr>
        <w:spacing w:after="0" w:line="360" w:lineRule="auto"/>
        <w:jc w:val="both"/>
        <w:rPr>
          <w:rFonts w:asciiTheme="majorHAnsi" w:hAnsiTheme="majorHAnsi" w:cstheme="majorHAnsi"/>
          <w:sz w:val="24"/>
          <w:szCs w:val="24"/>
        </w:rPr>
      </w:pPr>
      <w:r w:rsidRPr="00B4725B">
        <w:rPr>
          <w:rFonts w:asciiTheme="majorHAnsi" w:eastAsia="Times New Roman" w:hAnsiTheme="majorHAnsi" w:cstheme="majorHAnsi"/>
          <w:sz w:val="24"/>
          <w:szCs w:val="24"/>
          <w:lang w:eastAsia="en-GB"/>
        </w:rPr>
        <w:t>Th</w:t>
      </w:r>
      <w:r w:rsidR="008A7025">
        <w:rPr>
          <w:rFonts w:asciiTheme="majorHAnsi" w:eastAsia="Times New Roman" w:hAnsiTheme="majorHAnsi" w:cstheme="majorHAnsi"/>
          <w:sz w:val="24"/>
          <w:szCs w:val="24"/>
          <w:lang w:eastAsia="en-GB"/>
        </w:rPr>
        <w:t xml:space="preserve">e large </w:t>
      </w:r>
      <w:r w:rsidR="00663408">
        <w:rPr>
          <w:rFonts w:asciiTheme="majorHAnsi" w:eastAsia="Times New Roman" w:hAnsiTheme="majorHAnsi" w:cstheme="majorHAnsi"/>
          <w:sz w:val="24"/>
          <w:szCs w:val="24"/>
          <w:lang w:eastAsia="en-GB"/>
        </w:rPr>
        <w:t xml:space="preserve">primate </w:t>
      </w:r>
      <w:r w:rsidR="008A7025">
        <w:rPr>
          <w:rFonts w:asciiTheme="majorHAnsi" w:eastAsia="Times New Roman" w:hAnsiTheme="majorHAnsi" w:cstheme="majorHAnsi"/>
          <w:sz w:val="24"/>
          <w:szCs w:val="24"/>
          <w:lang w:eastAsia="en-GB"/>
        </w:rPr>
        <w:t>neocortex particularly has supported</w:t>
      </w:r>
      <w:r w:rsidR="00253115" w:rsidRPr="00B4725B">
        <w:rPr>
          <w:rFonts w:asciiTheme="majorHAnsi" w:eastAsia="Times New Roman" w:hAnsiTheme="majorHAnsi" w:cstheme="majorHAnsi"/>
          <w:sz w:val="24"/>
          <w:szCs w:val="24"/>
          <w:lang w:eastAsia="en-GB"/>
        </w:rPr>
        <w:t xml:space="preserve"> </w:t>
      </w:r>
      <w:r w:rsidR="00663408">
        <w:rPr>
          <w:rFonts w:asciiTheme="majorHAnsi" w:eastAsia="Times New Roman" w:hAnsiTheme="majorHAnsi" w:cstheme="majorHAnsi"/>
          <w:sz w:val="24"/>
          <w:szCs w:val="24"/>
          <w:lang w:eastAsia="en-GB"/>
        </w:rPr>
        <w:t xml:space="preserve">a ‘Social Brain Hypothesis’ </w:t>
      </w:r>
      <w:r w:rsidR="00253115" w:rsidRPr="00B4725B">
        <w:rPr>
          <w:rFonts w:asciiTheme="majorHAnsi" w:eastAsia="Times New Roman" w:hAnsiTheme="majorHAnsi" w:cstheme="majorHAnsi"/>
          <w:sz w:val="24"/>
          <w:szCs w:val="24"/>
          <w:lang w:eastAsia="en-GB"/>
        </w:rPr>
        <w:t xml:space="preserve">in evolutionary anthropology. </w:t>
      </w:r>
      <w:r w:rsidR="00F458CA" w:rsidRPr="00B4725B">
        <w:rPr>
          <w:rFonts w:asciiTheme="majorHAnsi" w:eastAsia="Times New Roman" w:hAnsiTheme="majorHAnsi" w:cstheme="majorHAnsi"/>
          <w:sz w:val="24"/>
          <w:szCs w:val="24"/>
          <w:lang w:eastAsia="en-GB"/>
        </w:rPr>
        <w:t xml:space="preserve">In </w:t>
      </w:r>
      <w:r w:rsidR="00E357A1" w:rsidRPr="00B4725B">
        <w:rPr>
          <w:rFonts w:asciiTheme="majorHAnsi" w:eastAsia="Times New Roman" w:hAnsiTheme="majorHAnsi" w:cstheme="majorHAnsi"/>
          <w:sz w:val="24"/>
          <w:szCs w:val="24"/>
          <w:lang w:eastAsia="en-GB"/>
        </w:rPr>
        <w:t>1992</w:t>
      </w:r>
      <w:r w:rsidR="008526B8">
        <w:rPr>
          <w:rFonts w:asciiTheme="majorHAnsi" w:hAnsiTheme="majorHAnsi" w:cstheme="majorHAnsi"/>
          <w:sz w:val="24"/>
          <w:szCs w:val="24"/>
        </w:rPr>
        <w:t xml:space="preserve"> </w:t>
      </w:r>
      <w:r w:rsidR="00702730" w:rsidRPr="00B4725B">
        <w:rPr>
          <w:rFonts w:asciiTheme="majorHAnsi" w:hAnsiTheme="majorHAnsi" w:cstheme="majorHAnsi"/>
          <w:sz w:val="24"/>
          <w:szCs w:val="24"/>
        </w:rPr>
        <w:t xml:space="preserve">Robin Dunbar </w:t>
      </w:r>
      <w:r w:rsidR="008A7025">
        <w:rPr>
          <w:rFonts w:asciiTheme="majorHAnsi" w:hAnsiTheme="majorHAnsi" w:cstheme="majorHAnsi"/>
          <w:sz w:val="24"/>
          <w:szCs w:val="24"/>
        </w:rPr>
        <w:t xml:space="preserve">published a groundbreaking study </w:t>
      </w:r>
      <w:r w:rsidR="008A7025">
        <w:rPr>
          <w:rFonts w:asciiTheme="majorHAnsi" w:hAnsiTheme="majorHAnsi" w:cstheme="majorHAnsi"/>
          <w:sz w:val="24"/>
          <w:szCs w:val="24"/>
        </w:rPr>
        <w:lastRenderedPageBreak/>
        <w:t xml:space="preserve">showing </w:t>
      </w:r>
      <w:r w:rsidR="00702730" w:rsidRPr="00B4725B">
        <w:rPr>
          <w:rFonts w:asciiTheme="majorHAnsi" w:hAnsiTheme="majorHAnsi" w:cstheme="majorHAnsi"/>
          <w:sz w:val="24"/>
          <w:szCs w:val="24"/>
        </w:rPr>
        <w:t xml:space="preserve">a correlation between the ratio of the </w:t>
      </w:r>
      <w:r w:rsidR="008526B8">
        <w:rPr>
          <w:rFonts w:asciiTheme="majorHAnsi" w:hAnsiTheme="majorHAnsi" w:cstheme="majorHAnsi"/>
          <w:sz w:val="24"/>
          <w:szCs w:val="24"/>
        </w:rPr>
        <w:t xml:space="preserve">size of the </w:t>
      </w:r>
      <w:r w:rsidR="00702730" w:rsidRPr="00B4725B">
        <w:rPr>
          <w:rFonts w:asciiTheme="majorHAnsi" w:hAnsiTheme="majorHAnsi" w:cstheme="majorHAnsi"/>
          <w:sz w:val="24"/>
          <w:szCs w:val="24"/>
        </w:rPr>
        <w:t>neocortex to overall brain volume and social group size in prosimian and anthropoid primates</w:t>
      </w:r>
      <w:r w:rsidR="008526B8">
        <w:rPr>
          <w:rFonts w:asciiTheme="majorHAnsi" w:hAnsiTheme="majorHAnsi" w:cstheme="majorHAnsi"/>
          <w:sz w:val="24"/>
          <w:szCs w:val="24"/>
        </w:rPr>
        <w:t>.</w:t>
      </w:r>
      <w:r w:rsidR="008526B8" w:rsidRPr="00B4725B">
        <w:rPr>
          <w:rStyle w:val="FootnoteReference"/>
          <w:rFonts w:asciiTheme="majorHAnsi" w:hAnsiTheme="majorHAnsi" w:cstheme="majorHAnsi"/>
          <w:sz w:val="24"/>
          <w:szCs w:val="24"/>
        </w:rPr>
        <w:footnoteReference w:id="115"/>
      </w:r>
      <w:r w:rsidR="00702730" w:rsidRPr="00B4725B">
        <w:rPr>
          <w:rFonts w:asciiTheme="majorHAnsi" w:hAnsiTheme="majorHAnsi" w:cstheme="majorHAnsi"/>
          <w:sz w:val="24"/>
          <w:szCs w:val="24"/>
        </w:rPr>
        <w:t xml:space="preserve"> The inference was that the </w:t>
      </w:r>
      <w:r w:rsidR="00663408">
        <w:rPr>
          <w:rFonts w:asciiTheme="majorHAnsi" w:hAnsiTheme="majorHAnsi" w:cstheme="majorHAnsi"/>
          <w:sz w:val="24"/>
          <w:szCs w:val="24"/>
        </w:rPr>
        <w:t>relative</w:t>
      </w:r>
      <w:r w:rsidR="00702730" w:rsidRPr="00B4725B">
        <w:rPr>
          <w:rFonts w:asciiTheme="majorHAnsi" w:hAnsiTheme="majorHAnsi" w:cstheme="majorHAnsi"/>
          <w:sz w:val="24"/>
          <w:szCs w:val="24"/>
        </w:rPr>
        <w:t xml:space="preserve"> size of the neocortex </w:t>
      </w:r>
      <w:r w:rsidR="006615D9">
        <w:rPr>
          <w:rFonts w:asciiTheme="majorHAnsi" w:hAnsiTheme="majorHAnsi" w:cstheme="majorHAnsi"/>
          <w:sz w:val="24"/>
          <w:szCs w:val="24"/>
        </w:rPr>
        <w:t xml:space="preserve">was </w:t>
      </w:r>
      <w:r w:rsidR="00663408">
        <w:rPr>
          <w:rFonts w:asciiTheme="majorHAnsi" w:hAnsiTheme="majorHAnsi" w:cstheme="majorHAnsi"/>
          <w:sz w:val="24"/>
          <w:szCs w:val="24"/>
        </w:rPr>
        <w:t>connected</w:t>
      </w:r>
      <w:r w:rsidR="006615D9">
        <w:rPr>
          <w:rFonts w:asciiTheme="majorHAnsi" w:hAnsiTheme="majorHAnsi" w:cstheme="majorHAnsi"/>
          <w:sz w:val="24"/>
          <w:szCs w:val="24"/>
        </w:rPr>
        <w:t xml:space="preserve"> to </w:t>
      </w:r>
      <w:r w:rsidR="00702730">
        <w:rPr>
          <w:rFonts w:asciiTheme="majorHAnsi" w:hAnsiTheme="majorHAnsi" w:cstheme="majorHAnsi"/>
          <w:sz w:val="24"/>
          <w:szCs w:val="24"/>
        </w:rPr>
        <w:t xml:space="preserve">the number of close </w:t>
      </w:r>
      <w:r w:rsidR="008526B8">
        <w:rPr>
          <w:rFonts w:asciiTheme="majorHAnsi" w:hAnsiTheme="majorHAnsi" w:cstheme="majorHAnsi"/>
          <w:sz w:val="24"/>
          <w:szCs w:val="24"/>
        </w:rPr>
        <w:t>r</w:t>
      </w:r>
      <w:r w:rsidR="00702730">
        <w:rPr>
          <w:rFonts w:asciiTheme="majorHAnsi" w:hAnsiTheme="majorHAnsi" w:cstheme="majorHAnsi"/>
          <w:sz w:val="24"/>
          <w:szCs w:val="24"/>
        </w:rPr>
        <w:t xml:space="preserve">elationships </w:t>
      </w:r>
      <w:r w:rsidR="00483A77">
        <w:rPr>
          <w:rFonts w:asciiTheme="majorHAnsi" w:hAnsiTheme="majorHAnsi" w:cstheme="majorHAnsi"/>
          <w:sz w:val="24"/>
          <w:szCs w:val="24"/>
        </w:rPr>
        <w:t xml:space="preserve">of different types </w:t>
      </w:r>
      <w:r w:rsidR="00702730">
        <w:rPr>
          <w:rFonts w:asciiTheme="majorHAnsi" w:hAnsiTheme="majorHAnsi" w:cstheme="majorHAnsi"/>
          <w:sz w:val="24"/>
          <w:szCs w:val="24"/>
        </w:rPr>
        <w:t>that could be successfully negotiated</w:t>
      </w:r>
      <w:r w:rsidR="00663408">
        <w:rPr>
          <w:rFonts w:asciiTheme="majorHAnsi" w:hAnsiTheme="majorHAnsi" w:cstheme="majorHAnsi"/>
          <w:sz w:val="24"/>
          <w:szCs w:val="24"/>
        </w:rPr>
        <w:t xml:space="preserve"> </w:t>
      </w:r>
      <w:r w:rsidR="00702730">
        <w:rPr>
          <w:rFonts w:asciiTheme="majorHAnsi" w:hAnsiTheme="majorHAnsi" w:cstheme="majorHAnsi"/>
          <w:sz w:val="24"/>
          <w:szCs w:val="24"/>
        </w:rPr>
        <w:t xml:space="preserve">within a social group, and therefore </w:t>
      </w:r>
      <w:r w:rsidR="00663408">
        <w:rPr>
          <w:rFonts w:asciiTheme="majorHAnsi" w:hAnsiTheme="majorHAnsi" w:cstheme="majorHAnsi"/>
          <w:sz w:val="24"/>
          <w:szCs w:val="24"/>
        </w:rPr>
        <w:t>to</w:t>
      </w:r>
      <w:r w:rsidR="00702730">
        <w:rPr>
          <w:rFonts w:asciiTheme="majorHAnsi" w:hAnsiTheme="majorHAnsi" w:cstheme="majorHAnsi"/>
          <w:sz w:val="24"/>
          <w:szCs w:val="24"/>
        </w:rPr>
        <w:t xml:space="preserve"> the size of the group itself. </w:t>
      </w:r>
      <w:r w:rsidR="008A7025">
        <w:rPr>
          <w:rFonts w:asciiTheme="majorHAnsi" w:hAnsiTheme="majorHAnsi" w:cstheme="majorHAnsi"/>
          <w:sz w:val="24"/>
          <w:szCs w:val="24"/>
        </w:rPr>
        <w:t xml:space="preserve">This </w:t>
      </w:r>
      <w:r w:rsidR="006262EC">
        <w:rPr>
          <w:rFonts w:asciiTheme="majorHAnsi" w:hAnsiTheme="majorHAnsi" w:cstheme="majorHAnsi"/>
          <w:sz w:val="24"/>
          <w:szCs w:val="24"/>
        </w:rPr>
        <w:t>suggested</w:t>
      </w:r>
      <w:r w:rsidR="008A7025">
        <w:rPr>
          <w:rFonts w:asciiTheme="majorHAnsi" w:hAnsiTheme="majorHAnsi" w:cstheme="majorHAnsi"/>
          <w:sz w:val="24"/>
          <w:szCs w:val="24"/>
        </w:rPr>
        <w:t xml:space="preserve"> that </w:t>
      </w:r>
      <w:r w:rsidR="00E357A1">
        <w:rPr>
          <w:rFonts w:asciiTheme="majorHAnsi" w:hAnsiTheme="majorHAnsi" w:cstheme="majorHAnsi"/>
          <w:sz w:val="24"/>
          <w:szCs w:val="24"/>
        </w:rPr>
        <w:t>social dynamics rather than ecological factors</w:t>
      </w:r>
      <w:r w:rsidR="008526B8">
        <w:rPr>
          <w:rFonts w:asciiTheme="majorHAnsi" w:hAnsiTheme="majorHAnsi" w:cstheme="majorHAnsi"/>
          <w:sz w:val="24"/>
          <w:szCs w:val="24"/>
        </w:rPr>
        <w:t xml:space="preserve"> were the principal explanation for the emergence of the large neo-cortex in higher primates. </w:t>
      </w:r>
      <w:r w:rsidR="008A7025">
        <w:rPr>
          <w:rFonts w:asciiTheme="majorHAnsi" w:hAnsiTheme="majorHAnsi" w:cstheme="majorHAnsi"/>
          <w:sz w:val="24"/>
          <w:szCs w:val="24"/>
        </w:rPr>
        <w:t>Whilst extrapolation</w:t>
      </w:r>
      <w:r w:rsidR="00E357A1">
        <w:rPr>
          <w:rFonts w:asciiTheme="majorHAnsi" w:hAnsiTheme="majorHAnsi" w:cstheme="majorHAnsi"/>
          <w:sz w:val="24"/>
          <w:szCs w:val="24"/>
        </w:rPr>
        <w:t xml:space="preserve"> from trends in </w:t>
      </w:r>
      <w:r w:rsidR="00663408">
        <w:rPr>
          <w:rFonts w:asciiTheme="majorHAnsi" w:hAnsiTheme="majorHAnsi" w:cstheme="majorHAnsi"/>
          <w:sz w:val="24"/>
          <w:szCs w:val="24"/>
        </w:rPr>
        <w:t xml:space="preserve">primate </w:t>
      </w:r>
      <w:r w:rsidR="00E357A1">
        <w:rPr>
          <w:rFonts w:asciiTheme="majorHAnsi" w:hAnsiTheme="majorHAnsi" w:cstheme="majorHAnsi"/>
          <w:sz w:val="24"/>
          <w:szCs w:val="24"/>
        </w:rPr>
        <w:t>data to apply the principle to modern humans</w:t>
      </w:r>
      <w:r w:rsidR="008A7025">
        <w:rPr>
          <w:rFonts w:asciiTheme="majorHAnsi" w:hAnsiTheme="majorHAnsi" w:cstheme="majorHAnsi"/>
          <w:sz w:val="24"/>
          <w:szCs w:val="24"/>
        </w:rPr>
        <w:t xml:space="preserve"> has come </w:t>
      </w:r>
      <w:r w:rsidR="00DD2CA3">
        <w:rPr>
          <w:rFonts w:asciiTheme="majorHAnsi" w:hAnsiTheme="majorHAnsi" w:cstheme="majorHAnsi"/>
          <w:sz w:val="24"/>
          <w:szCs w:val="24"/>
        </w:rPr>
        <w:t xml:space="preserve">under </w:t>
      </w:r>
      <w:r w:rsidR="002A1914">
        <w:rPr>
          <w:rFonts w:asciiTheme="majorHAnsi" w:hAnsiTheme="majorHAnsi" w:cstheme="majorHAnsi"/>
          <w:sz w:val="24"/>
          <w:szCs w:val="24"/>
        </w:rPr>
        <w:t>considerable scrutiny and chal</w:t>
      </w:r>
      <w:r w:rsidR="008A7025">
        <w:rPr>
          <w:rFonts w:asciiTheme="majorHAnsi" w:hAnsiTheme="majorHAnsi" w:cstheme="majorHAnsi"/>
          <w:sz w:val="24"/>
          <w:szCs w:val="24"/>
        </w:rPr>
        <w:t>lenge</w:t>
      </w:r>
      <w:r w:rsidR="00CA1F54">
        <w:rPr>
          <w:rFonts w:asciiTheme="majorHAnsi" w:hAnsiTheme="majorHAnsi" w:cstheme="majorHAnsi"/>
          <w:sz w:val="24"/>
          <w:szCs w:val="24"/>
        </w:rPr>
        <w:t>,</w:t>
      </w:r>
      <w:r w:rsidR="002A1914">
        <w:rPr>
          <w:rStyle w:val="FootnoteReference"/>
          <w:rFonts w:asciiTheme="majorHAnsi" w:hAnsiTheme="majorHAnsi" w:cstheme="majorHAnsi"/>
          <w:sz w:val="24"/>
          <w:szCs w:val="24"/>
        </w:rPr>
        <w:footnoteReference w:id="116"/>
      </w:r>
      <w:r w:rsidR="002A1914">
        <w:rPr>
          <w:rFonts w:asciiTheme="majorHAnsi" w:hAnsiTheme="majorHAnsi" w:cstheme="majorHAnsi"/>
          <w:sz w:val="24"/>
          <w:szCs w:val="24"/>
        </w:rPr>
        <w:t xml:space="preserve"> </w:t>
      </w:r>
      <w:r w:rsidR="006615D9">
        <w:rPr>
          <w:rFonts w:asciiTheme="majorHAnsi" w:hAnsiTheme="majorHAnsi" w:cstheme="majorHAnsi"/>
          <w:sz w:val="24"/>
          <w:szCs w:val="24"/>
        </w:rPr>
        <w:t xml:space="preserve">still </w:t>
      </w:r>
      <w:r w:rsidR="002A1914">
        <w:rPr>
          <w:rFonts w:asciiTheme="majorHAnsi" w:hAnsiTheme="majorHAnsi" w:cstheme="majorHAnsi"/>
          <w:sz w:val="24"/>
          <w:szCs w:val="24"/>
        </w:rPr>
        <w:t xml:space="preserve">the concept </w:t>
      </w:r>
      <w:r w:rsidR="008526B8">
        <w:rPr>
          <w:rFonts w:asciiTheme="majorHAnsi" w:hAnsiTheme="majorHAnsi" w:cstheme="majorHAnsi"/>
          <w:sz w:val="24"/>
          <w:szCs w:val="24"/>
        </w:rPr>
        <w:t>of a social driver to the emergence of the Sapiens brain</w:t>
      </w:r>
      <w:r w:rsidR="00997EAB">
        <w:rPr>
          <w:rFonts w:asciiTheme="majorHAnsi" w:hAnsiTheme="majorHAnsi" w:cstheme="majorHAnsi"/>
          <w:sz w:val="24"/>
          <w:szCs w:val="24"/>
        </w:rPr>
        <w:t xml:space="preserve"> </w:t>
      </w:r>
      <w:r w:rsidR="002A1914">
        <w:rPr>
          <w:rFonts w:asciiTheme="majorHAnsi" w:hAnsiTheme="majorHAnsi" w:cstheme="majorHAnsi"/>
          <w:sz w:val="24"/>
          <w:szCs w:val="24"/>
        </w:rPr>
        <w:t>remain</w:t>
      </w:r>
      <w:r w:rsidR="005056B9">
        <w:rPr>
          <w:rFonts w:asciiTheme="majorHAnsi" w:hAnsiTheme="majorHAnsi" w:cstheme="majorHAnsi"/>
          <w:sz w:val="24"/>
          <w:szCs w:val="24"/>
        </w:rPr>
        <w:t>s</w:t>
      </w:r>
      <w:r w:rsidR="002A1914">
        <w:rPr>
          <w:rFonts w:asciiTheme="majorHAnsi" w:hAnsiTheme="majorHAnsi" w:cstheme="majorHAnsi"/>
          <w:sz w:val="24"/>
          <w:szCs w:val="24"/>
        </w:rPr>
        <w:t xml:space="preserve"> an important working hypothesis for our understanding of human evolution. </w:t>
      </w:r>
    </w:p>
    <w:bookmarkEnd w:id="38"/>
    <w:p w14:paraId="17F94F2D" w14:textId="77777777" w:rsidR="002A1914" w:rsidRDefault="002A1914" w:rsidP="0088732A">
      <w:pPr>
        <w:spacing w:after="0" w:line="360" w:lineRule="auto"/>
        <w:jc w:val="both"/>
        <w:rPr>
          <w:rFonts w:ascii="Calibri Light" w:eastAsia="Times New Roman" w:hAnsi="Calibri Light" w:cs="Calibri Light"/>
          <w:sz w:val="24"/>
          <w:szCs w:val="24"/>
          <w:lang w:eastAsia="en-GB"/>
        </w:rPr>
      </w:pPr>
    </w:p>
    <w:p w14:paraId="7980680D" w14:textId="2C92D4C5" w:rsidR="00CD14B2" w:rsidRDefault="00CD14B2" w:rsidP="0088732A">
      <w:pPr>
        <w:spacing w:after="0" w:line="360" w:lineRule="auto"/>
        <w:jc w:val="both"/>
        <w:rPr>
          <w:rFonts w:asciiTheme="majorHAnsi" w:eastAsiaTheme="minorEastAsia" w:hAnsiTheme="majorHAnsi" w:cstheme="majorHAnsi"/>
          <w:b/>
          <w:color w:val="0070C0"/>
          <w:sz w:val="24"/>
          <w:szCs w:val="24"/>
          <w:shd w:val="clear" w:color="auto" w:fill="FFFFFF"/>
          <w:lang w:eastAsia="en-GB"/>
        </w:rPr>
      </w:pPr>
      <w:r w:rsidRPr="00BE5F0F">
        <w:rPr>
          <w:rFonts w:asciiTheme="majorHAnsi" w:eastAsiaTheme="minorEastAsia" w:hAnsiTheme="majorHAnsi" w:cstheme="majorHAnsi"/>
          <w:b/>
          <w:color w:val="0070C0"/>
          <w:sz w:val="24"/>
          <w:szCs w:val="24"/>
          <w:shd w:val="clear" w:color="auto" w:fill="FFFFFF"/>
          <w:lang w:eastAsia="en-GB"/>
        </w:rPr>
        <w:t xml:space="preserve">What is mind?  </w:t>
      </w:r>
    </w:p>
    <w:p w14:paraId="23FDC9F4" w14:textId="77777777" w:rsidR="003E0A85" w:rsidRPr="00BE5F0F" w:rsidRDefault="003E0A85" w:rsidP="0088732A">
      <w:pPr>
        <w:spacing w:after="0" w:line="360" w:lineRule="auto"/>
        <w:jc w:val="both"/>
        <w:rPr>
          <w:rFonts w:asciiTheme="majorHAnsi" w:eastAsiaTheme="minorEastAsia" w:hAnsiTheme="majorHAnsi" w:cstheme="majorHAnsi"/>
          <w:b/>
          <w:color w:val="0070C0"/>
          <w:sz w:val="24"/>
          <w:szCs w:val="24"/>
          <w:shd w:val="clear" w:color="auto" w:fill="FFFFFF"/>
          <w:lang w:eastAsia="en-GB"/>
        </w:rPr>
      </w:pPr>
    </w:p>
    <w:p w14:paraId="5B32549D" w14:textId="1835EB14" w:rsidR="003C4F0A" w:rsidRDefault="003C4F0A"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What do we mean when we ask, ‘What is mind?’ The question encompasses many aspects: ideas; conceptuali</w:t>
      </w:r>
      <w:r w:rsidR="000E3E56">
        <w:rPr>
          <w:rFonts w:ascii="Calibri Light" w:hAnsi="Calibri Light" w:cs="Calibri Light"/>
          <w:sz w:val="24"/>
          <w:szCs w:val="24"/>
        </w:rPr>
        <w:t>s</w:t>
      </w:r>
      <w:r w:rsidRPr="00BE5F0F">
        <w:rPr>
          <w:rFonts w:ascii="Calibri Light" w:hAnsi="Calibri Light" w:cs="Calibri Light"/>
          <w:sz w:val="24"/>
          <w:szCs w:val="24"/>
        </w:rPr>
        <w:t>ations of objects</w:t>
      </w:r>
      <w:r w:rsidR="00A915BB">
        <w:rPr>
          <w:rFonts w:ascii="Calibri Light" w:hAnsi="Calibri Light" w:cs="Calibri Light"/>
          <w:sz w:val="24"/>
          <w:szCs w:val="24"/>
        </w:rPr>
        <w:t xml:space="preserve"> (perception)</w:t>
      </w:r>
      <w:r w:rsidRPr="00BE5F0F">
        <w:rPr>
          <w:rFonts w:ascii="Calibri Light" w:hAnsi="Calibri Light" w:cs="Calibri Light"/>
          <w:sz w:val="24"/>
          <w:szCs w:val="24"/>
        </w:rPr>
        <w:t xml:space="preserve">; </w:t>
      </w:r>
      <w:r w:rsidR="00A915BB" w:rsidRPr="00BE5F0F">
        <w:rPr>
          <w:rFonts w:ascii="Calibri Light" w:hAnsi="Calibri Light" w:cs="Calibri Light"/>
          <w:sz w:val="24"/>
          <w:szCs w:val="24"/>
        </w:rPr>
        <w:t xml:space="preserve">conscious apprehensions of the world </w:t>
      </w:r>
      <w:r w:rsidR="00A915BB">
        <w:rPr>
          <w:rFonts w:ascii="Calibri Light" w:hAnsi="Calibri Light" w:cs="Calibri Light"/>
          <w:sz w:val="24"/>
          <w:szCs w:val="24"/>
        </w:rPr>
        <w:t>(apperception)</w:t>
      </w:r>
      <w:r w:rsidR="0050399E">
        <w:rPr>
          <w:rStyle w:val="FootnoteReference"/>
          <w:rFonts w:ascii="Calibri Light" w:hAnsi="Calibri Light" w:cs="Calibri Light"/>
          <w:sz w:val="24"/>
          <w:szCs w:val="24"/>
        </w:rPr>
        <w:footnoteReference w:id="117"/>
      </w:r>
      <w:r w:rsidR="00A915BB" w:rsidRPr="00BE5F0F">
        <w:rPr>
          <w:rFonts w:ascii="Calibri Light" w:hAnsi="Calibri Light" w:cs="Calibri Light"/>
          <w:sz w:val="24"/>
          <w:szCs w:val="24"/>
        </w:rPr>
        <w:t xml:space="preserve">; </w:t>
      </w:r>
      <w:r w:rsidRPr="00BE5F0F">
        <w:rPr>
          <w:rFonts w:ascii="Calibri Light" w:hAnsi="Calibri Light" w:cs="Calibri Light"/>
          <w:sz w:val="24"/>
          <w:szCs w:val="24"/>
        </w:rPr>
        <w:t>self-awareness</w:t>
      </w:r>
      <w:r w:rsidR="00A915BB">
        <w:rPr>
          <w:rFonts w:ascii="Calibri Light" w:hAnsi="Calibri Light" w:cs="Calibri Light"/>
          <w:sz w:val="24"/>
          <w:szCs w:val="24"/>
        </w:rPr>
        <w:t xml:space="preserve">; </w:t>
      </w:r>
      <w:r w:rsidRPr="00BE5F0F">
        <w:rPr>
          <w:rFonts w:ascii="Calibri Light" w:hAnsi="Calibri Light" w:cs="Calibri Light"/>
          <w:sz w:val="24"/>
          <w:szCs w:val="24"/>
        </w:rPr>
        <w:t>decision-making;</w:t>
      </w:r>
      <w:r w:rsidR="00A915BB">
        <w:rPr>
          <w:rFonts w:ascii="Calibri Light" w:hAnsi="Calibri Light" w:cs="Calibri Light"/>
          <w:sz w:val="24"/>
          <w:szCs w:val="24"/>
        </w:rPr>
        <w:t xml:space="preserve"> </w:t>
      </w:r>
      <w:r w:rsidRPr="00BE5F0F">
        <w:rPr>
          <w:rFonts w:ascii="Calibri Light" w:hAnsi="Calibri Light" w:cs="Calibri Light"/>
          <w:sz w:val="24"/>
          <w:szCs w:val="24"/>
        </w:rPr>
        <w:t xml:space="preserve">awareness of other selves; intuitions; mental activity; </w:t>
      </w:r>
      <w:r w:rsidR="00A915BB">
        <w:rPr>
          <w:rFonts w:ascii="Calibri Light" w:hAnsi="Calibri Light" w:cs="Calibri Light"/>
          <w:sz w:val="24"/>
          <w:szCs w:val="24"/>
        </w:rPr>
        <w:t>identity</w:t>
      </w:r>
      <w:r w:rsidRPr="00BE5F0F">
        <w:rPr>
          <w:rFonts w:ascii="Calibri Light" w:hAnsi="Calibri Light" w:cs="Calibri Light"/>
          <w:sz w:val="24"/>
          <w:szCs w:val="24"/>
        </w:rPr>
        <w:t xml:space="preserve">; and more. These </w:t>
      </w:r>
      <w:r w:rsidR="00F71AA4">
        <w:rPr>
          <w:rFonts w:ascii="Calibri Light" w:hAnsi="Calibri Light" w:cs="Calibri Light"/>
          <w:sz w:val="24"/>
          <w:szCs w:val="24"/>
        </w:rPr>
        <w:t xml:space="preserve">cognitive </w:t>
      </w:r>
      <w:r w:rsidRPr="00BE5F0F">
        <w:rPr>
          <w:rFonts w:ascii="Calibri Light" w:hAnsi="Calibri Light" w:cs="Calibri Light"/>
          <w:sz w:val="24"/>
          <w:szCs w:val="24"/>
        </w:rPr>
        <w:t xml:space="preserve">phenomena </w:t>
      </w:r>
      <w:r w:rsidR="00F71AA4">
        <w:rPr>
          <w:rFonts w:ascii="Calibri Light" w:hAnsi="Calibri Light" w:cs="Calibri Light"/>
          <w:sz w:val="24"/>
          <w:szCs w:val="24"/>
        </w:rPr>
        <w:t xml:space="preserve">provide </w:t>
      </w:r>
      <w:r w:rsidRPr="00BE5F0F">
        <w:rPr>
          <w:rFonts w:ascii="Calibri Light" w:hAnsi="Calibri Light" w:cs="Calibri Light"/>
          <w:sz w:val="24"/>
          <w:szCs w:val="24"/>
        </w:rPr>
        <w:t xml:space="preserve">the content of mind, rather than </w:t>
      </w:r>
      <w:r w:rsidR="00F71AA4">
        <w:rPr>
          <w:rFonts w:ascii="Calibri Light" w:hAnsi="Calibri Light" w:cs="Calibri Light"/>
          <w:sz w:val="24"/>
          <w:szCs w:val="24"/>
        </w:rPr>
        <w:t xml:space="preserve">being </w:t>
      </w:r>
      <w:proofErr w:type="spellStart"/>
      <w:r w:rsidRPr="00BE5F0F">
        <w:rPr>
          <w:rFonts w:ascii="Calibri Light" w:hAnsi="Calibri Light" w:cs="Calibri Light"/>
          <w:sz w:val="24"/>
          <w:szCs w:val="24"/>
        </w:rPr>
        <w:t>mind</w:t>
      </w:r>
      <w:proofErr w:type="spellEnd"/>
      <w:r w:rsidRPr="00BE5F0F">
        <w:rPr>
          <w:rFonts w:ascii="Calibri Light" w:hAnsi="Calibri Light" w:cs="Calibri Light"/>
          <w:sz w:val="24"/>
          <w:szCs w:val="24"/>
        </w:rPr>
        <w:t xml:space="preserve"> itself: with ‘mind’ referring to the underlying structure that accommodates them, their sum, or perhaps the medium through which they are articulated.</w:t>
      </w:r>
    </w:p>
    <w:p w14:paraId="67D87A77"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34E4FEBA" w14:textId="33A9B04B" w:rsidR="003C4F0A" w:rsidRDefault="003C4F0A"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For Freud, the term </w:t>
      </w:r>
      <w:r w:rsidRPr="00BE5F0F">
        <w:rPr>
          <w:rStyle w:val="Emphasis"/>
          <w:rFonts w:ascii="Calibri Light" w:hAnsi="Calibri Light" w:cs="Calibri Light"/>
          <w:color w:val="auto"/>
          <w:sz w:val="24"/>
          <w:szCs w:val="24"/>
        </w:rPr>
        <w:t>psyche</w:t>
      </w:r>
      <w:r w:rsidRPr="00BE5F0F">
        <w:rPr>
          <w:rFonts w:ascii="Calibri Light" w:hAnsi="Calibri Light" w:cs="Calibri Light"/>
          <w:sz w:val="24"/>
          <w:szCs w:val="24"/>
        </w:rPr>
        <w:t xml:space="preserve"> encompasses these attributes but also includes the sexual and gendered self, as well as the unconscious. For Marx, the </w:t>
      </w:r>
      <w:r w:rsidRPr="003E0A85">
        <w:rPr>
          <w:rFonts w:ascii="Calibri Light" w:hAnsi="Calibri Light" w:cs="Calibri Light"/>
          <w:color w:val="000000" w:themeColor="text1"/>
          <w:sz w:val="24"/>
          <w:szCs w:val="24"/>
        </w:rPr>
        <w:t xml:space="preserve">term </w:t>
      </w:r>
      <w:r w:rsidRPr="003E0A85">
        <w:rPr>
          <w:rStyle w:val="Emphasis"/>
          <w:rFonts w:ascii="Calibri Light" w:hAnsi="Calibri Light" w:cs="Calibri Light"/>
          <w:color w:val="000000" w:themeColor="text1"/>
          <w:sz w:val="24"/>
          <w:szCs w:val="24"/>
        </w:rPr>
        <w:t>subject</w:t>
      </w:r>
      <w:r w:rsidRPr="003E0A85">
        <w:rPr>
          <w:rFonts w:ascii="Calibri Light" w:hAnsi="Calibri Light" w:cs="Calibri Light"/>
          <w:color w:val="000000" w:themeColor="text1"/>
          <w:sz w:val="24"/>
          <w:szCs w:val="24"/>
        </w:rPr>
        <w:t xml:space="preserve"> must </w:t>
      </w:r>
      <w:r w:rsidRPr="00BE5F0F">
        <w:rPr>
          <w:rFonts w:ascii="Calibri Light" w:hAnsi="Calibri Light" w:cs="Calibri Light"/>
          <w:sz w:val="24"/>
          <w:szCs w:val="24"/>
        </w:rPr>
        <w:t xml:space="preserve">be considered </w:t>
      </w:r>
      <w:r w:rsidRPr="00BE5F0F">
        <w:rPr>
          <w:rFonts w:ascii="Calibri Light" w:hAnsi="Calibri Light" w:cs="Calibri Light"/>
          <w:sz w:val="24"/>
          <w:szCs w:val="24"/>
        </w:rPr>
        <w:lastRenderedPageBreak/>
        <w:t>both in its individual sense and as the active</w:t>
      </w:r>
      <w:r w:rsidR="00380E76">
        <w:rPr>
          <w:rFonts w:ascii="Calibri Light" w:hAnsi="Calibri Light" w:cs="Calibri Light"/>
          <w:sz w:val="24"/>
          <w:szCs w:val="24"/>
        </w:rPr>
        <w:t xml:space="preserve"> - </w:t>
      </w:r>
      <w:r w:rsidRPr="00BE5F0F">
        <w:rPr>
          <w:rFonts w:ascii="Calibri Light" w:hAnsi="Calibri Light" w:cs="Calibri Light"/>
          <w:sz w:val="24"/>
          <w:szCs w:val="24"/>
        </w:rPr>
        <w:t>or conscious</w:t>
      </w:r>
      <w:r w:rsidR="00380E76">
        <w:rPr>
          <w:rFonts w:ascii="Calibri Light" w:hAnsi="Calibri Light" w:cs="Calibri Light"/>
          <w:sz w:val="24"/>
          <w:szCs w:val="24"/>
        </w:rPr>
        <w:t xml:space="preserve"> - </w:t>
      </w:r>
      <w:r w:rsidRPr="00BE5F0F">
        <w:rPr>
          <w:rFonts w:ascii="Calibri Light" w:hAnsi="Calibri Light" w:cs="Calibri Light"/>
          <w:sz w:val="24"/>
          <w:szCs w:val="24"/>
        </w:rPr>
        <w:t>dimension of historical processes.</w:t>
      </w:r>
    </w:p>
    <w:p w14:paraId="39D89B02"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500CEA6E" w14:textId="319444A2" w:rsidR="003C4F0A" w:rsidRDefault="003C4F0A"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We are, therefore, concerned with the totality of mental activity and the inward dimensions of humanity’s relationship to its environment. </w:t>
      </w:r>
      <w:r w:rsidR="000F2633">
        <w:rPr>
          <w:rFonts w:ascii="Calibri Light" w:hAnsi="Calibri Light" w:cs="Calibri Light"/>
          <w:sz w:val="24"/>
          <w:szCs w:val="24"/>
        </w:rPr>
        <w:t>So, t</w:t>
      </w:r>
      <w:r w:rsidRPr="00BE5F0F">
        <w:rPr>
          <w:rFonts w:ascii="Calibri Light" w:hAnsi="Calibri Light" w:cs="Calibri Light"/>
          <w:sz w:val="24"/>
          <w:szCs w:val="24"/>
        </w:rPr>
        <w:t xml:space="preserve">his includes both the external world we inhabit and the internal emotional </w:t>
      </w:r>
      <w:r w:rsidR="00997EAB">
        <w:rPr>
          <w:rFonts w:ascii="Calibri Light" w:hAnsi="Calibri Light" w:cs="Calibri Light"/>
          <w:sz w:val="24"/>
          <w:szCs w:val="24"/>
        </w:rPr>
        <w:t xml:space="preserve">and cognitive </w:t>
      </w:r>
      <w:r w:rsidRPr="00BE5F0F">
        <w:rPr>
          <w:rFonts w:ascii="Calibri Light" w:hAnsi="Calibri Light" w:cs="Calibri Light"/>
          <w:sz w:val="24"/>
          <w:szCs w:val="24"/>
        </w:rPr>
        <w:t xml:space="preserve">landscape that sustains our sense of self. From this perspective, mind is privileged as a personal entity: an individuality that, while socially shaped, </w:t>
      </w:r>
      <w:r w:rsidR="000F2633">
        <w:rPr>
          <w:rFonts w:ascii="Calibri Light" w:hAnsi="Calibri Light" w:cs="Calibri Light"/>
          <w:sz w:val="24"/>
          <w:szCs w:val="24"/>
        </w:rPr>
        <w:t>is also</w:t>
      </w:r>
      <w:r w:rsidRPr="00BE5F0F">
        <w:rPr>
          <w:rFonts w:ascii="Calibri Light" w:hAnsi="Calibri Light" w:cs="Calibri Light"/>
          <w:sz w:val="24"/>
          <w:szCs w:val="24"/>
        </w:rPr>
        <w:t xml:space="preserve"> a thinking, decision-making, and ethical centre.</w:t>
      </w:r>
    </w:p>
    <w:p w14:paraId="5B564122"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106203E2" w14:textId="25A8FB97" w:rsidR="00F4373A" w:rsidRPr="009637E1" w:rsidRDefault="003C4F0A"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We can </w:t>
      </w:r>
      <w:r w:rsidR="00997EAB">
        <w:rPr>
          <w:rFonts w:ascii="Calibri Light" w:hAnsi="Calibri Light" w:cs="Calibri Light"/>
          <w:sz w:val="24"/>
          <w:szCs w:val="24"/>
        </w:rPr>
        <w:t xml:space="preserve">however </w:t>
      </w:r>
      <w:r w:rsidR="00794A1D">
        <w:rPr>
          <w:rFonts w:ascii="Calibri Light" w:hAnsi="Calibri Light" w:cs="Calibri Light"/>
          <w:sz w:val="24"/>
          <w:szCs w:val="24"/>
        </w:rPr>
        <w:t>separate</w:t>
      </w:r>
      <w:r w:rsidRPr="00BE5F0F">
        <w:rPr>
          <w:rFonts w:ascii="Calibri Light" w:hAnsi="Calibri Light" w:cs="Calibri Light"/>
          <w:sz w:val="24"/>
          <w:szCs w:val="24"/>
        </w:rPr>
        <w:t xml:space="preserve"> the mental processes that interact with bodily states from the translation of these states into social meaning and behaviour.</w:t>
      </w:r>
      <w:r w:rsidR="00997EAB">
        <w:rPr>
          <w:rFonts w:ascii="Calibri Light" w:hAnsi="Calibri Light" w:cs="Calibri Light"/>
          <w:sz w:val="24"/>
          <w:szCs w:val="24"/>
        </w:rPr>
        <w:t xml:space="preserve"> </w:t>
      </w:r>
      <w:r w:rsidRPr="00BE5F0F">
        <w:rPr>
          <w:rFonts w:ascii="Calibri Light" w:hAnsi="Calibri Light" w:cs="Calibri Light"/>
          <w:sz w:val="24"/>
          <w:szCs w:val="24"/>
        </w:rPr>
        <w:t xml:space="preserve">Physicality affects </w:t>
      </w:r>
      <w:r w:rsidR="007D6C0B">
        <w:rPr>
          <w:rFonts w:ascii="Calibri Light" w:hAnsi="Calibri Light" w:cs="Calibri Light"/>
          <w:sz w:val="24"/>
          <w:szCs w:val="24"/>
        </w:rPr>
        <w:t xml:space="preserve">our </w:t>
      </w:r>
      <w:r w:rsidRPr="00BE5F0F">
        <w:rPr>
          <w:rFonts w:ascii="Calibri Light" w:hAnsi="Calibri Light" w:cs="Calibri Light"/>
          <w:sz w:val="24"/>
          <w:szCs w:val="24"/>
        </w:rPr>
        <w:t>behaviour</w:t>
      </w:r>
      <w:r w:rsidR="00794A1D">
        <w:rPr>
          <w:rFonts w:ascii="Calibri Light" w:hAnsi="Calibri Light" w:cs="Calibri Light"/>
          <w:sz w:val="24"/>
          <w:szCs w:val="24"/>
        </w:rPr>
        <w:t>: h</w:t>
      </w:r>
      <w:r w:rsidR="00794A1D" w:rsidRPr="00BE5F0F">
        <w:rPr>
          <w:rFonts w:ascii="Calibri Light" w:hAnsi="Calibri Light" w:cs="Calibri Light"/>
          <w:color w:val="000000" w:themeColor="text1"/>
          <w:sz w:val="24"/>
          <w:szCs w:val="24"/>
        </w:rPr>
        <w:t xml:space="preserve">ormones </w:t>
      </w:r>
      <w:r w:rsidR="00794A1D">
        <w:rPr>
          <w:rFonts w:ascii="Calibri Light" w:hAnsi="Calibri Light" w:cs="Calibri Light"/>
          <w:color w:val="000000" w:themeColor="text1"/>
          <w:sz w:val="24"/>
          <w:szCs w:val="24"/>
        </w:rPr>
        <w:t xml:space="preserve">for example </w:t>
      </w:r>
      <w:r w:rsidR="00794A1D" w:rsidRPr="00BE5F0F">
        <w:rPr>
          <w:rFonts w:ascii="Calibri Light" w:hAnsi="Calibri Light" w:cs="Calibri Light"/>
          <w:color w:val="000000" w:themeColor="text1"/>
          <w:sz w:val="24"/>
          <w:szCs w:val="24"/>
        </w:rPr>
        <w:t>affect concentration</w:t>
      </w:r>
      <w:r w:rsidR="00794A1D">
        <w:rPr>
          <w:rFonts w:ascii="Calibri Light" w:hAnsi="Calibri Light" w:cs="Calibri Light"/>
          <w:color w:val="000000" w:themeColor="text1"/>
          <w:sz w:val="24"/>
          <w:szCs w:val="24"/>
        </w:rPr>
        <w:t xml:space="preserve">, </w:t>
      </w:r>
      <w:r w:rsidR="00794A1D" w:rsidRPr="00BE5F0F">
        <w:rPr>
          <w:rFonts w:ascii="Calibri Light" w:hAnsi="Calibri Light" w:cs="Calibri Light"/>
          <w:color w:val="000000" w:themeColor="text1"/>
          <w:sz w:val="24"/>
          <w:szCs w:val="24"/>
        </w:rPr>
        <w:t>mood</w:t>
      </w:r>
      <w:r w:rsidR="00794A1D">
        <w:rPr>
          <w:rFonts w:ascii="Calibri Light" w:hAnsi="Calibri Light" w:cs="Calibri Light"/>
          <w:color w:val="000000" w:themeColor="text1"/>
          <w:sz w:val="24"/>
          <w:szCs w:val="24"/>
        </w:rPr>
        <w:t xml:space="preserve"> and energy levels</w:t>
      </w:r>
      <w:r w:rsidR="00794A1D" w:rsidRPr="00BE5F0F">
        <w:rPr>
          <w:rFonts w:ascii="Calibri Light" w:hAnsi="Calibri Light" w:cs="Calibri Light"/>
          <w:color w:val="000000" w:themeColor="text1"/>
          <w:sz w:val="24"/>
          <w:szCs w:val="24"/>
        </w:rPr>
        <w:t xml:space="preserve">. </w:t>
      </w:r>
      <w:r w:rsidR="00794A1D">
        <w:rPr>
          <w:rFonts w:ascii="Calibri Light" w:hAnsi="Calibri Light" w:cs="Calibri Light"/>
          <w:sz w:val="24"/>
          <w:szCs w:val="24"/>
        </w:rPr>
        <w:t>Of course, o</w:t>
      </w:r>
      <w:r w:rsidRPr="00BE5F0F">
        <w:rPr>
          <w:rFonts w:ascii="Calibri Light" w:hAnsi="Calibri Light" w:cs="Calibri Light"/>
          <w:sz w:val="24"/>
          <w:szCs w:val="24"/>
        </w:rPr>
        <w:t>ur bodies influence our social interactions</w:t>
      </w:r>
      <w:r w:rsidR="00794A1D">
        <w:rPr>
          <w:rFonts w:ascii="Calibri Light" w:hAnsi="Calibri Light" w:cs="Calibri Light"/>
          <w:sz w:val="24"/>
          <w:szCs w:val="24"/>
        </w:rPr>
        <w:t xml:space="preserve">. </w:t>
      </w:r>
      <w:r w:rsidR="004C0E96">
        <w:rPr>
          <w:rFonts w:ascii="Calibri Light" w:hAnsi="Calibri Light" w:cs="Calibri Light"/>
          <w:sz w:val="24"/>
          <w:szCs w:val="24"/>
        </w:rPr>
        <w:t xml:space="preserve">Yet explanations of </w:t>
      </w:r>
      <w:r w:rsidRPr="00BE5F0F">
        <w:rPr>
          <w:rFonts w:ascii="Calibri Light" w:hAnsi="Calibri Light" w:cs="Calibri Light"/>
          <w:sz w:val="24"/>
          <w:szCs w:val="24"/>
        </w:rPr>
        <w:t>the relational modes that constitute culture</w:t>
      </w:r>
      <w:r w:rsidR="004C0E96">
        <w:rPr>
          <w:rFonts w:ascii="Calibri Light" w:hAnsi="Calibri Light" w:cs="Calibri Light"/>
          <w:sz w:val="24"/>
          <w:szCs w:val="24"/>
        </w:rPr>
        <w:t xml:space="preserve"> </w:t>
      </w:r>
      <w:r w:rsidR="00E34B96">
        <w:rPr>
          <w:rFonts w:ascii="Calibri Light" w:hAnsi="Calibri Light" w:cs="Calibri Light"/>
          <w:sz w:val="24"/>
          <w:szCs w:val="24"/>
        </w:rPr>
        <w:t>need not rely</w:t>
      </w:r>
      <w:r w:rsidR="007D6C0B">
        <w:rPr>
          <w:rFonts w:ascii="Calibri Light" w:hAnsi="Calibri Light" w:cs="Calibri Light"/>
          <w:sz w:val="24"/>
          <w:szCs w:val="24"/>
        </w:rPr>
        <w:t xml:space="preserve"> </w:t>
      </w:r>
      <w:r w:rsidR="00E34B96">
        <w:rPr>
          <w:rFonts w:ascii="Calibri Light" w:hAnsi="Calibri Light" w:cs="Calibri Light"/>
          <w:sz w:val="24"/>
          <w:szCs w:val="24"/>
        </w:rPr>
        <w:t>on</w:t>
      </w:r>
      <w:r w:rsidR="004C0E96">
        <w:rPr>
          <w:rFonts w:ascii="Calibri Light" w:hAnsi="Calibri Light" w:cs="Calibri Light"/>
          <w:sz w:val="24"/>
          <w:szCs w:val="24"/>
        </w:rPr>
        <w:t xml:space="preserve"> these bodily sensations</w:t>
      </w:r>
      <w:r w:rsidR="00AE4CD5">
        <w:rPr>
          <w:rFonts w:ascii="Calibri Light" w:hAnsi="Calibri Light" w:cs="Calibri Light"/>
          <w:sz w:val="24"/>
          <w:szCs w:val="24"/>
        </w:rPr>
        <w:t xml:space="preserve">. </w:t>
      </w:r>
      <w:r w:rsidR="006F762F">
        <w:rPr>
          <w:rFonts w:ascii="Calibri Light" w:hAnsi="Calibri Light" w:cs="Calibri Light"/>
          <w:sz w:val="24"/>
          <w:szCs w:val="24"/>
        </w:rPr>
        <w:t xml:space="preserve">So here we are making a distinction between moment-to-moment behavioural responses to immediate sensory input, and </w:t>
      </w:r>
      <w:r w:rsidR="007D6C0B">
        <w:rPr>
          <w:rFonts w:ascii="Calibri Light" w:hAnsi="Calibri Light" w:cs="Calibri Light"/>
          <w:sz w:val="24"/>
          <w:szCs w:val="24"/>
        </w:rPr>
        <w:t xml:space="preserve">the </w:t>
      </w:r>
      <w:r w:rsidR="006F762F">
        <w:rPr>
          <w:rFonts w:ascii="Calibri Light" w:hAnsi="Calibri Light" w:cs="Calibri Light"/>
          <w:sz w:val="24"/>
          <w:szCs w:val="24"/>
        </w:rPr>
        <w:t>forms of behaviour that govern interpersonal interaction and social experience. When I am cold</w:t>
      </w:r>
      <w:r w:rsidR="00884DF9">
        <w:rPr>
          <w:rFonts w:ascii="Calibri Light" w:hAnsi="Calibri Light" w:cs="Calibri Light"/>
          <w:sz w:val="24"/>
          <w:szCs w:val="24"/>
        </w:rPr>
        <w:t xml:space="preserve"> an</w:t>
      </w:r>
      <w:r w:rsidR="00884DF9" w:rsidRPr="009637E1">
        <w:rPr>
          <w:rFonts w:ascii="Calibri Light" w:hAnsi="Calibri Light" w:cs="Calibri Light"/>
          <w:sz w:val="24"/>
          <w:szCs w:val="24"/>
        </w:rPr>
        <w:t xml:space="preserve">d </w:t>
      </w:r>
      <w:r w:rsidR="00B72E57" w:rsidRPr="009637E1">
        <w:rPr>
          <w:rFonts w:ascii="Calibri Light" w:hAnsi="Calibri Light" w:cs="Calibri Light"/>
          <w:sz w:val="24"/>
          <w:szCs w:val="24"/>
        </w:rPr>
        <w:t>seek a place of warmth</w:t>
      </w:r>
      <w:r w:rsidR="00884DF9" w:rsidRPr="009637E1">
        <w:rPr>
          <w:rFonts w:ascii="Calibri Light" w:hAnsi="Calibri Light" w:cs="Calibri Light"/>
          <w:sz w:val="24"/>
          <w:szCs w:val="24"/>
        </w:rPr>
        <w:t xml:space="preserve">, I am reacting to </w:t>
      </w:r>
      <w:r w:rsidR="0030713F" w:rsidRPr="009637E1">
        <w:rPr>
          <w:rFonts w:ascii="Calibri Light" w:hAnsi="Calibri Light" w:cs="Calibri Light"/>
          <w:sz w:val="24"/>
          <w:szCs w:val="24"/>
        </w:rPr>
        <w:t xml:space="preserve">an immediate </w:t>
      </w:r>
      <w:r w:rsidR="002E568A" w:rsidRPr="009637E1">
        <w:rPr>
          <w:rFonts w:ascii="Calibri Light" w:hAnsi="Calibri Light" w:cs="Calibri Light"/>
          <w:sz w:val="24"/>
          <w:szCs w:val="24"/>
        </w:rPr>
        <w:t>stimulus</w:t>
      </w:r>
      <w:r w:rsidR="00884DF9" w:rsidRPr="009637E1">
        <w:rPr>
          <w:rFonts w:ascii="Calibri Light" w:hAnsi="Calibri Light" w:cs="Calibri Light"/>
          <w:sz w:val="24"/>
          <w:szCs w:val="24"/>
        </w:rPr>
        <w:t xml:space="preserve">. </w:t>
      </w:r>
      <w:r w:rsidR="0030713F" w:rsidRPr="009637E1">
        <w:rPr>
          <w:rFonts w:ascii="Calibri Light" w:hAnsi="Calibri Light" w:cs="Calibri Light"/>
          <w:sz w:val="24"/>
          <w:szCs w:val="24"/>
        </w:rPr>
        <w:t xml:space="preserve">However, when </w:t>
      </w:r>
      <w:r w:rsidR="006F762F" w:rsidRPr="009637E1">
        <w:rPr>
          <w:rFonts w:ascii="Calibri Light" w:hAnsi="Calibri Light" w:cs="Calibri Light"/>
          <w:sz w:val="24"/>
          <w:szCs w:val="24"/>
        </w:rPr>
        <w:t xml:space="preserve">I work with others in a labour process to create a fire to warm us all, I am engaging in a collective endeavour through </w:t>
      </w:r>
      <w:r w:rsidR="006B6EED" w:rsidRPr="009637E1">
        <w:rPr>
          <w:rFonts w:ascii="Calibri Light" w:hAnsi="Calibri Light" w:cs="Calibri Light"/>
          <w:sz w:val="24"/>
          <w:szCs w:val="24"/>
        </w:rPr>
        <w:t xml:space="preserve">social forms </w:t>
      </w:r>
      <w:r w:rsidR="006F762F" w:rsidRPr="009637E1">
        <w:rPr>
          <w:rFonts w:ascii="Calibri Light" w:hAnsi="Calibri Light" w:cs="Calibri Light"/>
          <w:sz w:val="24"/>
          <w:szCs w:val="24"/>
        </w:rPr>
        <w:t xml:space="preserve">that we all understand. </w:t>
      </w:r>
      <w:r w:rsidR="0030713F" w:rsidRPr="009637E1">
        <w:rPr>
          <w:rFonts w:ascii="Calibri Light" w:hAnsi="Calibri Light" w:cs="Calibri Light"/>
          <w:sz w:val="24"/>
          <w:szCs w:val="24"/>
        </w:rPr>
        <w:t>T</w:t>
      </w:r>
      <w:r w:rsidR="00B72E57" w:rsidRPr="009637E1">
        <w:rPr>
          <w:rFonts w:ascii="Calibri Light" w:hAnsi="Calibri Light" w:cs="Calibri Light"/>
          <w:sz w:val="24"/>
          <w:szCs w:val="24"/>
        </w:rPr>
        <w:t xml:space="preserve">his </w:t>
      </w:r>
      <w:r w:rsidR="006B6EED" w:rsidRPr="009637E1">
        <w:rPr>
          <w:rFonts w:ascii="Calibri Light" w:hAnsi="Calibri Light" w:cs="Calibri Light"/>
          <w:sz w:val="24"/>
          <w:szCs w:val="24"/>
        </w:rPr>
        <w:t>represents</w:t>
      </w:r>
      <w:r w:rsidR="006F762F" w:rsidRPr="009637E1">
        <w:rPr>
          <w:rFonts w:ascii="Calibri Light" w:hAnsi="Calibri Light" w:cs="Calibri Light"/>
          <w:sz w:val="24"/>
          <w:szCs w:val="24"/>
        </w:rPr>
        <w:t xml:space="preserve"> ‘behaviour’ in </w:t>
      </w:r>
      <w:r w:rsidR="00B72E57" w:rsidRPr="009637E1">
        <w:rPr>
          <w:rFonts w:ascii="Calibri Light" w:hAnsi="Calibri Light" w:cs="Calibri Light"/>
          <w:sz w:val="24"/>
          <w:szCs w:val="24"/>
        </w:rPr>
        <w:t xml:space="preserve">the structural sense that </w:t>
      </w:r>
      <w:r w:rsidR="00F4373A" w:rsidRPr="009637E1">
        <w:rPr>
          <w:rFonts w:ascii="Calibri Light" w:hAnsi="Calibri Light" w:cs="Calibri Light"/>
          <w:sz w:val="24"/>
          <w:szCs w:val="24"/>
        </w:rPr>
        <w:t>arises from</w:t>
      </w:r>
      <w:r w:rsidR="00B72E57" w:rsidRPr="009637E1">
        <w:rPr>
          <w:rFonts w:ascii="Calibri Light" w:hAnsi="Calibri Light" w:cs="Calibri Light"/>
          <w:sz w:val="24"/>
          <w:szCs w:val="24"/>
        </w:rPr>
        <w:t xml:space="preserve"> and defines its social context</w:t>
      </w:r>
      <w:r w:rsidR="00FD2625" w:rsidRPr="009637E1">
        <w:rPr>
          <w:rFonts w:ascii="Calibri Light" w:hAnsi="Calibri Light" w:cs="Calibri Light"/>
          <w:sz w:val="24"/>
          <w:szCs w:val="24"/>
        </w:rPr>
        <w:t xml:space="preserve">, and </w:t>
      </w:r>
      <w:r w:rsidR="005F2D7A" w:rsidRPr="009637E1">
        <w:rPr>
          <w:rFonts w:ascii="Calibri Light" w:hAnsi="Calibri Light" w:cs="Calibri Light"/>
          <w:sz w:val="24"/>
          <w:szCs w:val="24"/>
        </w:rPr>
        <w:t>that</w:t>
      </w:r>
      <w:r w:rsidR="00FD2625" w:rsidRPr="009637E1">
        <w:rPr>
          <w:rFonts w:ascii="Calibri Light" w:hAnsi="Calibri Light" w:cs="Calibri Light"/>
          <w:sz w:val="24"/>
          <w:szCs w:val="24"/>
        </w:rPr>
        <w:t xml:space="preserve"> is </w:t>
      </w:r>
      <w:r w:rsidR="00794A1D" w:rsidRPr="009637E1">
        <w:rPr>
          <w:rFonts w:ascii="Calibri Light" w:hAnsi="Calibri Light" w:cs="Calibri Light"/>
          <w:sz w:val="24"/>
          <w:szCs w:val="24"/>
        </w:rPr>
        <w:t>our primary interest.</w:t>
      </w:r>
    </w:p>
    <w:p w14:paraId="30309C6E" w14:textId="77777777" w:rsidR="00F4373A" w:rsidRPr="009637E1" w:rsidRDefault="00F4373A" w:rsidP="0088732A">
      <w:pPr>
        <w:pStyle w:val="NormalWeb"/>
        <w:spacing w:before="0" w:beforeAutospacing="0" w:after="0" w:afterAutospacing="0" w:line="360" w:lineRule="auto"/>
        <w:jc w:val="both"/>
        <w:rPr>
          <w:rFonts w:ascii="Calibri Light" w:hAnsi="Calibri Light" w:cs="Calibri Light"/>
          <w:sz w:val="24"/>
          <w:szCs w:val="24"/>
        </w:rPr>
      </w:pPr>
    </w:p>
    <w:p w14:paraId="64579EB5" w14:textId="4A97C14D" w:rsidR="004E153A" w:rsidRPr="009637E1" w:rsidRDefault="00F4373A" w:rsidP="0088732A">
      <w:pPr>
        <w:pStyle w:val="NormalWeb"/>
        <w:spacing w:before="0" w:beforeAutospacing="0" w:after="0" w:afterAutospacing="0" w:line="360" w:lineRule="auto"/>
        <w:jc w:val="both"/>
        <w:rPr>
          <w:rFonts w:ascii="Calibri Light" w:hAnsi="Calibri Light" w:cs="Calibri Light"/>
          <w:sz w:val="24"/>
          <w:szCs w:val="24"/>
        </w:rPr>
      </w:pPr>
      <w:r w:rsidRPr="009637E1">
        <w:rPr>
          <w:rFonts w:ascii="Calibri Light" w:hAnsi="Calibri Light" w:cs="Calibri Light"/>
          <w:sz w:val="24"/>
          <w:szCs w:val="24"/>
        </w:rPr>
        <w:t xml:space="preserve">Importantly for our later </w:t>
      </w:r>
      <w:r w:rsidR="00E13FB9" w:rsidRPr="009637E1">
        <w:rPr>
          <w:rFonts w:ascii="Calibri Light" w:hAnsi="Calibri Light" w:cs="Calibri Light"/>
          <w:sz w:val="24"/>
          <w:szCs w:val="24"/>
        </w:rPr>
        <w:t>discussion</w:t>
      </w:r>
      <w:r w:rsidRPr="009637E1">
        <w:rPr>
          <w:rFonts w:ascii="Calibri Light" w:hAnsi="Calibri Light" w:cs="Calibri Light"/>
          <w:sz w:val="24"/>
          <w:szCs w:val="24"/>
        </w:rPr>
        <w:t xml:space="preserve">, the phrasing of ‘arising from’ does not mean ‘caused by’. We will see that a </w:t>
      </w:r>
      <w:r w:rsidR="00E13FB9" w:rsidRPr="009637E1">
        <w:rPr>
          <w:rFonts w:ascii="Calibri Light" w:hAnsi="Calibri Light" w:cs="Calibri Light"/>
          <w:sz w:val="24"/>
          <w:szCs w:val="24"/>
        </w:rPr>
        <w:t xml:space="preserve">causal </w:t>
      </w:r>
      <w:r w:rsidRPr="009637E1">
        <w:rPr>
          <w:rFonts w:ascii="Calibri Light" w:hAnsi="Calibri Light" w:cs="Calibri Light"/>
          <w:sz w:val="24"/>
          <w:szCs w:val="24"/>
        </w:rPr>
        <w:t xml:space="preserve">gap between social structure and behavioural structure </w:t>
      </w:r>
      <w:r w:rsidR="00E13FB9" w:rsidRPr="009637E1">
        <w:rPr>
          <w:rFonts w:ascii="Calibri Light" w:hAnsi="Calibri Light" w:cs="Calibri Light"/>
          <w:sz w:val="24"/>
          <w:szCs w:val="24"/>
        </w:rPr>
        <w:t>is central to the analytical position that will emerge. The meaning then is closer to that of ‘fit’ or ‘alignment’ instead of ‘determination’. Still, t</w:t>
      </w:r>
      <w:r w:rsidR="00AE4CD5" w:rsidRPr="009637E1">
        <w:rPr>
          <w:rFonts w:ascii="Calibri Light" w:hAnsi="Calibri Light" w:cs="Calibri Light"/>
          <w:sz w:val="24"/>
          <w:szCs w:val="24"/>
        </w:rPr>
        <w:t>he contention here will be tha</w:t>
      </w:r>
      <w:r w:rsidR="00B72E57" w:rsidRPr="009637E1">
        <w:rPr>
          <w:rFonts w:ascii="Calibri Light" w:hAnsi="Calibri Light" w:cs="Calibri Light"/>
          <w:sz w:val="24"/>
          <w:szCs w:val="24"/>
        </w:rPr>
        <w:t xml:space="preserve">t </w:t>
      </w:r>
      <w:r w:rsidR="00AE4CD5" w:rsidRPr="009637E1">
        <w:rPr>
          <w:rFonts w:ascii="Calibri Light" w:hAnsi="Calibri Light" w:cs="Calibri Light"/>
          <w:sz w:val="24"/>
          <w:szCs w:val="24"/>
        </w:rPr>
        <w:t>social forms themselves</w:t>
      </w:r>
      <w:r w:rsidR="00380E76" w:rsidRPr="009637E1">
        <w:rPr>
          <w:rFonts w:ascii="Calibri Light" w:hAnsi="Calibri Light" w:cs="Calibri Light"/>
          <w:sz w:val="24"/>
          <w:szCs w:val="24"/>
        </w:rPr>
        <w:t xml:space="preserve"> - </w:t>
      </w:r>
      <w:r w:rsidR="003C4F0A" w:rsidRPr="009637E1">
        <w:rPr>
          <w:rFonts w:ascii="Calibri Light" w:hAnsi="Calibri Light" w:cs="Calibri Light"/>
          <w:sz w:val="24"/>
          <w:szCs w:val="24"/>
        </w:rPr>
        <w:t xml:space="preserve">sexual pairing, property relations, family </w:t>
      </w:r>
      <w:r w:rsidR="003C4F0A" w:rsidRPr="002476A2">
        <w:rPr>
          <w:rFonts w:ascii="Calibri Light" w:hAnsi="Calibri Light" w:cs="Calibri Light"/>
          <w:sz w:val="24"/>
          <w:szCs w:val="24"/>
        </w:rPr>
        <w:t xml:space="preserve">structures, </w:t>
      </w:r>
      <w:r w:rsidR="001E3210" w:rsidRPr="002476A2">
        <w:rPr>
          <w:rFonts w:ascii="Calibri Light" w:hAnsi="Calibri Light" w:cs="Calibri Light"/>
          <w:sz w:val="24"/>
          <w:szCs w:val="24"/>
        </w:rPr>
        <w:t xml:space="preserve">gender types, </w:t>
      </w:r>
      <w:r w:rsidR="003C4F0A" w:rsidRPr="002476A2">
        <w:rPr>
          <w:rFonts w:ascii="Calibri Light" w:hAnsi="Calibri Light" w:cs="Calibri Light"/>
          <w:sz w:val="24"/>
          <w:szCs w:val="24"/>
        </w:rPr>
        <w:t xml:space="preserve">subcultural bonds, competitive strategies, </w:t>
      </w:r>
      <w:r w:rsidR="006B6EED" w:rsidRPr="002476A2">
        <w:rPr>
          <w:rFonts w:ascii="Calibri Light" w:hAnsi="Calibri Light" w:cs="Calibri Light"/>
          <w:sz w:val="24"/>
          <w:szCs w:val="24"/>
        </w:rPr>
        <w:t xml:space="preserve">work processes, </w:t>
      </w:r>
      <w:r w:rsidR="003C4F0A" w:rsidRPr="002476A2">
        <w:rPr>
          <w:rFonts w:ascii="Calibri Light" w:hAnsi="Calibri Light" w:cs="Calibri Light"/>
          <w:sz w:val="24"/>
          <w:szCs w:val="24"/>
        </w:rPr>
        <w:t>institutional identities</w:t>
      </w:r>
      <w:r w:rsidR="002672BE" w:rsidRPr="002476A2">
        <w:rPr>
          <w:rFonts w:ascii="Calibri Light" w:hAnsi="Calibri Light" w:cs="Calibri Light"/>
          <w:sz w:val="24"/>
          <w:szCs w:val="24"/>
        </w:rPr>
        <w:t xml:space="preserve">, </w:t>
      </w:r>
      <w:r w:rsidR="00AE4CD5" w:rsidRPr="002476A2">
        <w:rPr>
          <w:rFonts w:ascii="Calibri Light" w:hAnsi="Calibri Light" w:cs="Calibri Light"/>
          <w:sz w:val="24"/>
          <w:szCs w:val="24"/>
        </w:rPr>
        <w:t>and so on</w:t>
      </w:r>
      <w:r w:rsidR="00380E76" w:rsidRPr="002476A2">
        <w:rPr>
          <w:rFonts w:ascii="Calibri Light" w:hAnsi="Calibri Light" w:cs="Calibri Light"/>
          <w:sz w:val="24"/>
          <w:szCs w:val="24"/>
        </w:rPr>
        <w:t xml:space="preserve"> </w:t>
      </w:r>
      <w:r w:rsidR="00337C3E" w:rsidRPr="002476A2">
        <w:rPr>
          <w:rFonts w:ascii="Calibri Light" w:hAnsi="Calibri Light" w:cs="Calibri Light"/>
          <w:sz w:val="24"/>
          <w:szCs w:val="24"/>
        </w:rPr>
        <w:t>–</w:t>
      </w:r>
      <w:r w:rsidR="00380E76" w:rsidRPr="002476A2">
        <w:rPr>
          <w:rFonts w:ascii="Calibri Light" w:hAnsi="Calibri Light" w:cs="Calibri Light"/>
          <w:sz w:val="24"/>
          <w:szCs w:val="24"/>
        </w:rPr>
        <w:t xml:space="preserve"> </w:t>
      </w:r>
      <w:r w:rsidR="00E13FB9" w:rsidRPr="002476A2">
        <w:rPr>
          <w:rFonts w:ascii="Calibri Light" w:hAnsi="Calibri Light" w:cs="Calibri Light"/>
          <w:sz w:val="24"/>
          <w:szCs w:val="24"/>
        </w:rPr>
        <w:t xml:space="preserve">and the </w:t>
      </w:r>
      <w:r w:rsidR="00E13FB9" w:rsidRPr="002476A2">
        <w:rPr>
          <w:rFonts w:ascii="Calibri Light" w:hAnsi="Calibri Light" w:cs="Calibri Light"/>
          <w:sz w:val="24"/>
          <w:szCs w:val="24"/>
        </w:rPr>
        <w:lastRenderedPageBreak/>
        <w:t>cognitive forms that accompany them</w:t>
      </w:r>
      <w:r w:rsidR="00CA1F54" w:rsidRPr="002476A2">
        <w:rPr>
          <w:rFonts w:ascii="Calibri Light" w:hAnsi="Calibri Light" w:cs="Calibri Light"/>
          <w:sz w:val="24"/>
          <w:szCs w:val="24"/>
        </w:rPr>
        <w:t>,</w:t>
      </w:r>
      <w:r w:rsidR="00E13FB9" w:rsidRPr="002476A2">
        <w:rPr>
          <w:rFonts w:ascii="Calibri Light" w:hAnsi="Calibri Light" w:cs="Calibri Light"/>
          <w:sz w:val="24"/>
          <w:szCs w:val="24"/>
        </w:rPr>
        <w:t xml:space="preserve"> </w:t>
      </w:r>
      <w:r w:rsidR="00337C3E" w:rsidRPr="002476A2">
        <w:rPr>
          <w:rFonts w:ascii="Calibri Light" w:hAnsi="Calibri Light" w:cs="Calibri Light"/>
          <w:sz w:val="24"/>
          <w:szCs w:val="24"/>
        </w:rPr>
        <w:t>should be seen</w:t>
      </w:r>
      <w:r w:rsidR="00E13FB9" w:rsidRPr="002476A2">
        <w:rPr>
          <w:rFonts w:ascii="Calibri Light" w:hAnsi="Calibri Light" w:cs="Calibri Light"/>
          <w:sz w:val="24"/>
          <w:szCs w:val="24"/>
        </w:rPr>
        <w:t xml:space="preserve"> </w:t>
      </w:r>
      <w:r w:rsidR="004C0E96" w:rsidRPr="002476A2">
        <w:rPr>
          <w:rFonts w:ascii="Calibri Light" w:hAnsi="Calibri Light" w:cs="Calibri Light"/>
          <w:sz w:val="24"/>
          <w:szCs w:val="24"/>
        </w:rPr>
        <w:t xml:space="preserve">as </w:t>
      </w:r>
      <w:r w:rsidR="00AE4CD5" w:rsidRPr="002476A2">
        <w:rPr>
          <w:rFonts w:asciiTheme="majorHAnsi" w:hAnsiTheme="majorHAnsi" w:cstheme="majorHAnsi"/>
          <w:sz w:val="24"/>
          <w:szCs w:val="24"/>
        </w:rPr>
        <w:t>the origin of</w:t>
      </w:r>
      <w:r w:rsidR="003C4F0A" w:rsidRPr="002476A2">
        <w:rPr>
          <w:rFonts w:ascii="Calibri Light" w:hAnsi="Calibri Light" w:cs="Calibri Light"/>
          <w:sz w:val="24"/>
          <w:szCs w:val="24"/>
        </w:rPr>
        <w:t xml:space="preserve"> </w:t>
      </w:r>
      <w:r w:rsidR="00AE4CD5" w:rsidRPr="002476A2">
        <w:rPr>
          <w:rFonts w:ascii="Calibri Light" w:hAnsi="Calibri Light" w:cs="Calibri Light"/>
          <w:sz w:val="24"/>
          <w:szCs w:val="24"/>
        </w:rPr>
        <w:t xml:space="preserve">any specific </w:t>
      </w:r>
      <w:r w:rsidR="003C4F0A" w:rsidRPr="002476A2">
        <w:rPr>
          <w:rFonts w:ascii="Calibri Light" w:hAnsi="Calibri Light" w:cs="Calibri Light"/>
          <w:sz w:val="24"/>
          <w:szCs w:val="24"/>
        </w:rPr>
        <w:t xml:space="preserve">behaviour, each </w:t>
      </w:r>
      <w:r w:rsidR="00997EAB" w:rsidRPr="002476A2">
        <w:rPr>
          <w:rFonts w:ascii="Calibri Light" w:hAnsi="Calibri Light" w:cs="Calibri Light"/>
          <w:sz w:val="24"/>
          <w:szCs w:val="24"/>
        </w:rPr>
        <w:t xml:space="preserve">preceding the </w:t>
      </w:r>
      <w:r w:rsidR="00E13FB9" w:rsidRPr="002476A2">
        <w:rPr>
          <w:rFonts w:ascii="Calibri Light" w:hAnsi="Calibri Light" w:cs="Calibri Light"/>
          <w:sz w:val="24"/>
          <w:szCs w:val="24"/>
        </w:rPr>
        <w:t xml:space="preserve">individual </w:t>
      </w:r>
      <w:r w:rsidR="00997EAB" w:rsidRPr="002476A2">
        <w:rPr>
          <w:rFonts w:ascii="Calibri Light" w:hAnsi="Calibri Light" w:cs="Calibri Light"/>
          <w:sz w:val="24"/>
          <w:szCs w:val="24"/>
        </w:rPr>
        <w:t>sensations</w:t>
      </w:r>
      <w:r w:rsidR="00046A87" w:rsidRPr="002476A2">
        <w:rPr>
          <w:rFonts w:ascii="Calibri Light" w:hAnsi="Calibri Light" w:cs="Calibri Light"/>
          <w:sz w:val="24"/>
          <w:szCs w:val="24"/>
        </w:rPr>
        <w:t xml:space="preserve"> and mentalities involved.</w:t>
      </w:r>
      <w:r w:rsidR="003C4F0A" w:rsidRPr="002476A2">
        <w:rPr>
          <w:rFonts w:ascii="Calibri Light" w:hAnsi="Calibri Light" w:cs="Calibri Light"/>
          <w:sz w:val="24"/>
          <w:szCs w:val="24"/>
        </w:rPr>
        <w:t xml:space="preserve"> From this standpoint, the development of mind is rooted in </w:t>
      </w:r>
      <w:r w:rsidR="00222F99" w:rsidRPr="002476A2">
        <w:rPr>
          <w:rFonts w:ascii="Calibri Light" w:hAnsi="Calibri Light" w:cs="Calibri Light"/>
          <w:sz w:val="24"/>
          <w:szCs w:val="24"/>
        </w:rPr>
        <w:t>social interaction</w:t>
      </w:r>
      <w:r w:rsidR="00222F99" w:rsidRPr="009637E1">
        <w:rPr>
          <w:rFonts w:ascii="Calibri Light" w:hAnsi="Calibri Light" w:cs="Calibri Light"/>
          <w:sz w:val="24"/>
          <w:szCs w:val="24"/>
        </w:rPr>
        <w:t xml:space="preserve"> and </w:t>
      </w:r>
      <w:r w:rsidR="003C4F0A" w:rsidRPr="009637E1">
        <w:rPr>
          <w:rFonts w:ascii="Calibri Light" w:hAnsi="Calibri Light" w:cs="Calibri Light"/>
          <w:sz w:val="24"/>
          <w:szCs w:val="24"/>
        </w:rPr>
        <w:t>ideol</w:t>
      </w:r>
      <w:r w:rsidR="00222F99" w:rsidRPr="009637E1">
        <w:rPr>
          <w:rFonts w:ascii="Calibri Light" w:hAnsi="Calibri Light" w:cs="Calibri Light"/>
          <w:sz w:val="24"/>
          <w:szCs w:val="24"/>
        </w:rPr>
        <w:t xml:space="preserve">ogy, </w:t>
      </w:r>
      <w:r w:rsidR="003C4F0A" w:rsidRPr="009637E1">
        <w:rPr>
          <w:rFonts w:ascii="Calibri Light" w:hAnsi="Calibri Light" w:cs="Calibri Light"/>
          <w:sz w:val="24"/>
          <w:szCs w:val="24"/>
        </w:rPr>
        <w:t xml:space="preserve">introjected as inward mental </w:t>
      </w:r>
      <w:r w:rsidR="00AE4CD5" w:rsidRPr="009637E1">
        <w:rPr>
          <w:rFonts w:ascii="Calibri Light" w:hAnsi="Calibri Light" w:cs="Calibri Light"/>
          <w:sz w:val="24"/>
          <w:szCs w:val="24"/>
        </w:rPr>
        <w:t>form</w:t>
      </w:r>
      <w:r w:rsidR="003C4F0A" w:rsidRPr="009637E1">
        <w:rPr>
          <w:rFonts w:ascii="Calibri Light" w:hAnsi="Calibri Light" w:cs="Calibri Light"/>
          <w:sz w:val="24"/>
          <w:szCs w:val="24"/>
        </w:rPr>
        <w:t xml:space="preserve">. </w:t>
      </w:r>
      <w:r w:rsidR="007A2DE2" w:rsidRPr="009637E1">
        <w:rPr>
          <w:rFonts w:ascii="Calibri Light" w:hAnsi="Calibri Light" w:cs="Calibri Light"/>
          <w:sz w:val="24"/>
          <w:szCs w:val="24"/>
        </w:rPr>
        <w:t>A contextual m</w:t>
      </w:r>
      <w:r w:rsidR="003C4F0A" w:rsidRPr="009637E1">
        <w:rPr>
          <w:rFonts w:ascii="Calibri Light" w:hAnsi="Calibri Light" w:cs="Calibri Light"/>
          <w:sz w:val="24"/>
          <w:szCs w:val="24"/>
        </w:rPr>
        <w:t>ind then is seen n</w:t>
      </w:r>
      <w:r w:rsidR="00CA1F54" w:rsidRPr="009637E1">
        <w:rPr>
          <w:rFonts w:ascii="Calibri Light" w:hAnsi="Calibri Light" w:cs="Calibri Light"/>
          <w:sz w:val="24"/>
          <w:szCs w:val="24"/>
        </w:rPr>
        <w:t>ever</w:t>
      </w:r>
      <w:r w:rsidR="003C4F0A" w:rsidRPr="009637E1">
        <w:rPr>
          <w:rFonts w:ascii="Calibri Light" w:hAnsi="Calibri Light" w:cs="Calibri Light"/>
          <w:sz w:val="24"/>
          <w:szCs w:val="24"/>
        </w:rPr>
        <w:t xml:space="preserve"> as a product of nature, but </w:t>
      </w:r>
      <w:r w:rsidR="006B6EED" w:rsidRPr="009637E1">
        <w:rPr>
          <w:rFonts w:ascii="Calibri Light" w:hAnsi="Calibri Light" w:cs="Calibri Light"/>
          <w:sz w:val="24"/>
          <w:szCs w:val="24"/>
        </w:rPr>
        <w:t xml:space="preserve">always </w:t>
      </w:r>
      <w:r w:rsidR="002672BE" w:rsidRPr="009637E1">
        <w:rPr>
          <w:rFonts w:ascii="Calibri Light" w:hAnsi="Calibri Light" w:cs="Calibri Light"/>
          <w:sz w:val="24"/>
          <w:szCs w:val="24"/>
        </w:rPr>
        <w:t xml:space="preserve">as </w:t>
      </w:r>
      <w:r w:rsidR="003C4F0A" w:rsidRPr="009637E1">
        <w:rPr>
          <w:rFonts w:ascii="Calibri Light" w:hAnsi="Calibri Light" w:cs="Calibri Light"/>
          <w:sz w:val="24"/>
          <w:szCs w:val="24"/>
        </w:rPr>
        <w:t>a</w:t>
      </w:r>
      <w:r w:rsidR="00DB4C54" w:rsidRPr="009637E1">
        <w:rPr>
          <w:rFonts w:ascii="Calibri Light" w:hAnsi="Calibri Light" w:cs="Calibri Light"/>
          <w:sz w:val="24"/>
          <w:szCs w:val="24"/>
        </w:rPr>
        <w:t>n intrinsically</w:t>
      </w:r>
      <w:r w:rsidR="0030713F" w:rsidRPr="009637E1">
        <w:rPr>
          <w:rFonts w:ascii="Calibri Light" w:hAnsi="Calibri Light" w:cs="Calibri Light"/>
          <w:sz w:val="24"/>
          <w:szCs w:val="24"/>
        </w:rPr>
        <w:t xml:space="preserve"> </w:t>
      </w:r>
      <w:r w:rsidR="003C4F0A" w:rsidRPr="009637E1">
        <w:rPr>
          <w:rFonts w:ascii="Calibri Light" w:hAnsi="Calibri Light" w:cs="Calibri Light"/>
          <w:sz w:val="24"/>
          <w:szCs w:val="24"/>
        </w:rPr>
        <w:t>social formation.</w:t>
      </w:r>
    </w:p>
    <w:p w14:paraId="47020635" w14:textId="77777777" w:rsidR="004E153A" w:rsidRPr="009637E1" w:rsidRDefault="004E153A" w:rsidP="0088732A">
      <w:pPr>
        <w:pStyle w:val="NormalWeb"/>
        <w:spacing w:before="0" w:beforeAutospacing="0" w:after="0" w:afterAutospacing="0" w:line="360" w:lineRule="auto"/>
        <w:jc w:val="both"/>
        <w:rPr>
          <w:rFonts w:ascii="Calibri Light" w:hAnsi="Calibri Light" w:cs="Calibri Light"/>
          <w:sz w:val="24"/>
          <w:szCs w:val="24"/>
        </w:rPr>
      </w:pPr>
    </w:p>
    <w:p w14:paraId="47ECC9EE" w14:textId="3FB057E1" w:rsidR="003C4F0A" w:rsidRPr="009637E1" w:rsidRDefault="004E153A" w:rsidP="0088732A">
      <w:pPr>
        <w:pStyle w:val="NormalWeb"/>
        <w:spacing w:before="0" w:beforeAutospacing="0" w:after="0" w:afterAutospacing="0" w:line="360" w:lineRule="auto"/>
        <w:jc w:val="both"/>
        <w:rPr>
          <w:rFonts w:ascii="Calibri Light" w:hAnsi="Calibri Light" w:cs="Calibri Light"/>
          <w:sz w:val="24"/>
          <w:szCs w:val="24"/>
        </w:rPr>
      </w:pPr>
      <w:r w:rsidRPr="009637E1">
        <w:rPr>
          <w:rFonts w:ascii="Calibri Light" w:hAnsi="Calibri Light" w:cs="Calibri Light"/>
          <w:sz w:val="24"/>
          <w:szCs w:val="24"/>
        </w:rPr>
        <w:t xml:space="preserve">A further distinction is needed for our use of ‘biology’ as an analytical term. </w:t>
      </w:r>
      <w:r w:rsidR="00C326F7" w:rsidRPr="009637E1">
        <w:rPr>
          <w:rFonts w:ascii="Calibri Light" w:hAnsi="Calibri Light" w:cs="Calibri Light"/>
          <w:sz w:val="24"/>
          <w:szCs w:val="24"/>
        </w:rPr>
        <w:t>Again</w:t>
      </w:r>
      <w:r w:rsidRPr="009637E1">
        <w:rPr>
          <w:rFonts w:ascii="Calibri Light" w:hAnsi="Calibri Light" w:cs="Calibri Light"/>
          <w:sz w:val="24"/>
          <w:szCs w:val="24"/>
        </w:rPr>
        <w:t xml:space="preserve">, </w:t>
      </w:r>
      <w:r w:rsidR="00C326F7" w:rsidRPr="009637E1">
        <w:rPr>
          <w:rFonts w:ascii="Calibri Light" w:hAnsi="Calibri Light" w:cs="Calibri Light"/>
          <w:sz w:val="24"/>
          <w:szCs w:val="24"/>
        </w:rPr>
        <w:t xml:space="preserve">this </w:t>
      </w:r>
      <w:r w:rsidRPr="009637E1">
        <w:rPr>
          <w:rFonts w:ascii="Calibri Light" w:hAnsi="Calibri Light" w:cs="Calibri Light"/>
          <w:sz w:val="24"/>
          <w:szCs w:val="24"/>
        </w:rPr>
        <w:t xml:space="preserve">rests upon the difference between proximal and distal </w:t>
      </w:r>
      <w:r w:rsidR="007D6C0B" w:rsidRPr="009637E1">
        <w:rPr>
          <w:rFonts w:ascii="Calibri Light" w:hAnsi="Calibri Light" w:cs="Calibri Light"/>
          <w:sz w:val="24"/>
          <w:szCs w:val="24"/>
        </w:rPr>
        <w:t>factors</w:t>
      </w:r>
      <w:r w:rsidRPr="009637E1">
        <w:rPr>
          <w:rFonts w:ascii="Calibri Light" w:hAnsi="Calibri Light" w:cs="Calibri Light"/>
          <w:sz w:val="24"/>
          <w:szCs w:val="24"/>
        </w:rPr>
        <w:t xml:space="preserve">. Bodily </w:t>
      </w:r>
      <w:r w:rsidR="007D6C0B" w:rsidRPr="009637E1">
        <w:rPr>
          <w:rFonts w:ascii="Calibri Light" w:hAnsi="Calibri Light" w:cs="Calibri Light"/>
          <w:sz w:val="24"/>
          <w:szCs w:val="24"/>
        </w:rPr>
        <w:t>experience</w:t>
      </w:r>
      <w:r w:rsidRPr="009637E1">
        <w:rPr>
          <w:rFonts w:ascii="Calibri Light" w:hAnsi="Calibri Light" w:cs="Calibri Light"/>
          <w:sz w:val="24"/>
          <w:szCs w:val="24"/>
        </w:rPr>
        <w:t xml:space="preserve"> represent</w:t>
      </w:r>
      <w:r w:rsidR="007D6C0B" w:rsidRPr="009637E1">
        <w:rPr>
          <w:rFonts w:ascii="Calibri Light" w:hAnsi="Calibri Light" w:cs="Calibri Light"/>
          <w:sz w:val="24"/>
          <w:szCs w:val="24"/>
        </w:rPr>
        <w:t xml:space="preserve">s </w:t>
      </w:r>
      <w:r w:rsidRPr="009637E1">
        <w:rPr>
          <w:rFonts w:ascii="Calibri Light" w:hAnsi="Calibri Light" w:cs="Calibri Light"/>
          <w:sz w:val="24"/>
          <w:szCs w:val="24"/>
        </w:rPr>
        <w:t xml:space="preserve">biology in its immediate sense, working in cycles of </w:t>
      </w:r>
      <w:r w:rsidR="00FD2625" w:rsidRPr="009637E1">
        <w:rPr>
          <w:rFonts w:ascii="Calibri Light" w:hAnsi="Calibri Light" w:cs="Calibri Light"/>
          <w:sz w:val="24"/>
          <w:szCs w:val="24"/>
        </w:rPr>
        <w:t>nearby</w:t>
      </w:r>
      <w:r w:rsidR="006C5A37" w:rsidRPr="009637E1">
        <w:rPr>
          <w:rFonts w:ascii="Calibri Light" w:hAnsi="Calibri Light" w:cs="Calibri Light"/>
          <w:sz w:val="24"/>
          <w:szCs w:val="24"/>
        </w:rPr>
        <w:t xml:space="preserve"> </w:t>
      </w:r>
      <w:r w:rsidRPr="009637E1">
        <w:rPr>
          <w:rFonts w:ascii="Calibri Light" w:hAnsi="Calibri Light" w:cs="Calibri Light"/>
          <w:sz w:val="24"/>
          <w:szCs w:val="24"/>
        </w:rPr>
        <w:t xml:space="preserve">cause and effect that comprise the </w:t>
      </w:r>
      <w:r w:rsidR="00C326F7" w:rsidRPr="009637E1">
        <w:rPr>
          <w:rFonts w:ascii="Calibri Light" w:hAnsi="Calibri Light" w:cs="Calibri Light"/>
          <w:sz w:val="24"/>
          <w:szCs w:val="24"/>
        </w:rPr>
        <w:t xml:space="preserve">familiar sensations of ordinary life. </w:t>
      </w:r>
      <w:r w:rsidR="006C5A37" w:rsidRPr="009637E1">
        <w:rPr>
          <w:rFonts w:ascii="Calibri Light" w:hAnsi="Calibri Light" w:cs="Calibri Light"/>
          <w:sz w:val="24"/>
          <w:szCs w:val="24"/>
        </w:rPr>
        <w:t xml:space="preserve">But </w:t>
      </w:r>
      <w:r w:rsidR="00367EDC">
        <w:rPr>
          <w:rFonts w:ascii="Calibri Light" w:hAnsi="Calibri Light" w:cs="Calibri Light"/>
          <w:sz w:val="24"/>
          <w:szCs w:val="24"/>
        </w:rPr>
        <w:t xml:space="preserve">it </w:t>
      </w:r>
      <w:r w:rsidR="00C326F7" w:rsidRPr="009637E1">
        <w:rPr>
          <w:rFonts w:ascii="Calibri Light" w:hAnsi="Calibri Light" w:cs="Calibri Light"/>
          <w:sz w:val="24"/>
          <w:szCs w:val="24"/>
        </w:rPr>
        <w:t xml:space="preserve">is also used to </w:t>
      </w:r>
      <w:r w:rsidR="006C5A37" w:rsidRPr="009637E1">
        <w:rPr>
          <w:rFonts w:ascii="Calibri Light" w:hAnsi="Calibri Light" w:cs="Calibri Light"/>
          <w:sz w:val="24"/>
          <w:szCs w:val="24"/>
        </w:rPr>
        <w:t>mean</w:t>
      </w:r>
      <w:r w:rsidR="00C326F7" w:rsidRPr="009637E1">
        <w:rPr>
          <w:rFonts w:ascii="Calibri Light" w:hAnsi="Calibri Light" w:cs="Calibri Light"/>
          <w:sz w:val="24"/>
          <w:szCs w:val="24"/>
        </w:rPr>
        <w:t xml:space="preserve"> substantive causatio</w:t>
      </w:r>
      <w:r w:rsidR="006C5A37" w:rsidRPr="009637E1">
        <w:rPr>
          <w:rFonts w:ascii="Calibri Light" w:hAnsi="Calibri Light" w:cs="Calibri Light"/>
          <w:sz w:val="24"/>
          <w:szCs w:val="24"/>
        </w:rPr>
        <w:t xml:space="preserve">n </w:t>
      </w:r>
      <w:r w:rsidR="00C326F7" w:rsidRPr="009637E1">
        <w:rPr>
          <w:rFonts w:ascii="Calibri Light" w:hAnsi="Calibri Light" w:cs="Calibri Light"/>
          <w:sz w:val="24"/>
          <w:szCs w:val="24"/>
        </w:rPr>
        <w:t>applied</w:t>
      </w:r>
      <w:r w:rsidR="006C5A37" w:rsidRPr="009637E1">
        <w:rPr>
          <w:rFonts w:ascii="Calibri Light" w:hAnsi="Calibri Light" w:cs="Calibri Light"/>
          <w:sz w:val="24"/>
          <w:szCs w:val="24"/>
        </w:rPr>
        <w:t xml:space="preserve"> t</w:t>
      </w:r>
      <w:r w:rsidR="00C326F7" w:rsidRPr="009637E1">
        <w:rPr>
          <w:rFonts w:ascii="Calibri Light" w:hAnsi="Calibri Light" w:cs="Calibri Light"/>
          <w:sz w:val="24"/>
          <w:szCs w:val="24"/>
        </w:rPr>
        <w:t xml:space="preserve">o forms of behaviour </w:t>
      </w:r>
      <w:r w:rsidR="00C27494">
        <w:rPr>
          <w:rFonts w:ascii="Calibri Light" w:hAnsi="Calibri Light" w:cs="Calibri Light"/>
          <w:sz w:val="24"/>
          <w:szCs w:val="24"/>
        </w:rPr>
        <w:t xml:space="preserve">and traits </w:t>
      </w:r>
      <w:r w:rsidR="006C5A37" w:rsidRPr="009637E1">
        <w:rPr>
          <w:rFonts w:ascii="Calibri Light" w:hAnsi="Calibri Light" w:cs="Calibri Light"/>
          <w:sz w:val="24"/>
          <w:szCs w:val="24"/>
        </w:rPr>
        <w:t xml:space="preserve">that are </w:t>
      </w:r>
      <w:r w:rsidR="00B133BD" w:rsidRPr="009637E1">
        <w:rPr>
          <w:rFonts w:ascii="Calibri Light" w:hAnsi="Calibri Light" w:cs="Calibri Light"/>
          <w:sz w:val="24"/>
          <w:szCs w:val="24"/>
        </w:rPr>
        <w:t xml:space="preserve">normalised </w:t>
      </w:r>
      <w:r w:rsidR="00C326F7" w:rsidRPr="009637E1">
        <w:rPr>
          <w:rFonts w:ascii="Calibri Light" w:hAnsi="Calibri Light" w:cs="Calibri Light"/>
          <w:sz w:val="24"/>
          <w:szCs w:val="24"/>
        </w:rPr>
        <w:t xml:space="preserve">as </w:t>
      </w:r>
      <w:r w:rsidR="00B133BD" w:rsidRPr="009637E1">
        <w:rPr>
          <w:rFonts w:ascii="Calibri Light" w:hAnsi="Calibri Light" w:cs="Calibri Light"/>
          <w:sz w:val="24"/>
          <w:szCs w:val="24"/>
        </w:rPr>
        <w:t xml:space="preserve">being </w:t>
      </w:r>
      <w:r w:rsidR="00C326F7" w:rsidRPr="009637E1">
        <w:rPr>
          <w:rFonts w:ascii="Calibri Light" w:hAnsi="Calibri Light" w:cs="Calibri Light"/>
          <w:sz w:val="24"/>
          <w:szCs w:val="24"/>
        </w:rPr>
        <w:t xml:space="preserve">inherited </w:t>
      </w:r>
      <w:r w:rsidR="00C326F7" w:rsidRPr="009637E1">
        <w:rPr>
          <w:rFonts w:ascii="Calibri Light" w:hAnsi="Calibri Light" w:cs="Calibri Light"/>
          <w:i/>
          <w:iCs/>
          <w:sz w:val="24"/>
          <w:szCs w:val="24"/>
        </w:rPr>
        <w:t>via</w:t>
      </w:r>
      <w:r w:rsidR="00C326F7" w:rsidRPr="009637E1">
        <w:rPr>
          <w:rFonts w:ascii="Calibri Light" w:hAnsi="Calibri Light" w:cs="Calibri Light"/>
          <w:sz w:val="24"/>
          <w:szCs w:val="24"/>
        </w:rPr>
        <w:t xml:space="preserve"> chromosomal </w:t>
      </w:r>
      <w:r w:rsidR="006C5A37" w:rsidRPr="009637E1">
        <w:rPr>
          <w:rFonts w:ascii="Calibri Light" w:hAnsi="Calibri Light" w:cs="Calibri Light"/>
          <w:sz w:val="24"/>
          <w:szCs w:val="24"/>
        </w:rPr>
        <w:t xml:space="preserve">coding and genetic transmission. </w:t>
      </w:r>
      <w:r w:rsidR="007D6C0B" w:rsidRPr="009637E1">
        <w:rPr>
          <w:rFonts w:ascii="Calibri Light" w:hAnsi="Calibri Light" w:cs="Calibri Light"/>
          <w:sz w:val="24"/>
          <w:szCs w:val="24"/>
        </w:rPr>
        <w:t xml:space="preserve">The argument here </w:t>
      </w:r>
      <w:r w:rsidR="006C5A37" w:rsidRPr="009637E1">
        <w:rPr>
          <w:rFonts w:ascii="Calibri Light" w:hAnsi="Calibri Light" w:cs="Calibri Light"/>
          <w:sz w:val="24"/>
          <w:szCs w:val="24"/>
        </w:rPr>
        <w:t xml:space="preserve">however </w:t>
      </w:r>
      <w:r w:rsidR="007D6C0B" w:rsidRPr="009637E1">
        <w:rPr>
          <w:rFonts w:ascii="Calibri Light" w:hAnsi="Calibri Light" w:cs="Calibri Light"/>
          <w:sz w:val="24"/>
          <w:szCs w:val="24"/>
          <w:shd w:val="clear" w:color="auto" w:fill="FFFFFF"/>
        </w:rPr>
        <w:t xml:space="preserve">regards </w:t>
      </w:r>
      <w:r w:rsidR="007A2DE2" w:rsidRPr="009637E1">
        <w:rPr>
          <w:rFonts w:ascii="Calibri Light" w:hAnsi="Calibri Light" w:cs="Calibri Light"/>
          <w:sz w:val="24"/>
          <w:szCs w:val="24"/>
          <w:shd w:val="clear" w:color="auto" w:fill="FFFFFF"/>
        </w:rPr>
        <w:t>b</w:t>
      </w:r>
      <w:r w:rsidR="003C4F0A" w:rsidRPr="009637E1">
        <w:rPr>
          <w:rFonts w:ascii="Calibri Light" w:hAnsi="Calibri Light" w:cs="Calibri Light"/>
          <w:sz w:val="24"/>
          <w:szCs w:val="24"/>
          <w:shd w:val="clear" w:color="auto" w:fill="FFFFFF"/>
        </w:rPr>
        <w:t>iology</w:t>
      </w:r>
      <w:r w:rsidR="007D6C0B" w:rsidRPr="009637E1">
        <w:rPr>
          <w:rFonts w:ascii="Calibri Light" w:hAnsi="Calibri Light" w:cs="Calibri Light"/>
          <w:sz w:val="24"/>
          <w:szCs w:val="24"/>
          <w:shd w:val="clear" w:color="auto" w:fill="FFFFFF"/>
        </w:rPr>
        <w:t xml:space="preserve"> </w:t>
      </w:r>
      <w:r w:rsidR="00A92996" w:rsidRPr="009637E1">
        <w:rPr>
          <w:rFonts w:ascii="Calibri Light" w:hAnsi="Calibri Light" w:cs="Calibri Light"/>
          <w:sz w:val="24"/>
          <w:szCs w:val="24"/>
          <w:shd w:val="clear" w:color="auto" w:fill="FFFFFF"/>
        </w:rPr>
        <w:t xml:space="preserve">- </w:t>
      </w:r>
      <w:r w:rsidR="003C4F0A" w:rsidRPr="009637E1">
        <w:rPr>
          <w:rFonts w:ascii="Calibri Light" w:hAnsi="Calibri Light" w:cs="Calibri Light"/>
          <w:sz w:val="24"/>
          <w:szCs w:val="24"/>
          <w:shd w:val="clear" w:color="auto" w:fill="FFFFFF"/>
        </w:rPr>
        <w:t xml:space="preserve">understood as </w:t>
      </w:r>
      <w:r w:rsidR="00C43304" w:rsidRPr="009637E1">
        <w:rPr>
          <w:rFonts w:ascii="Calibri Light" w:hAnsi="Calibri Light" w:cs="Calibri Light"/>
          <w:sz w:val="24"/>
          <w:szCs w:val="24"/>
          <w:shd w:val="clear" w:color="auto" w:fill="FFFFFF"/>
        </w:rPr>
        <w:t>inheritance</w:t>
      </w:r>
      <w:r w:rsidR="00A92996" w:rsidRPr="009637E1">
        <w:rPr>
          <w:rFonts w:ascii="Calibri Light" w:hAnsi="Calibri Light" w:cs="Calibri Light"/>
          <w:sz w:val="24"/>
          <w:szCs w:val="24"/>
          <w:shd w:val="clear" w:color="auto" w:fill="FFFFFF"/>
        </w:rPr>
        <w:t xml:space="preserve">, </w:t>
      </w:r>
      <w:r w:rsidR="00C43304" w:rsidRPr="009637E1">
        <w:rPr>
          <w:rFonts w:ascii="Calibri Light" w:hAnsi="Calibri Light" w:cs="Calibri Light"/>
          <w:sz w:val="24"/>
          <w:szCs w:val="24"/>
          <w:shd w:val="clear" w:color="auto" w:fill="FFFFFF"/>
        </w:rPr>
        <w:t xml:space="preserve">as a genetic cause - </w:t>
      </w:r>
      <w:r w:rsidR="003C4F0A" w:rsidRPr="009637E1">
        <w:rPr>
          <w:rFonts w:ascii="Calibri Light" w:hAnsi="Calibri Light" w:cs="Calibri Light"/>
          <w:sz w:val="24"/>
          <w:szCs w:val="24"/>
          <w:shd w:val="clear" w:color="auto" w:fill="FFFFFF"/>
        </w:rPr>
        <w:t>as a false and distorting category when used to explain behaviour</w:t>
      </w:r>
      <w:r w:rsidR="001514AC" w:rsidRPr="009637E1">
        <w:rPr>
          <w:rFonts w:ascii="Calibri Light" w:hAnsi="Calibri Light" w:cs="Calibri Light"/>
          <w:sz w:val="24"/>
          <w:szCs w:val="24"/>
          <w:shd w:val="clear" w:color="auto" w:fill="FFFFFF"/>
        </w:rPr>
        <w:t xml:space="preserve"> in its </w:t>
      </w:r>
      <w:r w:rsidR="003C4F0A" w:rsidRPr="009637E1">
        <w:rPr>
          <w:rFonts w:ascii="Calibri Light" w:hAnsi="Calibri Light" w:cs="Calibri Light"/>
          <w:sz w:val="24"/>
          <w:szCs w:val="24"/>
          <w:shd w:val="clear" w:color="auto" w:fill="FFFFFF"/>
        </w:rPr>
        <w:t>structur</w:t>
      </w:r>
      <w:r w:rsidR="001514AC" w:rsidRPr="009637E1">
        <w:rPr>
          <w:rFonts w:ascii="Calibri Light" w:hAnsi="Calibri Light" w:cs="Calibri Light"/>
          <w:sz w:val="24"/>
          <w:szCs w:val="24"/>
          <w:shd w:val="clear" w:color="auto" w:fill="FFFFFF"/>
        </w:rPr>
        <w:t>al aspects.</w:t>
      </w:r>
    </w:p>
    <w:p w14:paraId="7E624B8E" w14:textId="77777777" w:rsidR="003E0A85" w:rsidRPr="009637E1" w:rsidRDefault="003E0A85" w:rsidP="0088732A">
      <w:pPr>
        <w:pStyle w:val="NormalWeb"/>
        <w:spacing w:before="0" w:beforeAutospacing="0" w:after="0" w:afterAutospacing="0" w:line="360" w:lineRule="auto"/>
        <w:jc w:val="both"/>
        <w:rPr>
          <w:rFonts w:ascii="Calibri Light" w:hAnsi="Calibri Light" w:cs="Calibri Light"/>
          <w:sz w:val="24"/>
          <w:szCs w:val="24"/>
          <w:shd w:val="clear" w:color="auto" w:fill="FFFFFF"/>
        </w:rPr>
      </w:pPr>
    </w:p>
    <w:p w14:paraId="620B87E0" w14:textId="6F0A10E0" w:rsidR="003C4F0A" w:rsidRPr="00BC2449" w:rsidRDefault="003C4F0A" w:rsidP="0088732A">
      <w:pPr>
        <w:pStyle w:val="NormalWeb"/>
        <w:spacing w:before="0" w:beforeAutospacing="0" w:after="0" w:afterAutospacing="0" w:line="360" w:lineRule="auto"/>
        <w:jc w:val="both"/>
        <w:rPr>
          <w:rFonts w:ascii="Calibri Light" w:hAnsi="Calibri Light" w:cs="Calibri Light"/>
          <w:sz w:val="24"/>
          <w:szCs w:val="24"/>
        </w:rPr>
      </w:pPr>
      <w:r w:rsidRPr="009637E1">
        <w:rPr>
          <w:rFonts w:ascii="Calibri Light" w:hAnsi="Calibri Light" w:cs="Calibri Light"/>
          <w:sz w:val="24"/>
          <w:szCs w:val="24"/>
        </w:rPr>
        <w:t>A different approach clarifies our object of analysi</w:t>
      </w:r>
      <w:r w:rsidR="007D6C0B" w:rsidRPr="009637E1">
        <w:rPr>
          <w:rFonts w:ascii="Calibri Light" w:hAnsi="Calibri Light" w:cs="Calibri Light"/>
          <w:sz w:val="24"/>
          <w:szCs w:val="24"/>
        </w:rPr>
        <w:t>s</w:t>
      </w:r>
      <w:r w:rsidRPr="00BC2449">
        <w:rPr>
          <w:rFonts w:ascii="Calibri Light" w:hAnsi="Calibri Light" w:cs="Calibri Light"/>
          <w:sz w:val="24"/>
          <w:szCs w:val="24"/>
        </w:rPr>
        <w:t>. Mind can be seen in the continuous, observable behaviours of close social interactions: this is how we infer the minds of others. Such behaviours are influenced by countless factors</w:t>
      </w:r>
      <w:r w:rsidR="00AE4CD5" w:rsidRPr="00BC2449">
        <w:rPr>
          <w:rFonts w:ascii="Calibri Light" w:hAnsi="Calibri Light" w:cs="Calibri Light"/>
          <w:sz w:val="24"/>
          <w:szCs w:val="24"/>
        </w:rPr>
        <w:t xml:space="preserve"> - </w:t>
      </w:r>
      <w:r w:rsidRPr="00BC2449">
        <w:rPr>
          <w:rFonts w:ascii="Calibri Light" w:hAnsi="Calibri Light" w:cs="Calibri Light"/>
          <w:sz w:val="24"/>
          <w:szCs w:val="24"/>
        </w:rPr>
        <w:t>bodily, psychological, cognitive, and social</w:t>
      </w:r>
      <w:r w:rsidR="00AE4CD5" w:rsidRPr="00BC2449">
        <w:rPr>
          <w:rFonts w:ascii="Calibri Light" w:hAnsi="Calibri Light" w:cs="Calibri Light"/>
          <w:sz w:val="24"/>
          <w:szCs w:val="24"/>
        </w:rPr>
        <w:t xml:space="preserve"> - </w:t>
      </w:r>
      <w:r w:rsidRPr="00BC2449">
        <w:rPr>
          <w:rFonts w:ascii="Calibri Light" w:hAnsi="Calibri Light" w:cs="Calibri Light"/>
          <w:sz w:val="24"/>
          <w:szCs w:val="24"/>
        </w:rPr>
        <w:t>which vary with health, ability, personality, group membership, and other conditions. Together, these factors constitute the fabric of personal experience, shaping the tangible flow of daily life. This domain represents proximal causation, where mental activity is influenced by immediate bodily and cognitive states.</w:t>
      </w:r>
    </w:p>
    <w:p w14:paraId="4EC6045A" w14:textId="77777777" w:rsidR="003E0A85" w:rsidRPr="00BC2449"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6F688319" w14:textId="3E3411FF" w:rsidR="003C4F0A" w:rsidRPr="00BC2449" w:rsidRDefault="00102178" w:rsidP="0088732A">
      <w:pPr>
        <w:pStyle w:val="NormalWeb"/>
        <w:spacing w:before="0" w:beforeAutospacing="0" w:after="0" w:afterAutospacing="0" w:line="360" w:lineRule="auto"/>
        <w:jc w:val="both"/>
        <w:rPr>
          <w:rFonts w:ascii="Calibri Light" w:hAnsi="Calibri Light" w:cs="Calibri Light"/>
          <w:sz w:val="24"/>
          <w:szCs w:val="24"/>
        </w:rPr>
      </w:pPr>
      <w:r w:rsidRPr="00BC2449">
        <w:rPr>
          <w:rFonts w:ascii="Calibri Light" w:hAnsi="Calibri Light" w:cs="Calibri Light"/>
          <w:sz w:val="24"/>
          <w:szCs w:val="24"/>
        </w:rPr>
        <w:t>But m</w:t>
      </w:r>
      <w:r w:rsidR="003C4F0A" w:rsidRPr="00BC2449">
        <w:rPr>
          <w:rFonts w:ascii="Calibri Light" w:hAnsi="Calibri Light" w:cs="Calibri Light"/>
          <w:sz w:val="24"/>
          <w:szCs w:val="24"/>
        </w:rPr>
        <w:t xml:space="preserve">ind can also be considered as </w:t>
      </w:r>
      <w:r w:rsidR="00B133BD" w:rsidRPr="00BC2449">
        <w:rPr>
          <w:rFonts w:ascii="Calibri Light" w:hAnsi="Calibri Light" w:cs="Calibri Light"/>
          <w:sz w:val="24"/>
          <w:szCs w:val="24"/>
        </w:rPr>
        <w:t xml:space="preserve">a </w:t>
      </w:r>
      <w:r w:rsidR="003C4F0A" w:rsidRPr="00BC2449">
        <w:rPr>
          <w:rFonts w:ascii="Calibri Light" w:hAnsi="Calibri Light" w:cs="Calibri Light"/>
          <w:sz w:val="24"/>
          <w:szCs w:val="24"/>
        </w:rPr>
        <w:t xml:space="preserve">structural aspect of society, experienced indirectly through its effects rather than </w:t>
      </w:r>
      <w:r w:rsidR="004A23F1" w:rsidRPr="00BC2449">
        <w:rPr>
          <w:rFonts w:ascii="Calibri Light" w:hAnsi="Calibri Light" w:cs="Calibri Light"/>
          <w:sz w:val="24"/>
          <w:szCs w:val="24"/>
        </w:rPr>
        <w:t xml:space="preserve">something perceived </w:t>
      </w:r>
      <w:r w:rsidR="003C4F0A" w:rsidRPr="00BC2449">
        <w:rPr>
          <w:rFonts w:ascii="Calibri Light" w:hAnsi="Calibri Light" w:cs="Calibri Light"/>
          <w:sz w:val="24"/>
          <w:szCs w:val="24"/>
        </w:rPr>
        <w:t xml:space="preserve">immediately by </w:t>
      </w:r>
      <w:r w:rsidR="004A23F1" w:rsidRPr="00BC2449">
        <w:rPr>
          <w:rFonts w:ascii="Calibri Light" w:hAnsi="Calibri Light" w:cs="Calibri Light"/>
          <w:sz w:val="24"/>
          <w:szCs w:val="24"/>
        </w:rPr>
        <w:t xml:space="preserve">the </w:t>
      </w:r>
      <w:r w:rsidR="003C4F0A" w:rsidRPr="00BC2449">
        <w:rPr>
          <w:rFonts w:ascii="Calibri Light" w:hAnsi="Calibri Light" w:cs="Calibri Light"/>
          <w:sz w:val="24"/>
          <w:szCs w:val="24"/>
        </w:rPr>
        <w:t xml:space="preserve">individual. This ‘social mind’ is shaped by macro-social forces that create the conditions of our lives even when their mechanisms are opaque to us. </w:t>
      </w:r>
      <w:bookmarkStart w:id="40" w:name="_Hlk221289539"/>
      <w:r w:rsidR="003C4F0A" w:rsidRPr="00BC2449">
        <w:rPr>
          <w:rFonts w:ascii="Calibri Light" w:hAnsi="Calibri Light" w:cs="Calibri Light"/>
          <w:sz w:val="24"/>
          <w:szCs w:val="24"/>
        </w:rPr>
        <w:t xml:space="preserve">In capitalist societies, such structures include the tension between public and private selves, the commodification of social life, the division between mental and physical labour, </w:t>
      </w:r>
      <w:r w:rsidR="00895CE7" w:rsidRPr="00BC2449">
        <w:rPr>
          <w:rFonts w:ascii="Calibri Light" w:hAnsi="Calibri Light" w:cs="Calibri Light"/>
          <w:sz w:val="24"/>
          <w:szCs w:val="24"/>
        </w:rPr>
        <w:t xml:space="preserve">the boundaries between the legal and the </w:t>
      </w:r>
      <w:r w:rsidR="00895CE7" w:rsidRPr="00BC2449">
        <w:rPr>
          <w:rFonts w:ascii="Calibri Light" w:hAnsi="Calibri Light" w:cs="Calibri Light"/>
          <w:sz w:val="24"/>
          <w:szCs w:val="24"/>
        </w:rPr>
        <w:lastRenderedPageBreak/>
        <w:t>non-legal</w:t>
      </w:r>
      <w:r w:rsidR="00244024" w:rsidRPr="00BC2449">
        <w:rPr>
          <w:rFonts w:ascii="Calibri Light" w:hAnsi="Calibri Light" w:cs="Calibri Light"/>
          <w:sz w:val="24"/>
          <w:szCs w:val="24"/>
        </w:rPr>
        <w:t xml:space="preserve">, </w:t>
      </w:r>
      <w:r w:rsidR="003C4F0A" w:rsidRPr="00BC2449">
        <w:rPr>
          <w:rFonts w:ascii="Calibri Light" w:hAnsi="Calibri Light" w:cs="Calibri Light"/>
          <w:sz w:val="24"/>
          <w:szCs w:val="24"/>
        </w:rPr>
        <w:t xml:space="preserve">and the pervasive transactional nature of </w:t>
      </w:r>
      <w:r w:rsidR="001B666A">
        <w:rPr>
          <w:rFonts w:ascii="Calibri Light" w:hAnsi="Calibri Light" w:cs="Calibri Light"/>
          <w:sz w:val="24"/>
          <w:szCs w:val="24"/>
        </w:rPr>
        <w:t>our daily</w:t>
      </w:r>
      <w:r w:rsidR="003C4F0A" w:rsidRPr="00BC2449">
        <w:rPr>
          <w:rFonts w:ascii="Calibri Light" w:hAnsi="Calibri Light" w:cs="Calibri Light"/>
          <w:sz w:val="24"/>
          <w:szCs w:val="24"/>
        </w:rPr>
        <w:t xml:space="preserve"> interactions</w:t>
      </w:r>
      <w:r w:rsidR="001B666A">
        <w:rPr>
          <w:rFonts w:ascii="Calibri Light" w:hAnsi="Calibri Light" w:cs="Calibri Light"/>
          <w:sz w:val="24"/>
          <w:szCs w:val="24"/>
        </w:rPr>
        <w:t xml:space="preserve"> with other human beings</w:t>
      </w:r>
      <w:r w:rsidR="003C4F0A" w:rsidRPr="00BC2449">
        <w:rPr>
          <w:rFonts w:ascii="Calibri Light" w:hAnsi="Calibri Light" w:cs="Calibri Light"/>
          <w:sz w:val="24"/>
          <w:szCs w:val="24"/>
        </w:rPr>
        <w:t xml:space="preserve">. </w:t>
      </w:r>
      <w:bookmarkEnd w:id="40"/>
      <w:r w:rsidR="003C4F0A" w:rsidRPr="00BC2449">
        <w:rPr>
          <w:rFonts w:ascii="Calibri Light" w:hAnsi="Calibri Light" w:cs="Calibri Light"/>
          <w:sz w:val="24"/>
          <w:szCs w:val="24"/>
        </w:rPr>
        <w:t>These structural forces represent substantive causation, shaping individual consciousness indirectly</w:t>
      </w:r>
      <w:r w:rsidR="00244024" w:rsidRPr="00BC2449">
        <w:rPr>
          <w:rFonts w:ascii="Calibri Light" w:hAnsi="Calibri Light" w:cs="Calibri Light"/>
          <w:sz w:val="24"/>
          <w:szCs w:val="24"/>
        </w:rPr>
        <w:t xml:space="preserve">, normalising daily experience </w:t>
      </w:r>
      <w:r w:rsidR="003C4F0A" w:rsidRPr="00BC2449">
        <w:rPr>
          <w:rFonts w:ascii="Calibri Light" w:hAnsi="Calibri Light" w:cs="Calibri Light"/>
          <w:sz w:val="24"/>
          <w:szCs w:val="24"/>
        </w:rPr>
        <w:t>and interpreted ideologically as natural.</w:t>
      </w:r>
    </w:p>
    <w:p w14:paraId="65E8F8A7" w14:textId="77777777" w:rsidR="003E0A85" w:rsidRPr="00BC2449"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4E5A9685" w14:textId="4A558F87" w:rsidR="00BC2449" w:rsidRPr="00BC2449" w:rsidRDefault="00BC2449" w:rsidP="00BC2449">
      <w:pPr>
        <w:spacing w:after="0" w:line="360" w:lineRule="auto"/>
        <w:contextualSpacing/>
        <w:jc w:val="both"/>
        <w:rPr>
          <w:rFonts w:ascii="Calibri Light" w:eastAsiaTheme="minorEastAsia" w:hAnsi="Calibri Light" w:cs="Calibri Light"/>
          <w:color w:val="000000" w:themeColor="text1"/>
          <w:sz w:val="24"/>
          <w:szCs w:val="24"/>
          <w:lang w:eastAsia="en-GB"/>
        </w:rPr>
      </w:pPr>
      <w:r w:rsidRPr="00BC2449">
        <w:rPr>
          <w:rFonts w:ascii="Calibri Light" w:eastAsiaTheme="minorEastAsia" w:hAnsi="Calibri Light" w:cs="Calibri Light"/>
          <w:color w:val="000000" w:themeColor="text1"/>
          <w:sz w:val="24"/>
          <w:szCs w:val="24"/>
          <w:lang w:eastAsia="en-GB"/>
        </w:rPr>
        <w:t>Considering the role of historical context in how humans ‘see’ the world, shaping the character of ‘mind’ for each type of society, and the forms of thought that constitute it, is a matter of anthropological and archaeological investigation. Marx</w:t>
      </w:r>
      <w:r w:rsidRPr="00BC2449">
        <w:rPr>
          <w:rFonts w:ascii="Calibri Light" w:eastAsiaTheme="minorEastAsia" w:hAnsi="Calibri Light" w:cs="Calibri Light"/>
          <w:color w:val="000000" w:themeColor="text1"/>
          <w:sz w:val="24"/>
          <w:szCs w:val="24"/>
          <w:lang w:eastAsia="en-GB"/>
        </w:rPr>
        <w:fldChar w:fldCharType="begin"/>
      </w:r>
      <w:r w:rsidRPr="00BC2449">
        <w:rPr>
          <w:rFonts w:ascii="Calibri Light" w:eastAsiaTheme="minorEastAsia" w:hAnsi="Calibri Light" w:cs="Calibri Light"/>
          <w:color w:val="000000" w:themeColor="text1"/>
          <w:sz w:val="24"/>
          <w:szCs w:val="24"/>
          <w:lang w:eastAsia="en-GB"/>
        </w:rPr>
        <w:instrText xml:space="preserve"> XE "Marx" </w:instrText>
      </w:r>
      <w:r w:rsidRPr="00BC2449">
        <w:rPr>
          <w:rFonts w:ascii="Calibri Light" w:eastAsiaTheme="minorEastAsia" w:hAnsi="Calibri Light" w:cs="Calibri Light"/>
          <w:color w:val="000000" w:themeColor="text1"/>
          <w:sz w:val="24"/>
          <w:szCs w:val="24"/>
          <w:lang w:eastAsia="en-GB"/>
        </w:rPr>
        <w:fldChar w:fldCharType="end"/>
      </w:r>
      <w:r w:rsidRPr="00BC2449">
        <w:rPr>
          <w:rFonts w:ascii="Calibri Light" w:eastAsiaTheme="minorEastAsia" w:hAnsi="Calibri Light" w:cs="Calibri Light"/>
          <w:color w:val="000000" w:themeColor="text1"/>
          <w:sz w:val="24"/>
          <w:szCs w:val="24"/>
          <w:lang w:eastAsia="en-GB"/>
        </w:rPr>
        <w:t xml:space="preserve"> was interested in this topic, as his notes on non-capitalist societies found in the hundreds of pages of his </w:t>
      </w:r>
      <w:r w:rsidRPr="00BC2449">
        <w:rPr>
          <w:rFonts w:ascii="Calibri Light" w:eastAsiaTheme="minorEastAsia" w:hAnsi="Calibri Light" w:cs="Calibri Light"/>
          <w:i/>
          <w:color w:val="000000" w:themeColor="text1"/>
          <w:sz w:val="24"/>
          <w:szCs w:val="24"/>
          <w:lang w:eastAsia="en-GB"/>
        </w:rPr>
        <w:t>Ethnological Notebooks</w:t>
      </w:r>
      <w:r w:rsidRPr="00BC2449">
        <w:rPr>
          <w:rFonts w:ascii="Calibri Light" w:eastAsiaTheme="minorEastAsia" w:hAnsi="Calibri Light" w:cs="Calibri Light"/>
          <w:color w:val="000000" w:themeColor="text1"/>
          <w:sz w:val="24"/>
          <w:szCs w:val="24"/>
          <w:lang w:eastAsia="en-GB"/>
        </w:rPr>
        <w:t xml:space="preserve"> </w:t>
      </w:r>
      <w:bookmarkStart w:id="41" w:name="_Hlk218191514"/>
      <w:r w:rsidRPr="00BC2449">
        <w:rPr>
          <w:rFonts w:ascii="Calibri Light" w:eastAsiaTheme="minorEastAsia" w:hAnsi="Calibri Light" w:cs="Calibri Light"/>
          <w:color w:val="000000" w:themeColor="text1"/>
          <w:sz w:val="24"/>
          <w:szCs w:val="24"/>
          <w:lang w:eastAsia="en-GB"/>
        </w:rPr>
        <w:t>(1880-1882)</w:t>
      </w:r>
      <w:r w:rsidRPr="00BC2449">
        <w:rPr>
          <w:rStyle w:val="FootnoteReference"/>
          <w:rFonts w:ascii="Calibri Light" w:hAnsi="Calibri Light" w:cs="Calibri Light"/>
          <w:color w:val="000000" w:themeColor="text1"/>
          <w:sz w:val="24"/>
          <w:szCs w:val="24"/>
        </w:rPr>
        <w:footnoteReference w:id="118"/>
      </w:r>
      <w:r w:rsidRPr="00BC2449">
        <w:rPr>
          <w:rFonts w:ascii="Calibri Light" w:eastAsiaTheme="minorEastAsia" w:hAnsi="Calibri Light" w:cs="Calibri Light"/>
          <w:color w:val="000000" w:themeColor="text1"/>
          <w:sz w:val="24"/>
          <w:szCs w:val="24"/>
          <w:lang w:eastAsia="en-GB"/>
        </w:rPr>
        <w:t xml:space="preserve"> </w:t>
      </w:r>
      <w:bookmarkEnd w:id="41"/>
      <w:r w:rsidRPr="00BC2449">
        <w:rPr>
          <w:rFonts w:ascii="Calibri Light" w:eastAsiaTheme="minorEastAsia" w:hAnsi="Calibri Light" w:cs="Calibri Light"/>
          <w:color w:val="000000" w:themeColor="text1"/>
          <w:sz w:val="24"/>
          <w:szCs w:val="24"/>
          <w:lang w:eastAsia="en-GB"/>
        </w:rPr>
        <w:t>testify.</w:t>
      </w:r>
      <w:r w:rsidR="009F4DC0">
        <w:rPr>
          <w:rFonts w:ascii="Calibri Light" w:eastAsiaTheme="minorEastAsia" w:hAnsi="Calibri Light" w:cs="Calibri Light"/>
          <w:color w:val="000000" w:themeColor="text1"/>
          <w:sz w:val="24"/>
          <w:szCs w:val="24"/>
          <w:lang w:eastAsia="en-GB"/>
        </w:rPr>
        <w:t xml:space="preserve"> </w:t>
      </w:r>
      <w:r w:rsidRPr="00BC2449">
        <w:rPr>
          <w:rFonts w:ascii="Calibri Light" w:eastAsiaTheme="minorEastAsia" w:hAnsi="Calibri Light" w:cs="Calibri Light"/>
          <w:color w:val="000000" w:themeColor="text1"/>
          <w:sz w:val="24"/>
          <w:szCs w:val="24"/>
          <w:lang w:eastAsia="en-GB"/>
        </w:rPr>
        <w:t xml:space="preserve">At the most general level we can identify cyclical modes of thinking as compared to linear, object-related forms of knowledge compared to abstract and transferable types of reasoning, </w:t>
      </w:r>
      <w:r w:rsidR="00A81E2B">
        <w:rPr>
          <w:rFonts w:ascii="Calibri Light" w:eastAsiaTheme="minorEastAsia" w:hAnsi="Calibri Light" w:cs="Calibri Light"/>
          <w:color w:val="000000" w:themeColor="text1"/>
          <w:sz w:val="24"/>
          <w:szCs w:val="24"/>
          <w:lang w:eastAsia="en-GB"/>
        </w:rPr>
        <w:t xml:space="preserve">and </w:t>
      </w:r>
      <w:r w:rsidRPr="00BC2449">
        <w:rPr>
          <w:rFonts w:ascii="Calibri Light" w:eastAsiaTheme="minorEastAsia" w:hAnsi="Calibri Light" w:cs="Calibri Light"/>
          <w:color w:val="000000" w:themeColor="text1"/>
          <w:sz w:val="24"/>
          <w:szCs w:val="24"/>
          <w:lang w:eastAsia="en-GB"/>
        </w:rPr>
        <w:t>ways of thinking rooted in place compared with those associated with movement.</w:t>
      </w:r>
      <w:r w:rsidR="009F4DC0">
        <w:rPr>
          <w:rFonts w:ascii="Calibri Light" w:eastAsiaTheme="minorEastAsia" w:hAnsi="Calibri Light" w:cs="Calibri Light"/>
          <w:color w:val="000000" w:themeColor="text1"/>
          <w:sz w:val="24"/>
          <w:szCs w:val="24"/>
          <w:lang w:eastAsia="en-GB"/>
        </w:rPr>
        <w:t xml:space="preserve"> </w:t>
      </w:r>
      <w:r w:rsidR="004B377A">
        <w:rPr>
          <w:rFonts w:ascii="Calibri Light" w:eastAsiaTheme="minorEastAsia" w:hAnsi="Calibri Light" w:cs="Calibri Light"/>
          <w:sz w:val="24"/>
          <w:szCs w:val="24"/>
          <w:lang w:eastAsia="en-GB"/>
        </w:rPr>
        <w:t>And w</w:t>
      </w:r>
      <w:r w:rsidRPr="00BC2449">
        <w:rPr>
          <w:rFonts w:ascii="Calibri Light" w:eastAsiaTheme="minorEastAsia" w:hAnsi="Calibri Light" w:cs="Calibri Light"/>
          <w:sz w:val="24"/>
          <w:szCs w:val="24"/>
          <w:lang w:eastAsia="en-GB"/>
        </w:rPr>
        <w:t>ith respect to social relationships, we can identify different kinds that are the social aspects of the mode-of-mind of a type of society: ‘relationships’ with ancestors;</w:t>
      </w:r>
      <w:r w:rsidRPr="00BC2449">
        <w:rPr>
          <w:rFonts w:ascii="Calibri Light" w:eastAsiaTheme="minorEastAsia" w:hAnsi="Calibri Light" w:cs="Calibri Light"/>
          <w:sz w:val="24"/>
          <w:szCs w:val="24"/>
          <w:vertAlign w:val="superscript"/>
          <w:lang w:eastAsia="en-GB"/>
        </w:rPr>
        <w:footnoteReference w:id="119"/>
      </w:r>
      <w:r w:rsidRPr="00BC2449">
        <w:rPr>
          <w:rFonts w:ascii="Calibri Light" w:eastAsiaTheme="minorEastAsia" w:hAnsi="Calibri Light" w:cs="Calibri Light"/>
          <w:sz w:val="24"/>
          <w:szCs w:val="24"/>
          <w:lang w:eastAsia="en-GB"/>
        </w:rPr>
        <w:t xml:space="preserve"> inter-generational relationships; sex and gender relationships; kinship relationships; self-society relationships; and so on. </w:t>
      </w:r>
    </w:p>
    <w:p w14:paraId="044D5A51" w14:textId="77777777" w:rsidR="00BC2449" w:rsidRPr="00BC2449" w:rsidRDefault="00BC2449" w:rsidP="00BC2449">
      <w:pPr>
        <w:spacing w:after="0" w:line="360" w:lineRule="auto"/>
        <w:contextualSpacing/>
        <w:jc w:val="both"/>
        <w:rPr>
          <w:rFonts w:ascii="Calibri Light" w:eastAsiaTheme="minorEastAsia" w:hAnsi="Calibri Light" w:cs="Calibri Light"/>
          <w:sz w:val="24"/>
          <w:szCs w:val="24"/>
          <w:lang w:eastAsia="en-GB"/>
        </w:rPr>
      </w:pPr>
    </w:p>
    <w:p w14:paraId="0D286A00" w14:textId="311A4BF6" w:rsidR="00BC2449" w:rsidRDefault="00BC2449" w:rsidP="0088732A">
      <w:pPr>
        <w:spacing w:after="0" w:line="360" w:lineRule="auto"/>
        <w:contextualSpacing/>
        <w:jc w:val="both"/>
        <w:rPr>
          <w:rFonts w:ascii="Calibri Light" w:eastAsiaTheme="minorEastAsia" w:hAnsi="Calibri Light" w:cs="Calibri Light"/>
          <w:sz w:val="24"/>
          <w:szCs w:val="24"/>
          <w:lang w:eastAsia="en-GB"/>
        </w:rPr>
      </w:pPr>
      <w:r w:rsidRPr="00BC2449">
        <w:rPr>
          <w:rFonts w:ascii="Calibri Light" w:eastAsiaTheme="minorEastAsia" w:hAnsi="Calibri Light" w:cs="Calibri Light"/>
          <w:sz w:val="24"/>
          <w:szCs w:val="24"/>
          <w:lang w:eastAsia="en-GB"/>
        </w:rPr>
        <w:t xml:space="preserve">What any one of these modalities presupposes of course is the capacity for it to emerge and become fixed into an enduring mental type. But </w:t>
      </w:r>
      <w:r w:rsidR="00CD58A2">
        <w:rPr>
          <w:rFonts w:ascii="Calibri Light" w:eastAsiaTheme="minorEastAsia" w:hAnsi="Calibri Light" w:cs="Calibri Light"/>
          <w:sz w:val="24"/>
          <w:szCs w:val="24"/>
          <w:lang w:eastAsia="en-GB"/>
        </w:rPr>
        <w:t>all</w:t>
      </w:r>
      <w:r w:rsidRPr="00BC2449">
        <w:rPr>
          <w:rFonts w:ascii="Calibri Light" w:eastAsiaTheme="minorEastAsia" w:hAnsi="Calibri Light" w:cs="Calibri Light"/>
          <w:sz w:val="24"/>
          <w:szCs w:val="24"/>
          <w:lang w:eastAsia="en-GB"/>
        </w:rPr>
        <w:t xml:space="preserve"> are historically contextual, and represent adaptations to the contingencies, limitations and opportunities of their specific environments.</w:t>
      </w:r>
    </w:p>
    <w:p w14:paraId="001B4D6E" w14:textId="77777777" w:rsidR="004B377A" w:rsidRPr="004B377A" w:rsidRDefault="004B377A" w:rsidP="0088732A">
      <w:pPr>
        <w:spacing w:after="0" w:line="360" w:lineRule="auto"/>
        <w:contextualSpacing/>
        <w:jc w:val="both"/>
        <w:rPr>
          <w:rFonts w:ascii="Calibri Light" w:eastAsiaTheme="minorEastAsia" w:hAnsi="Calibri Light" w:cs="Calibri Light"/>
          <w:sz w:val="24"/>
          <w:szCs w:val="24"/>
          <w:lang w:eastAsia="en-GB"/>
        </w:rPr>
      </w:pPr>
    </w:p>
    <w:p w14:paraId="177A5769" w14:textId="42D8AB17" w:rsidR="003C4F0A" w:rsidRPr="00BE5F0F" w:rsidRDefault="003C4F0A" w:rsidP="0088732A">
      <w:pPr>
        <w:spacing w:after="0" w:line="360" w:lineRule="auto"/>
        <w:jc w:val="both"/>
        <w:rPr>
          <w:rFonts w:ascii="Calibri Light" w:eastAsiaTheme="minorEastAsia" w:hAnsi="Calibri Light" w:cs="Calibri Light"/>
          <w:sz w:val="24"/>
          <w:szCs w:val="24"/>
          <w:shd w:val="clear" w:color="auto" w:fill="FFFFFF"/>
          <w:lang w:eastAsia="en-GB"/>
        </w:rPr>
      </w:pPr>
      <w:r w:rsidRPr="00BC2449">
        <w:rPr>
          <w:rFonts w:ascii="Calibri Light" w:eastAsiaTheme="minorEastAsia" w:hAnsi="Calibri Light" w:cs="Calibri Light"/>
          <w:sz w:val="24"/>
          <w:szCs w:val="24"/>
          <w:shd w:val="clear" w:color="auto" w:fill="FFFFFF"/>
          <w:lang w:eastAsia="en-GB"/>
        </w:rPr>
        <w:t xml:space="preserve">This historically modal mind </w:t>
      </w:r>
      <w:r w:rsidR="00903D73" w:rsidRPr="00BC2449">
        <w:rPr>
          <w:rFonts w:ascii="Calibri Light" w:eastAsiaTheme="minorEastAsia" w:hAnsi="Calibri Light" w:cs="Calibri Light"/>
          <w:sz w:val="24"/>
          <w:szCs w:val="24"/>
          <w:shd w:val="clear" w:color="auto" w:fill="FFFFFF"/>
          <w:lang w:eastAsia="en-GB"/>
        </w:rPr>
        <w:t>is</w:t>
      </w:r>
      <w:r w:rsidRPr="00BC2449">
        <w:rPr>
          <w:rFonts w:ascii="Calibri Light" w:eastAsiaTheme="minorEastAsia" w:hAnsi="Calibri Light" w:cs="Calibri Light"/>
          <w:sz w:val="24"/>
          <w:szCs w:val="24"/>
          <w:shd w:val="clear" w:color="auto" w:fill="FFFFFF"/>
          <w:lang w:eastAsia="en-GB"/>
        </w:rPr>
        <w:t xml:space="preserve"> the ‘object’ we seek to understand.</w:t>
      </w:r>
      <w:r w:rsidR="006B35E5" w:rsidRPr="00BC2449">
        <w:rPr>
          <w:rFonts w:ascii="Calibri Light" w:eastAsiaTheme="minorEastAsia" w:hAnsi="Calibri Light" w:cs="Calibri Light"/>
          <w:sz w:val="24"/>
          <w:szCs w:val="24"/>
          <w:shd w:val="clear" w:color="auto" w:fill="FFFFFF"/>
          <w:lang w:eastAsia="en-GB"/>
        </w:rPr>
        <w:t xml:space="preserve"> C</w:t>
      </w:r>
      <w:r w:rsidR="00102178" w:rsidRPr="00BC2449">
        <w:rPr>
          <w:rFonts w:ascii="Calibri Light" w:eastAsiaTheme="minorEastAsia" w:hAnsi="Calibri Light" w:cs="Calibri Light"/>
          <w:sz w:val="24"/>
          <w:szCs w:val="24"/>
          <w:shd w:val="clear" w:color="auto" w:fill="FFFFFF"/>
          <w:lang w:eastAsia="en-GB"/>
        </w:rPr>
        <w:t>ultural variation</w:t>
      </w:r>
      <w:r w:rsidR="006B35E5" w:rsidRPr="00BC2449">
        <w:rPr>
          <w:rFonts w:ascii="Calibri Light" w:eastAsiaTheme="minorEastAsia" w:hAnsi="Calibri Light" w:cs="Calibri Light"/>
          <w:sz w:val="24"/>
          <w:szCs w:val="24"/>
          <w:shd w:val="clear" w:color="auto" w:fill="FFFFFF"/>
          <w:lang w:eastAsia="en-GB"/>
        </w:rPr>
        <w:t>s of course</w:t>
      </w:r>
      <w:r w:rsidR="00102178" w:rsidRPr="00BC2449">
        <w:rPr>
          <w:rFonts w:ascii="Calibri Light" w:eastAsiaTheme="minorEastAsia" w:hAnsi="Calibri Light" w:cs="Calibri Light"/>
          <w:sz w:val="24"/>
          <w:szCs w:val="24"/>
          <w:shd w:val="clear" w:color="auto" w:fill="FFFFFF"/>
          <w:lang w:eastAsia="en-GB"/>
        </w:rPr>
        <w:t xml:space="preserve"> can be </w:t>
      </w:r>
      <w:r w:rsidR="006B35E5" w:rsidRPr="00BC2449">
        <w:rPr>
          <w:rFonts w:ascii="Calibri Light" w:eastAsiaTheme="minorEastAsia" w:hAnsi="Calibri Light" w:cs="Calibri Light"/>
          <w:sz w:val="24"/>
          <w:szCs w:val="24"/>
          <w:shd w:val="clear" w:color="auto" w:fill="FFFFFF"/>
          <w:lang w:eastAsia="en-GB"/>
        </w:rPr>
        <w:t xml:space="preserve">illuminated by revealing the local causalities and histories that have created them. Our concern, however, is to </w:t>
      </w:r>
      <w:r w:rsidR="003428EE" w:rsidRPr="00BC2449">
        <w:rPr>
          <w:rFonts w:ascii="Calibri Light" w:eastAsiaTheme="minorEastAsia" w:hAnsi="Calibri Light" w:cs="Calibri Light"/>
          <w:sz w:val="24"/>
          <w:szCs w:val="24"/>
          <w:shd w:val="clear" w:color="auto" w:fill="FFFFFF"/>
          <w:lang w:eastAsia="en-GB"/>
        </w:rPr>
        <w:t>find</w:t>
      </w:r>
      <w:r w:rsidR="006B35E5" w:rsidRPr="00BC2449">
        <w:rPr>
          <w:rFonts w:ascii="Calibri Light" w:eastAsiaTheme="minorEastAsia" w:hAnsi="Calibri Light" w:cs="Calibri Light"/>
          <w:sz w:val="24"/>
          <w:szCs w:val="24"/>
          <w:shd w:val="clear" w:color="auto" w:fill="FFFFFF"/>
          <w:lang w:eastAsia="en-GB"/>
        </w:rPr>
        <w:t xml:space="preserve"> a commonality beneath</w:t>
      </w:r>
      <w:r w:rsidR="006B35E5" w:rsidRPr="00824BBB">
        <w:rPr>
          <w:rFonts w:ascii="Calibri Light" w:eastAsiaTheme="minorEastAsia" w:hAnsi="Calibri Light" w:cs="Calibri Light"/>
          <w:sz w:val="24"/>
          <w:szCs w:val="24"/>
          <w:shd w:val="clear" w:color="auto" w:fill="FFFFFF"/>
          <w:lang w:eastAsia="en-GB"/>
        </w:rPr>
        <w:t xml:space="preserve"> </w:t>
      </w:r>
      <w:r w:rsidR="00DE7BD8" w:rsidRPr="00824BBB">
        <w:rPr>
          <w:rFonts w:ascii="Calibri Light" w:eastAsiaTheme="minorEastAsia" w:hAnsi="Calibri Light" w:cs="Calibri Light"/>
          <w:sz w:val="24"/>
          <w:szCs w:val="24"/>
          <w:shd w:val="clear" w:color="auto" w:fill="FFFFFF"/>
          <w:lang w:eastAsia="en-GB"/>
        </w:rPr>
        <w:t xml:space="preserve">such </w:t>
      </w:r>
      <w:r w:rsidR="006B35E5" w:rsidRPr="00824BBB">
        <w:rPr>
          <w:rFonts w:ascii="Calibri Light" w:eastAsiaTheme="minorEastAsia" w:hAnsi="Calibri Light" w:cs="Calibri Light"/>
          <w:sz w:val="24"/>
          <w:szCs w:val="24"/>
          <w:shd w:val="clear" w:color="auto" w:fill="FFFFFF"/>
          <w:lang w:eastAsia="en-GB"/>
        </w:rPr>
        <w:t xml:space="preserve">variations, to which they connect, and that makes them possible. </w:t>
      </w:r>
      <w:r w:rsidRPr="00824BBB">
        <w:rPr>
          <w:rFonts w:ascii="Calibri Light" w:eastAsiaTheme="minorEastAsia" w:hAnsi="Calibri Light" w:cs="Calibri Light"/>
          <w:sz w:val="24"/>
          <w:szCs w:val="24"/>
          <w:shd w:val="clear" w:color="auto" w:fill="FFFFFF"/>
          <w:lang w:eastAsia="en-GB"/>
        </w:rPr>
        <w:t xml:space="preserve">It is </w:t>
      </w:r>
      <w:r w:rsidR="006B35E5" w:rsidRPr="00824BBB">
        <w:rPr>
          <w:rFonts w:ascii="Calibri Light" w:eastAsiaTheme="minorEastAsia" w:hAnsi="Calibri Light" w:cs="Calibri Light"/>
          <w:sz w:val="24"/>
          <w:szCs w:val="24"/>
          <w:shd w:val="clear" w:color="auto" w:fill="FFFFFF"/>
          <w:lang w:eastAsia="en-GB"/>
        </w:rPr>
        <w:t xml:space="preserve">to identify the general form of mind </w:t>
      </w:r>
      <w:r w:rsidR="004A23F1" w:rsidRPr="00824BBB">
        <w:rPr>
          <w:rFonts w:ascii="Calibri Light" w:eastAsiaTheme="minorEastAsia" w:hAnsi="Calibri Light" w:cs="Calibri Light"/>
          <w:sz w:val="24"/>
          <w:szCs w:val="24"/>
          <w:shd w:val="clear" w:color="auto" w:fill="FFFFFF"/>
          <w:lang w:eastAsia="en-GB"/>
        </w:rPr>
        <w:t xml:space="preserve">that </w:t>
      </w:r>
      <w:r w:rsidR="004A23F1" w:rsidRPr="00824BBB">
        <w:rPr>
          <w:rFonts w:ascii="Calibri Light" w:eastAsiaTheme="minorEastAsia" w:hAnsi="Calibri Light" w:cs="Calibri Light"/>
          <w:sz w:val="24"/>
          <w:szCs w:val="24"/>
          <w:shd w:val="clear" w:color="auto" w:fill="FFFFFF"/>
          <w:lang w:eastAsia="en-GB"/>
        </w:rPr>
        <w:lastRenderedPageBreak/>
        <w:t>underlies</w:t>
      </w:r>
      <w:r w:rsidR="006B35E5" w:rsidRPr="00824BBB">
        <w:rPr>
          <w:rFonts w:ascii="Calibri Light" w:eastAsiaTheme="minorEastAsia" w:hAnsi="Calibri Light" w:cs="Calibri Light"/>
          <w:sz w:val="24"/>
          <w:szCs w:val="24"/>
          <w:shd w:val="clear" w:color="auto" w:fill="FFFFFF"/>
          <w:lang w:eastAsia="en-GB"/>
        </w:rPr>
        <w:t xml:space="preserve"> </w:t>
      </w:r>
      <w:r w:rsidRPr="00824BBB">
        <w:rPr>
          <w:rFonts w:ascii="Calibri Light" w:eastAsiaTheme="minorEastAsia" w:hAnsi="Calibri Light" w:cs="Calibri Light"/>
          <w:sz w:val="24"/>
          <w:szCs w:val="24"/>
          <w:shd w:val="clear" w:color="auto" w:fill="FFFFFF"/>
          <w:lang w:eastAsia="en-GB"/>
        </w:rPr>
        <w:t xml:space="preserve">the </w:t>
      </w:r>
      <w:r w:rsidR="00ED72EB" w:rsidRPr="00824BBB">
        <w:rPr>
          <w:rFonts w:ascii="Calibri Light" w:eastAsiaTheme="minorEastAsia" w:hAnsi="Calibri Light" w:cs="Calibri Light"/>
          <w:sz w:val="24"/>
          <w:szCs w:val="24"/>
          <w:shd w:val="clear" w:color="auto" w:fill="FFFFFF"/>
          <w:lang w:eastAsia="en-GB"/>
        </w:rPr>
        <w:t>mental</w:t>
      </w:r>
      <w:r w:rsidR="006B35E5" w:rsidRPr="00824BBB">
        <w:rPr>
          <w:rFonts w:ascii="Calibri Light" w:eastAsiaTheme="minorEastAsia" w:hAnsi="Calibri Light" w:cs="Calibri Light"/>
          <w:sz w:val="24"/>
          <w:szCs w:val="24"/>
          <w:shd w:val="clear" w:color="auto" w:fill="FFFFFF"/>
          <w:lang w:eastAsia="en-GB"/>
        </w:rPr>
        <w:t xml:space="preserve"> type</w:t>
      </w:r>
      <w:r w:rsidR="006B35E5" w:rsidRPr="009C2EC7">
        <w:rPr>
          <w:rFonts w:ascii="Calibri Light" w:eastAsiaTheme="minorEastAsia" w:hAnsi="Calibri Light" w:cs="Calibri Light"/>
          <w:sz w:val="24"/>
          <w:szCs w:val="24"/>
          <w:shd w:val="clear" w:color="auto" w:fill="FFFFFF"/>
          <w:lang w:eastAsia="en-GB"/>
        </w:rPr>
        <w:t xml:space="preserve"> </w:t>
      </w:r>
      <w:r w:rsidRPr="009C2EC7">
        <w:rPr>
          <w:rFonts w:ascii="Calibri Light" w:eastAsiaTheme="minorEastAsia" w:hAnsi="Calibri Light" w:cs="Calibri Light"/>
          <w:sz w:val="24"/>
          <w:szCs w:val="24"/>
          <w:shd w:val="clear" w:color="auto" w:fill="FFFFFF"/>
          <w:lang w:eastAsia="en-GB"/>
        </w:rPr>
        <w:t>characteris</w:t>
      </w:r>
      <w:r w:rsidR="006B35E5" w:rsidRPr="009C2EC7">
        <w:rPr>
          <w:rFonts w:ascii="Calibri Light" w:eastAsiaTheme="minorEastAsia" w:hAnsi="Calibri Light" w:cs="Calibri Light"/>
          <w:sz w:val="24"/>
          <w:szCs w:val="24"/>
          <w:shd w:val="clear" w:color="auto" w:fill="FFFFFF"/>
          <w:lang w:eastAsia="en-GB"/>
        </w:rPr>
        <w:t>ing</w:t>
      </w:r>
      <w:r w:rsidRPr="009C2EC7">
        <w:rPr>
          <w:rFonts w:ascii="Calibri Light" w:eastAsiaTheme="minorEastAsia" w:hAnsi="Calibri Light" w:cs="Calibri Light"/>
          <w:sz w:val="24"/>
          <w:szCs w:val="24"/>
          <w:shd w:val="clear" w:color="auto" w:fill="FFFFFF"/>
          <w:lang w:eastAsia="en-GB"/>
        </w:rPr>
        <w:t xml:space="preserve"> any given social structure in its historical context. </w:t>
      </w:r>
      <w:r w:rsidR="004A23F1" w:rsidRPr="009C2EC7">
        <w:rPr>
          <w:rFonts w:ascii="Calibri Light" w:eastAsiaTheme="minorEastAsia" w:hAnsi="Calibri Light" w:cs="Calibri Light"/>
          <w:sz w:val="24"/>
          <w:szCs w:val="24"/>
          <w:shd w:val="clear" w:color="auto" w:fill="FFFFFF"/>
          <w:lang w:eastAsia="en-GB"/>
        </w:rPr>
        <w:t xml:space="preserve">It is further to inquire how we might explain ‘mind’ without a reliance on fixed behavioural categories that are biologically determined. </w:t>
      </w:r>
      <w:r w:rsidRPr="00BE5F0F">
        <w:rPr>
          <w:rFonts w:ascii="Calibri Light" w:eastAsiaTheme="minorEastAsia" w:hAnsi="Calibri Light" w:cs="Calibri Light"/>
          <w:sz w:val="24"/>
          <w:szCs w:val="24"/>
          <w:shd w:val="clear" w:color="auto" w:fill="FFFFFF"/>
          <w:lang w:eastAsia="en-GB"/>
        </w:rPr>
        <w:t xml:space="preserve">Questions of causality dominate this investigation, and the all-too familiar one of the </w:t>
      </w:r>
      <w:proofErr w:type="gramStart"/>
      <w:r w:rsidRPr="00BE5F0F">
        <w:rPr>
          <w:rFonts w:ascii="Calibri Light" w:eastAsiaTheme="minorEastAsia" w:hAnsi="Calibri Light" w:cs="Calibri Light"/>
          <w:sz w:val="24"/>
          <w:szCs w:val="24"/>
          <w:shd w:val="clear" w:color="auto" w:fill="FFFFFF"/>
          <w:lang w:eastAsia="en-GB"/>
        </w:rPr>
        <w:t>role</w:t>
      </w:r>
      <w:proofErr w:type="gramEnd"/>
      <w:r w:rsidRPr="00BE5F0F">
        <w:rPr>
          <w:rFonts w:ascii="Calibri Light" w:eastAsiaTheme="minorEastAsia" w:hAnsi="Calibri Light" w:cs="Calibri Light"/>
          <w:sz w:val="24"/>
          <w:szCs w:val="24"/>
          <w:shd w:val="clear" w:color="auto" w:fill="FFFFFF"/>
          <w:lang w:eastAsia="en-GB"/>
        </w:rPr>
        <w:t>, if any, of ‘Nature’. Seeking an answer requires an excavation that goes to a deeper level than the question. We must account for ‘mind’ itself to be successful. And for that we must find a plausible alternative hypothesis to the default biologism that saturates this discussion reductively on the political Right, and that lingers,</w:t>
      </w:r>
      <w:r w:rsidR="00232604">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non-reductively, on the political Left.</w:t>
      </w:r>
    </w:p>
    <w:p w14:paraId="07E44D79"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8A8D537" w14:textId="77777777" w:rsidR="00FB424F" w:rsidRPr="00BE5F0F" w:rsidRDefault="00FB424F" w:rsidP="0088732A">
      <w:pPr>
        <w:spacing w:after="0" w:line="360" w:lineRule="auto"/>
        <w:jc w:val="both"/>
        <w:rPr>
          <w:rFonts w:ascii="Calibri Light" w:eastAsiaTheme="minorEastAsia" w:hAnsi="Calibri Light" w:cs="Calibri Light"/>
          <w:b/>
          <w:color w:val="0070C0"/>
          <w:sz w:val="24"/>
          <w:szCs w:val="24"/>
          <w:shd w:val="clear" w:color="auto" w:fill="FFFFFF"/>
          <w:lang w:eastAsia="en-GB"/>
        </w:rPr>
      </w:pPr>
      <w:r w:rsidRPr="00F03487">
        <w:rPr>
          <w:rFonts w:ascii="Calibri Light" w:eastAsiaTheme="minorEastAsia" w:hAnsi="Calibri Light" w:cs="Calibri Light"/>
          <w:b/>
          <w:color w:val="0070C0"/>
          <w:sz w:val="24"/>
          <w:szCs w:val="24"/>
          <w:shd w:val="clear" w:color="auto" w:fill="FFFFFF"/>
          <w:lang w:eastAsia="en-GB"/>
        </w:rPr>
        <w:t>Mind and materialism</w:t>
      </w:r>
    </w:p>
    <w:p w14:paraId="3B056A20"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D04E503" w14:textId="2A127E58"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 xml:space="preserve">There </w:t>
      </w:r>
      <w:r w:rsidR="00F03487">
        <w:rPr>
          <w:rFonts w:ascii="Calibri Light" w:eastAsiaTheme="minorEastAsia" w:hAnsi="Calibri Light" w:cs="Calibri Light"/>
          <w:sz w:val="24"/>
          <w:szCs w:val="24"/>
          <w:shd w:val="clear" w:color="auto" w:fill="FFFFFF"/>
          <w:lang w:eastAsia="en-GB"/>
        </w:rPr>
        <w:t>is</w:t>
      </w:r>
      <w:r w:rsidRPr="00BE5F0F">
        <w:rPr>
          <w:rFonts w:ascii="Calibri Light" w:eastAsiaTheme="minorEastAsia" w:hAnsi="Calibri Light" w:cs="Calibri Light"/>
          <w:sz w:val="24"/>
          <w:szCs w:val="24"/>
          <w:shd w:val="clear" w:color="auto" w:fill="FFFFFF"/>
          <w:lang w:eastAsia="en-GB"/>
        </w:rPr>
        <w:t xml:space="preserve"> a </w:t>
      </w:r>
      <w:r w:rsidR="001F38BB">
        <w:rPr>
          <w:rFonts w:ascii="Calibri Light" w:eastAsiaTheme="minorEastAsia" w:hAnsi="Calibri Light" w:cs="Calibri Light"/>
          <w:sz w:val="24"/>
          <w:szCs w:val="24"/>
          <w:shd w:val="clear" w:color="auto" w:fill="FFFFFF"/>
          <w:lang w:eastAsia="en-GB"/>
        </w:rPr>
        <w:t xml:space="preserve">largely forgotten </w:t>
      </w:r>
      <w:r w:rsidRPr="00BE5F0F">
        <w:rPr>
          <w:rFonts w:ascii="Calibri Light" w:eastAsiaTheme="minorEastAsia" w:hAnsi="Calibri Light" w:cs="Calibri Light"/>
          <w:sz w:val="24"/>
          <w:szCs w:val="24"/>
          <w:shd w:val="clear" w:color="auto" w:fill="FFFFFF"/>
          <w:lang w:eastAsia="en-GB"/>
        </w:rPr>
        <w:t>philosophical tradition that s</w:t>
      </w:r>
      <w:r w:rsidR="001F38BB">
        <w:rPr>
          <w:rFonts w:ascii="Calibri Light" w:eastAsiaTheme="minorEastAsia" w:hAnsi="Calibri Light" w:cs="Calibri Light"/>
          <w:sz w:val="24"/>
          <w:szCs w:val="24"/>
          <w:shd w:val="clear" w:color="auto" w:fill="FFFFFF"/>
          <w:lang w:eastAsia="en-GB"/>
        </w:rPr>
        <w:t>aw</w:t>
      </w:r>
      <w:r w:rsidRPr="00BE5F0F">
        <w:rPr>
          <w:rFonts w:ascii="Calibri Light" w:eastAsiaTheme="minorEastAsia" w:hAnsi="Calibri Light" w:cs="Calibri Light"/>
          <w:sz w:val="24"/>
          <w:szCs w:val="24"/>
          <w:shd w:val="clear" w:color="auto" w:fill="FFFFFF"/>
          <w:lang w:eastAsia="en-GB"/>
        </w:rPr>
        <w:t xml:space="preserve"> mind as a</w:t>
      </w:r>
      <w:r w:rsidR="00F7755B">
        <w:rPr>
          <w:rFonts w:ascii="Calibri Light" w:eastAsiaTheme="minorEastAsia" w:hAnsi="Calibri Light" w:cs="Calibri Light"/>
          <w:sz w:val="24"/>
          <w:szCs w:val="24"/>
          <w:shd w:val="clear" w:color="auto" w:fill="FFFFFF"/>
          <w:lang w:eastAsia="en-GB"/>
        </w:rPr>
        <w:t xml:space="preserve">n </w:t>
      </w:r>
      <w:r w:rsidRPr="00BE5F0F">
        <w:rPr>
          <w:rFonts w:ascii="Calibri Light" w:eastAsiaTheme="minorEastAsia" w:hAnsi="Calibri Light" w:cs="Calibri Light"/>
          <w:sz w:val="24"/>
          <w:szCs w:val="24"/>
          <w:shd w:val="clear" w:color="auto" w:fill="FFFFFF"/>
          <w:lang w:eastAsia="en-GB"/>
        </w:rPr>
        <w:t>immediate product of matter in motion; the result of sensory and motor stimuli alone. This kind of mechanical materialism appeared in publications from the mid-</w:t>
      </w:r>
      <w:r w:rsidR="00EB6DDE">
        <w:rPr>
          <w:rFonts w:ascii="Calibri Light" w:eastAsiaTheme="minorEastAsia" w:hAnsi="Calibri Light" w:cs="Calibri Light"/>
          <w:sz w:val="24"/>
          <w:szCs w:val="24"/>
          <w:shd w:val="clear" w:color="auto" w:fill="FFFFFF"/>
          <w:lang w:eastAsia="en-GB"/>
        </w:rPr>
        <w:t>18</w:t>
      </w:r>
      <w:r w:rsidR="00EB6DDE" w:rsidRPr="00EB6DDE">
        <w:rPr>
          <w:rFonts w:ascii="Calibri Light" w:eastAsiaTheme="minorEastAsia" w:hAnsi="Calibri Light" w:cs="Calibri Light"/>
          <w:sz w:val="24"/>
          <w:szCs w:val="24"/>
          <w:shd w:val="clear" w:color="auto" w:fill="FFFFFF"/>
          <w:vertAlign w:val="superscript"/>
          <w:lang w:eastAsia="en-GB"/>
        </w:rPr>
        <w:t>th</w:t>
      </w:r>
      <w:r w:rsidRPr="00BE5F0F">
        <w:rPr>
          <w:rFonts w:ascii="Calibri Light" w:eastAsiaTheme="minorEastAsia" w:hAnsi="Calibri Light" w:cs="Calibri Light"/>
          <w:sz w:val="24"/>
          <w:szCs w:val="24"/>
          <w:shd w:val="clear" w:color="auto" w:fill="FFFFFF"/>
          <w:lang w:eastAsia="en-GB"/>
        </w:rPr>
        <w:t xml:space="preserve"> Century into the early</w:t>
      </w:r>
      <w:r w:rsidR="00EB6DDE">
        <w:rPr>
          <w:rFonts w:ascii="Calibri Light" w:eastAsiaTheme="minorEastAsia" w:hAnsi="Calibri Light" w:cs="Calibri Light"/>
          <w:sz w:val="24"/>
          <w:szCs w:val="24"/>
          <w:shd w:val="clear" w:color="auto" w:fill="FFFFFF"/>
          <w:lang w:eastAsia="en-GB"/>
        </w:rPr>
        <w:t xml:space="preserve"> 19</w:t>
      </w:r>
      <w:r w:rsidR="00EB6DDE" w:rsidRPr="00EB6DDE">
        <w:rPr>
          <w:rFonts w:ascii="Calibri Light" w:eastAsiaTheme="minorEastAsia" w:hAnsi="Calibri Light" w:cs="Calibri Light"/>
          <w:sz w:val="24"/>
          <w:szCs w:val="24"/>
          <w:shd w:val="clear" w:color="auto" w:fill="FFFFFF"/>
          <w:vertAlign w:val="superscript"/>
          <w:lang w:eastAsia="en-GB"/>
        </w:rPr>
        <w:t>th</w:t>
      </w:r>
      <w:r w:rsidRPr="00BE5F0F">
        <w:rPr>
          <w:rFonts w:ascii="Calibri Light" w:eastAsiaTheme="minorEastAsia" w:hAnsi="Calibri Light" w:cs="Calibri Light"/>
          <w:sz w:val="24"/>
          <w:szCs w:val="24"/>
          <w:shd w:val="clear" w:color="auto" w:fill="FFFFFF"/>
          <w:lang w:eastAsia="en-GB"/>
        </w:rPr>
        <w:t xml:space="preserve"> Century. Julien de La </w:t>
      </w:r>
      <w:proofErr w:type="spellStart"/>
      <w:r w:rsidRPr="00BE5F0F">
        <w:rPr>
          <w:rFonts w:ascii="Calibri Light" w:eastAsiaTheme="minorEastAsia" w:hAnsi="Calibri Light" w:cs="Calibri Light"/>
          <w:sz w:val="24"/>
          <w:szCs w:val="24"/>
          <w:shd w:val="clear" w:color="auto" w:fill="FFFFFF"/>
          <w:lang w:eastAsia="en-GB"/>
        </w:rPr>
        <w:t>Mettrie</w:t>
      </w:r>
      <w:proofErr w:type="spellEnd"/>
      <w:r w:rsidRPr="00BE5F0F">
        <w:rPr>
          <w:rFonts w:ascii="Calibri Light" w:eastAsiaTheme="minorEastAsia" w:hAnsi="Calibri Light" w:cs="Calibri Light"/>
          <w:sz w:val="24"/>
          <w:szCs w:val="24"/>
          <w:shd w:val="clear" w:color="auto" w:fill="FFFFFF"/>
          <w:lang w:eastAsia="en-GB"/>
        </w:rPr>
        <w:t xml:space="preserve"> in </w:t>
      </w:r>
      <w:r w:rsidRPr="00BE5F0F">
        <w:rPr>
          <w:rFonts w:ascii="Calibri Light" w:eastAsiaTheme="minorEastAsia" w:hAnsi="Calibri Light" w:cs="Calibri Light"/>
          <w:i/>
          <w:sz w:val="24"/>
          <w:szCs w:val="24"/>
          <w:shd w:val="clear" w:color="auto" w:fill="FFFFFF"/>
          <w:lang w:eastAsia="en-GB"/>
        </w:rPr>
        <w:t>L’Homme machine</w:t>
      </w:r>
      <w:r w:rsidRPr="00BE5F0F">
        <w:rPr>
          <w:rFonts w:ascii="Calibri Light" w:eastAsiaTheme="minorEastAsia" w:hAnsi="Calibri Light" w:cs="Calibri Light"/>
          <w:sz w:val="24"/>
          <w:szCs w:val="24"/>
          <w:shd w:val="clear" w:color="auto" w:fill="FFFFFF"/>
          <w:lang w:eastAsia="en-GB"/>
        </w:rPr>
        <w:t xml:space="preserve"> (1748), had suggested a mechanistic view of human activity, rooted in the nerve impulses of the brain. In </w:t>
      </w:r>
      <w:proofErr w:type="spellStart"/>
      <w:r w:rsidRPr="00BE5F0F">
        <w:rPr>
          <w:rFonts w:ascii="Calibri Light" w:eastAsiaTheme="minorEastAsia" w:hAnsi="Calibri Light" w:cs="Calibri Light"/>
          <w:i/>
          <w:sz w:val="24"/>
          <w:szCs w:val="24"/>
          <w:shd w:val="clear" w:color="auto" w:fill="FFFFFF"/>
          <w:lang w:eastAsia="en-GB"/>
        </w:rPr>
        <w:t>Systèm</w:t>
      </w:r>
      <w:proofErr w:type="spellEnd"/>
      <w:r w:rsidRPr="00BE5F0F">
        <w:rPr>
          <w:rFonts w:ascii="Calibri Light" w:eastAsiaTheme="minorEastAsia" w:hAnsi="Calibri Light" w:cs="Calibri Light"/>
          <w:i/>
          <w:sz w:val="24"/>
          <w:szCs w:val="24"/>
          <w:shd w:val="clear" w:color="auto" w:fill="FFFFFF"/>
          <w:lang w:eastAsia="en-GB"/>
        </w:rPr>
        <w:t xml:space="preserve"> de la Nature</w:t>
      </w:r>
      <w:r w:rsidRPr="00BE5F0F">
        <w:rPr>
          <w:rFonts w:ascii="Calibri Light" w:eastAsiaTheme="minorEastAsia" w:hAnsi="Calibri Light" w:cs="Calibri Light"/>
          <w:sz w:val="24"/>
          <w:szCs w:val="24"/>
          <w:shd w:val="clear" w:color="auto" w:fill="FFFFFF"/>
          <w:lang w:eastAsia="en-GB"/>
        </w:rPr>
        <w:t xml:space="preserve"> (1770) Paul </w:t>
      </w:r>
      <w:proofErr w:type="spellStart"/>
      <w:r w:rsidRPr="00BE5F0F">
        <w:rPr>
          <w:rFonts w:ascii="Calibri Light" w:eastAsiaTheme="minorEastAsia" w:hAnsi="Calibri Light" w:cs="Calibri Light"/>
          <w:sz w:val="24"/>
          <w:szCs w:val="24"/>
          <w:shd w:val="clear" w:color="auto" w:fill="FFFFFF"/>
          <w:lang w:eastAsia="en-GB"/>
        </w:rPr>
        <w:t>d’Holbach</w:t>
      </w:r>
      <w:proofErr w:type="spellEnd"/>
      <w:r w:rsidRPr="00BE5F0F">
        <w:rPr>
          <w:rFonts w:ascii="Calibri Light" w:eastAsiaTheme="minorEastAsia" w:hAnsi="Calibri Light" w:cs="Calibri Light"/>
          <w:sz w:val="24"/>
          <w:szCs w:val="24"/>
          <w:shd w:val="clear" w:color="auto" w:fill="FFFFFF"/>
          <w:lang w:eastAsia="en-GB"/>
        </w:rPr>
        <w:t xml:space="preserve"> identified cognitive and emotive states as being the result of modifications of the brain. And in </w:t>
      </w:r>
      <w:r w:rsidRPr="00BE5F0F">
        <w:rPr>
          <w:rFonts w:ascii="Calibri Light" w:eastAsiaTheme="minorEastAsia" w:hAnsi="Calibri Light" w:cs="Calibri Light"/>
          <w:i/>
          <w:sz w:val="24"/>
          <w:szCs w:val="24"/>
          <w:shd w:val="clear" w:color="auto" w:fill="FFFFFF"/>
          <w:lang w:eastAsia="en-GB"/>
        </w:rPr>
        <w:t>Relations of the Physical and the Mental in Man</w:t>
      </w:r>
      <w:r w:rsidRPr="00BE5F0F">
        <w:rPr>
          <w:rFonts w:ascii="Calibri Light" w:eastAsiaTheme="minorEastAsia" w:hAnsi="Calibri Light" w:cs="Calibri Light"/>
          <w:sz w:val="24"/>
          <w:szCs w:val="24"/>
          <w:shd w:val="clear" w:color="auto" w:fill="FFFFFF"/>
          <w:lang w:eastAsia="en-GB"/>
        </w:rPr>
        <w:t xml:space="preserve"> (1802) Karl Vogt gave his readers the vivid image of mind as being</w:t>
      </w:r>
      <w:r w:rsidR="00D66DEE">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 xml:space="preserve">a secretion of brain activity: ‘The brain secretes thought, the way the liver secretes bile’. </w:t>
      </w:r>
    </w:p>
    <w:p w14:paraId="5FD25B63"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408C0C1" w14:textId="21CF6400" w:rsidR="00FB424F" w:rsidRPr="009C2EC7" w:rsidRDefault="00032235" w:rsidP="0088732A">
      <w:pPr>
        <w:spacing w:after="0" w:line="360" w:lineRule="auto"/>
        <w:jc w:val="both"/>
        <w:rPr>
          <w:rFonts w:ascii="Calibri Light" w:eastAsiaTheme="minorEastAsia" w:hAnsi="Calibri Light" w:cs="Calibri Light"/>
          <w:sz w:val="24"/>
          <w:szCs w:val="24"/>
          <w:shd w:val="clear" w:color="auto" w:fill="FFFFFF"/>
          <w:lang w:eastAsia="en-GB"/>
        </w:rPr>
      </w:pPr>
      <w:r w:rsidRPr="009C2EC7">
        <w:rPr>
          <w:rFonts w:ascii="Calibri Light" w:eastAsiaTheme="minorEastAsia" w:hAnsi="Calibri Light" w:cs="Calibri Light"/>
          <w:sz w:val="24"/>
          <w:szCs w:val="24"/>
          <w:shd w:val="clear" w:color="auto" w:fill="FFFFFF"/>
          <w:lang w:eastAsia="en-GB"/>
        </w:rPr>
        <w:t>Earlier, in the late-</w:t>
      </w:r>
      <w:r w:rsidR="00EB6DDE">
        <w:rPr>
          <w:rFonts w:ascii="Calibri Light" w:eastAsiaTheme="minorEastAsia" w:hAnsi="Calibri Light" w:cs="Calibri Light"/>
          <w:sz w:val="24"/>
          <w:szCs w:val="24"/>
          <w:shd w:val="clear" w:color="auto" w:fill="FFFFFF"/>
          <w:lang w:eastAsia="en-GB"/>
        </w:rPr>
        <w:t>17</w:t>
      </w:r>
      <w:r w:rsidR="00EB6DDE" w:rsidRPr="00EB6DDE">
        <w:rPr>
          <w:rFonts w:ascii="Calibri Light" w:eastAsiaTheme="minorEastAsia" w:hAnsi="Calibri Light" w:cs="Calibri Light"/>
          <w:sz w:val="24"/>
          <w:szCs w:val="24"/>
          <w:shd w:val="clear" w:color="auto" w:fill="FFFFFF"/>
          <w:vertAlign w:val="superscript"/>
          <w:lang w:eastAsia="en-GB"/>
        </w:rPr>
        <w:t>th</w:t>
      </w:r>
      <w:r w:rsidRPr="009C2EC7">
        <w:rPr>
          <w:rFonts w:ascii="Calibri Light" w:eastAsiaTheme="minorEastAsia" w:hAnsi="Calibri Light" w:cs="Calibri Light"/>
          <w:sz w:val="24"/>
          <w:szCs w:val="24"/>
          <w:shd w:val="clear" w:color="auto" w:fill="FFFFFF"/>
          <w:lang w:eastAsia="en-GB"/>
        </w:rPr>
        <w:t xml:space="preserve"> Century, John Locke had argued against the existence of ‘necessary truths’ or ‘innate </w:t>
      </w:r>
      <w:proofErr w:type="gramStart"/>
      <w:r w:rsidR="009E2D0A" w:rsidRPr="009C2EC7">
        <w:rPr>
          <w:rFonts w:ascii="Calibri Light" w:eastAsiaTheme="minorEastAsia" w:hAnsi="Calibri Light" w:cs="Calibri Light"/>
          <w:sz w:val="24"/>
          <w:szCs w:val="24"/>
          <w:shd w:val="clear" w:color="auto" w:fill="FFFFFF"/>
          <w:lang w:eastAsia="en-GB"/>
        </w:rPr>
        <w:t>ideas’</w:t>
      </w:r>
      <w:proofErr w:type="gramEnd"/>
      <w:r w:rsidR="009E2D0A" w:rsidRPr="009C2EC7">
        <w:rPr>
          <w:rFonts w:ascii="Calibri Light" w:eastAsiaTheme="minorEastAsia" w:hAnsi="Calibri Light" w:cs="Calibri Light"/>
          <w:sz w:val="24"/>
          <w:szCs w:val="24"/>
          <w:shd w:val="clear" w:color="auto" w:fill="FFFFFF"/>
          <w:lang w:eastAsia="en-GB"/>
        </w:rPr>
        <w:t xml:space="preserve">. For Locke all mental content derived from a combination of experience and reflection. The human mind at birth was a ‘blank slate’ – a </w:t>
      </w:r>
      <w:r w:rsidR="009E2D0A" w:rsidRPr="009C2EC7">
        <w:rPr>
          <w:rFonts w:ascii="Calibri Light" w:eastAsiaTheme="minorEastAsia" w:hAnsi="Calibri Light" w:cs="Calibri Light"/>
          <w:i/>
          <w:iCs/>
          <w:sz w:val="24"/>
          <w:szCs w:val="24"/>
          <w:shd w:val="clear" w:color="auto" w:fill="FFFFFF"/>
          <w:lang w:eastAsia="en-GB"/>
        </w:rPr>
        <w:t>tabula rasa</w:t>
      </w:r>
      <w:r w:rsidR="009E2D0A" w:rsidRPr="009C2EC7">
        <w:rPr>
          <w:rFonts w:ascii="Calibri Light" w:eastAsiaTheme="minorEastAsia" w:hAnsi="Calibri Light" w:cs="Calibri Light"/>
          <w:sz w:val="24"/>
          <w:szCs w:val="24"/>
          <w:shd w:val="clear" w:color="auto" w:fill="FFFFFF"/>
          <w:lang w:eastAsia="en-GB"/>
        </w:rPr>
        <w:t xml:space="preserve">. From here, Dave Hume would go to develop the position that </w:t>
      </w:r>
      <w:r w:rsidR="00FB424F" w:rsidRPr="009C2EC7">
        <w:rPr>
          <w:rFonts w:ascii="Calibri Light" w:eastAsiaTheme="minorEastAsia" w:hAnsi="Calibri Light" w:cs="Calibri Light"/>
          <w:sz w:val="24"/>
          <w:szCs w:val="24"/>
          <w:shd w:val="clear" w:color="auto" w:fill="FFFFFF"/>
          <w:lang w:eastAsia="en-GB"/>
        </w:rPr>
        <w:t>experience is the source of all mental concepts. For Hume</w:t>
      </w:r>
      <w:r w:rsidR="00FB424F" w:rsidRPr="009C2EC7">
        <w:rPr>
          <w:rFonts w:ascii="Calibri Light" w:eastAsiaTheme="minorEastAsia" w:hAnsi="Calibri Light" w:cs="Calibri Light"/>
          <w:sz w:val="24"/>
          <w:szCs w:val="24"/>
          <w:shd w:val="clear" w:color="auto" w:fill="FFFFFF"/>
          <w:lang w:eastAsia="en-GB"/>
        </w:rPr>
        <w:fldChar w:fldCharType="begin"/>
      </w:r>
      <w:r w:rsidR="00FB424F" w:rsidRPr="009C2EC7">
        <w:rPr>
          <w:rFonts w:ascii="Calibri Light" w:eastAsiaTheme="minorEastAsia" w:hAnsi="Calibri Light" w:cs="Calibri Light"/>
          <w:sz w:val="24"/>
          <w:szCs w:val="24"/>
          <w:lang w:eastAsia="en-GB"/>
        </w:rPr>
        <w:instrText xml:space="preserve"> XE "</w:instrText>
      </w:r>
      <w:r w:rsidR="00FB424F" w:rsidRPr="009C2EC7">
        <w:rPr>
          <w:rFonts w:ascii="Calibri Light" w:eastAsiaTheme="minorEastAsia" w:hAnsi="Calibri Light" w:cs="Calibri Light"/>
          <w:sz w:val="24"/>
          <w:szCs w:val="24"/>
          <w:shd w:val="clear" w:color="auto" w:fill="FFFFFF"/>
          <w:lang w:eastAsia="en-GB"/>
        </w:rPr>
        <w:instrText>Hume, David</w:instrText>
      </w:r>
      <w:r w:rsidR="00FB424F" w:rsidRPr="009C2EC7">
        <w:rPr>
          <w:rFonts w:ascii="Calibri Light" w:eastAsiaTheme="minorEastAsia" w:hAnsi="Calibri Light" w:cs="Calibri Light"/>
          <w:sz w:val="24"/>
          <w:szCs w:val="24"/>
          <w:lang w:eastAsia="en-GB"/>
        </w:rPr>
        <w:instrText xml:space="preserve">" </w:instrText>
      </w:r>
      <w:r w:rsidR="00FB424F" w:rsidRPr="009C2EC7">
        <w:rPr>
          <w:rFonts w:ascii="Calibri Light" w:eastAsiaTheme="minorEastAsia" w:hAnsi="Calibri Light" w:cs="Calibri Light"/>
          <w:sz w:val="24"/>
          <w:szCs w:val="24"/>
          <w:shd w:val="clear" w:color="auto" w:fill="FFFFFF"/>
          <w:lang w:eastAsia="en-GB"/>
        </w:rPr>
        <w:fldChar w:fldCharType="end"/>
      </w:r>
      <w:r w:rsidR="00FB424F" w:rsidRPr="009C2EC7">
        <w:rPr>
          <w:rFonts w:ascii="Calibri Light" w:eastAsiaTheme="minorEastAsia" w:hAnsi="Calibri Light" w:cs="Calibri Light"/>
          <w:sz w:val="24"/>
          <w:szCs w:val="24"/>
          <w:shd w:val="clear" w:color="auto" w:fill="FFFFFF"/>
          <w:lang w:eastAsia="en-GB"/>
        </w:rPr>
        <w:t xml:space="preserve"> the sensory inputs of the physical world created mental impressions that combined to produce simple and - by the operations of the imagination - </w:t>
      </w:r>
      <w:r w:rsidR="00FB424F" w:rsidRPr="009C2EC7">
        <w:rPr>
          <w:rFonts w:ascii="Calibri Light" w:eastAsiaTheme="minorEastAsia" w:hAnsi="Calibri Light" w:cs="Calibri Light"/>
          <w:sz w:val="24"/>
          <w:szCs w:val="24"/>
          <w:shd w:val="clear" w:color="auto" w:fill="FFFFFF"/>
          <w:lang w:eastAsia="en-GB"/>
        </w:rPr>
        <w:lastRenderedPageBreak/>
        <w:t>complex mental objects.</w:t>
      </w:r>
      <w:r w:rsidR="00FB424F" w:rsidRPr="009C2EC7">
        <w:rPr>
          <w:rFonts w:ascii="Calibri Light" w:eastAsiaTheme="minorEastAsia" w:hAnsi="Calibri Light" w:cs="Calibri Light"/>
          <w:sz w:val="24"/>
          <w:szCs w:val="24"/>
          <w:shd w:val="clear" w:color="auto" w:fill="FFFFFF"/>
          <w:vertAlign w:val="superscript"/>
          <w:lang w:eastAsia="en-GB"/>
        </w:rPr>
        <w:footnoteReference w:id="120"/>
      </w:r>
      <w:r w:rsidR="00FB424F" w:rsidRPr="009C2EC7">
        <w:rPr>
          <w:rFonts w:ascii="Calibri Light" w:eastAsiaTheme="minorEastAsia" w:hAnsi="Calibri Light" w:cs="Calibri Light"/>
          <w:sz w:val="24"/>
          <w:szCs w:val="24"/>
          <w:shd w:val="clear" w:color="auto" w:fill="FFFFFF"/>
          <w:lang w:eastAsia="en-GB"/>
        </w:rPr>
        <w:t xml:space="preserve"> ‘Mind’ for Hume</w:t>
      </w:r>
      <w:r w:rsidR="00FB424F" w:rsidRPr="009C2EC7">
        <w:rPr>
          <w:rFonts w:ascii="Calibri Light" w:eastAsiaTheme="minorEastAsia" w:hAnsi="Calibri Light" w:cs="Calibri Light"/>
          <w:sz w:val="24"/>
          <w:szCs w:val="24"/>
          <w:shd w:val="clear" w:color="auto" w:fill="FFFFFF"/>
          <w:lang w:eastAsia="en-GB"/>
        </w:rPr>
        <w:fldChar w:fldCharType="begin"/>
      </w:r>
      <w:r w:rsidR="00FB424F" w:rsidRPr="009C2EC7">
        <w:rPr>
          <w:rFonts w:ascii="Calibri Light" w:eastAsiaTheme="minorEastAsia" w:hAnsi="Calibri Light" w:cs="Calibri Light"/>
          <w:sz w:val="24"/>
          <w:szCs w:val="24"/>
          <w:lang w:eastAsia="en-GB"/>
        </w:rPr>
        <w:instrText xml:space="preserve"> XE "</w:instrText>
      </w:r>
      <w:r w:rsidR="00FB424F" w:rsidRPr="009C2EC7">
        <w:rPr>
          <w:rFonts w:ascii="Calibri Light" w:eastAsiaTheme="minorEastAsia" w:hAnsi="Calibri Light" w:cs="Calibri Light"/>
          <w:sz w:val="24"/>
          <w:szCs w:val="24"/>
          <w:shd w:val="clear" w:color="auto" w:fill="FFFFFF"/>
          <w:lang w:eastAsia="en-GB"/>
        </w:rPr>
        <w:instrText>Hume, David</w:instrText>
      </w:r>
      <w:r w:rsidR="00FB424F" w:rsidRPr="009C2EC7">
        <w:rPr>
          <w:rFonts w:ascii="Calibri Light" w:eastAsiaTheme="minorEastAsia" w:hAnsi="Calibri Light" w:cs="Calibri Light"/>
          <w:sz w:val="24"/>
          <w:szCs w:val="24"/>
          <w:lang w:eastAsia="en-GB"/>
        </w:rPr>
        <w:instrText xml:space="preserve">" </w:instrText>
      </w:r>
      <w:r w:rsidR="00FB424F" w:rsidRPr="009C2EC7">
        <w:rPr>
          <w:rFonts w:ascii="Calibri Light" w:eastAsiaTheme="minorEastAsia" w:hAnsi="Calibri Light" w:cs="Calibri Light"/>
          <w:sz w:val="24"/>
          <w:szCs w:val="24"/>
          <w:shd w:val="clear" w:color="auto" w:fill="FFFFFF"/>
          <w:lang w:eastAsia="en-GB"/>
        </w:rPr>
        <w:fldChar w:fldCharType="end"/>
      </w:r>
      <w:r w:rsidR="00FB424F" w:rsidRPr="009C2EC7">
        <w:rPr>
          <w:rFonts w:ascii="Calibri Light" w:eastAsiaTheme="minorEastAsia" w:hAnsi="Calibri Light" w:cs="Calibri Light"/>
          <w:sz w:val="24"/>
          <w:szCs w:val="24"/>
          <w:shd w:val="clear" w:color="auto" w:fill="FFFFFF"/>
          <w:lang w:eastAsia="en-GB"/>
        </w:rPr>
        <w:t>, was no more that the ‘bundle’ of perceptions created by experience, with no underlying substance.</w:t>
      </w:r>
      <w:r w:rsidR="00FB424F" w:rsidRPr="009C2EC7">
        <w:rPr>
          <w:rFonts w:ascii="Calibri Light" w:eastAsiaTheme="minorEastAsia" w:hAnsi="Calibri Light" w:cs="Calibri Light"/>
          <w:sz w:val="24"/>
          <w:szCs w:val="24"/>
          <w:shd w:val="clear" w:color="auto" w:fill="FFFFFF"/>
          <w:vertAlign w:val="superscript"/>
          <w:lang w:eastAsia="en-GB"/>
        </w:rPr>
        <w:footnoteReference w:id="121"/>
      </w:r>
    </w:p>
    <w:p w14:paraId="7ED77324"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A6933C6" w14:textId="59AA40D8"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 xml:space="preserve">This </w:t>
      </w:r>
      <w:proofErr w:type="spellStart"/>
      <w:r w:rsidRPr="00BE5F0F">
        <w:rPr>
          <w:rFonts w:ascii="Calibri Light" w:eastAsiaTheme="minorEastAsia" w:hAnsi="Calibri Light" w:cs="Calibri Light"/>
          <w:sz w:val="24"/>
          <w:szCs w:val="24"/>
          <w:shd w:val="clear" w:color="auto" w:fill="FFFFFF"/>
          <w:lang w:eastAsia="en-GB"/>
        </w:rPr>
        <w:t>Humean</w:t>
      </w:r>
      <w:proofErr w:type="spellEnd"/>
      <w:r w:rsidRPr="00BE5F0F">
        <w:rPr>
          <w:rFonts w:ascii="Calibri Light" w:eastAsiaTheme="minorEastAsia" w:hAnsi="Calibri Light" w:cs="Calibri Light"/>
          <w:sz w:val="24"/>
          <w:szCs w:val="24"/>
          <w:shd w:val="clear" w:color="auto" w:fill="FFFFFF"/>
          <w:lang w:eastAsia="en-GB"/>
        </w:rPr>
        <w:t xml:space="preserve"> attitude on the </w:t>
      </w:r>
      <w:r w:rsidR="00F7755B">
        <w:rPr>
          <w:rFonts w:ascii="Calibri Light" w:eastAsiaTheme="minorEastAsia" w:hAnsi="Calibri Light" w:cs="Calibri Light"/>
          <w:sz w:val="24"/>
          <w:szCs w:val="24"/>
          <w:shd w:val="clear" w:color="auto" w:fill="FFFFFF"/>
          <w:lang w:eastAsia="en-GB"/>
        </w:rPr>
        <w:t>status</w:t>
      </w:r>
      <w:r w:rsidRPr="00BE5F0F">
        <w:rPr>
          <w:rFonts w:ascii="Calibri Light" w:eastAsiaTheme="minorEastAsia" w:hAnsi="Calibri Light" w:cs="Calibri Light"/>
          <w:sz w:val="24"/>
          <w:szCs w:val="24"/>
          <w:shd w:val="clear" w:color="auto" w:fill="FFFFFF"/>
          <w:lang w:eastAsia="en-GB"/>
        </w:rPr>
        <w:t xml:space="preserve"> of mind found its </w:t>
      </w:r>
      <w:r w:rsidR="00EB6DDE">
        <w:rPr>
          <w:rFonts w:ascii="Calibri Light" w:eastAsiaTheme="minorEastAsia" w:hAnsi="Calibri Light" w:cs="Calibri Light"/>
          <w:sz w:val="24"/>
          <w:szCs w:val="24"/>
          <w:shd w:val="clear" w:color="auto" w:fill="FFFFFF"/>
          <w:lang w:eastAsia="en-GB"/>
        </w:rPr>
        <w:t>20</w:t>
      </w:r>
      <w:r w:rsidR="00EB6DDE" w:rsidRPr="00EB6DDE">
        <w:rPr>
          <w:rFonts w:ascii="Calibri Light" w:eastAsiaTheme="minorEastAsia" w:hAnsi="Calibri Light" w:cs="Calibri Light"/>
          <w:sz w:val="24"/>
          <w:szCs w:val="24"/>
          <w:shd w:val="clear" w:color="auto" w:fill="FFFFFF"/>
          <w:vertAlign w:val="superscript"/>
          <w:lang w:eastAsia="en-GB"/>
        </w:rPr>
        <w:t>th</w:t>
      </w:r>
      <w:r w:rsidRPr="00BE5F0F">
        <w:rPr>
          <w:rFonts w:ascii="Calibri Light" w:eastAsiaTheme="minorEastAsia" w:hAnsi="Calibri Light" w:cs="Calibri Light"/>
          <w:sz w:val="24"/>
          <w:szCs w:val="24"/>
          <w:shd w:val="clear" w:color="auto" w:fill="FFFFFF"/>
          <w:lang w:eastAsia="en-GB"/>
        </w:rPr>
        <w:t xml:space="preserve"> Century</w:t>
      </w:r>
      <w:r w:rsidR="00EB6DDE">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expression in Gilbert Ryle</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Ryle, Gilbert</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’s</w:t>
      </w:r>
      <w:r w:rsidR="00172CA9">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i/>
          <w:sz w:val="24"/>
          <w:szCs w:val="24"/>
          <w:shd w:val="clear" w:color="auto" w:fill="FFFFFF"/>
          <w:lang w:eastAsia="en-GB"/>
        </w:rPr>
        <w:t>The Concept of Mind</w:t>
      </w:r>
      <w:r w:rsidR="00172CA9">
        <w:rPr>
          <w:rFonts w:ascii="Calibri Light" w:eastAsiaTheme="minorEastAsia" w:hAnsi="Calibri Light" w:cs="Calibri Light"/>
          <w:sz w:val="24"/>
          <w:szCs w:val="24"/>
          <w:shd w:val="clear" w:color="auto" w:fill="FFFFFF"/>
          <w:lang w:eastAsia="en-GB"/>
        </w:rPr>
        <w:t xml:space="preserve"> (1949). </w:t>
      </w:r>
      <w:r w:rsidRPr="00BE5F0F">
        <w:rPr>
          <w:rFonts w:ascii="Calibri Light" w:eastAsiaTheme="minorEastAsia" w:hAnsi="Calibri Light" w:cs="Calibri Light"/>
          <w:sz w:val="24"/>
          <w:szCs w:val="24"/>
          <w:shd w:val="clear" w:color="auto" w:fill="FFFFFF"/>
          <w:lang w:eastAsia="en-GB"/>
        </w:rPr>
        <w:t>For Ryle</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Ryle, Gilbert</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an act of thinking is what thinking is; an act of intelligence, the intelligence itself. In other words, there is no entity (that we call ‘mind’) that is the source, or cause, or ‘I’ that underlies these acts.  The neuro-physical aspect of mental events is what they are; and nothing more. To think otherwise is to recreate the Cartesian dualism – the ‘two worlds’ of mind and body - that Ryle</w:t>
      </w:r>
      <w:r w:rsidR="00F7755B">
        <w:rPr>
          <w:rFonts w:ascii="Calibri Light" w:eastAsiaTheme="minorEastAsia" w:hAnsi="Calibri Light" w:cs="Calibri Light"/>
          <w:sz w:val="24"/>
          <w:szCs w:val="24"/>
          <w:shd w:val="clear" w:color="auto" w:fill="FFFFFF"/>
          <w:lang w:eastAsia="en-GB"/>
        </w:rPr>
        <w:t xml:space="preserve"> had</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Ryle, Gilbert</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set out to close the door </w:t>
      </w:r>
      <w:r w:rsidR="00F7755B" w:rsidRPr="009C2EC7">
        <w:rPr>
          <w:rFonts w:ascii="Calibri Light" w:eastAsiaTheme="minorEastAsia" w:hAnsi="Calibri Light" w:cs="Calibri Light"/>
          <w:sz w:val="24"/>
          <w:szCs w:val="24"/>
          <w:shd w:val="clear" w:color="auto" w:fill="FFFFFF"/>
          <w:lang w:eastAsia="en-GB"/>
        </w:rPr>
        <w:t>on</w:t>
      </w:r>
      <w:r w:rsidR="00F7755B">
        <w:rPr>
          <w:rFonts w:ascii="Calibri Light" w:eastAsiaTheme="minorEastAsia" w:hAnsi="Calibri Light" w:cs="Calibri Light"/>
          <w:sz w:val="24"/>
          <w:szCs w:val="24"/>
          <w:shd w:val="clear" w:color="auto" w:fill="FFFFFF"/>
          <w:lang w:eastAsia="en-GB"/>
        </w:rPr>
        <w:t xml:space="preserve"> and</w:t>
      </w:r>
      <w:r w:rsidRPr="009C2EC7">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 xml:space="preserve">is to mistake one type of reality for another. It is to confuse categories. </w:t>
      </w:r>
    </w:p>
    <w:p w14:paraId="20F40AF9"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D55B657"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Ryle</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Ryle, Gilbert</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provided the foundation for the emergence of an ‘identity theory’ of mind, pioneered by the generation of British philosophers that followed. According to the ‘identity’ school what we experience as ‘mind’ is identical to, and nothing more than brain activity. In other words, each mental state, or object of consciousness, equates to, indeed </w:t>
      </w:r>
      <w:r w:rsidRPr="00BE5F0F">
        <w:rPr>
          <w:rFonts w:ascii="Calibri Light" w:eastAsiaTheme="minorEastAsia" w:hAnsi="Calibri Light" w:cs="Calibri Light"/>
          <w:i/>
          <w:sz w:val="24"/>
          <w:szCs w:val="24"/>
          <w:shd w:val="clear" w:color="auto" w:fill="FFFFFF"/>
          <w:lang w:eastAsia="en-GB"/>
        </w:rPr>
        <w:t>is</w:t>
      </w:r>
      <w:r w:rsidRPr="00BE5F0F">
        <w:rPr>
          <w:rFonts w:ascii="Calibri Light" w:eastAsiaTheme="minorEastAsia" w:hAnsi="Calibri Light" w:cs="Calibri Light"/>
          <w:sz w:val="24"/>
          <w:szCs w:val="24"/>
          <w:shd w:val="clear" w:color="auto" w:fill="FFFFFF"/>
          <w:lang w:eastAsia="en-GB"/>
        </w:rPr>
        <w:t xml:space="preserve">, a corresponding ‘brain-state’. For </w:t>
      </w:r>
      <w:proofErr w:type="spellStart"/>
      <w:r w:rsidRPr="00BE5F0F">
        <w:rPr>
          <w:rFonts w:ascii="Calibri Light" w:eastAsiaTheme="minorEastAsia" w:hAnsi="Calibri Light" w:cs="Calibri Light"/>
          <w:sz w:val="24"/>
          <w:szCs w:val="24"/>
          <w:shd w:val="clear" w:color="auto" w:fill="FFFFFF"/>
          <w:lang w:eastAsia="en-GB"/>
        </w:rPr>
        <w:t>Ullin</w:t>
      </w:r>
      <w:proofErr w:type="spellEnd"/>
      <w:r w:rsidRPr="00BE5F0F">
        <w:rPr>
          <w:rFonts w:ascii="Calibri Light" w:eastAsiaTheme="minorEastAsia" w:hAnsi="Calibri Light" w:cs="Calibri Light"/>
          <w:sz w:val="24"/>
          <w:szCs w:val="24"/>
          <w:shd w:val="clear" w:color="auto" w:fill="FFFFFF"/>
          <w:lang w:eastAsia="en-GB"/>
        </w:rPr>
        <w:t xml:space="preserve"> Place, all higher conscious functions are analytically (and eventually, empirically) reducible to physical events in the brain;</w:t>
      </w:r>
      <w:r w:rsidRPr="00BE5F0F">
        <w:rPr>
          <w:rFonts w:ascii="Calibri Light" w:eastAsiaTheme="minorEastAsia" w:hAnsi="Calibri Light" w:cs="Calibri Light"/>
          <w:sz w:val="24"/>
          <w:szCs w:val="24"/>
          <w:shd w:val="clear" w:color="auto" w:fill="FFFFFF"/>
          <w:vertAlign w:val="superscript"/>
          <w:lang w:eastAsia="en-GB"/>
        </w:rPr>
        <w:footnoteReference w:id="122"/>
      </w:r>
      <w:r w:rsidRPr="00BE5F0F">
        <w:rPr>
          <w:rFonts w:ascii="Calibri Light" w:eastAsiaTheme="minorEastAsia" w:hAnsi="Calibri Light" w:cs="Calibri Light"/>
          <w:sz w:val="24"/>
          <w:szCs w:val="24"/>
          <w:shd w:val="clear" w:color="auto" w:fill="FFFFFF"/>
          <w:lang w:eastAsia="en-GB"/>
        </w:rPr>
        <w:t xml:space="preserve"> </w:t>
      </w:r>
      <w:bookmarkStart w:id="43" w:name="_Hlk164433787"/>
      <w:r w:rsidRPr="00BE5F0F">
        <w:rPr>
          <w:rFonts w:ascii="Calibri Light" w:eastAsiaTheme="minorEastAsia" w:hAnsi="Calibri Light" w:cs="Calibri Light"/>
          <w:sz w:val="24"/>
          <w:szCs w:val="24"/>
          <w:shd w:val="clear" w:color="auto" w:fill="FFFFFF"/>
          <w:lang w:eastAsia="en-GB"/>
        </w:rPr>
        <w:t xml:space="preserve">‘mind’ then becoming an unscientific fiction. </w:t>
      </w:r>
      <w:bookmarkEnd w:id="43"/>
    </w:p>
    <w:p w14:paraId="6C41172C"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822DE96" w14:textId="0DA6C54D"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Finally, in the anti-humanist philosophising of B. F. Skinner</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Skinner, B. F.,</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vertAlign w:val="superscript"/>
          <w:lang w:eastAsia="en-GB"/>
        </w:rPr>
        <w:footnoteReference w:id="123"/>
      </w:r>
      <w:r w:rsidRPr="00BE5F0F">
        <w:rPr>
          <w:rFonts w:ascii="Calibri Light" w:eastAsiaTheme="minorEastAsia" w:hAnsi="Calibri Light" w:cs="Calibri Light"/>
          <w:sz w:val="24"/>
          <w:szCs w:val="24"/>
          <w:shd w:val="clear" w:color="auto" w:fill="FFFFFF"/>
          <w:lang w:eastAsia="en-GB"/>
        </w:rPr>
        <w:t xml:space="preserve"> our knowledge of the ‘human being’ is</w:t>
      </w:r>
      <w:r w:rsidR="00B76CEF">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 xml:space="preserve">limited to outwardly observable behaviour; and in the </w:t>
      </w:r>
      <w:r w:rsidR="00021E2F">
        <w:rPr>
          <w:rFonts w:ascii="Calibri Light" w:eastAsiaTheme="minorEastAsia" w:hAnsi="Calibri Light" w:cs="Calibri Light"/>
          <w:sz w:val="24"/>
          <w:szCs w:val="24"/>
          <w:shd w:val="clear" w:color="auto" w:fill="FFFFFF"/>
          <w:lang w:eastAsia="en-GB"/>
        </w:rPr>
        <w:t xml:space="preserve">forceful </w:t>
      </w:r>
      <w:r w:rsidRPr="00BE5F0F">
        <w:rPr>
          <w:rFonts w:ascii="Calibri Light" w:eastAsiaTheme="minorEastAsia" w:hAnsi="Calibri Light" w:cs="Calibri Light"/>
          <w:sz w:val="24"/>
          <w:szCs w:val="24"/>
          <w:shd w:val="clear" w:color="auto" w:fill="FFFFFF"/>
          <w:lang w:eastAsia="en-GB"/>
        </w:rPr>
        <w:t>materialism of Daniel Dennett</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Dennett, Daniel</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w:t>
      </w:r>
      <w:r w:rsidR="00F03487">
        <w:rPr>
          <w:rFonts w:ascii="Calibri Light" w:eastAsiaTheme="minorEastAsia" w:hAnsi="Calibri Light" w:cs="Calibri Light"/>
          <w:sz w:val="24"/>
          <w:szCs w:val="24"/>
          <w:shd w:val="clear" w:color="auto" w:fill="FFFFFF"/>
          <w:lang w:eastAsia="en-GB"/>
        </w:rPr>
        <w:t xml:space="preserve">directly </w:t>
      </w:r>
      <w:r w:rsidR="00021E2F">
        <w:rPr>
          <w:rFonts w:ascii="Calibri Light" w:eastAsiaTheme="minorEastAsia" w:hAnsi="Calibri Light" w:cs="Calibri Light"/>
          <w:sz w:val="24"/>
          <w:szCs w:val="24"/>
          <w:shd w:val="clear" w:color="auto" w:fill="FFFFFF"/>
          <w:lang w:eastAsia="en-GB"/>
        </w:rPr>
        <w:t xml:space="preserve">influenced by </w:t>
      </w:r>
      <w:r w:rsidRPr="00BE5F0F">
        <w:rPr>
          <w:rFonts w:ascii="Calibri Light" w:eastAsiaTheme="minorEastAsia" w:hAnsi="Calibri Light" w:cs="Calibri Light"/>
          <w:sz w:val="24"/>
          <w:szCs w:val="24"/>
          <w:shd w:val="clear" w:color="auto" w:fill="FFFFFF"/>
          <w:lang w:eastAsia="en-GB"/>
        </w:rPr>
        <w:t>Ryle</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Ryle, Gilbert</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in the 1960s) consciousness is seen as the result of mechanical sensory-input-feedback loops; a type of ‘narrative editing’ process by which our sense-of-the-world is created.</w:t>
      </w:r>
      <w:r w:rsidRPr="00BE5F0F">
        <w:rPr>
          <w:rFonts w:ascii="Calibri Light" w:eastAsiaTheme="minorEastAsia" w:hAnsi="Calibri Light" w:cs="Calibri Light"/>
          <w:sz w:val="24"/>
          <w:szCs w:val="24"/>
          <w:shd w:val="clear" w:color="auto" w:fill="FFFFFF"/>
          <w:vertAlign w:val="superscript"/>
          <w:lang w:eastAsia="en-GB"/>
        </w:rPr>
        <w:footnoteReference w:id="124"/>
      </w:r>
    </w:p>
    <w:p w14:paraId="0CC1CDAD"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1FC2DA2" w14:textId="1EAC412E"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lastRenderedPageBreak/>
        <w:t xml:space="preserve">An important objection to the reduction of mind to matter, apart that is from philosophical dualisms that insist upon the mind as a non-material substance, </w:t>
      </w:r>
      <w:r w:rsidR="00F7755B">
        <w:rPr>
          <w:rFonts w:ascii="Calibri Light" w:eastAsiaTheme="minorEastAsia" w:hAnsi="Calibri Light" w:cs="Calibri Light"/>
          <w:sz w:val="24"/>
          <w:szCs w:val="24"/>
          <w:shd w:val="clear" w:color="auto" w:fill="FFFFFF"/>
          <w:lang w:eastAsia="en-GB"/>
        </w:rPr>
        <w:t>came</w:t>
      </w:r>
      <w:r w:rsidRPr="00BE5F0F">
        <w:rPr>
          <w:rFonts w:ascii="Calibri Light" w:eastAsiaTheme="minorEastAsia" w:hAnsi="Calibri Light" w:cs="Calibri Light"/>
          <w:sz w:val="24"/>
          <w:szCs w:val="24"/>
          <w:shd w:val="clear" w:color="auto" w:fill="FFFFFF"/>
          <w:lang w:eastAsia="en-GB"/>
        </w:rPr>
        <w:t xml:space="preserve"> from the theory of ‘qualia</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qualia</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w:t>
      </w:r>
    </w:p>
    <w:p w14:paraId="426F53C7"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3EDCE6A" w14:textId="3C9BFA85"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Augustine</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Augustine, Bishop of Hippo</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Bishop of Hippo, </w:t>
      </w:r>
      <w:r w:rsidRPr="009C2EC7">
        <w:rPr>
          <w:rFonts w:ascii="Calibri Light" w:eastAsiaTheme="minorEastAsia" w:hAnsi="Calibri Light" w:cs="Calibri Light"/>
          <w:sz w:val="24"/>
          <w:szCs w:val="24"/>
          <w:shd w:val="clear" w:color="auto" w:fill="FFFFFF"/>
          <w:lang w:eastAsia="en-GB"/>
        </w:rPr>
        <w:t xml:space="preserve">in the </w:t>
      </w:r>
      <w:r w:rsidR="0053438F" w:rsidRPr="009C2EC7">
        <w:rPr>
          <w:rFonts w:ascii="Calibri Light" w:eastAsiaTheme="minorEastAsia" w:hAnsi="Calibri Light" w:cs="Calibri Light"/>
          <w:sz w:val="24"/>
          <w:szCs w:val="24"/>
          <w:shd w:val="clear" w:color="auto" w:fill="FFFFFF"/>
          <w:lang w:eastAsia="en-GB"/>
        </w:rPr>
        <w:t>late 4</w:t>
      </w:r>
      <w:r w:rsidRPr="009C2EC7">
        <w:rPr>
          <w:rFonts w:ascii="Calibri Light" w:eastAsiaTheme="minorEastAsia" w:hAnsi="Calibri Light" w:cs="Calibri Light"/>
          <w:sz w:val="24"/>
          <w:szCs w:val="24"/>
          <w:shd w:val="clear" w:color="auto" w:fill="FFFFFF"/>
          <w:vertAlign w:val="superscript"/>
          <w:lang w:eastAsia="en-GB"/>
        </w:rPr>
        <w:t>th</w:t>
      </w:r>
      <w:r w:rsidRPr="009C2EC7">
        <w:rPr>
          <w:rFonts w:ascii="Calibri Light" w:eastAsiaTheme="minorEastAsia" w:hAnsi="Calibri Light" w:cs="Calibri Light"/>
          <w:sz w:val="24"/>
          <w:szCs w:val="24"/>
          <w:shd w:val="clear" w:color="auto" w:fill="FFFFFF"/>
          <w:lang w:eastAsia="en-GB"/>
        </w:rPr>
        <w:t xml:space="preserve"> Century, </w:t>
      </w:r>
      <w:r w:rsidRPr="00BE5F0F">
        <w:rPr>
          <w:rFonts w:ascii="Calibri Light" w:eastAsiaTheme="minorEastAsia" w:hAnsi="Calibri Light" w:cs="Calibri Light"/>
          <w:sz w:val="24"/>
          <w:szCs w:val="24"/>
          <w:shd w:val="clear" w:color="auto" w:fill="FFFFFF"/>
          <w:lang w:eastAsia="en-GB"/>
        </w:rPr>
        <w:t xml:space="preserve">in </w:t>
      </w:r>
      <w:r w:rsidRPr="009C2EC7">
        <w:rPr>
          <w:rFonts w:ascii="Calibri Light" w:eastAsiaTheme="minorEastAsia" w:hAnsi="Calibri Light" w:cs="Calibri Light"/>
          <w:i/>
          <w:sz w:val="24"/>
          <w:szCs w:val="24"/>
          <w:shd w:val="clear" w:color="auto" w:fill="FFFFFF"/>
          <w:lang w:eastAsia="en-GB"/>
        </w:rPr>
        <w:t>Confessions</w:t>
      </w:r>
      <w:r w:rsidRPr="009C2EC7">
        <w:rPr>
          <w:rFonts w:ascii="Calibri Light" w:eastAsiaTheme="minorEastAsia" w:hAnsi="Calibri Light" w:cs="Calibri Light"/>
          <w:sz w:val="24"/>
          <w:szCs w:val="24"/>
          <w:shd w:val="clear" w:color="auto" w:fill="FFFFFF"/>
          <w:lang w:eastAsia="en-GB"/>
        </w:rPr>
        <w:t xml:space="preserve"> </w:t>
      </w:r>
      <w:r w:rsidR="0053438F" w:rsidRPr="009C2EC7">
        <w:rPr>
          <w:rFonts w:ascii="Calibri Light" w:eastAsiaTheme="minorEastAsia" w:hAnsi="Calibri Light" w:cs="Calibri Light"/>
          <w:sz w:val="24"/>
          <w:szCs w:val="24"/>
          <w:shd w:val="clear" w:color="auto" w:fill="FFFFFF"/>
          <w:lang w:eastAsia="en-GB"/>
        </w:rPr>
        <w:t xml:space="preserve">(397-400) </w:t>
      </w:r>
      <w:r w:rsidR="00017651" w:rsidRPr="009C2EC7">
        <w:rPr>
          <w:rFonts w:ascii="Calibri Light" w:eastAsiaTheme="minorEastAsia" w:hAnsi="Calibri Light" w:cs="Calibri Light"/>
          <w:sz w:val="24"/>
          <w:szCs w:val="24"/>
          <w:shd w:val="clear" w:color="auto" w:fill="FFFFFF"/>
          <w:lang w:eastAsia="en-GB"/>
        </w:rPr>
        <w:t xml:space="preserve">muses </w:t>
      </w:r>
      <w:r w:rsidR="00017651">
        <w:rPr>
          <w:rFonts w:ascii="Calibri Light" w:eastAsiaTheme="minorEastAsia" w:hAnsi="Calibri Light" w:cs="Calibri Light"/>
          <w:sz w:val="24"/>
          <w:szCs w:val="24"/>
          <w:shd w:val="clear" w:color="auto" w:fill="FFFFFF"/>
          <w:lang w:eastAsia="en-GB"/>
        </w:rPr>
        <w:t>on</w:t>
      </w:r>
      <w:r w:rsidRPr="00BE5F0F">
        <w:rPr>
          <w:rFonts w:ascii="Calibri Light" w:eastAsiaTheme="minorEastAsia" w:hAnsi="Calibri Light" w:cs="Calibri Light"/>
          <w:sz w:val="24"/>
          <w:szCs w:val="24"/>
          <w:shd w:val="clear" w:color="auto" w:fill="FFFFFF"/>
          <w:lang w:eastAsia="en-GB"/>
        </w:rPr>
        <w:t xml:space="preserve"> the strange status of remembered sensation</w:t>
      </w:r>
      <w:r w:rsidR="001900E0">
        <w:rPr>
          <w:rFonts w:ascii="Calibri Light" w:eastAsiaTheme="minorEastAsia" w:hAnsi="Calibri Light" w:cs="Calibri Light"/>
          <w:sz w:val="24"/>
          <w:szCs w:val="24"/>
          <w:shd w:val="clear" w:color="auto" w:fill="FFFFFF"/>
          <w:lang w:eastAsia="en-GB"/>
        </w:rPr>
        <w:t>s</w:t>
      </w:r>
      <w:r w:rsidRPr="00BE5F0F">
        <w:rPr>
          <w:rFonts w:ascii="Calibri Light" w:eastAsiaTheme="minorEastAsia" w:hAnsi="Calibri Light" w:cs="Calibri Light"/>
          <w:sz w:val="24"/>
          <w:szCs w:val="24"/>
          <w:shd w:val="clear" w:color="auto" w:fill="FFFFFF"/>
          <w:lang w:eastAsia="en-GB"/>
        </w:rPr>
        <w:t>:</w:t>
      </w:r>
    </w:p>
    <w:p w14:paraId="1514902D"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0EBD5C1" w14:textId="77777777" w:rsidR="00FB424F" w:rsidRPr="00BE5F0F" w:rsidRDefault="00FB424F"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i/>
          <w:color w:val="000000"/>
          <w:sz w:val="24"/>
          <w:szCs w:val="24"/>
          <w:shd w:val="clear" w:color="auto" w:fill="FFFFFF"/>
          <w:lang w:eastAsia="en-GB"/>
        </w:rPr>
        <w:t>Yea, I discern the breath of lilies from violets, though smelling nothing; and I prefer honey to sweet wine, smooth before rugged, at the time neither tasting nor handling, but remembering only.</w:t>
      </w:r>
      <w:r w:rsidRPr="00BE5F0F">
        <w:rPr>
          <w:rFonts w:ascii="Calibri Light" w:eastAsiaTheme="minorEastAsia" w:hAnsi="Calibri Light" w:cs="Calibri Light"/>
          <w:color w:val="000000"/>
          <w:sz w:val="24"/>
          <w:szCs w:val="24"/>
          <w:shd w:val="clear" w:color="auto" w:fill="FFFFFF"/>
          <w:vertAlign w:val="superscript"/>
          <w:lang w:eastAsia="en-GB"/>
        </w:rPr>
        <w:footnoteReference w:id="125"/>
      </w:r>
    </w:p>
    <w:p w14:paraId="02742AED"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D9F8975" w14:textId="7F93CB9F" w:rsidR="00FB424F" w:rsidRPr="00BE5F0F" w:rsidRDefault="00017651" w:rsidP="0088732A">
      <w:pPr>
        <w:spacing w:after="0" w:line="360" w:lineRule="auto"/>
        <w:jc w:val="both"/>
        <w:rPr>
          <w:rFonts w:ascii="Calibri Light" w:eastAsiaTheme="minorEastAsia" w:hAnsi="Calibri Light" w:cs="Calibri Light"/>
          <w:sz w:val="24"/>
          <w:szCs w:val="24"/>
          <w:shd w:val="clear" w:color="auto" w:fill="FFFFFF"/>
          <w:lang w:eastAsia="en-GB"/>
        </w:rPr>
      </w:pPr>
      <w:r w:rsidRPr="009C2EC7">
        <w:rPr>
          <w:rFonts w:ascii="Calibri Light" w:eastAsiaTheme="minorEastAsia" w:hAnsi="Calibri Light" w:cs="Calibri Light"/>
          <w:sz w:val="24"/>
          <w:szCs w:val="24"/>
          <w:shd w:val="clear" w:color="auto" w:fill="FFFFFF"/>
          <w:lang w:eastAsia="en-GB"/>
        </w:rPr>
        <w:t>He</w:t>
      </w:r>
      <w:r w:rsidR="00311843" w:rsidRPr="009C2EC7">
        <w:rPr>
          <w:rFonts w:ascii="Calibri Light" w:eastAsiaTheme="minorEastAsia" w:hAnsi="Calibri Light" w:cs="Calibri Light"/>
          <w:sz w:val="24"/>
          <w:szCs w:val="24"/>
          <w:shd w:val="clear" w:color="auto" w:fill="FFFFFF"/>
          <w:lang w:eastAsia="en-GB"/>
        </w:rPr>
        <w:t>re he asks</w:t>
      </w:r>
      <w:r w:rsidRPr="009C2EC7">
        <w:rPr>
          <w:rFonts w:ascii="Calibri Light" w:eastAsiaTheme="minorEastAsia" w:hAnsi="Calibri Light" w:cs="Calibri Light"/>
          <w:sz w:val="24"/>
          <w:szCs w:val="24"/>
          <w:shd w:val="clear" w:color="auto" w:fill="FFFFFF"/>
          <w:lang w:eastAsia="en-GB"/>
        </w:rPr>
        <w:t xml:space="preserve"> </w:t>
      </w:r>
      <w:r>
        <w:rPr>
          <w:rFonts w:ascii="Calibri Light" w:eastAsiaTheme="minorEastAsia" w:hAnsi="Calibri Light" w:cs="Calibri Light"/>
          <w:sz w:val="24"/>
          <w:szCs w:val="24"/>
          <w:shd w:val="clear" w:color="auto" w:fill="FFFFFF"/>
          <w:lang w:eastAsia="en-GB"/>
        </w:rPr>
        <w:t>what it is</w:t>
      </w:r>
      <w:r w:rsidR="00FB424F" w:rsidRPr="00BE5F0F">
        <w:rPr>
          <w:rFonts w:ascii="Calibri Light" w:eastAsiaTheme="minorEastAsia" w:hAnsi="Calibri Light" w:cs="Calibri Light"/>
          <w:sz w:val="24"/>
          <w:szCs w:val="24"/>
          <w:shd w:val="clear" w:color="auto" w:fill="FFFFFF"/>
          <w:lang w:eastAsia="en-GB"/>
        </w:rPr>
        <w:t xml:space="preserve"> exactly that we are ‘remembering’ when we conjure something into our minds from our previous experience</w:t>
      </w:r>
      <w:r>
        <w:rPr>
          <w:rFonts w:ascii="Calibri Light" w:eastAsiaTheme="minorEastAsia" w:hAnsi="Calibri Light" w:cs="Calibri Light"/>
          <w:sz w:val="24"/>
          <w:szCs w:val="24"/>
          <w:shd w:val="clear" w:color="auto" w:fill="FFFFFF"/>
          <w:lang w:eastAsia="en-GB"/>
        </w:rPr>
        <w:t>?</w:t>
      </w:r>
      <w:r w:rsidR="00FB424F" w:rsidRPr="00BE5F0F">
        <w:rPr>
          <w:rFonts w:ascii="Calibri Light" w:eastAsiaTheme="minorEastAsia" w:hAnsi="Calibri Light" w:cs="Calibri Light"/>
          <w:sz w:val="24"/>
          <w:szCs w:val="24"/>
          <w:shd w:val="clear" w:color="auto" w:fill="FFFFFF"/>
          <w:lang w:eastAsia="en-GB"/>
        </w:rPr>
        <w:t xml:space="preserve"> The object </w:t>
      </w:r>
      <w:r w:rsidR="00872BBE">
        <w:rPr>
          <w:rFonts w:ascii="Calibri Light" w:eastAsiaTheme="minorEastAsia" w:hAnsi="Calibri Light" w:cs="Calibri Light"/>
          <w:sz w:val="24"/>
          <w:szCs w:val="24"/>
          <w:shd w:val="clear" w:color="auto" w:fill="FFFFFF"/>
          <w:lang w:eastAsia="en-GB"/>
        </w:rPr>
        <w:t>has gone</w:t>
      </w:r>
      <w:r w:rsidR="00FB424F" w:rsidRPr="00BE5F0F">
        <w:rPr>
          <w:rFonts w:ascii="Calibri Light" w:eastAsiaTheme="minorEastAsia" w:hAnsi="Calibri Light" w:cs="Calibri Light"/>
          <w:sz w:val="24"/>
          <w:szCs w:val="24"/>
          <w:shd w:val="clear" w:color="auto" w:fill="FFFFFF"/>
          <w:lang w:eastAsia="en-GB"/>
        </w:rPr>
        <w:t>. The experience is in the past. The sensations are no longer present. What is it then that is before us, or within us, when we recall the scent of a flower, or the taste of honey and wine? With these questions he was touching upon the modern quandary of the quale</w:t>
      </w:r>
      <w:r w:rsidR="001F38BB">
        <w:rPr>
          <w:rFonts w:ascii="Calibri Light" w:eastAsiaTheme="minorEastAsia" w:hAnsi="Calibri Light" w:cs="Calibri Light"/>
          <w:sz w:val="24"/>
          <w:szCs w:val="24"/>
          <w:shd w:val="clear" w:color="auto" w:fill="FFFFFF"/>
          <w:lang w:eastAsia="en-GB"/>
        </w:rPr>
        <w:t>.</w:t>
      </w:r>
    </w:p>
    <w:p w14:paraId="2C6932A9"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AC9501D" w14:textId="02F6A6B4"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The quale (‘qualia</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Qualia</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in the plural) is the uniquely subjective aspect of </w:t>
      </w:r>
      <w:r w:rsidR="00822901">
        <w:rPr>
          <w:rFonts w:ascii="Calibri Light" w:eastAsiaTheme="minorEastAsia" w:hAnsi="Calibri Light" w:cs="Calibri Light"/>
          <w:sz w:val="24"/>
          <w:szCs w:val="24"/>
          <w:shd w:val="clear" w:color="auto" w:fill="FFFFFF"/>
          <w:lang w:eastAsia="en-GB"/>
        </w:rPr>
        <w:t xml:space="preserve">a </w:t>
      </w:r>
      <w:r w:rsidRPr="00BE5F0F">
        <w:rPr>
          <w:rFonts w:ascii="Calibri Light" w:eastAsiaTheme="minorEastAsia" w:hAnsi="Calibri Light" w:cs="Calibri Light"/>
          <w:sz w:val="24"/>
          <w:szCs w:val="24"/>
          <w:shd w:val="clear" w:color="auto" w:fill="FFFFFF"/>
          <w:lang w:eastAsia="en-GB"/>
        </w:rPr>
        <w:t xml:space="preserve">mental experience. When we experience the ‘redness’ of a red object we do not experience light of a certain wavelength, nor sensory neural transmissions, </w:t>
      </w:r>
      <w:r w:rsidR="00822901">
        <w:rPr>
          <w:rFonts w:ascii="Calibri Light" w:eastAsiaTheme="minorEastAsia" w:hAnsi="Calibri Light" w:cs="Calibri Light"/>
          <w:sz w:val="24"/>
          <w:szCs w:val="24"/>
          <w:shd w:val="clear" w:color="auto" w:fill="FFFFFF"/>
          <w:lang w:eastAsia="en-GB"/>
        </w:rPr>
        <w:t xml:space="preserve">and </w:t>
      </w:r>
      <w:r w:rsidRPr="00BE5F0F">
        <w:rPr>
          <w:rFonts w:ascii="Calibri Light" w:eastAsiaTheme="minorEastAsia" w:hAnsi="Calibri Light" w:cs="Calibri Light"/>
          <w:sz w:val="24"/>
          <w:szCs w:val="24"/>
          <w:shd w:val="clear" w:color="auto" w:fill="FFFFFF"/>
          <w:lang w:eastAsia="en-GB"/>
        </w:rPr>
        <w:t xml:space="preserve">not </w:t>
      </w:r>
      <w:r w:rsidR="00822901">
        <w:rPr>
          <w:rFonts w:ascii="Calibri Light" w:eastAsiaTheme="minorEastAsia" w:hAnsi="Calibri Light" w:cs="Calibri Light"/>
          <w:sz w:val="24"/>
          <w:szCs w:val="24"/>
          <w:shd w:val="clear" w:color="auto" w:fill="FFFFFF"/>
          <w:lang w:eastAsia="en-GB"/>
        </w:rPr>
        <w:t>even t</w:t>
      </w:r>
      <w:r w:rsidRPr="00BE5F0F">
        <w:rPr>
          <w:rFonts w:ascii="Calibri Light" w:eastAsiaTheme="minorEastAsia" w:hAnsi="Calibri Light" w:cs="Calibri Light"/>
          <w:sz w:val="24"/>
          <w:szCs w:val="24"/>
          <w:shd w:val="clear" w:color="auto" w:fill="FFFFFF"/>
          <w:lang w:eastAsia="en-GB"/>
        </w:rPr>
        <w:t xml:space="preserve">he brain processing by which we recognise colour. What we experience is the phenomenon of redness </w:t>
      </w:r>
      <w:r w:rsidRPr="00BE5F0F">
        <w:rPr>
          <w:rFonts w:ascii="Calibri Light" w:eastAsiaTheme="minorEastAsia" w:hAnsi="Calibri Light" w:cs="Calibri Light"/>
          <w:i/>
          <w:sz w:val="24"/>
          <w:szCs w:val="24"/>
          <w:shd w:val="clear" w:color="auto" w:fill="FFFFFF"/>
          <w:lang w:eastAsia="en-GB"/>
        </w:rPr>
        <w:t>itself</w:t>
      </w:r>
      <w:r w:rsidRPr="00BE5F0F">
        <w:rPr>
          <w:rFonts w:ascii="Calibri Light" w:eastAsiaTheme="minorEastAsia" w:hAnsi="Calibri Light" w:cs="Calibri Light"/>
          <w:sz w:val="24"/>
          <w:szCs w:val="24"/>
          <w:shd w:val="clear" w:color="auto" w:fill="FFFFFF"/>
          <w:lang w:eastAsia="en-GB"/>
        </w:rPr>
        <w:t>, in</w:t>
      </w:r>
      <w:r w:rsidRPr="00BE5F0F">
        <w:rPr>
          <w:rFonts w:ascii="Calibri Light" w:eastAsiaTheme="minorEastAsia" w:hAnsi="Calibri Light" w:cs="Calibri Light"/>
          <w:i/>
          <w:sz w:val="24"/>
          <w:szCs w:val="24"/>
          <w:shd w:val="clear" w:color="auto" w:fill="FFFFFF"/>
          <w:lang w:eastAsia="en-GB"/>
        </w:rPr>
        <w:t xml:space="preserve"> this</w:t>
      </w:r>
      <w:r w:rsidRPr="00BE5F0F">
        <w:rPr>
          <w:rFonts w:ascii="Calibri Light" w:eastAsiaTheme="minorEastAsia" w:hAnsi="Calibri Light" w:cs="Calibri Light"/>
          <w:sz w:val="24"/>
          <w:szCs w:val="24"/>
          <w:shd w:val="clear" w:color="auto" w:fill="FFFFFF"/>
          <w:lang w:eastAsia="en-GB"/>
        </w:rPr>
        <w:t xml:space="preserve"> moment, as an attribute of </w:t>
      </w:r>
      <w:r w:rsidRPr="00BE5F0F">
        <w:rPr>
          <w:rFonts w:ascii="Calibri Light" w:eastAsiaTheme="minorEastAsia" w:hAnsi="Calibri Light" w:cs="Calibri Light"/>
          <w:i/>
          <w:sz w:val="24"/>
          <w:szCs w:val="24"/>
          <w:shd w:val="clear" w:color="auto" w:fill="FFFFFF"/>
          <w:lang w:eastAsia="en-GB"/>
        </w:rPr>
        <w:t xml:space="preserve">this </w:t>
      </w:r>
      <w:r w:rsidRPr="00BE5F0F">
        <w:rPr>
          <w:rFonts w:ascii="Calibri Light" w:eastAsiaTheme="minorEastAsia" w:hAnsi="Calibri Light" w:cs="Calibri Light"/>
          <w:sz w:val="24"/>
          <w:szCs w:val="24"/>
          <w:shd w:val="clear" w:color="auto" w:fill="FFFFFF"/>
          <w:lang w:eastAsia="en-GB"/>
        </w:rPr>
        <w:t xml:space="preserve">object, and in </w:t>
      </w:r>
      <w:r w:rsidRPr="00BE5F0F">
        <w:rPr>
          <w:rFonts w:ascii="Calibri Light" w:eastAsiaTheme="minorEastAsia" w:hAnsi="Calibri Light" w:cs="Calibri Light"/>
          <w:i/>
          <w:sz w:val="24"/>
          <w:szCs w:val="24"/>
          <w:shd w:val="clear" w:color="auto" w:fill="FFFFFF"/>
          <w:lang w:eastAsia="en-GB"/>
        </w:rPr>
        <w:t>this</w:t>
      </w:r>
      <w:r w:rsidRPr="00BE5F0F">
        <w:rPr>
          <w:rFonts w:ascii="Calibri Light" w:eastAsiaTheme="minorEastAsia" w:hAnsi="Calibri Light" w:cs="Calibri Light"/>
          <w:sz w:val="24"/>
          <w:szCs w:val="24"/>
          <w:shd w:val="clear" w:color="auto" w:fill="FFFFFF"/>
          <w:lang w:eastAsia="en-GB"/>
        </w:rPr>
        <w:t xml:space="preserve"> context, </w:t>
      </w:r>
      <w:r w:rsidRPr="00BE5F0F">
        <w:rPr>
          <w:rFonts w:ascii="Calibri Light" w:eastAsiaTheme="minorEastAsia" w:hAnsi="Calibri Light" w:cs="Calibri Light"/>
          <w:i/>
          <w:sz w:val="24"/>
          <w:szCs w:val="24"/>
          <w:shd w:val="clear" w:color="auto" w:fill="FFFFFF"/>
          <w:lang w:eastAsia="en-GB"/>
        </w:rPr>
        <w:t>etc.</w:t>
      </w:r>
      <w:r w:rsidRPr="00BE5F0F">
        <w:rPr>
          <w:rFonts w:ascii="Calibri Light" w:eastAsiaTheme="minorEastAsia" w:hAnsi="Calibri Light" w:cs="Calibri Light"/>
          <w:sz w:val="24"/>
          <w:szCs w:val="24"/>
          <w:shd w:val="clear" w:color="auto" w:fill="FFFFFF"/>
          <w:lang w:eastAsia="en-GB"/>
        </w:rPr>
        <w:t xml:space="preserve"> And, the argument goes, a phenomenon is different than the events that</w:t>
      </w:r>
      <w:r w:rsidR="00822901">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 xml:space="preserve">are occurring to create it. It has a reality of its own, and one that cannot be accounted for by appealing to the brain states </w:t>
      </w:r>
      <w:r w:rsidR="00FB36B3">
        <w:rPr>
          <w:rFonts w:ascii="Calibri Light" w:eastAsiaTheme="minorEastAsia" w:hAnsi="Calibri Light" w:cs="Calibri Light"/>
          <w:sz w:val="24"/>
          <w:szCs w:val="24"/>
          <w:shd w:val="clear" w:color="auto" w:fill="FFFFFF"/>
          <w:lang w:eastAsia="en-GB"/>
        </w:rPr>
        <w:t xml:space="preserve">that </w:t>
      </w:r>
      <w:r w:rsidRPr="00BE5F0F">
        <w:rPr>
          <w:rFonts w:ascii="Calibri Light" w:eastAsiaTheme="minorEastAsia" w:hAnsi="Calibri Light" w:cs="Calibri Light"/>
          <w:sz w:val="24"/>
          <w:szCs w:val="24"/>
          <w:shd w:val="clear" w:color="auto" w:fill="FFFFFF"/>
          <w:lang w:eastAsia="en-GB"/>
        </w:rPr>
        <w:t xml:space="preserve">accompany it. We can take this further by </w:t>
      </w:r>
      <w:r w:rsidR="001F38BB">
        <w:rPr>
          <w:rFonts w:ascii="Calibri Light" w:eastAsiaTheme="minorEastAsia" w:hAnsi="Calibri Light" w:cs="Calibri Light"/>
          <w:sz w:val="24"/>
          <w:szCs w:val="24"/>
          <w:shd w:val="clear" w:color="auto" w:fill="FFFFFF"/>
          <w:lang w:eastAsia="en-GB"/>
        </w:rPr>
        <w:t>including</w:t>
      </w:r>
      <w:r w:rsidRPr="00BE5F0F">
        <w:rPr>
          <w:rFonts w:ascii="Calibri Light" w:eastAsiaTheme="minorEastAsia" w:hAnsi="Calibri Light" w:cs="Calibri Light"/>
          <w:sz w:val="24"/>
          <w:szCs w:val="24"/>
          <w:shd w:val="clear" w:color="auto" w:fill="FFFFFF"/>
          <w:lang w:eastAsia="en-GB"/>
        </w:rPr>
        <w:t xml:space="preserve"> human meaning. If the ‘redness’ is also of the </w:t>
      </w:r>
      <w:r w:rsidR="00A2744D">
        <w:rPr>
          <w:rFonts w:ascii="Calibri Light" w:eastAsiaTheme="minorEastAsia" w:hAnsi="Calibri Light" w:cs="Calibri Light"/>
          <w:sz w:val="24"/>
          <w:szCs w:val="24"/>
          <w:shd w:val="clear" w:color="auto" w:fill="FFFFFF"/>
          <w:lang w:eastAsia="en-GB"/>
        </w:rPr>
        <w:t>leaves my children collected in Sefton Park when they were small</w:t>
      </w:r>
      <w:r w:rsidRPr="00BE5F0F">
        <w:rPr>
          <w:rFonts w:ascii="Calibri Light" w:eastAsiaTheme="minorEastAsia" w:hAnsi="Calibri Light" w:cs="Calibri Light"/>
          <w:sz w:val="24"/>
          <w:szCs w:val="24"/>
          <w:shd w:val="clear" w:color="auto" w:fill="FFFFFF"/>
          <w:lang w:eastAsia="en-GB"/>
        </w:rPr>
        <w:t xml:space="preserve">, bringing back memories of a happy autumn day (and so forth), then the uniqueness of the phenomenon </w:t>
      </w:r>
      <w:r w:rsidRPr="00BE5F0F">
        <w:rPr>
          <w:rFonts w:ascii="Calibri Light" w:eastAsiaTheme="minorEastAsia" w:hAnsi="Calibri Light" w:cs="Calibri Light"/>
          <w:sz w:val="24"/>
          <w:szCs w:val="24"/>
          <w:shd w:val="clear" w:color="auto" w:fill="FFFFFF"/>
          <w:lang w:eastAsia="en-GB"/>
        </w:rPr>
        <w:lastRenderedPageBreak/>
        <w:t xml:space="preserve">understood as a quale becomes more compelling, forcing us to confront a simple question: ‘Can physical events in the brain adequately account for, or even have relevance to, the experience of redness I am having when I bring such memories to mind?’ If not, then we part company with the physicalism that characterises the identity theory of mind. </w:t>
      </w:r>
    </w:p>
    <w:p w14:paraId="781356C0"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A75DEA8" w14:textId="77777777" w:rsidR="001D3CD9"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A widely cited argument for qualia</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qualia</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c</w:t>
      </w:r>
      <w:r w:rsidR="00B52449">
        <w:rPr>
          <w:rFonts w:ascii="Calibri Light" w:eastAsiaTheme="minorEastAsia" w:hAnsi="Calibri Light" w:cs="Calibri Light"/>
          <w:sz w:val="24"/>
          <w:szCs w:val="24"/>
          <w:shd w:val="clear" w:color="auto" w:fill="FFFFFF"/>
          <w:lang w:eastAsia="en-GB"/>
        </w:rPr>
        <w:t>ame</w:t>
      </w:r>
      <w:r w:rsidRPr="00BE5F0F">
        <w:rPr>
          <w:rFonts w:ascii="Calibri Light" w:eastAsiaTheme="minorEastAsia" w:hAnsi="Calibri Light" w:cs="Calibri Light"/>
          <w:sz w:val="24"/>
          <w:szCs w:val="24"/>
          <w:shd w:val="clear" w:color="auto" w:fill="FFFFFF"/>
          <w:lang w:eastAsia="en-GB"/>
        </w:rPr>
        <w:t xml:space="preserve"> from a 1982 paper by Frank Jackson</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Jackson, Frank</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w:t>
      </w:r>
      <w:r w:rsidRPr="00BE5F0F">
        <w:rPr>
          <w:rFonts w:ascii="Calibri Light" w:eastAsiaTheme="minorEastAsia" w:hAnsi="Calibri Light" w:cs="Calibri Light"/>
          <w:sz w:val="24"/>
          <w:szCs w:val="24"/>
          <w:shd w:val="clear" w:color="auto" w:fill="FFFFFF"/>
          <w:vertAlign w:val="superscript"/>
          <w:lang w:eastAsia="en-GB"/>
        </w:rPr>
        <w:footnoteReference w:id="126"/>
      </w:r>
      <w:r w:rsidRPr="00BE5F0F">
        <w:rPr>
          <w:rFonts w:ascii="Calibri Light" w:eastAsiaTheme="minorEastAsia" w:hAnsi="Calibri Light" w:cs="Calibri Light"/>
          <w:sz w:val="24"/>
          <w:szCs w:val="24"/>
          <w:shd w:val="clear" w:color="auto" w:fill="FFFFFF"/>
          <w:lang w:eastAsia="en-GB"/>
        </w:rPr>
        <w:t xml:space="preserve"> In a thought-experiment Jackson</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Jackson, Frank</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ask</w:t>
      </w:r>
      <w:r w:rsidR="00B52449">
        <w:rPr>
          <w:rFonts w:ascii="Calibri Light" w:eastAsiaTheme="minorEastAsia" w:hAnsi="Calibri Light" w:cs="Calibri Light"/>
          <w:sz w:val="24"/>
          <w:szCs w:val="24"/>
          <w:shd w:val="clear" w:color="auto" w:fill="FFFFFF"/>
          <w:lang w:eastAsia="en-GB"/>
        </w:rPr>
        <w:t xml:space="preserve">ed his </w:t>
      </w:r>
      <w:r w:rsidR="004549AD" w:rsidRPr="009C2EC7">
        <w:rPr>
          <w:rFonts w:ascii="Calibri Light" w:eastAsiaTheme="minorEastAsia" w:hAnsi="Calibri Light" w:cs="Calibri Light"/>
          <w:sz w:val="24"/>
          <w:szCs w:val="24"/>
          <w:shd w:val="clear" w:color="auto" w:fill="FFFFFF"/>
          <w:lang w:eastAsia="en-GB"/>
        </w:rPr>
        <w:t>reader</w:t>
      </w:r>
      <w:r w:rsidRPr="00BE5F0F">
        <w:rPr>
          <w:rFonts w:ascii="Calibri Light" w:eastAsiaTheme="minorEastAsia" w:hAnsi="Calibri Light" w:cs="Calibri Light"/>
          <w:sz w:val="24"/>
          <w:szCs w:val="24"/>
          <w:shd w:val="clear" w:color="auto" w:fill="FFFFFF"/>
          <w:lang w:eastAsia="en-GB"/>
        </w:rPr>
        <w:t xml:space="preserve"> to imagine a character, Mary, who has been raised in a</w:t>
      </w:r>
      <w:r w:rsidR="00BE09AE">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 xml:space="preserve">monochromatic </w:t>
      </w:r>
      <w:r w:rsidR="00D2064A">
        <w:rPr>
          <w:rFonts w:ascii="Calibri Light" w:eastAsiaTheme="minorEastAsia" w:hAnsi="Calibri Light" w:cs="Calibri Light"/>
          <w:sz w:val="24"/>
          <w:szCs w:val="24"/>
          <w:shd w:val="clear" w:color="auto" w:fill="FFFFFF"/>
          <w:lang w:eastAsia="en-GB"/>
        </w:rPr>
        <w:t>space</w:t>
      </w:r>
      <w:r w:rsidRPr="00BE5F0F">
        <w:rPr>
          <w:rFonts w:ascii="Calibri Light" w:eastAsiaTheme="minorEastAsia" w:hAnsi="Calibri Light" w:cs="Calibri Light"/>
          <w:sz w:val="24"/>
          <w:szCs w:val="24"/>
          <w:shd w:val="clear" w:color="auto" w:fill="FFFFFF"/>
          <w:lang w:eastAsia="en-GB"/>
        </w:rPr>
        <w:t xml:space="preserve">, learning all there is to know about the </w:t>
      </w:r>
      <w:r w:rsidR="00D2064A">
        <w:rPr>
          <w:rFonts w:ascii="Calibri Light" w:eastAsiaTheme="minorEastAsia" w:hAnsi="Calibri Light" w:cs="Calibri Light"/>
          <w:sz w:val="24"/>
          <w:szCs w:val="24"/>
          <w:shd w:val="clear" w:color="auto" w:fill="FFFFFF"/>
          <w:lang w:eastAsia="en-GB"/>
        </w:rPr>
        <w:t>outside</w:t>
      </w:r>
      <w:r w:rsidRPr="00BE5F0F">
        <w:rPr>
          <w:rFonts w:ascii="Calibri Light" w:eastAsiaTheme="minorEastAsia" w:hAnsi="Calibri Light" w:cs="Calibri Light"/>
          <w:sz w:val="24"/>
          <w:szCs w:val="24"/>
          <w:shd w:val="clear" w:color="auto" w:fill="FFFFFF"/>
          <w:lang w:eastAsia="en-GB"/>
        </w:rPr>
        <w:t xml:space="preserve"> </w:t>
      </w:r>
      <w:r w:rsidR="00D2064A">
        <w:rPr>
          <w:rFonts w:ascii="Calibri Light" w:eastAsiaTheme="minorEastAsia" w:hAnsi="Calibri Light" w:cs="Calibri Light"/>
          <w:sz w:val="24"/>
          <w:szCs w:val="24"/>
          <w:shd w:val="clear" w:color="auto" w:fill="FFFFFF"/>
          <w:lang w:eastAsia="en-GB"/>
        </w:rPr>
        <w:t xml:space="preserve">world </w:t>
      </w:r>
      <w:r w:rsidRPr="00BE5F0F">
        <w:rPr>
          <w:rFonts w:ascii="Calibri Light" w:eastAsiaTheme="minorEastAsia" w:hAnsi="Calibri Light" w:cs="Calibri Light"/>
          <w:i/>
          <w:sz w:val="24"/>
          <w:szCs w:val="24"/>
          <w:shd w:val="clear" w:color="auto" w:fill="FFFFFF"/>
          <w:lang w:eastAsia="en-GB"/>
        </w:rPr>
        <w:t>via</w:t>
      </w:r>
      <w:r w:rsidRPr="00BE5F0F">
        <w:rPr>
          <w:rFonts w:ascii="Calibri Light" w:eastAsiaTheme="minorEastAsia" w:hAnsi="Calibri Light" w:cs="Calibri Light"/>
          <w:sz w:val="24"/>
          <w:szCs w:val="24"/>
          <w:shd w:val="clear" w:color="auto" w:fill="FFFFFF"/>
          <w:lang w:eastAsia="en-GB"/>
        </w:rPr>
        <w:t xml:space="preserve"> a black-and-white television. She even comes to know the entirety of the physical aspects of the sense of vision and colour. Still</w:t>
      </w:r>
      <w:r w:rsidR="00B76CEF">
        <w:rPr>
          <w:rFonts w:ascii="Calibri Light" w:eastAsiaTheme="minorEastAsia" w:hAnsi="Calibri Light" w:cs="Calibri Light"/>
          <w:sz w:val="24"/>
          <w:szCs w:val="24"/>
          <w:shd w:val="clear" w:color="auto" w:fill="FFFFFF"/>
          <w:lang w:eastAsia="en-GB"/>
        </w:rPr>
        <w:t>,</w:t>
      </w:r>
      <w:r w:rsidRPr="00BE5F0F">
        <w:rPr>
          <w:rFonts w:ascii="Calibri Light" w:eastAsiaTheme="minorEastAsia" w:hAnsi="Calibri Light" w:cs="Calibri Light"/>
          <w:sz w:val="24"/>
          <w:szCs w:val="24"/>
          <w:shd w:val="clear" w:color="auto" w:fill="FFFFFF"/>
          <w:lang w:eastAsia="en-GB"/>
        </w:rPr>
        <w:t xml:space="preserve"> when she is finally exposed to the colour red, she learns something new: </w:t>
      </w:r>
      <w:r w:rsidRPr="00BE5F0F">
        <w:rPr>
          <w:rFonts w:ascii="Calibri Light" w:eastAsiaTheme="minorEastAsia" w:hAnsi="Calibri Light" w:cs="Calibri Light"/>
          <w:i/>
          <w:sz w:val="24"/>
          <w:szCs w:val="24"/>
          <w:shd w:val="clear" w:color="auto" w:fill="FFFFFF"/>
          <w:lang w:eastAsia="en-GB"/>
        </w:rPr>
        <w:t>that</w:t>
      </w:r>
      <w:r w:rsidRPr="00BE5F0F">
        <w:rPr>
          <w:rFonts w:ascii="Calibri Light" w:eastAsiaTheme="minorEastAsia" w:hAnsi="Calibri Light" w:cs="Calibri Light"/>
          <w:sz w:val="24"/>
          <w:szCs w:val="24"/>
          <w:shd w:val="clear" w:color="auto" w:fill="FFFFFF"/>
          <w:lang w:eastAsia="en-GB"/>
        </w:rPr>
        <w:t xml:space="preserve"> is how ‘red’ looks. The actual sensation of colour then, according to Jackson</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Jackson, Frank</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w:t>
      </w:r>
      <w:r w:rsidR="00017651">
        <w:rPr>
          <w:rFonts w:ascii="Calibri Light" w:eastAsiaTheme="minorEastAsia" w:hAnsi="Calibri Light" w:cs="Calibri Light"/>
          <w:sz w:val="24"/>
          <w:szCs w:val="24"/>
          <w:shd w:val="clear" w:color="auto" w:fill="FFFFFF"/>
          <w:lang w:eastAsia="en-GB"/>
        </w:rPr>
        <w:t>was</w:t>
      </w:r>
      <w:r w:rsidRPr="00BE5F0F">
        <w:rPr>
          <w:rFonts w:ascii="Calibri Light" w:eastAsiaTheme="minorEastAsia" w:hAnsi="Calibri Light" w:cs="Calibri Light"/>
          <w:sz w:val="24"/>
          <w:szCs w:val="24"/>
          <w:shd w:val="clear" w:color="auto" w:fill="FFFFFF"/>
          <w:lang w:eastAsia="en-GB"/>
        </w:rPr>
        <w:t xml:space="preserve"> something that a materialist account of experience c</w:t>
      </w:r>
      <w:r w:rsidR="00017651">
        <w:rPr>
          <w:rFonts w:ascii="Calibri Light" w:eastAsiaTheme="minorEastAsia" w:hAnsi="Calibri Light" w:cs="Calibri Light"/>
          <w:sz w:val="24"/>
          <w:szCs w:val="24"/>
          <w:shd w:val="clear" w:color="auto" w:fill="FFFFFF"/>
          <w:lang w:eastAsia="en-GB"/>
        </w:rPr>
        <w:t xml:space="preserve">ould not </w:t>
      </w:r>
      <w:r w:rsidRPr="00BE5F0F">
        <w:rPr>
          <w:rFonts w:ascii="Calibri Light" w:eastAsiaTheme="minorEastAsia" w:hAnsi="Calibri Light" w:cs="Calibri Light"/>
          <w:sz w:val="24"/>
          <w:szCs w:val="24"/>
          <w:shd w:val="clear" w:color="auto" w:fill="FFFFFF"/>
          <w:lang w:eastAsia="en-GB"/>
        </w:rPr>
        <w:t>completely explain.</w:t>
      </w:r>
    </w:p>
    <w:p w14:paraId="15127536" w14:textId="77777777" w:rsidR="001D3CD9" w:rsidRDefault="001D3CD9"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8F40B5F" w14:textId="06EB89CF"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The defence of the quale was taken up later by David Chalmers. In</w:t>
      </w:r>
      <w:bookmarkStart w:id="44" w:name="_Hlk204870477"/>
      <w:r w:rsidR="004E1ED3">
        <w:rPr>
          <w:rFonts w:ascii="Calibri Light" w:eastAsiaTheme="minorEastAsia" w:hAnsi="Calibri Light" w:cs="Calibri Light"/>
          <w:sz w:val="24"/>
          <w:szCs w:val="24"/>
          <w:shd w:val="clear" w:color="auto" w:fill="FFFFFF"/>
          <w:lang w:eastAsia="en-GB"/>
        </w:rPr>
        <w:t xml:space="preserve"> </w:t>
      </w:r>
      <w:r w:rsidRPr="00BE5F0F">
        <w:rPr>
          <w:rFonts w:ascii="Calibri Light" w:hAnsi="Calibri Light" w:cs="Calibri Light"/>
          <w:i/>
          <w:iCs/>
          <w:sz w:val="24"/>
          <w:szCs w:val="24"/>
        </w:rPr>
        <w:t>The Conscious Mind: In Search of a Fundamental Theory</w:t>
      </w:r>
      <w:r w:rsidRPr="00BE5F0F">
        <w:rPr>
          <w:rFonts w:ascii="Calibri Light" w:hAnsi="Calibri Light" w:cs="Calibri Light"/>
          <w:sz w:val="24"/>
          <w:szCs w:val="24"/>
        </w:rPr>
        <w:t xml:space="preserve"> (1996), </w:t>
      </w:r>
      <w:bookmarkEnd w:id="44"/>
      <w:r w:rsidRPr="00BE5F0F">
        <w:rPr>
          <w:rFonts w:ascii="Calibri Light" w:eastAsiaTheme="minorEastAsia" w:hAnsi="Calibri Light" w:cs="Calibri Light"/>
          <w:sz w:val="24"/>
          <w:szCs w:val="24"/>
          <w:shd w:val="clear" w:color="auto" w:fill="FFFFFF"/>
          <w:lang w:eastAsia="en-GB"/>
        </w:rPr>
        <w:t>he argue</w:t>
      </w:r>
      <w:r w:rsidR="00B52449">
        <w:rPr>
          <w:rFonts w:ascii="Calibri Light" w:eastAsiaTheme="minorEastAsia" w:hAnsi="Calibri Light" w:cs="Calibri Light"/>
          <w:sz w:val="24"/>
          <w:szCs w:val="24"/>
          <w:shd w:val="clear" w:color="auto" w:fill="FFFFFF"/>
          <w:lang w:eastAsia="en-GB"/>
        </w:rPr>
        <w:t>d</w:t>
      </w:r>
      <w:r w:rsidRPr="00BE5F0F">
        <w:rPr>
          <w:rFonts w:ascii="Calibri Light" w:eastAsiaTheme="minorEastAsia" w:hAnsi="Calibri Light" w:cs="Calibri Light"/>
          <w:sz w:val="24"/>
          <w:szCs w:val="24"/>
          <w:shd w:val="clear" w:color="auto" w:fill="FFFFFF"/>
          <w:lang w:eastAsia="en-GB"/>
        </w:rPr>
        <w:t xml:space="preserve"> that subjective experience and consciousness itself must be treated as unique phenomen</w:t>
      </w:r>
      <w:r w:rsidR="00D2064A">
        <w:rPr>
          <w:rFonts w:ascii="Calibri Light" w:eastAsiaTheme="minorEastAsia" w:hAnsi="Calibri Light" w:cs="Calibri Light"/>
          <w:sz w:val="24"/>
          <w:szCs w:val="24"/>
          <w:shd w:val="clear" w:color="auto" w:fill="FFFFFF"/>
          <w:lang w:eastAsia="en-GB"/>
        </w:rPr>
        <w:t>a</w:t>
      </w:r>
      <w:r w:rsidRPr="00BE5F0F">
        <w:rPr>
          <w:rFonts w:ascii="Calibri Light" w:eastAsiaTheme="minorEastAsia" w:hAnsi="Calibri Light" w:cs="Calibri Light"/>
          <w:sz w:val="24"/>
          <w:szCs w:val="24"/>
          <w:shd w:val="clear" w:color="auto" w:fill="FFFFFF"/>
          <w:lang w:eastAsia="en-GB"/>
        </w:rPr>
        <w:t xml:space="preserve"> without a reliance upon brain function for</w:t>
      </w:r>
      <w:r w:rsidR="00D2064A">
        <w:rPr>
          <w:rFonts w:ascii="Calibri Light" w:eastAsiaTheme="minorEastAsia" w:hAnsi="Calibri Light" w:cs="Calibri Light"/>
          <w:sz w:val="24"/>
          <w:szCs w:val="24"/>
          <w:shd w:val="clear" w:color="auto" w:fill="FFFFFF"/>
          <w:lang w:eastAsia="en-GB"/>
        </w:rPr>
        <w:t xml:space="preserve"> an</w:t>
      </w:r>
      <w:r w:rsidRPr="00BE5F0F">
        <w:rPr>
          <w:rFonts w:ascii="Calibri Light" w:eastAsiaTheme="minorEastAsia" w:hAnsi="Calibri Light" w:cs="Calibri Light"/>
          <w:sz w:val="24"/>
          <w:szCs w:val="24"/>
          <w:shd w:val="clear" w:color="auto" w:fill="FFFFFF"/>
          <w:lang w:eastAsia="en-GB"/>
        </w:rPr>
        <w:t xml:space="preserve"> ultimate explanation. Addressing what he </w:t>
      </w:r>
      <w:r w:rsidR="00367EDC">
        <w:rPr>
          <w:rFonts w:ascii="Calibri Light" w:eastAsiaTheme="minorEastAsia" w:hAnsi="Calibri Light" w:cs="Calibri Light"/>
          <w:sz w:val="24"/>
          <w:szCs w:val="24"/>
          <w:shd w:val="clear" w:color="auto" w:fill="FFFFFF"/>
          <w:lang w:eastAsia="en-GB"/>
        </w:rPr>
        <w:t>called</w:t>
      </w:r>
      <w:r w:rsidRPr="00BE5F0F">
        <w:rPr>
          <w:rFonts w:ascii="Calibri Light" w:eastAsiaTheme="minorEastAsia" w:hAnsi="Calibri Light" w:cs="Calibri Light"/>
          <w:sz w:val="24"/>
          <w:szCs w:val="24"/>
          <w:shd w:val="clear" w:color="auto" w:fill="FFFFFF"/>
          <w:lang w:eastAsia="en-GB"/>
        </w:rPr>
        <w:t xml:space="preserve"> the ‘hard problem of consciousness’ he maintain</w:t>
      </w:r>
      <w:r w:rsidR="00B52449">
        <w:rPr>
          <w:rFonts w:ascii="Calibri Light" w:eastAsiaTheme="minorEastAsia" w:hAnsi="Calibri Light" w:cs="Calibri Light"/>
          <w:sz w:val="24"/>
          <w:szCs w:val="24"/>
          <w:shd w:val="clear" w:color="auto" w:fill="FFFFFF"/>
          <w:lang w:eastAsia="en-GB"/>
        </w:rPr>
        <w:t>ed</w:t>
      </w:r>
      <w:r w:rsidRPr="00BE5F0F">
        <w:rPr>
          <w:rFonts w:ascii="Calibri Light" w:eastAsiaTheme="minorEastAsia" w:hAnsi="Calibri Light" w:cs="Calibri Light"/>
          <w:sz w:val="24"/>
          <w:szCs w:val="24"/>
          <w:shd w:val="clear" w:color="auto" w:fill="FFFFFF"/>
          <w:lang w:eastAsia="en-GB"/>
        </w:rPr>
        <w:t xml:space="preserve"> that it is ‘what it feels like’ to live, and not only the brain’s ability to process information, which </w:t>
      </w:r>
      <w:r w:rsidR="00B52449">
        <w:rPr>
          <w:rFonts w:ascii="Calibri Light" w:eastAsiaTheme="minorEastAsia" w:hAnsi="Calibri Light" w:cs="Calibri Light"/>
          <w:sz w:val="24"/>
          <w:szCs w:val="24"/>
          <w:shd w:val="clear" w:color="auto" w:fill="FFFFFF"/>
          <w:lang w:eastAsia="en-GB"/>
        </w:rPr>
        <w:t>was</w:t>
      </w:r>
      <w:r w:rsidRPr="00BE5F0F">
        <w:rPr>
          <w:rFonts w:ascii="Calibri Light" w:eastAsiaTheme="minorEastAsia" w:hAnsi="Calibri Light" w:cs="Calibri Light"/>
          <w:sz w:val="24"/>
          <w:szCs w:val="24"/>
          <w:shd w:val="clear" w:color="auto" w:fill="FFFFFF"/>
          <w:lang w:eastAsia="en-GB"/>
        </w:rPr>
        <w:t xml:space="preserve"> the thing to </w:t>
      </w:r>
      <w:r w:rsidR="0034590B">
        <w:rPr>
          <w:rFonts w:ascii="Calibri Light" w:eastAsiaTheme="minorEastAsia" w:hAnsi="Calibri Light" w:cs="Calibri Light"/>
          <w:sz w:val="24"/>
          <w:szCs w:val="24"/>
          <w:shd w:val="clear" w:color="auto" w:fill="FFFFFF"/>
          <w:lang w:eastAsia="en-GB"/>
        </w:rPr>
        <w:t>explain</w:t>
      </w:r>
      <w:r w:rsidRPr="00BE5F0F">
        <w:rPr>
          <w:rFonts w:ascii="Calibri Light" w:eastAsiaTheme="minorEastAsia" w:hAnsi="Calibri Light" w:cs="Calibri Light"/>
          <w:sz w:val="24"/>
          <w:szCs w:val="24"/>
          <w:shd w:val="clear" w:color="auto" w:fill="FFFFFF"/>
          <w:lang w:eastAsia="en-GB"/>
        </w:rPr>
        <w:t>.</w:t>
      </w:r>
      <w:r w:rsidRPr="00BE5F0F">
        <w:rPr>
          <w:rStyle w:val="FootnoteReference"/>
          <w:rFonts w:ascii="Calibri Light" w:hAnsi="Calibri Light" w:cs="Calibri Light"/>
          <w:sz w:val="24"/>
          <w:szCs w:val="24"/>
          <w:shd w:val="clear" w:color="auto" w:fill="FFFFFF"/>
        </w:rPr>
        <w:footnoteReference w:id="127"/>
      </w:r>
      <w:r w:rsidRPr="00BE5F0F">
        <w:rPr>
          <w:rFonts w:ascii="Calibri Light" w:eastAsiaTheme="minorEastAsia" w:hAnsi="Calibri Light" w:cs="Calibri Light"/>
          <w:sz w:val="24"/>
          <w:szCs w:val="24"/>
          <w:shd w:val="clear" w:color="auto" w:fill="FFFFFF"/>
          <w:lang w:eastAsia="en-GB"/>
        </w:rPr>
        <w:t xml:space="preserve"> Thinking again of our experience of colour and the way it can be ‘awe-provoking’ Chalmers ask</w:t>
      </w:r>
      <w:r w:rsidR="00B52449">
        <w:rPr>
          <w:rFonts w:ascii="Calibri Light" w:eastAsiaTheme="minorEastAsia" w:hAnsi="Calibri Light" w:cs="Calibri Light"/>
          <w:sz w:val="24"/>
          <w:szCs w:val="24"/>
          <w:shd w:val="clear" w:color="auto" w:fill="FFFFFF"/>
          <w:lang w:eastAsia="en-GB"/>
        </w:rPr>
        <w:t>ed</w:t>
      </w:r>
      <w:r w:rsidRPr="00BE5F0F">
        <w:rPr>
          <w:rFonts w:ascii="Calibri Light" w:eastAsiaTheme="minorEastAsia" w:hAnsi="Calibri Light" w:cs="Calibri Light"/>
          <w:sz w:val="24"/>
          <w:szCs w:val="24"/>
          <w:shd w:val="clear" w:color="auto" w:fill="FFFFFF"/>
          <w:lang w:eastAsia="en-GB"/>
        </w:rPr>
        <w:t xml:space="preserve">: ‘Why should it feel like </w:t>
      </w:r>
      <w:r w:rsidRPr="00BE5F0F">
        <w:rPr>
          <w:rFonts w:ascii="Calibri Light" w:eastAsiaTheme="minorEastAsia" w:hAnsi="Calibri Light" w:cs="Calibri Light"/>
          <w:i/>
          <w:iCs/>
          <w:sz w:val="24"/>
          <w:szCs w:val="24"/>
          <w:shd w:val="clear" w:color="auto" w:fill="FFFFFF"/>
          <w:lang w:eastAsia="en-GB"/>
        </w:rPr>
        <w:t>that</w:t>
      </w:r>
      <w:r w:rsidRPr="00BE5F0F">
        <w:rPr>
          <w:rFonts w:ascii="Calibri Light" w:eastAsiaTheme="minorEastAsia" w:hAnsi="Calibri Light" w:cs="Calibri Light"/>
          <w:sz w:val="24"/>
          <w:szCs w:val="24"/>
          <w:shd w:val="clear" w:color="auto" w:fill="FFFFFF"/>
          <w:lang w:eastAsia="en-GB"/>
        </w:rPr>
        <w:t>? Why should it feel like anything at all?’</w:t>
      </w:r>
      <w:r w:rsidRPr="00BE5F0F">
        <w:rPr>
          <w:rStyle w:val="FootnoteReference"/>
          <w:rFonts w:ascii="Calibri Light" w:hAnsi="Calibri Light" w:cs="Calibri Light"/>
          <w:sz w:val="24"/>
          <w:szCs w:val="24"/>
          <w:shd w:val="clear" w:color="auto" w:fill="FFFFFF"/>
        </w:rPr>
        <w:footnoteReference w:id="128"/>
      </w:r>
      <w:r w:rsidRPr="00BE5F0F">
        <w:rPr>
          <w:rFonts w:ascii="Calibri Light" w:eastAsiaTheme="minorEastAsia" w:hAnsi="Calibri Light" w:cs="Calibri Light"/>
          <w:sz w:val="24"/>
          <w:szCs w:val="24"/>
          <w:shd w:val="clear" w:color="auto" w:fill="FFFFFF"/>
          <w:lang w:eastAsia="en-GB"/>
        </w:rPr>
        <w:t xml:space="preserve"> Defending the phenomenal status of subjective experience as real, he construct</w:t>
      </w:r>
      <w:r w:rsidR="00B52449">
        <w:rPr>
          <w:rFonts w:ascii="Calibri Light" w:eastAsiaTheme="minorEastAsia" w:hAnsi="Calibri Light" w:cs="Calibri Light"/>
          <w:sz w:val="24"/>
          <w:szCs w:val="24"/>
          <w:shd w:val="clear" w:color="auto" w:fill="FFFFFF"/>
          <w:lang w:eastAsia="en-GB"/>
        </w:rPr>
        <w:t>ed</w:t>
      </w:r>
      <w:r w:rsidRPr="00BE5F0F">
        <w:rPr>
          <w:rFonts w:ascii="Calibri Light" w:eastAsiaTheme="minorEastAsia" w:hAnsi="Calibri Light" w:cs="Calibri Light"/>
          <w:sz w:val="24"/>
          <w:szCs w:val="24"/>
          <w:shd w:val="clear" w:color="auto" w:fill="FFFFFF"/>
          <w:lang w:eastAsia="en-GB"/>
        </w:rPr>
        <w:t xml:space="preserve"> a ‘zombie’ proposition in which the zombie has all the functional attributes of a human being but </w:t>
      </w:r>
      <w:r w:rsidR="00AB3844">
        <w:rPr>
          <w:rFonts w:ascii="Calibri Light" w:eastAsiaTheme="minorEastAsia" w:hAnsi="Calibri Light" w:cs="Calibri Light"/>
          <w:sz w:val="24"/>
          <w:szCs w:val="24"/>
          <w:shd w:val="clear" w:color="auto" w:fill="FFFFFF"/>
          <w:lang w:eastAsia="en-GB"/>
        </w:rPr>
        <w:t xml:space="preserve">still </w:t>
      </w:r>
      <w:r w:rsidRPr="00BE5F0F">
        <w:rPr>
          <w:rFonts w:ascii="Calibri Light" w:eastAsiaTheme="minorEastAsia" w:hAnsi="Calibri Light" w:cs="Calibri Light"/>
          <w:sz w:val="24"/>
          <w:szCs w:val="24"/>
          <w:shd w:val="clear" w:color="auto" w:fill="FFFFFF"/>
          <w:lang w:eastAsia="en-GB"/>
        </w:rPr>
        <w:t>d</w:t>
      </w:r>
      <w:r w:rsidR="000F2317">
        <w:rPr>
          <w:rFonts w:ascii="Calibri Light" w:eastAsiaTheme="minorEastAsia" w:hAnsi="Calibri Light" w:cs="Calibri Light"/>
          <w:sz w:val="24"/>
          <w:szCs w:val="24"/>
          <w:shd w:val="clear" w:color="auto" w:fill="FFFFFF"/>
          <w:lang w:eastAsia="en-GB"/>
        </w:rPr>
        <w:t>oes</w:t>
      </w:r>
      <w:r w:rsidR="00B52449">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not have the subjective experience that we recognise as uniquely human.</w:t>
      </w:r>
      <w:r w:rsidRPr="00BE5F0F">
        <w:rPr>
          <w:rStyle w:val="FootnoteReference"/>
          <w:rFonts w:ascii="Calibri Light" w:hAnsi="Calibri Light" w:cs="Calibri Light"/>
          <w:sz w:val="24"/>
          <w:szCs w:val="24"/>
          <w:shd w:val="clear" w:color="auto" w:fill="FFFFFF"/>
        </w:rPr>
        <w:footnoteReference w:id="129"/>
      </w:r>
      <w:r w:rsidRPr="00BE5F0F">
        <w:rPr>
          <w:rFonts w:ascii="Calibri Light" w:eastAsiaTheme="minorEastAsia" w:hAnsi="Calibri Light" w:cs="Calibri Light"/>
          <w:sz w:val="24"/>
          <w:szCs w:val="24"/>
          <w:shd w:val="clear" w:color="auto" w:fill="FFFFFF"/>
          <w:lang w:eastAsia="en-GB"/>
        </w:rPr>
        <w:t xml:space="preserve"> For this he s</w:t>
      </w:r>
      <w:r w:rsidR="00B52449">
        <w:rPr>
          <w:rFonts w:ascii="Calibri Light" w:eastAsiaTheme="minorEastAsia" w:hAnsi="Calibri Light" w:cs="Calibri Light"/>
          <w:sz w:val="24"/>
          <w:szCs w:val="24"/>
          <w:shd w:val="clear" w:color="auto" w:fill="FFFFFF"/>
          <w:lang w:eastAsia="en-GB"/>
        </w:rPr>
        <w:t>aid</w:t>
      </w:r>
      <w:r w:rsidRPr="00BE5F0F">
        <w:rPr>
          <w:rFonts w:ascii="Calibri Light" w:eastAsiaTheme="minorEastAsia" w:hAnsi="Calibri Light" w:cs="Calibri Light"/>
          <w:sz w:val="24"/>
          <w:szCs w:val="24"/>
          <w:shd w:val="clear" w:color="auto" w:fill="FFFFFF"/>
          <w:lang w:eastAsia="en-GB"/>
        </w:rPr>
        <w:t xml:space="preserve"> we need the concept of the quale. </w:t>
      </w:r>
    </w:p>
    <w:p w14:paraId="65650CA8"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0A37E5E" w14:textId="607181C0"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For</w:t>
      </w:r>
      <w:r w:rsidR="005F6862">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functionalists, who see mind as reducible to the activities of the brain, this is all unacceptable. Daniel Dennett, in his much-debated essay ‘</w:t>
      </w:r>
      <w:proofErr w:type="spellStart"/>
      <w:r w:rsidRPr="00BE5F0F">
        <w:rPr>
          <w:rFonts w:ascii="Calibri Light" w:eastAsiaTheme="minorEastAsia" w:hAnsi="Calibri Light" w:cs="Calibri Light"/>
          <w:sz w:val="24"/>
          <w:szCs w:val="24"/>
          <w:shd w:val="clear" w:color="auto" w:fill="FFFFFF"/>
          <w:lang w:eastAsia="en-GB"/>
        </w:rPr>
        <w:t>Quining</w:t>
      </w:r>
      <w:proofErr w:type="spellEnd"/>
      <w:r w:rsidRPr="00BE5F0F">
        <w:rPr>
          <w:rFonts w:ascii="Calibri Light" w:eastAsiaTheme="minorEastAsia" w:hAnsi="Calibri Light" w:cs="Calibri Light"/>
          <w:sz w:val="24"/>
          <w:szCs w:val="24"/>
          <w:shd w:val="clear" w:color="auto" w:fill="FFFFFF"/>
          <w:lang w:eastAsia="en-GB"/>
        </w:rPr>
        <w:t xml:space="preserve"> Qualia’ (1988),</w:t>
      </w:r>
      <w:r w:rsidRPr="00BE5F0F">
        <w:rPr>
          <w:rStyle w:val="FootnoteReference"/>
          <w:rFonts w:ascii="Calibri Light" w:hAnsi="Calibri Light" w:cs="Calibri Light"/>
          <w:sz w:val="24"/>
          <w:szCs w:val="24"/>
          <w:shd w:val="clear" w:color="auto" w:fill="FFFFFF"/>
        </w:rPr>
        <w:footnoteReference w:id="130"/>
      </w:r>
      <w:r w:rsidRPr="00BE5F0F">
        <w:rPr>
          <w:rFonts w:ascii="Calibri Light" w:eastAsiaTheme="minorEastAsia" w:hAnsi="Calibri Light" w:cs="Calibri Light"/>
          <w:sz w:val="24"/>
          <w:szCs w:val="24"/>
          <w:shd w:val="clear" w:color="auto" w:fill="FFFFFF"/>
          <w:lang w:eastAsia="en-GB"/>
        </w:rPr>
        <w:t xml:space="preserve"> argued that qualia are the result of flawed and unreliable introspection, ultimately a meaningless notion without logical coherence or proper status in the philosophy of mind. And whilst the quale is purported to represent private inner experience then it must also be seen as untestable. So where two people see colours (or taste coffee) differently but behave identically, unaware of their different experiences, there is no worldly effect. This for </w:t>
      </w:r>
      <w:r w:rsidRPr="00BE5F0F">
        <w:rPr>
          <w:rFonts w:ascii="Calibri Light" w:eastAsiaTheme="minorEastAsia" w:hAnsi="Calibri Light" w:cs="Calibri Light"/>
          <w:color w:val="000000" w:themeColor="text1"/>
          <w:sz w:val="24"/>
          <w:szCs w:val="24"/>
          <w:shd w:val="clear" w:color="auto" w:fill="FFFFFF"/>
          <w:lang w:eastAsia="en-GB"/>
        </w:rPr>
        <w:t>Dennett, makes the quale a purely philosophical construct with no independent reality; something that he calls a ‘skyhook’.</w:t>
      </w:r>
      <w:r w:rsidRPr="00BE5F0F">
        <w:rPr>
          <w:rStyle w:val="FootnoteReference"/>
          <w:rFonts w:ascii="Calibri Light" w:hAnsi="Calibri Light" w:cs="Calibri Light"/>
          <w:color w:val="000000" w:themeColor="text1"/>
          <w:sz w:val="24"/>
          <w:szCs w:val="24"/>
          <w:shd w:val="clear" w:color="auto" w:fill="FFFFFF"/>
        </w:rPr>
        <w:footnoteReference w:id="131"/>
      </w:r>
      <w:r w:rsidRPr="00BE5F0F">
        <w:rPr>
          <w:rFonts w:ascii="Calibri Light" w:eastAsiaTheme="minorEastAsia" w:hAnsi="Calibri Light" w:cs="Calibri Light"/>
          <w:color w:val="000000" w:themeColor="text1"/>
          <w:sz w:val="24"/>
          <w:szCs w:val="24"/>
          <w:shd w:val="clear" w:color="auto" w:fill="FFFFFF"/>
          <w:lang w:eastAsia="en-GB"/>
        </w:rPr>
        <w:t xml:space="preserve"> Elsewhere, responding to Chalmer’s zombie </w:t>
      </w:r>
      <w:r w:rsidR="00170A56">
        <w:rPr>
          <w:rFonts w:ascii="Calibri Light" w:eastAsiaTheme="minorEastAsia" w:hAnsi="Calibri Light" w:cs="Calibri Light"/>
          <w:color w:val="000000" w:themeColor="text1"/>
          <w:sz w:val="24"/>
          <w:szCs w:val="24"/>
          <w:shd w:val="clear" w:color="auto" w:fill="FFFFFF"/>
          <w:lang w:eastAsia="en-GB"/>
        </w:rPr>
        <w:t xml:space="preserve">thought </w:t>
      </w:r>
      <w:r w:rsidRPr="00BE5F0F">
        <w:rPr>
          <w:rFonts w:ascii="Calibri Light" w:eastAsiaTheme="minorEastAsia" w:hAnsi="Calibri Light" w:cs="Calibri Light"/>
          <w:color w:val="000000" w:themeColor="text1"/>
          <w:sz w:val="24"/>
          <w:szCs w:val="24"/>
          <w:shd w:val="clear" w:color="auto" w:fill="FFFFFF"/>
          <w:lang w:eastAsia="en-GB"/>
        </w:rPr>
        <w:t>experiment, he argue</w:t>
      </w:r>
      <w:r w:rsidR="00B52449">
        <w:rPr>
          <w:rFonts w:ascii="Calibri Light" w:eastAsiaTheme="minorEastAsia" w:hAnsi="Calibri Light" w:cs="Calibri Light"/>
          <w:color w:val="000000" w:themeColor="text1"/>
          <w:sz w:val="24"/>
          <w:szCs w:val="24"/>
          <w:shd w:val="clear" w:color="auto" w:fill="FFFFFF"/>
          <w:lang w:eastAsia="en-GB"/>
        </w:rPr>
        <w:t>d</w:t>
      </w:r>
      <w:r w:rsidRPr="00BE5F0F">
        <w:rPr>
          <w:rFonts w:ascii="Calibri Light" w:eastAsiaTheme="minorEastAsia" w:hAnsi="Calibri Light" w:cs="Calibri Light"/>
          <w:color w:val="000000" w:themeColor="text1"/>
          <w:sz w:val="24"/>
          <w:szCs w:val="24"/>
          <w:shd w:val="clear" w:color="auto" w:fill="FFFFFF"/>
          <w:lang w:eastAsia="en-GB"/>
        </w:rPr>
        <w:t xml:space="preserve"> that where</w:t>
      </w:r>
      <w:r w:rsidRPr="00BE5F0F">
        <w:rPr>
          <w:rStyle w:val="FootnoteReference"/>
          <w:rFonts w:ascii="Calibri Light" w:hAnsi="Calibri Light" w:cs="Calibri Light"/>
          <w:color w:val="000000" w:themeColor="text1"/>
          <w:sz w:val="24"/>
          <w:szCs w:val="24"/>
          <w:shd w:val="clear" w:color="auto" w:fill="FFFFFF"/>
        </w:rPr>
        <w:t xml:space="preserve"> </w:t>
      </w:r>
      <w:r w:rsidRPr="00BE5F0F">
        <w:rPr>
          <w:rFonts w:ascii="Calibri Light" w:eastAsiaTheme="minorEastAsia" w:hAnsi="Calibri Light" w:cs="Calibri Light"/>
          <w:color w:val="000000" w:themeColor="text1"/>
          <w:sz w:val="24"/>
          <w:szCs w:val="24"/>
          <w:shd w:val="clear" w:color="auto" w:fill="FFFFFF"/>
          <w:lang w:eastAsia="en-GB"/>
        </w:rPr>
        <w:t xml:space="preserve"> the ‘zombie’ (Dennett </w:t>
      </w:r>
      <w:r w:rsidR="00367EDC">
        <w:rPr>
          <w:rFonts w:ascii="Calibri Light" w:eastAsiaTheme="minorEastAsia" w:hAnsi="Calibri Light" w:cs="Calibri Light"/>
          <w:color w:val="000000" w:themeColor="text1"/>
          <w:sz w:val="24"/>
          <w:szCs w:val="24"/>
          <w:shd w:val="clear" w:color="auto" w:fill="FFFFFF"/>
          <w:lang w:eastAsia="en-GB"/>
        </w:rPr>
        <w:t xml:space="preserve">says </w:t>
      </w:r>
      <w:r w:rsidRPr="00BE5F0F">
        <w:rPr>
          <w:rFonts w:ascii="Calibri Light" w:eastAsiaTheme="minorEastAsia" w:hAnsi="Calibri Light" w:cs="Calibri Light"/>
          <w:color w:val="000000" w:themeColor="text1"/>
          <w:sz w:val="24"/>
          <w:szCs w:val="24"/>
          <w:shd w:val="clear" w:color="auto" w:fill="FFFFFF"/>
          <w:lang w:eastAsia="en-GB"/>
        </w:rPr>
        <w:t>‘</w:t>
      </w:r>
      <w:proofErr w:type="spellStart"/>
      <w:r w:rsidRPr="00BE5F0F">
        <w:rPr>
          <w:rFonts w:ascii="Calibri Light" w:eastAsiaTheme="minorEastAsia" w:hAnsi="Calibri Light" w:cs="Calibri Light"/>
          <w:color w:val="000000" w:themeColor="text1"/>
          <w:sz w:val="24"/>
          <w:szCs w:val="24"/>
          <w:shd w:val="clear" w:color="auto" w:fill="FFFFFF"/>
          <w:lang w:eastAsia="en-GB"/>
        </w:rPr>
        <w:t>zimbo</w:t>
      </w:r>
      <w:proofErr w:type="spellEnd"/>
      <w:r w:rsidRPr="00BE5F0F">
        <w:rPr>
          <w:rFonts w:ascii="Calibri Light" w:eastAsiaTheme="minorEastAsia" w:hAnsi="Calibri Light" w:cs="Calibri Light"/>
          <w:color w:val="000000" w:themeColor="text1"/>
          <w:sz w:val="24"/>
          <w:szCs w:val="24"/>
          <w:shd w:val="clear" w:color="auto" w:fill="FFFFFF"/>
          <w:lang w:eastAsia="en-GB"/>
        </w:rPr>
        <w:t>’) mimics human behaviour perfectly, including reporting internal states that do not exist, then we must attribute consciousness to it, since we can neither confirm nor deny its ‘private’ experience.</w:t>
      </w:r>
      <w:r w:rsidRPr="00BE5F0F">
        <w:rPr>
          <w:rStyle w:val="FootnoteReference"/>
          <w:rFonts w:ascii="Calibri Light" w:hAnsi="Calibri Light" w:cs="Calibri Light"/>
          <w:color w:val="000000" w:themeColor="text1"/>
          <w:sz w:val="24"/>
          <w:szCs w:val="24"/>
          <w:shd w:val="clear" w:color="auto" w:fill="FFFFFF"/>
        </w:rPr>
        <w:footnoteReference w:id="132"/>
      </w:r>
      <w:r w:rsidRPr="00BE5F0F">
        <w:rPr>
          <w:rFonts w:ascii="Calibri Light" w:eastAsiaTheme="minorEastAsia" w:hAnsi="Calibri Light" w:cs="Calibri Light"/>
          <w:color w:val="000000" w:themeColor="text1"/>
          <w:sz w:val="24"/>
          <w:szCs w:val="24"/>
          <w:shd w:val="clear" w:color="auto" w:fill="FFFFFF"/>
          <w:lang w:eastAsia="en-GB"/>
        </w:rPr>
        <w:t xml:space="preserve"> The quale then </w:t>
      </w:r>
      <w:r w:rsidR="00B52449">
        <w:rPr>
          <w:rFonts w:ascii="Calibri Light" w:eastAsiaTheme="minorEastAsia" w:hAnsi="Calibri Light" w:cs="Calibri Light"/>
          <w:color w:val="000000" w:themeColor="text1"/>
          <w:sz w:val="24"/>
          <w:szCs w:val="24"/>
          <w:shd w:val="clear" w:color="auto" w:fill="FFFFFF"/>
          <w:lang w:eastAsia="en-GB"/>
        </w:rPr>
        <w:t>is</w:t>
      </w:r>
      <w:r w:rsidRPr="00BE5F0F">
        <w:rPr>
          <w:rFonts w:ascii="Calibri Light" w:eastAsiaTheme="minorEastAsia" w:hAnsi="Calibri Light" w:cs="Calibri Light"/>
          <w:color w:val="000000" w:themeColor="text1"/>
          <w:sz w:val="24"/>
          <w:szCs w:val="24"/>
          <w:shd w:val="clear" w:color="auto" w:fill="FFFFFF"/>
          <w:lang w:eastAsia="en-GB"/>
        </w:rPr>
        <w:t xml:space="preserve"> either there, but explainable in functionalist terms; or it </w:t>
      </w:r>
      <w:r w:rsidR="00B52449">
        <w:rPr>
          <w:rFonts w:ascii="Calibri Light" w:eastAsiaTheme="minorEastAsia" w:hAnsi="Calibri Light" w:cs="Calibri Light"/>
          <w:color w:val="000000" w:themeColor="text1"/>
          <w:sz w:val="24"/>
          <w:szCs w:val="24"/>
          <w:shd w:val="clear" w:color="auto" w:fill="FFFFFF"/>
          <w:lang w:eastAsia="en-GB"/>
        </w:rPr>
        <w:t>is</w:t>
      </w:r>
      <w:r w:rsidRPr="00BE5F0F">
        <w:rPr>
          <w:rFonts w:ascii="Calibri Light" w:eastAsiaTheme="minorEastAsia" w:hAnsi="Calibri Light" w:cs="Calibri Light"/>
          <w:color w:val="000000" w:themeColor="text1"/>
          <w:sz w:val="24"/>
          <w:szCs w:val="24"/>
          <w:shd w:val="clear" w:color="auto" w:fill="FFFFFF"/>
          <w:lang w:eastAsia="en-GB"/>
        </w:rPr>
        <w:t xml:space="preserve"> not there</w:t>
      </w:r>
      <w:r w:rsidRPr="00BE5F0F">
        <w:rPr>
          <w:rFonts w:ascii="Calibri Light" w:eastAsiaTheme="minorEastAsia" w:hAnsi="Calibri Light" w:cs="Calibri Light"/>
          <w:sz w:val="24"/>
          <w:szCs w:val="24"/>
          <w:shd w:val="clear" w:color="auto" w:fill="FFFFFF"/>
          <w:lang w:eastAsia="en-GB"/>
        </w:rPr>
        <w:t>, and therefore irrelevant. And considering the ‘Mary paradox’ Dennett argued that if only our language was sufficiently fine-grained, we would be able to describe our subjective experience without any need of the ‘ineffable’ quale.</w:t>
      </w:r>
      <w:r w:rsidRPr="00BE5F0F">
        <w:rPr>
          <w:rStyle w:val="FootnoteReference"/>
          <w:rFonts w:ascii="Calibri Light" w:hAnsi="Calibri Light" w:cs="Calibri Light"/>
          <w:sz w:val="24"/>
          <w:szCs w:val="24"/>
          <w:shd w:val="clear" w:color="auto" w:fill="FFFFFF"/>
        </w:rPr>
        <w:footnoteReference w:id="133"/>
      </w:r>
      <w:r w:rsidRPr="00BE5F0F">
        <w:rPr>
          <w:rFonts w:ascii="Calibri Light" w:eastAsiaTheme="minorEastAsia" w:hAnsi="Calibri Light" w:cs="Calibri Light"/>
          <w:sz w:val="24"/>
          <w:szCs w:val="24"/>
          <w:shd w:val="clear" w:color="auto" w:fill="FFFFFF"/>
          <w:lang w:eastAsia="en-GB"/>
        </w:rPr>
        <w:t xml:space="preserve"> For Dennett the quale did not exist.</w:t>
      </w:r>
    </w:p>
    <w:p w14:paraId="4B33C738"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C6E9EEA" w14:textId="5900EDB1"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One way of looking at this question is that Jackson</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Jackson, Frank</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’s positing of the experience of ‘redness’ need only be seen as the subjective ‘this-sidedness’ of an entirely material substrate; the manifest, ‘surfaced’ aspect of otherwise hidden events. Yet qualia (and St. Augustine</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Augustine, Bishop of Hippo</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’s musings on remembrances) - things that move us and that are experienced as uniquely human - remain difficult to simply dismiss. </w:t>
      </w:r>
      <w:r w:rsidR="00412A71">
        <w:rPr>
          <w:rFonts w:ascii="Calibri Light" w:eastAsiaTheme="minorEastAsia" w:hAnsi="Calibri Light" w:cs="Calibri Light"/>
          <w:sz w:val="24"/>
          <w:szCs w:val="24"/>
          <w:shd w:val="clear" w:color="auto" w:fill="FFFFFF"/>
          <w:lang w:eastAsia="en-GB"/>
        </w:rPr>
        <w:t xml:space="preserve">Is a perception not an event in and of itself, and our experience something that is its own reality, distinct from the events that accompany it? </w:t>
      </w:r>
      <w:r w:rsidRPr="00BE5F0F">
        <w:rPr>
          <w:rFonts w:ascii="Calibri Light" w:eastAsiaTheme="minorEastAsia" w:hAnsi="Calibri Light" w:cs="Calibri Light"/>
          <w:sz w:val="24"/>
          <w:szCs w:val="24"/>
          <w:shd w:val="clear" w:color="auto" w:fill="FFFFFF"/>
          <w:lang w:eastAsia="en-GB"/>
        </w:rPr>
        <w:t xml:space="preserve">The reducing of subjective episodes to electro-chemical events does </w:t>
      </w:r>
      <w:r w:rsidR="005F6862">
        <w:rPr>
          <w:rFonts w:ascii="Calibri Light" w:eastAsiaTheme="minorEastAsia" w:hAnsi="Calibri Light" w:cs="Calibri Light"/>
          <w:sz w:val="24"/>
          <w:szCs w:val="24"/>
          <w:shd w:val="clear" w:color="auto" w:fill="FFFFFF"/>
          <w:lang w:eastAsia="en-GB"/>
        </w:rPr>
        <w:t>at least feel</w:t>
      </w:r>
      <w:r w:rsidRPr="00BE5F0F">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lastRenderedPageBreak/>
        <w:t>problematic</w:t>
      </w:r>
      <w:r w:rsidR="005F6862">
        <w:rPr>
          <w:rFonts w:ascii="Calibri Light" w:eastAsiaTheme="minorEastAsia" w:hAnsi="Calibri Light" w:cs="Calibri Light"/>
          <w:sz w:val="24"/>
          <w:szCs w:val="24"/>
          <w:shd w:val="clear" w:color="auto" w:fill="FFFFFF"/>
          <w:lang w:eastAsia="en-GB"/>
        </w:rPr>
        <w:t xml:space="preserve"> for our sense of being in the world.</w:t>
      </w:r>
      <w:r w:rsidRPr="00BE5F0F">
        <w:rPr>
          <w:rFonts w:ascii="Calibri Light" w:eastAsiaTheme="minorEastAsia" w:hAnsi="Calibri Light" w:cs="Calibri Light"/>
          <w:sz w:val="24"/>
          <w:szCs w:val="24"/>
          <w:shd w:val="clear" w:color="auto" w:fill="FFFFFF"/>
          <w:lang w:eastAsia="en-GB"/>
        </w:rPr>
        <w:t xml:space="preserve"> To see the full richness of human subjective experience as the result only of a series of brain-states surely challenges our sense of how it feels to live.</w:t>
      </w:r>
      <w:r w:rsidRPr="00BE5F0F">
        <w:rPr>
          <w:rStyle w:val="FootnoteReference"/>
          <w:rFonts w:ascii="Calibri Light" w:hAnsi="Calibri Light" w:cs="Calibri Light"/>
          <w:sz w:val="24"/>
          <w:szCs w:val="24"/>
          <w:shd w:val="clear" w:color="auto" w:fill="FFFFFF"/>
        </w:rPr>
        <w:footnoteReference w:id="134"/>
      </w:r>
      <w:r w:rsidRPr="00BE5F0F">
        <w:rPr>
          <w:rFonts w:ascii="Calibri Light" w:eastAsiaTheme="minorEastAsia" w:hAnsi="Calibri Light" w:cs="Calibri Light"/>
          <w:sz w:val="24"/>
          <w:szCs w:val="24"/>
          <w:shd w:val="clear" w:color="auto" w:fill="FFFFFF"/>
          <w:lang w:eastAsia="en-GB"/>
        </w:rPr>
        <w:t xml:space="preserve"> Should we not </w:t>
      </w:r>
      <w:r w:rsidR="00412A71">
        <w:rPr>
          <w:rFonts w:ascii="Calibri Light" w:eastAsiaTheme="minorEastAsia" w:hAnsi="Calibri Light" w:cs="Calibri Light"/>
          <w:sz w:val="24"/>
          <w:szCs w:val="24"/>
          <w:shd w:val="clear" w:color="auto" w:fill="FFFFFF"/>
          <w:lang w:eastAsia="en-GB"/>
        </w:rPr>
        <w:t xml:space="preserve">also </w:t>
      </w:r>
      <w:r w:rsidRPr="00BE5F0F">
        <w:rPr>
          <w:rFonts w:ascii="Calibri Light" w:eastAsiaTheme="minorEastAsia" w:hAnsi="Calibri Light" w:cs="Calibri Light"/>
          <w:sz w:val="24"/>
          <w:szCs w:val="24"/>
          <w:shd w:val="clear" w:color="auto" w:fill="FFFFFF"/>
          <w:lang w:eastAsia="en-GB"/>
        </w:rPr>
        <w:t xml:space="preserve">consider the </w:t>
      </w:r>
      <w:r w:rsidRPr="00976D4F">
        <w:rPr>
          <w:rFonts w:ascii="Calibri Light" w:eastAsiaTheme="minorEastAsia" w:hAnsi="Calibri Light" w:cs="Calibri Light"/>
          <w:sz w:val="24"/>
          <w:szCs w:val="24"/>
          <w:shd w:val="clear" w:color="auto" w:fill="FFFFFF"/>
          <w:lang w:eastAsia="en-GB"/>
        </w:rPr>
        <w:t>role of a life in the</w:t>
      </w:r>
      <w:r w:rsidRPr="00BE5F0F">
        <w:rPr>
          <w:rFonts w:ascii="Calibri Light" w:eastAsiaTheme="minorEastAsia" w:hAnsi="Calibri Light" w:cs="Calibri Light"/>
          <w:sz w:val="24"/>
          <w:szCs w:val="24"/>
          <w:shd w:val="clear" w:color="auto" w:fill="FFFFFF"/>
          <w:lang w:eastAsia="en-GB"/>
        </w:rPr>
        <w:t xml:space="preserve"> creation of a conscious person, with all the enjoyments and strife, achievements and disappointments, and decisions, mistakes and turning-points involved. And what of human suffering; is this to be understood as a</w:t>
      </w:r>
      <w:r w:rsidR="009C2EC7">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sense datum, and no more?</w:t>
      </w:r>
    </w:p>
    <w:p w14:paraId="5AD33C3E" w14:textId="77777777" w:rsidR="00FB424F" w:rsidRPr="00976D4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4BAEA11" w14:textId="23475D76" w:rsidR="00FB424F" w:rsidRPr="00BE5F0F" w:rsidRDefault="00A440A4" w:rsidP="0088732A">
      <w:pPr>
        <w:spacing w:after="0" w:line="360" w:lineRule="auto"/>
        <w:jc w:val="both"/>
        <w:rPr>
          <w:rFonts w:ascii="Calibri Light" w:eastAsiaTheme="minorEastAsia" w:hAnsi="Calibri Light" w:cs="Calibri Light"/>
          <w:sz w:val="24"/>
          <w:szCs w:val="24"/>
          <w:shd w:val="clear" w:color="auto" w:fill="FFFFFF"/>
          <w:lang w:eastAsia="en-GB"/>
        </w:rPr>
      </w:pPr>
      <w:r w:rsidRPr="009C2EC7">
        <w:rPr>
          <w:rFonts w:ascii="Calibri Light" w:eastAsiaTheme="minorEastAsia" w:hAnsi="Calibri Light" w:cs="Calibri Light"/>
          <w:sz w:val="24"/>
          <w:szCs w:val="24"/>
          <w:shd w:val="clear" w:color="auto" w:fill="FFFFFF"/>
          <w:lang w:eastAsia="en-GB"/>
        </w:rPr>
        <w:t xml:space="preserve">However, </w:t>
      </w:r>
      <w:r w:rsidR="00FB424F" w:rsidRPr="00976D4F">
        <w:rPr>
          <w:rFonts w:ascii="Calibri Light" w:eastAsiaTheme="minorEastAsia" w:hAnsi="Calibri Light" w:cs="Calibri Light"/>
          <w:sz w:val="24"/>
          <w:szCs w:val="24"/>
          <w:shd w:val="clear" w:color="auto" w:fill="FFFFFF"/>
          <w:lang w:eastAsia="en-GB"/>
        </w:rPr>
        <w:t>our question is not about whether a subjective moment is the experience of a particular brain-state</w:t>
      </w:r>
      <w:r>
        <w:rPr>
          <w:rFonts w:ascii="Calibri Light" w:eastAsiaTheme="minorEastAsia" w:hAnsi="Calibri Light" w:cs="Calibri Light"/>
          <w:sz w:val="24"/>
          <w:szCs w:val="24"/>
          <w:shd w:val="clear" w:color="auto" w:fill="FFFFFF"/>
          <w:lang w:eastAsia="en-GB"/>
        </w:rPr>
        <w:t>.</w:t>
      </w:r>
      <w:r w:rsidR="009C2EC7">
        <w:rPr>
          <w:rFonts w:ascii="Calibri Light" w:eastAsiaTheme="minorEastAsia" w:hAnsi="Calibri Light" w:cs="Calibri Light"/>
          <w:sz w:val="24"/>
          <w:szCs w:val="24"/>
          <w:shd w:val="clear" w:color="auto" w:fill="FFFFFF"/>
          <w:lang w:eastAsia="en-GB"/>
        </w:rPr>
        <w:t xml:space="preserve"> </w:t>
      </w:r>
      <w:r w:rsidR="00FB424F" w:rsidRPr="00976D4F">
        <w:rPr>
          <w:rFonts w:ascii="Calibri Light" w:eastAsiaTheme="minorEastAsia" w:hAnsi="Calibri Light" w:cs="Calibri Light"/>
          <w:sz w:val="24"/>
          <w:szCs w:val="24"/>
          <w:shd w:val="clear" w:color="auto" w:fill="FFFFFF"/>
          <w:lang w:eastAsia="en-GB"/>
        </w:rPr>
        <w:t>Rather, it is whether a brain-state is the cause of that subjective moment.</w:t>
      </w:r>
      <w:r w:rsidR="001F38BB">
        <w:rPr>
          <w:rFonts w:ascii="Calibri Light" w:eastAsiaTheme="minorEastAsia" w:hAnsi="Calibri Light" w:cs="Calibri Light"/>
          <w:sz w:val="24"/>
          <w:szCs w:val="24"/>
          <w:shd w:val="clear" w:color="auto" w:fill="FFFFFF"/>
          <w:lang w:eastAsia="en-GB"/>
        </w:rPr>
        <w:t xml:space="preserve"> </w:t>
      </w:r>
      <w:r w:rsidR="00FB424F" w:rsidRPr="00976D4F">
        <w:rPr>
          <w:rFonts w:ascii="Calibri Light" w:eastAsiaTheme="minorEastAsia" w:hAnsi="Calibri Light" w:cs="Calibri Light"/>
          <w:sz w:val="24"/>
          <w:szCs w:val="24"/>
          <w:shd w:val="clear" w:color="auto" w:fill="FFFFFF"/>
          <w:lang w:eastAsia="en-GB"/>
        </w:rPr>
        <w:t>We can straightforwardly say that subjective experiences, cognitive</w:t>
      </w:r>
      <w:r w:rsidR="00FB424F" w:rsidRPr="00BE5F0F">
        <w:rPr>
          <w:rFonts w:ascii="Calibri Light" w:eastAsiaTheme="minorEastAsia" w:hAnsi="Calibri Light" w:cs="Calibri Light"/>
          <w:sz w:val="24"/>
          <w:szCs w:val="24"/>
          <w:shd w:val="clear" w:color="auto" w:fill="FFFFFF"/>
          <w:lang w:eastAsia="en-GB"/>
        </w:rPr>
        <w:t xml:space="preserve"> apprehensions of </w:t>
      </w:r>
      <w:r w:rsidR="00DF1199">
        <w:rPr>
          <w:rFonts w:ascii="Calibri Light" w:eastAsiaTheme="minorEastAsia" w:hAnsi="Calibri Light" w:cs="Calibri Light"/>
          <w:sz w:val="24"/>
          <w:szCs w:val="24"/>
          <w:shd w:val="clear" w:color="auto" w:fill="FFFFFF"/>
          <w:lang w:eastAsia="en-GB"/>
        </w:rPr>
        <w:t xml:space="preserve">the </w:t>
      </w:r>
      <w:r w:rsidR="00FB424F" w:rsidRPr="00BE5F0F">
        <w:rPr>
          <w:rFonts w:ascii="Calibri Light" w:eastAsiaTheme="minorEastAsia" w:hAnsi="Calibri Light" w:cs="Calibri Light"/>
          <w:sz w:val="24"/>
          <w:szCs w:val="24"/>
          <w:shd w:val="clear" w:color="auto" w:fill="FFFFFF"/>
          <w:lang w:eastAsia="en-GB"/>
        </w:rPr>
        <w:t>world and emotive associations all have their correlative events in the brain (and indeed the body), without resorting to a reductionist standpoint that eviscerates them of their human meaning. The reason</w:t>
      </w:r>
      <w:r w:rsidR="00822901">
        <w:rPr>
          <w:rFonts w:ascii="Calibri Light" w:eastAsiaTheme="minorEastAsia" w:hAnsi="Calibri Light" w:cs="Calibri Light"/>
          <w:sz w:val="24"/>
          <w:szCs w:val="24"/>
          <w:shd w:val="clear" w:color="auto" w:fill="FFFFFF"/>
          <w:lang w:eastAsia="en-GB"/>
        </w:rPr>
        <w:t xml:space="preserve"> </w:t>
      </w:r>
      <w:r w:rsidR="00FB424F" w:rsidRPr="00BE5F0F">
        <w:rPr>
          <w:rFonts w:ascii="Calibri Light" w:eastAsiaTheme="minorEastAsia" w:hAnsi="Calibri Light" w:cs="Calibri Light"/>
          <w:sz w:val="24"/>
          <w:szCs w:val="24"/>
          <w:shd w:val="clear" w:color="auto" w:fill="FFFFFF"/>
          <w:lang w:eastAsia="en-GB"/>
        </w:rPr>
        <w:t xml:space="preserve">is that asserting the materiality of consciousness does not tie us to the hypothesis that the brain is </w:t>
      </w:r>
      <w:r w:rsidR="00FB424F" w:rsidRPr="00A440A4">
        <w:rPr>
          <w:rFonts w:ascii="Calibri Light" w:eastAsiaTheme="minorEastAsia" w:hAnsi="Calibri Light" w:cs="Calibri Light"/>
          <w:sz w:val="24"/>
          <w:szCs w:val="24"/>
          <w:shd w:val="clear" w:color="auto" w:fill="FFFFFF"/>
          <w:lang w:eastAsia="en-GB"/>
        </w:rPr>
        <w:t>the</w:t>
      </w:r>
      <w:r w:rsidR="001C6E00">
        <w:rPr>
          <w:rFonts w:ascii="Calibri Light" w:eastAsiaTheme="minorEastAsia" w:hAnsi="Calibri Light" w:cs="Calibri Light"/>
          <w:sz w:val="24"/>
          <w:szCs w:val="24"/>
          <w:shd w:val="clear" w:color="auto" w:fill="FFFFFF"/>
          <w:lang w:eastAsia="en-GB"/>
        </w:rPr>
        <w:t xml:space="preserve"> </w:t>
      </w:r>
      <w:r w:rsidR="00FB424F" w:rsidRPr="00A440A4">
        <w:rPr>
          <w:rFonts w:ascii="Calibri Light" w:eastAsiaTheme="minorEastAsia" w:hAnsi="Calibri Light" w:cs="Calibri Light"/>
          <w:sz w:val="24"/>
          <w:szCs w:val="24"/>
          <w:shd w:val="clear" w:color="auto" w:fill="FFFFFF"/>
          <w:lang w:eastAsia="en-GB"/>
        </w:rPr>
        <w:t>cause of</w:t>
      </w:r>
      <w:r w:rsidR="00FB424F" w:rsidRPr="00BE5F0F">
        <w:rPr>
          <w:rFonts w:ascii="Calibri Light" w:eastAsiaTheme="minorEastAsia" w:hAnsi="Calibri Light" w:cs="Calibri Light"/>
          <w:sz w:val="24"/>
          <w:szCs w:val="24"/>
          <w:shd w:val="clear" w:color="auto" w:fill="FFFFFF"/>
          <w:lang w:eastAsia="en-GB"/>
        </w:rPr>
        <w:t xml:space="preserve"> consciousness. </w:t>
      </w:r>
      <w:r w:rsidR="00FB424F" w:rsidRPr="00BE5F0F">
        <w:rPr>
          <w:rFonts w:ascii="Calibri Light" w:hAnsi="Calibri Light" w:cs="Calibri Light"/>
          <w:sz w:val="24"/>
          <w:szCs w:val="24"/>
        </w:rPr>
        <w:t>Mental events are neuro-physical in a philosophically trivial sense</w:t>
      </w:r>
      <w:r w:rsidR="001F40FE">
        <w:rPr>
          <w:rFonts w:ascii="Calibri Light" w:hAnsi="Calibri Light" w:cs="Calibri Light"/>
          <w:sz w:val="24"/>
          <w:szCs w:val="24"/>
        </w:rPr>
        <w:t xml:space="preserve">; </w:t>
      </w:r>
      <w:r w:rsidR="00FB424F" w:rsidRPr="00BE5F0F">
        <w:rPr>
          <w:rFonts w:ascii="Calibri Light" w:hAnsi="Calibri Light" w:cs="Calibri Light"/>
          <w:sz w:val="24"/>
          <w:szCs w:val="24"/>
        </w:rPr>
        <w:t xml:space="preserve">but </w:t>
      </w:r>
      <w:r w:rsidR="002672BE">
        <w:rPr>
          <w:rFonts w:ascii="Calibri Light" w:hAnsi="Calibri Light" w:cs="Calibri Light"/>
          <w:sz w:val="24"/>
          <w:szCs w:val="24"/>
        </w:rPr>
        <w:t xml:space="preserve">it is </w:t>
      </w:r>
      <w:r w:rsidR="00FB424F" w:rsidRPr="00BE5F0F">
        <w:rPr>
          <w:rFonts w:ascii="Calibri Light" w:hAnsi="Calibri Light" w:cs="Calibri Light"/>
          <w:sz w:val="24"/>
          <w:szCs w:val="24"/>
        </w:rPr>
        <w:t>their social</w:t>
      </w:r>
      <w:r w:rsidR="002672BE">
        <w:rPr>
          <w:rFonts w:ascii="Calibri Light" w:hAnsi="Calibri Light" w:cs="Calibri Light"/>
          <w:sz w:val="24"/>
          <w:szCs w:val="24"/>
        </w:rPr>
        <w:t xml:space="preserve"> </w:t>
      </w:r>
      <w:r w:rsidR="00FB424F" w:rsidRPr="00BE5F0F">
        <w:rPr>
          <w:rFonts w:ascii="Calibri Light" w:hAnsi="Calibri Light" w:cs="Calibri Light"/>
          <w:sz w:val="24"/>
          <w:szCs w:val="24"/>
        </w:rPr>
        <w:t xml:space="preserve">and cultural dimensions </w:t>
      </w:r>
      <w:r w:rsidR="002672BE">
        <w:rPr>
          <w:rFonts w:ascii="Calibri Light" w:hAnsi="Calibri Light" w:cs="Calibri Light"/>
          <w:sz w:val="24"/>
          <w:szCs w:val="24"/>
        </w:rPr>
        <w:t xml:space="preserve">that </w:t>
      </w:r>
      <w:r w:rsidR="00FB424F" w:rsidRPr="00BE5F0F">
        <w:rPr>
          <w:rFonts w:ascii="Calibri Light" w:hAnsi="Calibri Light" w:cs="Calibri Light"/>
          <w:sz w:val="24"/>
          <w:szCs w:val="24"/>
        </w:rPr>
        <w:t xml:space="preserve">give them </w:t>
      </w:r>
      <w:r w:rsidR="00B52449">
        <w:rPr>
          <w:rFonts w:ascii="Calibri Light" w:hAnsi="Calibri Light" w:cs="Calibri Light"/>
          <w:sz w:val="24"/>
          <w:szCs w:val="24"/>
        </w:rPr>
        <w:t xml:space="preserve">their </w:t>
      </w:r>
      <w:r w:rsidR="00FB424F" w:rsidRPr="00BE5F0F">
        <w:rPr>
          <w:rFonts w:ascii="Calibri Light" w:hAnsi="Calibri Light" w:cs="Calibri Light"/>
          <w:sz w:val="24"/>
          <w:szCs w:val="24"/>
        </w:rPr>
        <w:t>meaning.</w:t>
      </w:r>
    </w:p>
    <w:p w14:paraId="41B27C52"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7583039" w14:textId="682C6D46" w:rsidR="00FB424F" w:rsidRPr="00BE5F0F" w:rsidRDefault="00FB424F"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 xml:space="preserve">It is far more important (and interesting) to address this </w:t>
      </w:r>
      <w:r w:rsidRPr="00A440A4">
        <w:rPr>
          <w:rFonts w:ascii="Calibri Light" w:eastAsiaTheme="minorEastAsia" w:hAnsi="Calibri Light" w:cs="Calibri Light"/>
          <w:sz w:val="24"/>
          <w:szCs w:val="24"/>
          <w:shd w:val="clear" w:color="auto" w:fill="FFFFFF"/>
          <w:lang w:eastAsia="en-GB"/>
        </w:rPr>
        <w:t xml:space="preserve">proposition: Mental events, moments of cognition and consciousness and indeed mind itself, are </w:t>
      </w:r>
      <w:r w:rsidRPr="009C2EC7">
        <w:rPr>
          <w:rFonts w:ascii="Calibri Light" w:eastAsiaTheme="minorEastAsia" w:hAnsi="Calibri Light" w:cs="Calibri Light"/>
          <w:sz w:val="24"/>
          <w:szCs w:val="24"/>
          <w:shd w:val="clear" w:color="auto" w:fill="FFFFFF"/>
          <w:lang w:eastAsia="en-GB"/>
        </w:rPr>
        <w:t>relational</w:t>
      </w:r>
      <w:r w:rsidR="00554E7C">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Their regularity, predictability and durability are the result, not of the</w:t>
      </w:r>
      <w:r w:rsidR="00A440A4">
        <w:rPr>
          <w:rFonts w:ascii="Calibri Light" w:eastAsiaTheme="minorEastAsia" w:hAnsi="Calibri Light" w:cs="Calibri Light"/>
          <w:sz w:val="24"/>
          <w:szCs w:val="24"/>
          <w:shd w:val="clear" w:color="auto" w:fill="FFFFFF"/>
          <w:lang w:eastAsia="en-GB"/>
        </w:rPr>
        <w:t xml:space="preserve">ir </w:t>
      </w:r>
      <w:r w:rsidRPr="009C2EC7">
        <w:rPr>
          <w:rFonts w:ascii="Calibri Light" w:eastAsiaTheme="minorEastAsia" w:hAnsi="Calibri Light" w:cs="Calibri Light"/>
          <w:sz w:val="24"/>
          <w:szCs w:val="24"/>
          <w:shd w:val="clear" w:color="auto" w:fill="FFFFFF"/>
          <w:lang w:eastAsia="en-GB"/>
        </w:rPr>
        <w:t xml:space="preserve">neuronal </w:t>
      </w:r>
      <w:r w:rsidR="00A440A4" w:rsidRPr="009C2EC7">
        <w:rPr>
          <w:rFonts w:ascii="Calibri Light" w:eastAsiaTheme="minorEastAsia" w:hAnsi="Calibri Light" w:cs="Calibri Light"/>
          <w:sz w:val="24"/>
          <w:szCs w:val="24"/>
          <w:shd w:val="clear" w:color="auto" w:fill="FFFFFF"/>
          <w:lang w:eastAsia="en-GB"/>
        </w:rPr>
        <w:t>character</w:t>
      </w:r>
      <w:r w:rsidR="00401501" w:rsidRPr="009C2EC7">
        <w:rPr>
          <w:rFonts w:ascii="Calibri Light" w:eastAsiaTheme="minorEastAsia" w:hAnsi="Calibri Light" w:cs="Calibri Light"/>
          <w:sz w:val="24"/>
          <w:szCs w:val="24"/>
          <w:shd w:val="clear" w:color="auto" w:fill="FFFFFF"/>
          <w:lang w:eastAsia="en-GB"/>
        </w:rPr>
        <w:t xml:space="preserve"> </w:t>
      </w:r>
      <w:r w:rsidR="00401501" w:rsidRPr="009C2EC7">
        <w:rPr>
          <w:rFonts w:ascii="Calibri Light" w:eastAsiaTheme="minorEastAsia" w:hAnsi="Calibri Light" w:cs="Calibri Light"/>
          <w:i/>
          <w:iCs/>
          <w:sz w:val="24"/>
          <w:szCs w:val="24"/>
          <w:shd w:val="clear" w:color="auto" w:fill="FFFFFF"/>
          <w:lang w:eastAsia="en-GB"/>
        </w:rPr>
        <w:t>per se</w:t>
      </w:r>
      <w:r w:rsidR="00A440A4" w:rsidRPr="009C2EC7">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color w:val="000000" w:themeColor="text1"/>
          <w:sz w:val="24"/>
          <w:szCs w:val="24"/>
          <w:shd w:val="clear" w:color="auto" w:fill="FFFFFF"/>
          <w:lang w:eastAsia="en-GB"/>
        </w:rPr>
        <w:t xml:space="preserve">but rather of the social structures and inter-personal processes </w:t>
      </w:r>
      <w:r w:rsidRPr="009C2EC7">
        <w:rPr>
          <w:rFonts w:ascii="Calibri Light" w:eastAsiaTheme="minorEastAsia" w:hAnsi="Calibri Light" w:cs="Calibri Light"/>
          <w:sz w:val="24"/>
          <w:szCs w:val="24"/>
          <w:shd w:val="clear" w:color="auto" w:fill="FFFFFF"/>
          <w:lang w:eastAsia="en-GB"/>
        </w:rPr>
        <w:t xml:space="preserve">that </w:t>
      </w:r>
      <w:r w:rsidR="00401501" w:rsidRPr="009C2EC7">
        <w:rPr>
          <w:rFonts w:ascii="Calibri Light" w:eastAsiaTheme="minorEastAsia" w:hAnsi="Calibri Light" w:cs="Calibri Light"/>
          <w:sz w:val="24"/>
          <w:szCs w:val="24"/>
          <w:shd w:val="clear" w:color="auto" w:fill="FFFFFF"/>
          <w:lang w:eastAsia="en-GB"/>
        </w:rPr>
        <w:t>drive</w:t>
      </w:r>
      <w:r w:rsidR="009C2EC7" w:rsidRPr="009C2EC7">
        <w:rPr>
          <w:rFonts w:ascii="Calibri Light" w:eastAsiaTheme="minorEastAsia" w:hAnsi="Calibri Light" w:cs="Calibri Light"/>
          <w:sz w:val="24"/>
          <w:szCs w:val="24"/>
          <w:shd w:val="clear" w:color="auto" w:fill="FFFFFF"/>
          <w:lang w:eastAsia="en-GB"/>
        </w:rPr>
        <w:t xml:space="preserve"> </w:t>
      </w:r>
      <w:r w:rsidRPr="009C2EC7">
        <w:rPr>
          <w:rFonts w:ascii="Calibri Light" w:eastAsiaTheme="minorEastAsia" w:hAnsi="Calibri Light" w:cs="Calibri Light"/>
          <w:sz w:val="24"/>
          <w:szCs w:val="24"/>
          <w:shd w:val="clear" w:color="auto" w:fill="FFFFFF"/>
          <w:lang w:eastAsia="en-GB"/>
        </w:rPr>
        <w:t>them</w:t>
      </w:r>
      <w:r w:rsidRPr="00BE5F0F">
        <w:rPr>
          <w:rFonts w:ascii="Calibri Light" w:eastAsiaTheme="minorEastAsia" w:hAnsi="Calibri Light" w:cs="Calibri Light"/>
          <w:color w:val="000000" w:themeColor="text1"/>
          <w:sz w:val="24"/>
          <w:szCs w:val="24"/>
          <w:shd w:val="clear" w:color="auto" w:fill="FFFFFF"/>
          <w:lang w:eastAsia="en-GB"/>
        </w:rPr>
        <w:t xml:space="preserve">. </w:t>
      </w:r>
      <w:r w:rsidR="00CC2BF4">
        <w:rPr>
          <w:rFonts w:ascii="Calibri Light" w:eastAsiaTheme="minorEastAsia" w:hAnsi="Calibri Light" w:cs="Calibri Light"/>
          <w:color w:val="000000" w:themeColor="text1"/>
          <w:sz w:val="24"/>
          <w:szCs w:val="24"/>
          <w:shd w:val="clear" w:color="auto" w:fill="FFFFFF"/>
          <w:lang w:eastAsia="en-GB"/>
        </w:rPr>
        <w:t xml:space="preserve">Their explanations </w:t>
      </w:r>
      <w:r w:rsidR="009C2EC7">
        <w:rPr>
          <w:rFonts w:ascii="Calibri Light" w:eastAsiaTheme="minorEastAsia" w:hAnsi="Calibri Light" w:cs="Calibri Light"/>
          <w:color w:val="000000" w:themeColor="text1"/>
          <w:sz w:val="24"/>
          <w:szCs w:val="24"/>
          <w:shd w:val="clear" w:color="auto" w:fill="FFFFFF"/>
          <w:lang w:eastAsia="en-GB"/>
        </w:rPr>
        <w:t xml:space="preserve">then </w:t>
      </w:r>
      <w:r w:rsidR="00CC2BF4">
        <w:rPr>
          <w:rFonts w:ascii="Calibri Light" w:eastAsiaTheme="minorEastAsia" w:hAnsi="Calibri Light" w:cs="Calibri Light"/>
          <w:color w:val="000000" w:themeColor="text1"/>
          <w:sz w:val="24"/>
          <w:szCs w:val="24"/>
          <w:shd w:val="clear" w:color="auto" w:fill="FFFFFF"/>
          <w:lang w:eastAsia="en-GB"/>
        </w:rPr>
        <w:t>will be found</w:t>
      </w:r>
      <w:r w:rsidRPr="00CC2BF4">
        <w:rPr>
          <w:rFonts w:ascii="Calibri Light" w:eastAsiaTheme="minorEastAsia" w:hAnsi="Calibri Light" w:cs="Calibri Light"/>
          <w:color w:val="0070C0"/>
          <w:sz w:val="24"/>
          <w:szCs w:val="24"/>
          <w:shd w:val="clear" w:color="auto" w:fill="FFFFFF"/>
          <w:lang w:eastAsia="en-GB"/>
        </w:rPr>
        <w:t xml:space="preserve"> </w:t>
      </w:r>
      <w:r w:rsidRPr="00BE5F0F">
        <w:rPr>
          <w:rFonts w:ascii="Calibri Light" w:eastAsiaTheme="minorEastAsia" w:hAnsi="Calibri Light" w:cs="Calibri Light"/>
          <w:color w:val="000000" w:themeColor="text1"/>
          <w:sz w:val="24"/>
          <w:szCs w:val="24"/>
          <w:shd w:val="clear" w:color="auto" w:fill="FFFFFF"/>
          <w:lang w:eastAsia="en-GB"/>
        </w:rPr>
        <w:t>in the domain of social causality.</w:t>
      </w:r>
    </w:p>
    <w:p w14:paraId="0D3F0421" w14:textId="77777777" w:rsidR="00FB424F" w:rsidRPr="00BE5F0F" w:rsidRDefault="00FB424F"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p>
    <w:p w14:paraId="458E1E8F" w14:textId="0D1A9E93" w:rsidR="00FB424F" w:rsidRPr="00BE5F0F" w:rsidRDefault="00FB424F"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We can put it in the following way. ‘Brain’ and ‘mind’ are not the same kinds of object</w:t>
      </w:r>
      <w:r w:rsidR="002476A2">
        <w:rPr>
          <w:rFonts w:ascii="Calibri Light" w:eastAsiaTheme="minorEastAsia" w:hAnsi="Calibri Light" w:cs="Calibri Light"/>
          <w:color w:val="000000" w:themeColor="text1"/>
          <w:sz w:val="24"/>
          <w:szCs w:val="24"/>
          <w:lang w:eastAsia="en-GB"/>
        </w:rPr>
        <w:t>.</w:t>
      </w:r>
      <w:r w:rsidRPr="00BE5F0F">
        <w:rPr>
          <w:rFonts w:ascii="Calibri Light" w:eastAsiaTheme="minorEastAsia" w:hAnsi="Calibri Light" w:cs="Calibri Light"/>
          <w:color w:val="000000" w:themeColor="text1"/>
          <w:sz w:val="24"/>
          <w:szCs w:val="24"/>
          <w:lang w:eastAsia="en-GB"/>
        </w:rPr>
        <w:t xml:space="preserve"> The brain is a ‘discrete object’; </w:t>
      </w:r>
      <w:r w:rsidRPr="009C2EC7">
        <w:rPr>
          <w:rFonts w:ascii="Calibri Light" w:eastAsiaTheme="minorEastAsia" w:hAnsi="Calibri Light" w:cs="Calibri Light"/>
          <w:sz w:val="24"/>
          <w:szCs w:val="24"/>
          <w:lang w:eastAsia="en-GB"/>
        </w:rPr>
        <w:t xml:space="preserve">having a </w:t>
      </w:r>
      <w:r w:rsidR="00042064" w:rsidRPr="009C2EC7">
        <w:rPr>
          <w:rFonts w:ascii="Calibri Light" w:eastAsiaTheme="minorEastAsia" w:hAnsi="Calibri Light" w:cs="Calibri Light"/>
          <w:sz w:val="24"/>
          <w:szCs w:val="24"/>
          <w:lang w:eastAsia="en-GB"/>
        </w:rPr>
        <w:t xml:space="preserve">singular, physical </w:t>
      </w:r>
      <w:r w:rsidRPr="009C2EC7">
        <w:rPr>
          <w:rFonts w:ascii="Calibri Light" w:eastAsiaTheme="minorEastAsia" w:hAnsi="Calibri Light" w:cs="Calibri Light"/>
          <w:sz w:val="24"/>
          <w:szCs w:val="24"/>
          <w:lang w:eastAsia="en-GB"/>
        </w:rPr>
        <w:t xml:space="preserve">and </w:t>
      </w:r>
      <w:proofErr w:type="spellStart"/>
      <w:r w:rsidRPr="009C2EC7">
        <w:rPr>
          <w:rFonts w:ascii="Calibri Light" w:eastAsiaTheme="minorEastAsia" w:hAnsi="Calibri Light" w:cs="Calibri Light"/>
          <w:sz w:val="24"/>
          <w:szCs w:val="24"/>
          <w:lang w:eastAsia="en-GB"/>
        </w:rPr>
        <w:t>boundaried</w:t>
      </w:r>
      <w:proofErr w:type="spellEnd"/>
      <w:r w:rsidRPr="009C2EC7">
        <w:rPr>
          <w:rFonts w:ascii="Calibri Light" w:eastAsiaTheme="minorEastAsia" w:hAnsi="Calibri Light" w:cs="Calibri Light"/>
          <w:sz w:val="24"/>
          <w:szCs w:val="24"/>
          <w:lang w:eastAsia="en-GB"/>
        </w:rPr>
        <w:t xml:space="preserve"> </w:t>
      </w:r>
      <w:r w:rsidRPr="00BE5F0F">
        <w:rPr>
          <w:rFonts w:ascii="Calibri Light" w:eastAsiaTheme="minorEastAsia" w:hAnsi="Calibri Light" w:cs="Calibri Light"/>
          <w:color w:val="000000" w:themeColor="text1"/>
          <w:sz w:val="24"/>
          <w:szCs w:val="24"/>
          <w:lang w:eastAsia="en-GB"/>
        </w:rPr>
        <w:t xml:space="preserve">status, with an internal structure that can be distinguished from its surroundings. The mind, by contrast, </w:t>
      </w:r>
      <w:r w:rsidRPr="00BE5F0F">
        <w:rPr>
          <w:rFonts w:ascii="Calibri Light" w:eastAsiaTheme="minorEastAsia" w:hAnsi="Calibri Light" w:cs="Calibri Light"/>
          <w:color w:val="000000" w:themeColor="text1"/>
          <w:sz w:val="24"/>
          <w:szCs w:val="24"/>
          <w:lang w:eastAsia="en-GB"/>
        </w:rPr>
        <w:lastRenderedPageBreak/>
        <w:t xml:space="preserve">is a ‘relational object’, </w:t>
      </w:r>
      <w:r w:rsidRPr="00E02333">
        <w:rPr>
          <w:rFonts w:ascii="Calibri Light" w:eastAsiaTheme="minorEastAsia" w:hAnsi="Calibri Light" w:cs="Calibri Light"/>
          <w:color w:val="000000" w:themeColor="text1"/>
          <w:sz w:val="24"/>
          <w:szCs w:val="24"/>
          <w:lang w:eastAsia="en-GB"/>
        </w:rPr>
        <w:t>existing between human</w:t>
      </w:r>
      <w:r w:rsidRPr="00BE5F0F">
        <w:rPr>
          <w:rFonts w:ascii="Calibri Light" w:eastAsiaTheme="minorEastAsia" w:hAnsi="Calibri Light" w:cs="Calibri Light"/>
          <w:color w:val="000000" w:themeColor="text1"/>
          <w:sz w:val="24"/>
          <w:szCs w:val="24"/>
          <w:lang w:eastAsia="en-GB"/>
        </w:rPr>
        <w:t xml:space="preserve"> beings, and inferred from </w:t>
      </w:r>
      <w:r w:rsidR="00AB3844">
        <w:rPr>
          <w:rFonts w:ascii="Calibri Light" w:eastAsiaTheme="minorEastAsia" w:hAnsi="Calibri Light" w:cs="Calibri Light"/>
          <w:color w:val="000000" w:themeColor="text1"/>
          <w:sz w:val="24"/>
          <w:szCs w:val="24"/>
          <w:lang w:eastAsia="en-GB"/>
        </w:rPr>
        <w:t xml:space="preserve">social </w:t>
      </w:r>
      <w:r w:rsidRPr="00BE5F0F">
        <w:rPr>
          <w:rFonts w:ascii="Calibri Light" w:eastAsiaTheme="minorEastAsia" w:hAnsi="Calibri Light" w:cs="Calibri Light"/>
          <w:color w:val="000000" w:themeColor="text1"/>
          <w:sz w:val="24"/>
          <w:szCs w:val="24"/>
          <w:lang w:eastAsia="en-GB"/>
        </w:rPr>
        <w:t xml:space="preserve">interactions. This important distinction becomes </w:t>
      </w:r>
      <w:r w:rsidR="001900E0">
        <w:rPr>
          <w:rFonts w:ascii="Calibri Light" w:eastAsiaTheme="minorEastAsia" w:hAnsi="Calibri Light" w:cs="Calibri Light"/>
          <w:color w:val="000000" w:themeColor="text1"/>
          <w:sz w:val="24"/>
          <w:szCs w:val="24"/>
          <w:lang w:eastAsia="en-GB"/>
        </w:rPr>
        <w:t xml:space="preserve">blurred </w:t>
      </w:r>
      <w:r w:rsidRPr="00BE5F0F">
        <w:rPr>
          <w:rFonts w:ascii="Calibri Light" w:eastAsiaTheme="minorEastAsia" w:hAnsi="Calibri Light" w:cs="Calibri Light"/>
          <w:color w:val="000000" w:themeColor="text1"/>
          <w:sz w:val="24"/>
          <w:szCs w:val="24"/>
          <w:lang w:eastAsia="en-GB"/>
        </w:rPr>
        <w:t>in the application of naturalising biological categories – including those of dialectical biology - in explanations of mental states.</w:t>
      </w:r>
    </w:p>
    <w:p w14:paraId="7837331B" w14:textId="77777777" w:rsidR="00FB424F" w:rsidRPr="00BE5F0F" w:rsidRDefault="00FB424F" w:rsidP="0088732A">
      <w:pPr>
        <w:spacing w:after="0" w:line="360" w:lineRule="auto"/>
        <w:jc w:val="both"/>
        <w:rPr>
          <w:rFonts w:ascii="Calibri Light" w:eastAsiaTheme="minorEastAsia" w:hAnsi="Calibri Light" w:cs="Calibri Light"/>
          <w:color w:val="000000" w:themeColor="text1"/>
          <w:sz w:val="24"/>
          <w:szCs w:val="24"/>
          <w:lang w:eastAsia="en-GB"/>
        </w:rPr>
      </w:pPr>
    </w:p>
    <w:p w14:paraId="78B086DF" w14:textId="5EB70E47" w:rsidR="00FB424F" w:rsidRPr="001F40FE" w:rsidRDefault="00FB424F"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 xml:space="preserve">Brain-state of course affects mental activity in countless ways. The tragedy of neurodegenerative disease makes this abundantly, and terribly, clear. The chemical effects of hallucinogenic and psychotropic drugs provide another example. Tumours in the brain can create disinhibited social behaviour. Another awful example is that </w:t>
      </w:r>
      <w:r w:rsidR="00E61D27">
        <w:rPr>
          <w:rFonts w:ascii="Calibri Light" w:eastAsiaTheme="minorEastAsia" w:hAnsi="Calibri Light" w:cs="Calibri Light"/>
          <w:color w:val="000000" w:themeColor="text1"/>
          <w:sz w:val="24"/>
          <w:szCs w:val="24"/>
          <w:lang w:eastAsia="en-GB"/>
        </w:rPr>
        <w:t xml:space="preserve">impaired </w:t>
      </w:r>
      <w:r w:rsidRPr="00BE5F0F">
        <w:rPr>
          <w:rFonts w:ascii="Calibri Light" w:eastAsiaTheme="minorEastAsia" w:hAnsi="Calibri Light" w:cs="Calibri Light"/>
          <w:color w:val="000000" w:themeColor="text1"/>
          <w:sz w:val="24"/>
          <w:szCs w:val="24"/>
          <w:lang w:eastAsia="en-GB"/>
        </w:rPr>
        <w:t>brain</w:t>
      </w:r>
      <w:r w:rsidR="00E61D27">
        <w:rPr>
          <w:rFonts w:ascii="Calibri Light" w:eastAsiaTheme="minorEastAsia" w:hAnsi="Calibri Light" w:cs="Calibri Light"/>
          <w:color w:val="000000" w:themeColor="text1"/>
          <w:sz w:val="24"/>
          <w:szCs w:val="24"/>
          <w:lang w:eastAsia="en-GB"/>
        </w:rPr>
        <w:t xml:space="preserve"> </w:t>
      </w:r>
      <w:r w:rsidRPr="00BE5F0F">
        <w:rPr>
          <w:rFonts w:ascii="Calibri Light" w:eastAsiaTheme="minorEastAsia" w:hAnsi="Calibri Light" w:cs="Calibri Light"/>
          <w:color w:val="000000" w:themeColor="text1"/>
          <w:sz w:val="24"/>
          <w:szCs w:val="24"/>
          <w:lang w:eastAsia="en-GB"/>
        </w:rPr>
        <w:t xml:space="preserve">development caused by </w:t>
      </w:r>
      <w:r w:rsidRPr="00BE5F0F">
        <w:rPr>
          <w:rFonts w:ascii="Calibri Light" w:eastAsiaTheme="minorEastAsia" w:hAnsi="Calibri Light" w:cs="Calibri Light"/>
          <w:i/>
          <w:color w:val="000000" w:themeColor="text1"/>
          <w:sz w:val="24"/>
          <w:szCs w:val="24"/>
          <w:lang w:eastAsia="en-GB"/>
        </w:rPr>
        <w:t>in utero</w:t>
      </w:r>
      <w:r w:rsidRPr="00BE5F0F">
        <w:rPr>
          <w:rFonts w:ascii="Calibri Light" w:eastAsiaTheme="minorEastAsia" w:hAnsi="Calibri Light" w:cs="Calibri Light"/>
          <w:color w:val="000000" w:themeColor="text1"/>
          <w:sz w:val="24"/>
          <w:szCs w:val="24"/>
          <w:lang w:eastAsia="en-GB"/>
        </w:rPr>
        <w:t xml:space="preserve"> maternal malnutrition can result in lowered mental capacity later in the infant.</w:t>
      </w:r>
      <w:r w:rsidR="00AB3844">
        <w:rPr>
          <w:rFonts w:ascii="Calibri Light" w:eastAsiaTheme="minorEastAsia" w:hAnsi="Calibri Light" w:cs="Calibri Light"/>
          <w:color w:val="000000" w:themeColor="text1"/>
          <w:sz w:val="24"/>
          <w:szCs w:val="24"/>
          <w:lang w:eastAsia="en-GB"/>
        </w:rPr>
        <w:t xml:space="preserve"> </w:t>
      </w:r>
      <w:r w:rsidR="001C5AD8" w:rsidRPr="009C2EC7">
        <w:rPr>
          <w:rFonts w:ascii="Calibri Light" w:eastAsiaTheme="minorEastAsia" w:hAnsi="Calibri Light" w:cs="Calibri Light"/>
          <w:sz w:val="24"/>
          <w:szCs w:val="24"/>
          <w:lang w:eastAsia="en-GB"/>
        </w:rPr>
        <w:t>T</w:t>
      </w:r>
      <w:r w:rsidR="00DE7A00" w:rsidRPr="009C2EC7">
        <w:rPr>
          <w:rFonts w:ascii="Calibri Light" w:eastAsiaTheme="minorEastAsia" w:hAnsi="Calibri Light" w:cs="Calibri Light"/>
          <w:sz w:val="24"/>
          <w:szCs w:val="24"/>
          <w:lang w:eastAsia="en-GB"/>
        </w:rPr>
        <w:t>ypes of neurodivergenc</w:t>
      </w:r>
      <w:r w:rsidR="001C5AD8" w:rsidRPr="009C2EC7">
        <w:rPr>
          <w:rFonts w:ascii="Calibri Light" w:eastAsiaTheme="minorEastAsia" w:hAnsi="Calibri Light" w:cs="Calibri Light"/>
          <w:sz w:val="24"/>
          <w:szCs w:val="24"/>
          <w:lang w:eastAsia="en-GB"/>
        </w:rPr>
        <w:t xml:space="preserve">e and their </w:t>
      </w:r>
      <w:r w:rsidR="00167AE3" w:rsidRPr="009C2EC7">
        <w:rPr>
          <w:rFonts w:ascii="Calibri Light" w:eastAsiaTheme="minorEastAsia" w:hAnsi="Calibri Light" w:cs="Calibri Light"/>
          <w:sz w:val="24"/>
          <w:szCs w:val="24"/>
          <w:lang w:eastAsia="en-GB"/>
        </w:rPr>
        <w:t xml:space="preserve">consequences </w:t>
      </w:r>
      <w:r w:rsidR="001C5AD8" w:rsidRPr="009C2EC7">
        <w:rPr>
          <w:rFonts w:ascii="Calibri Light" w:eastAsiaTheme="minorEastAsia" w:hAnsi="Calibri Light" w:cs="Calibri Light"/>
          <w:sz w:val="24"/>
          <w:szCs w:val="24"/>
          <w:lang w:eastAsia="en-GB"/>
        </w:rPr>
        <w:t xml:space="preserve">make </w:t>
      </w:r>
      <w:r w:rsidR="00DE7A00" w:rsidRPr="009C2EC7">
        <w:rPr>
          <w:rFonts w:ascii="Calibri Light" w:eastAsiaTheme="minorEastAsia" w:hAnsi="Calibri Light" w:cs="Calibri Light"/>
          <w:sz w:val="24"/>
          <w:szCs w:val="24"/>
          <w:lang w:eastAsia="en-GB"/>
        </w:rPr>
        <w:t>adapt</w:t>
      </w:r>
      <w:r w:rsidR="001C5AD8" w:rsidRPr="009C2EC7">
        <w:rPr>
          <w:rFonts w:ascii="Calibri Light" w:eastAsiaTheme="minorEastAsia" w:hAnsi="Calibri Light" w:cs="Calibri Light"/>
          <w:sz w:val="24"/>
          <w:szCs w:val="24"/>
          <w:lang w:eastAsia="en-GB"/>
        </w:rPr>
        <w:t>ive strategies</w:t>
      </w:r>
      <w:r w:rsidR="00DE7A00" w:rsidRPr="009C2EC7">
        <w:rPr>
          <w:rFonts w:ascii="Calibri Light" w:eastAsiaTheme="minorEastAsia" w:hAnsi="Calibri Light" w:cs="Calibri Light"/>
          <w:sz w:val="24"/>
          <w:szCs w:val="24"/>
          <w:lang w:eastAsia="en-GB"/>
        </w:rPr>
        <w:t xml:space="preserve"> </w:t>
      </w:r>
      <w:r w:rsidR="001C5AD8" w:rsidRPr="009C2EC7">
        <w:rPr>
          <w:rFonts w:ascii="Calibri Light" w:eastAsiaTheme="minorEastAsia" w:hAnsi="Calibri Light" w:cs="Calibri Light"/>
          <w:sz w:val="24"/>
          <w:szCs w:val="24"/>
          <w:lang w:eastAsia="en-GB"/>
        </w:rPr>
        <w:t>necessary</w:t>
      </w:r>
      <w:r w:rsidR="007D296D">
        <w:rPr>
          <w:rFonts w:ascii="Calibri Light" w:eastAsiaTheme="minorEastAsia" w:hAnsi="Calibri Light" w:cs="Calibri Light"/>
          <w:sz w:val="24"/>
          <w:szCs w:val="24"/>
          <w:lang w:eastAsia="en-GB"/>
        </w:rPr>
        <w:t xml:space="preserve"> </w:t>
      </w:r>
      <w:r w:rsidR="00DE7A00" w:rsidRPr="009C2EC7">
        <w:rPr>
          <w:rFonts w:ascii="Calibri Light" w:eastAsiaTheme="minorEastAsia" w:hAnsi="Calibri Light" w:cs="Calibri Light"/>
          <w:sz w:val="24"/>
          <w:szCs w:val="24"/>
          <w:lang w:eastAsia="en-GB"/>
        </w:rPr>
        <w:t xml:space="preserve">within </w:t>
      </w:r>
      <w:r w:rsidR="001C5AD8" w:rsidRPr="009C2EC7">
        <w:rPr>
          <w:rFonts w:ascii="Calibri Light" w:eastAsiaTheme="minorEastAsia" w:hAnsi="Calibri Light" w:cs="Calibri Light"/>
          <w:sz w:val="24"/>
          <w:szCs w:val="24"/>
          <w:lang w:eastAsia="en-GB"/>
        </w:rPr>
        <w:t>inflexible</w:t>
      </w:r>
      <w:r w:rsidR="00A205FD" w:rsidRPr="009C2EC7">
        <w:rPr>
          <w:rFonts w:ascii="Calibri Light" w:eastAsiaTheme="minorEastAsia" w:hAnsi="Calibri Light" w:cs="Calibri Light"/>
          <w:sz w:val="24"/>
          <w:szCs w:val="24"/>
          <w:lang w:eastAsia="en-GB"/>
        </w:rPr>
        <w:t xml:space="preserve"> behavioural</w:t>
      </w:r>
      <w:r w:rsidR="00822901">
        <w:rPr>
          <w:rFonts w:ascii="Calibri Light" w:eastAsiaTheme="minorEastAsia" w:hAnsi="Calibri Light" w:cs="Calibri Light"/>
          <w:sz w:val="24"/>
          <w:szCs w:val="24"/>
          <w:lang w:eastAsia="en-GB"/>
        </w:rPr>
        <w:t xml:space="preserve"> </w:t>
      </w:r>
      <w:r w:rsidR="00A205FD" w:rsidRPr="009C2EC7">
        <w:rPr>
          <w:rFonts w:ascii="Calibri Light" w:eastAsiaTheme="minorEastAsia" w:hAnsi="Calibri Light" w:cs="Calibri Light"/>
          <w:sz w:val="24"/>
          <w:szCs w:val="24"/>
          <w:lang w:eastAsia="en-GB"/>
        </w:rPr>
        <w:t>expectations</w:t>
      </w:r>
      <w:r w:rsidR="001C5AD8" w:rsidRPr="009C2EC7">
        <w:rPr>
          <w:rFonts w:ascii="Calibri Light" w:eastAsiaTheme="minorEastAsia" w:hAnsi="Calibri Light" w:cs="Calibri Light"/>
          <w:sz w:val="24"/>
          <w:szCs w:val="24"/>
          <w:lang w:eastAsia="en-GB"/>
        </w:rPr>
        <w:t xml:space="preserve">. </w:t>
      </w:r>
      <w:r w:rsidRPr="00BE5F0F">
        <w:rPr>
          <w:rFonts w:ascii="Calibri Light" w:eastAsiaTheme="minorEastAsia" w:hAnsi="Calibri Light" w:cs="Calibri Light"/>
          <w:color w:val="000000" w:themeColor="text1"/>
          <w:sz w:val="24"/>
          <w:szCs w:val="24"/>
          <w:lang w:eastAsia="en-GB"/>
        </w:rPr>
        <w:t>Many people in their older years, will be familiar with the challenges of new learning as neuronal networks form more slowly and with fewer connections. Finally, as we get older, as our brains lose</w:t>
      </w:r>
      <w:r w:rsidR="00822901">
        <w:rPr>
          <w:rFonts w:ascii="Calibri Light" w:eastAsiaTheme="minorEastAsia" w:hAnsi="Calibri Light" w:cs="Calibri Light"/>
          <w:color w:val="000000" w:themeColor="text1"/>
          <w:sz w:val="24"/>
          <w:szCs w:val="24"/>
          <w:lang w:eastAsia="en-GB"/>
        </w:rPr>
        <w:t xml:space="preserve"> these </w:t>
      </w:r>
      <w:r w:rsidRPr="00BE5F0F">
        <w:rPr>
          <w:rFonts w:ascii="Calibri Light" w:eastAsiaTheme="minorEastAsia" w:hAnsi="Calibri Light" w:cs="Calibri Light"/>
          <w:color w:val="000000" w:themeColor="text1"/>
          <w:sz w:val="24"/>
          <w:szCs w:val="24"/>
          <w:lang w:eastAsia="en-GB"/>
        </w:rPr>
        <w:t xml:space="preserve">networks and connections, we become forgetful. Obviously, </w:t>
      </w:r>
      <w:r w:rsidRPr="001F40FE">
        <w:rPr>
          <w:rFonts w:ascii="Calibri Light" w:eastAsiaTheme="minorEastAsia" w:hAnsi="Calibri Light" w:cs="Calibri Light"/>
          <w:color w:val="000000" w:themeColor="text1"/>
          <w:sz w:val="24"/>
          <w:szCs w:val="24"/>
          <w:lang w:eastAsia="en-GB"/>
        </w:rPr>
        <w:t>brain states affect mental function</w:t>
      </w:r>
      <w:r w:rsidR="00D33744">
        <w:rPr>
          <w:rFonts w:ascii="Calibri Light" w:eastAsiaTheme="minorEastAsia" w:hAnsi="Calibri Light" w:cs="Calibri Light"/>
          <w:color w:val="000000" w:themeColor="text1"/>
          <w:sz w:val="24"/>
          <w:szCs w:val="24"/>
          <w:lang w:eastAsia="en-GB"/>
        </w:rPr>
        <w:t xml:space="preserve"> </w:t>
      </w:r>
      <w:r w:rsidR="00185476" w:rsidRPr="009C2EC7">
        <w:rPr>
          <w:rFonts w:ascii="Calibri Light" w:eastAsiaTheme="minorEastAsia" w:hAnsi="Calibri Light" w:cs="Calibri Light"/>
          <w:sz w:val="24"/>
          <w:szCs w:val="24"/>
          <w:lang w:eastAsia="en-GB"/>
        </w:rPr>
        <w:t xml:space="preserve">and </w:t>
      </w:r>
      <w:r w:rsidR="009C6380">
        <w:rPr>
          <w:rFonts w:ascii="Calibri Light" w:eastAsiaTheme="minorEastAsia" w:hAnsi="Calibri Light" w:cs="Calibri Light"/>
          <w:sz w:val="24"/>
          <w:szCs w:val="24"/>
          <w:lang w:eastAsia="en-GB"/>
        </w:rPr>
        <w:t>sensation</w:t>
      </w:r>
      <w:r w:rsidR="00D33744" w:rsidRPr="009C2EC7">
        <w:rPr>
          <w:rFonts w:ascii="Calibri Light" w:eastAsiaTheme="minorEastAsia" w:hAnsi="Calibri Light" w:cs="Calibri Light"/>
          <w:sz w:val="24"/>
          <w:szCs w:val="24"/>
          <w:lang w:eastAsia="en-GB"/>
        </w:rPr>
        <w:t>.</w:t>
      </w:r>
    </w:p>
    <w:p w14:paraId="0C775513" w14:textId="77777777" w:rsidR="001900E0" w:rsidRDefault="001900E0" w:rsidP="0088732A">
      <w:pPr>
        <w:spacing w:after="0" w:line="360" w:lineRule="auto"/>
        <w:jc w:val="both"/>
        <w:rPr>
          <w:rFonts w:ascii="Calibri Light" w:eastAsiaTheme="minorEastAsia" w:hAnsi="Calibri Light" w:cs="Calibri Light"/>
          <w:color w:val="000000" w:themeColor="text1"/>
          <w:sz w:val="24"/>
          <w:szCs w:val="24"/>
          <w:lang w:eastAsia="en-GB"/>
        </w:rPr>
      </w:pPr>
    </w:p>
    <w:p w14:paraId="6AB20EE3" w14:textId="1AE1BEA6" w:rsidR="00FB424F" w:rsidRPr="00BE5F0F" w:rsidRDefault="001900E0"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 xml:space="preserve">But </w:t>
      </w:r>
      <w:r w:rsidR="0069764A" w:rsidRPr="009C2EC7">
        <w:rPr>
          <w:rFonts w:ascii="Calibri Light" w:eastAsiaTheme="minorEastAsia" w:hAnsi="Calibri Light" w:cs="Calibri Light"/>
          <w:sz w:val="24"/>
          <w:szCs w:val="24"/>
          <w:lang w:eastAsia="en-GB"/>
        </w:rPr>
        <w:t xml:space="preserve">our interest is </w:t>
      </w:r>
      <w:r w:rsidR="00185476" w:rsidRPr="009C2EC7">
        <w:rPr>
          <w:rFonts w:ascii="Calibri Light" w:eastAsiaTheme="minorEastAsia" w:hAnsi="Calibri Light" w:cs="Calibri Light"/>
          <w:sz w:val="24"/>
          <w:szCs w:val="24"/>
          <w:lang w:eastAsia="en-GB"/>
        </w:rPr>
        <w:t xml:space="preserve">in </w:t>
      </w:r>
      <w:r w:rsidR="0069764A" w:rsidRPr="009C2EC7">
        <w:rPr>
          <w:rFonts w:ascii="Calibri Light" w:eastAsiaTheme="minorEastAsia" w:hAnsi="Calibri Light" w:cs="Calibri Light"/>
          <w:sz w:val="24"/>
          <w:szCs w:val="24"/>
          <w:lang w:eastAsia="en-GB"/>
        </w:rPr>
        <w:t xml:space="preserve">social </w:t>
      </w:r>
      <w:r w:rsidR="00D33744" w:rsidRPr="009C2EC7">
        <w:rPr>
          <w:rFonts w:ascii="Calibri Light" w:eastAsiaTheme="minorEastAsia" w:hAnsi="Calibri Light" w:cs="Calibri Light"/>
          <w:sz w:val="24"/>
          <w:szCs w:val="24"/>
          <w:lang w:eastAsia="en-GB"/>
        </w:rPr>
        <w:t>modes of behaviour and their underlying structure, rather tha</w:t>
      </w:r>
      <w:r w:rsidR="0069764A" w:rsidRPr="009C2EC7">
        <w:rPr>
          <w:rFonts w:ascii="Calibri Light" w:eastAsiaTheme="minorEastAsia" w:hAnsi="Calibri Light" w:cs="Calibri Light"/>
          <w:sz w:val="24"/>
          <w:szCs w:val="24"/>
          <w:lang w:eastAsia="en-GB"/>
        </w:rPr>
        <w:t>n</w:t>
      </w:r>
      <w:r w:rsidR="00D33744" w:rsidRPr="009C2EC7">
        <w:rPr>
          <w:rFonts w:ascii="Calibri Light" w:eastAsiaTheme="minorEastAsia" w:hAnsi="Calibri Light" w:cs="Calibri Light"/>
          <w:sz w:val="24"/>
          <w:szCs w:val="24"/>
          <w:lang w:eastAsia="en-GB"/>
        </w:rPr>
        <w:t xml:space="preserve"> </w:t>
      </w:r>
      <w:r w:rsidR="0069764A" w:rsidRPr="009C2EC7">
        <w:rPr>
          <w:rFonts w:ascii="Calibri Light" w:eastAsiaTheme="minorEastAsia" w:hAnsi="Calibri Light" w:cs="Calibri Light"/>
          <w:sz w:val="24"/>
          <w:szCs w:val="24"/>
          <w:lang w:eastAsia="en-GB"/>
        </w:rPr>
        <w:t>the</w:t>
      </w:r>
      <w:r w:rsidR="00D33744" w:rsidRPr="009C2EC7">
        <w:rPr>
          <w:rFonts w:ascii="Calibri Light" w:eastAsiaTheme="minorEastAsia" w:hAnsi="Calibri Light" w:cs="Calibri Light"/>
          <w:sz w:val="24"/>
          <w:szCs w:val="24"/>
          <w:lang w:eastAsia="en-GB"/>
        </w:rPr>
        <w:t xml:space="preserve"> </w:t>
      </w:r>
      <w:r w:rsidR="0069764A" w:rsidRPr="009C2EC7">
        <w:rPr>
          <w:rFonts w:ascii="Calibri Light" w:eastAsiaTheme="minorEastAsia" w:hAnsi="Calibri Light" w:cs="Calibri Light"/>
          <w:sz w:val="24"/>
          <w:szCs w:val="24"/>
          <w:lang w:eastAsia="en-GB"/>
        </w:rPr>
        <w:t xml:space="preserve">immediate </w:t>
      </w:r>
      <w:r w:rsidR="005F6862">
        <w:rPr>
          <w:rFonts w:ascii="Calibri Light" w:eastAsiaTheme="minorEastAsia" w:hAnsi="Calibri Light" w:cs="Calibri Light"/>
          <w:sz w:val="24"/>
          <w:szCs w:val="24"/>
          <w:lang w:eastAsia="en-GB"/>
        </w:rPr>
        <w:t>bodily responses</w:t>
      </w:r>
      <w:r w:rsidR="0069764A" w:rsidRPr="009C2EC7">
        <w:rPr>
          <w:rFonts w:ascii="Calibri Light" w:eastAsiaTheme="minorEastAsia" w:hAnsi="Calibri Light" w:cs="Calibri Light"/>
          <w:sz w:val="24"/>
          <w:szCs w:val="24"/>
          <w:lang w:eastAsia="en-GB"/>
        </w:rPr>
        <w:t xml:space="preserve"> of the individual. Moreover,</w:t>
      </w:r>
      <w:r w:rsidR="00D33744" w:rsidRPr="009C2EC7">
        <w:rPr>
          <w:rFonts w:ascii="Calibri Light" w:eastAsiaTheme="minorEastAsia" w:hAnsi="Calibri Light" w:cs="Calibri Light"/>
          <w:sz w:val="24"/>
          <w:szCs w:val="24"/>
          <w:lang w:eastAsia="en-GB"/>
        </w:rPr>
        <w:t xml:space="preserve"> i</w:t>
      </w:r>
      <w:r w:rsidR="00FB424F" w:rsidRPr="009C2EC7">
        <w:rPr>
          <w:rFonts w:ascii="Calibri Light" w:eastAsiaTheme="minorEastAsia" w:hAnsi="Calibri Light" w:cs="Calibri Light"/>
          <w:sz w:val="24"/>
          <w:szCs w:val="24"/>
          <w:lang w:eastAsia="en-GB"/>
        </w:rPr>
        <w:t>t does not follow that the neuronal events that make mental life possibl</w:t>
      </w:r>
      <w:r w:rsidR="009C2EC7" w:rsidRPr="009C2EC7">
        <w:rPr>
          <w:rFonts w:ascii="Calibri Light" w:eastAsiaTheme="minorEastAsia" w:hAnsi="Calibri Light" w:cs="Calibri Light"/>
          <w:sz w:val="24"/>
          <w:szCs w:val="24"/>
          <w:lang w:eastAsia="en-GB"/>
        </w:rPr>
        <w:t xml:space="preserve">e </w:t>
      </w:r>
      <w:r w:rsidR="00FB424F" w:rsidRPr="009C2EC7">
        <w:rPr>
          <w:rFonts w:ascii="Calibri Light" w:eastAsiaTheme="minorEastAsia" w:hAnsi="Calibri Light" w:cs="Calibri Light"/>
          <w:sz w:val="24"/>
          <w:szCs w:val="24"/>
          <w:lang w:eastAsia="en-GB"/>
        </w:rPr>
        <w:t xml:space="preserve">therefore </w:t>
      </w:r>
      <w:r w:rsidR="00483933" w:rsidRPr="009C2EC7">
        <w:rPr>
          <w:rFonts w:ascii="Calibri Light" w:eastAsiaTheme="minorEastAsia" w:hAnsi="Calibri Light" w:cs="Calibri Light"/>
          <w:sz w:val="24"/>
          <w:szCs w:val="24"/>
          <w:lang w:eastAsia="en-GB"/>
        </w:rPr>
        <w:t xml:space="preserve">produce </w:t>
      </w:r>
      <w:r w:rsidR="00FB424F" w:rsidRPr="009C2EC7">
        <w:rPr>
          <w:rFonts w:ascii="Calibri Light" w:eastAsiaTheme="minorEastAsia" w:hAnsi="Calibri Light" w:cs="Calibri Light"/>
          <w:sz w:val="24"/>
          <w:szCs w:val="24"/>
          <w:lang w:eastAsia="en-GB"/>
        </w:rPr>
        <w:t>its content</w:t>
      </w:r>
      <w:r w:rsidR="003F2EB0" w:rsidRPr="009C2EC7">
        <w:rPr>
          <w:rFonts w:ascii="Calibri Light" w:eastAsiaTheme="minorEastAsia" w:hAnsi="Calibri Light" w:cs="Calibri Light"/>
          <w:sz w:val="24"/>
          <w:szCs w:val="24"/>
          <w:lang w:eastAsia="en-GB"/>
        </w:rPr>
        <w:t>; a</w:t>
      </w:r>
      <w:r w:rsidR="0069764A" w:rsidRPr="009C2EC7">
        <w:rPr>
          <w:rFonts w:ascii="Calibri Light" w:eastAsiaTheme="minorEastAsia" w:hAnsi="Calibri Light" w:cs="Calibri Light"/>
          <w:sz w:val="24"/>
          <w:szCs w:val="24"/>
          <w:lang w:eastAsia="en-GB"/>
        </w:rPr>
        <w:t>nd i</w:t>
      </w:r>
      <w:r w:rsidR="00FB424F" w:rsidRPr="009C2EC7">
        <w:rPr>
          <w:rFonts w:ascii="Calibri Light" w:eastAsiaTheme="minorEastAsia" w:hAnsi="Calibri Light" w:cs="Calibri Light"/>
          <w:sz w:val="24"/>
          <w:szCs w:val="24"/>
          <w:lang w:eastAsia="en-GB"/>
        </w:rPr>
        <w:t>t is there that mental activity connects with social behaviour</w:t>
      </w:r>
      <w:r w:rsidR="00FB424F" w:rsidRPr="001F40FE">
        <w:rPr>
          <w:rFonts w:ascii="Calibri Light" w:eastAsiaTheme="minorEastAsia" w:hAnsi="Calibri Light" w:cs="Calibri Light"/>
          <w:color w:val="000000" w:themeColor="text1"/>
          <w:sz w:val="24"/>
          <w:szCs w:val="24"/>
          <w:lang w:eastAsia="en-GB"/>
        </w:rPr>
        <w:t>. So, whilst brain activity creates the general capacity for mind as well as mental f</w:t>
      </w:r>
      <w:r>
        <w:rPr>
          <w:rFonts w:ascii="Calibri Light" w:eastAsiaTheme="minorEastAsia" w:hAnsi="Calibri Light" w:cs="Calibri Light"/>
          <w:color w:val="000000" w:themeColor="text1"/>
          <w:sz w:val="24"/>
          <w:szCs w:val="24"/>
          <w:lang w:eastAsia="en-GB"/>
        </w:rPr>
        <w:t>aculties of</w:t>
      </w:r>
      <w:r w:rsidR="00FB424F" w:rsidRPr="001F40FE">
        <w:rPr>
          <w:rFonts w:ascii="Calibri Light" w:eastAsiaTheme="minorEastAsia" w:hAnsi="Calibri Light" w:cs="Calibri Light"/>
          <w:color w:val="000000" w:themeColor="text1"/>
          <w:sz w:val="24"/>
          <w:szCs w:val="24"/>
          <w:lang w:eastAsia="en-GB"/>
        </w:rPr>
        <w:t xml:space="preserve"> focus, agility,</w:t>
      </w:r>
      <w:r>
        <w:rPr>
          <w:rFonts w:ascii="Calibri Light" w:eastAsiaTheme="minorEastAsia" w:hAnsi="Calibri Light" w:cs="Calibri Light"/>
          <w:color w:val="000000" w:themeColor="text1"/>
          <w:sz w:val="24"/>
          <w:szCs w:val="24"/>
          <w:lang w:eastAsia="en-GB"/>
        </w:rPr>
        <w:t xml:space="preserve"> </w:t>
      </w:r>
      <w:r w:rsidR="00FB424F" w:rsidRPr="001F40FE">
        <w:rPr>
          <w:rFonts w:ascii="Calibri Light" w:eastAsiaTheme="minorEastAsia" w:hAnsi="Calibri Light" w:cs="Calibri Light"/>
          <w:color w:val="000000" w:themeColor="text1"/>
          <w:sz w:val="24"/>
          <w:szCs w:val="24"/>
          <w:lang w:eastAsia="en-GB"/>
        </w:rPr>
        <w:t>abstract</w:t>
      </w:r>
      <w:r>
        <w:rPr>
          <w:rFonts w:ascii="Calibri Light" w:eastAsiaTheme="minorEastAsia" w:hAnsi="Calibri Light" w:cs="Calibri Light"/>
          <w:color w:val="000000" w:themeColor="text1"/>
          <w:sz w:val="24"/>
          <w:szCs w:val="24"/>
          <w:lang w:eastAsia="en-GB"/>
        </w:rPr>
        <w:t>ion</w:t>
      </w:r>
      <w:r w:rsidR="00FB424F" w:rsidRPr="001F40FE">
        <w:rPr>
          <w:rFonts w:ascii="Calibri Light" w:eastAsiaTheme="minorEastAsia" w:hAnsi="Calibri Light" w:cs="Calibri Light"/>
          <w:color w:val="000000" w:themeColor="text1"/>
          <w:sz w:val="24"/>
          <w:szCs w:val="24"/>
          <w:lang w:eastAsia="en-GB"/>
        </w:rPr>
        <w:t xml:space="preserve">, memory, </w:t>
      </w:r>
      <w:r w:rsidR="001F40FE" w:rsidRPr="00080D90">
        <w:rPr>
          <w:rFonts w:ascii="Calibri Light" w:eastAsiaTheme="minorEastAsia" w:hAnsi="Calibri Light" w:cs="Calibri Light"/>
          <w:i/>
          <w:iCs/>
          <w:color w:val="000000" w:themeColor="text1"/>
          <w:sz w:val="24"/>
          <w:szCs w:val="24"/>
          <w:lang w:eastAsia="en-GB"/>
        </w:rPr>
        <w:t>etc</w:t>
      </w:r>
      <w:r>
        <w:rPr>
          <w:rFonts w:ascii="Calibri Light" w:eastAsiaTheme="minorEastAsia" w:hAnsi="Calibri Light" w:cs="Calibri Light"/>
          <w:color w:val="000000" w:themeColor="text1"/>
          <w:sz w:val="24"/>
          <w:szCs w:val="24"/>
          <w:lang w:eastAsia="en-GB"/>
        </w:rPr>
        <w:t>., i</w:t>
      </w:r>
      <w:r w:rsidR="00FB424F" w:rsidRPr="001F40FE">
        <w:rPr>
          <w:rFonts w:ascii="Calibri Light" w:eastAsiaTheme="minorEastAsia" w:hAnsi="Calibri Light" w:cs="Calibri Light"/>
          <w:color w:val="000000" w:themeColor="text1"/>
          <w:sz w:val="24"/>
          <w:szCs w:val="24"/>
          <w:lang w:eastAsia="en-GB"/>
        </w:rPr>
        <w:t xml:space="preserve">t does not create its specific and social consequences or meaning in ways that are relevant to questions about the </w:t>
      </w:r>
      <w:r w:rsidR="00FB424F" w:rsidRPr="009C2EC7">
        <w:rPr>
          <w:rFonts w:ascii="Calibri Light" w:eastAsiaTheme="minorEastAsia" w:hAnsi="Calibri Light" w:cs="Calibri Light"/>
          <w:sz w:val="24"/>
          <w:szCs w:val="24"/>
          <w:lang w:eastAsia="en-GB"/>
        </w:rPr>
        <w:t xml:space="preserve">relationship between </w:t>
      </w:r>
      <w:r w:rsidR="0069764A" w:rsidRPr="009C2EC7">
        <w:rPr>
          <w:rFonts w:ascii="Calibri Light" w:eastAsiaTheme="minorEastAsia" w:hAnsi="Calibri Light" w:cs="Calibri Light"/>
          <w:sz w:val="24"/>
          <w:szCs w:val="24"/>
          <w:lang w:eastAsia="en-GB"/>
        </w:rPr>
        <w:t xml:space="preserve">the </w:t>
      </w:r>
      <w:r w:rsidR="00FB424F" w:rsidRPr="009C2EC7">
        <w:rPr>
          <w:rFonts w:ascii="Calibri Light" w:eastAsiaTheme="minorEastAsia" w:hAnsi="Calibri Light" w:cs="Calibri Light"/>
          <w:sz w:val="24"/>
          <w:szCs w:val="24"/>
          <w:lang w:eastAsia="en-GB"/>
        </w:rPr>
        <w:t xml:space="preserve">brain and </w:t>
      </w:r>
      <w:r w:rsidR="00903D73">
        <w:rPr>
          <w:rFonts w:ascii="Calibri Light" w:eastAsiaTheme="minorEastAsia" w:hAnsi="Calibri Light" w:cs="Calibri Light"/>
          <w:sz w:val="24"/>
          <w:szCs w:val="24"/>
          <w:lang w:eastAsia="en-GB"/>
        </w:rPr>
        <w:t xml:space="preserve">modes of </w:t>
      </w:r>
      <w:r w:rsidR="00B11C1D" w:rsidRPr="009C2EC7">
        <w:rPr>
          <w:rFonts w:ascii="Calibri Light" w:eastAsiaTheme="minorEastAsia" w:hAnsi="Calibri Light" w:cs="Calibri Light"/>
          <w:sz w:val="24"/>
          <w:szCs w:val="24"/>
          <w:lang w:eastAsia="en-GB"/>
        </w:rPr>
        <w:t>inter</w:t>
      </w:r>
      <w:r w:rsidR="00185476" w:rsidRPr="009C2EC7">
        <w:rPr>
          <w:rFonts w:ascii="Calibri Light" w:eastAsiaTheme="minorEastAsia" w:hAnsi="Calibri Light" w:cs="Calibri Light"/>
          <w:sz w:val="24"/>
          <w:szCs w:val="24"/>
          <w:lang w:eastAsia="en-GB"/>
        </w:rPr>
        <w:t>personal</w:t>
      </w:r>
      <w:r w:rsidR="00B11C1D" w:rsidRPr="009C2EC7">
        <w:rPr>
          <w:rFonts w:ascii="Calibri Light" w:eastAsiaTheme="minorEastAsia" w:hAnsi="Calibri Light" w:cs="Calibri Light"/>
          <w:sz w:val="24"/>
          <w:szCs w:val="24"/>
          <w:lang w:eastAsia="en-GB"/>
        </w:rPr>
        <w:t xml:space="preserve"> </w:t>
      </w:r>
      <w:r w:rsidR="00903D73">
        <w:rPr>
          <w:rFonts w:ascii="Calibri Light" w:eastAsiaTheme="minorEastAsia" w:hAnsi="Calibri Light" w:cs="Calibri Light"/>
          <w:sz w:val="24"/>
          <w:szCs w:val="24"/>
          <w:lang w:eastAsia="en-GB"/>
        </w:rPr>
        <w:t>life</w:t>
      </w:r>
      <w:r>
        <w:rPr>
          <w:rFonts w:ascii="Calibri Light" w:eastAsiaTheme="minorEastAsia" w:hAnsi="Calibri Light" w:cs="Calibri Light"/>
          <w:sz w:val="24"/>
          <w:szCs w:val="24"/>
          <w:lang w:eastAsia="en-GB"/>
        </w:rPr>
        <w:t>.</w:t>
      </w:r>
    </w:p>
    <w:p w14:paraId="4BF1FB92" w14:textId="77777777" w:rsidR="00FB424F" w:rsidRPr="00BE5F0F" w:rsidRDefault="00FB424F" w:rsidP="0088732A">
      <w:pPr>
        <w:spacing w:after="0" w:line="360" w:lineRule="auto"/>
        <w:jc w:val="both"/>
        <w:rPr>
          <w:rFonts w:ascii="Calibri Light" w:hAnsi="Calibri Light" w:cs="Calibri Light"/>
          <w:color w:val="000000" w:themeColor="text1"/>
          <w:sz w:val="24"/>
          <w:szCs w:val="24"/>
        </w:rPr>
      </w:pPr>
    </w:p>
    <w:p w14:paraId="1D4CF977" w14:textId="396290B1" w:rsidR="00FB424F" w:rsidRPr="00BE5F0F" w:rsidRDefault="00FB424F"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 xml:space="preserve">We must distinguish then between the general capacity for mind that is enabled by the brain; and the specific mental aspects we wish to explain. Whilst we can marvel at the unfolding mysteries of the gross structures of the human brain, and our emerging insights </w:t>
      </w:r>
      <w:r w:rsidRPr="00BE5F0F">
        <w:rPr>
          <w:rFonts w:ascii="Calibri Light" w:eastAsiaTheme="minorEastAsia" w:hAnsi="Calibri Light" w:cs="Calibri Light"/>
          <w:color w:val="000000" w:themeColor="text1"/>
          <w:sz w:val="24"/>
          <w:szCs w:val="24"/>
          <w:lang w:eastAsia="en-GB"/>
        </w:rPr>
        <w:lastRenderedPageBreak/>
        <w:t xml:space="preserve">into neuronal processes, these do not </w:t>
      </w:r>
      <w:r w:rsidRPr="00BE5F0F">
        <w:rPr>
          <w:rFonts w:ascii="Calibri Light" w:eastAsiaTheme="minorEastAsia" w:hAnsi="Calibri Light" w:cs="Calibri Light"/>
          <w:i/>
          <w:color w:val="000000" w:themeColor="text1"/>
          <w:sz w:val="24"/>
          <w:szCs w:val="24"/>
          <w:lang w:eastAsia="en-GB"/>
        </w:rPr>
        <w:t xml:space="preserve">per se </w:t>
      </w:r>
      <w:r w:rsidRPr="00BE5F0F">
        <w:rPr>
          <w:rFonts w:ascii="Calibri Light" w:eastAsiaTheme="minorEastAsia" w:hAnsi="Calibri Light" w:cs="Calibri Light"/>
          <w:color w:val="000000" w:themeColor="text1"/>
          <w:sz w:val="24"/>
          <w:szCs w:val="24"/>
          <w:lang w:eastAsia="en-GB"/>
        </w:rPr>
        <w:t xml:space="preserve">explain </w:t>
      </w:r>
      <w:r w:rsidR="00D47654" w:rsidRPr="009C2EC7">
        <w:rPr>
          <w:rFonts w:ascii="Calibri Light" w:eastAsiaTheme="minorEastAsia" w:hAnsi="Calibri Light" w:cs="Calibri Light"/>
          <w:sz w:val="24"/>
          <w:szCs w:val="24"/>
          <w:lang w:eastAsia="en-GB"/>
        </w:rPr>
        <w:t>forms</w:t>
      </w:r>
      <w:r w:rsidRPr="009C2EC7">
        <w:rPr>
          <w:rFonts w:ascii="Calibri Light" w:eastAsiaTheme="minorEastAsia" w:hAnsi="Calibri Light" w:cs="Calibri Light"/>
          <w:sz w:val="24"/>
          <w:szCs w:val="24"/>
          <w:lang w:eastAsia="en-GB"/>
        </w:rPr>
        <w:t xml:space="preserve"> of social behaviour</w:t>
      </w:r>
      <w:r w:rsidRPr="00BE5F0F">
        <w:rPr>
          <w:rFonts w:ascii="Calibri Light" w:eastAsiaTheme="minorEastAsia" w:hAnsi="Calibri Light" w:cs="Calibri Light"/>
          <w:color w:val="000000" w:themeColor="text1"/>
          <w:sz w:val="24"/>
          <w:szCs w:val="24"/>
          <w:lang w:eastAsia="en-GB"/>
        </w:rPr>
        <w:t>; for these we must investigate the nature of the society in which a behaviour occurs to illuminate its origins. It is in the social structure</w:t>
      </w:r>
      <w:r w:rsidRPr="009C2EC7">
        <w:rPr>
          <w:rFonts w:ascii="Calibri Light" w:eastAsiaTheme="minorEastAsia" w:hAnsi="Calibri Light" w:cs="Calibri Light"/>
          <w:sz w:val="24"/>
          <w:szCs w:val="24"/>
          <w:lang w:eastAsia="en-GB"/>
        </w:rPr>
        <w:t xml:space="preserve"> </w:t>
      </w:r>
      <w:r w:rsidR="001440F8" w:rsidRPr="009C2EC7">
        <w:rPr>
          <w:rFonts w:ascii="Calibri Light" w:eastAsiaTheme="minorEastAsia" w:hAnsi="Calibri Light" w:cs="Calibri Light"/>
          <w:sz w:val="24"/>
          <w:szCs w:val="24"/>
          <w:lang w:eastAsia="en-GB"/>
        </w:rPr>
        <w:t xml:space="preserve">itself </w:t>
      </w:r>
      <w:r w:rsidRPr="00BE5F0F">
        <w:rPr>
          <w:rFonts w:ascii="Calibri Light" w:eastAsiaTheme="minorEastAsia" w:hAnsi="Calibri Light" w:cs="Calibri Light"/>
          <w:color w:val="000000" w:themeColor="text1"/>
          <w:sz w:val="24"/>
          <w:szCs w:val="24"/>
          <w:lang w:eastAsia="en-GB"/>
        </w:rPr>
        <w:t>that we must locate our search for explanations</w:t>
      </w:r>
    </w:p>
    <w:p w14:paraId="2D0B1383" w14:textId="77777777" w:rsidR="00FB424F" w:rsidRPr="00BE5F0F" w:rsidRDefault="00FB424F"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p>
    <w:p w14:paraId="65B0F508" w14:textId="08951BB8" w:rsidR="0090383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9C04C1">
        <w:rPr>
          <w:rFonts w:ascii="Calibri Light" w:eastAsiaTheme="minorEastAsia" w:hAnsi="Calibri Light" w:cs="Calibri Light"/>
          <w:color w:val="000000" w:themeColor="text1"/>
          <w:sz w:val="24"/>
          <w:szCs w:val="24"/>
          <w:shd w:val="clear" w:color="auto" w:fill="FFFFFF"/>
          <w:lang w:eastAsia="en-GB"/>
        </w:rPr>
        <w:t xml:space="preserve">So, we can </w:t>
      </w:r>
      <w:r w:rsidRPr="009C04C1">
        <w:rPr>
          <w:rFonts w:ascii="Calibri Light" w:eastAsiaTheme="minorEastAsia" w:hAnsi="Calibri Light" w:cs="Calibri Light"/>
          <w:sz w:val="24"/>
          <w:szCs w:val="24"/>
          <w:shd w:val="clear" w:color="auto" w:fill="FFFFFF"/>
          <w:lang w:eastAsia="en-GB"/>
        </w:rPr>
        <w:t xml:space="preserve">conceive of the contents of mind, and of mind itself, differently to their being </w:t>
      </w:r>
      <w:r w:rsidRPr="00E61D27">
        <w:rPr>
          <w:rFonts w:ascii="Calibri Light" w:eastAsiaTheme="minorEastAsia" w:hAnsi="Calibri Light" w:cs="Calibri Light"/>
          <w:sz w:val="24"/>
          <w:szCs w:val="24"/>
          <w:shd w:val="clear" w:color="auto" w:fill="FFFFFF"/>
          <w:lang w:eastAsia="en-GB"/>
        </w:rPr>
        <w:t>reducible to physical events in the brain. It is better to understand them as the result of interactions of the brain with the brains of others, in socially structured human relationships</w:t>
      </w:r>
      <w:r w:rsidR="00DF1199">
        <w:rPr>
          <w:rFonts w:ascii="Calibri Light" w:eastAsiaTheme="minorEastAsia" w:hAnsi="Calibri Light" w:cs="Calibri Light"/>
          <w:sz w:val="24"/>
          <w:szCs w:val="24"/>
          <w:shd w:val="clear" w:color="auto" w:fill="FFFFFF"/>
          <w:lang w:eastAsia="en-GB"/>
        </w:rPr>
        <w:t xml:space="preserve">; ‘mind’ then seen as emerging into something stable through processes of </w:t>
      </w:r>
      <w:r w:rsidR="005F4B36">
        <w:rPr>
          <w:rFonts w:ascii="Calibri Light" w:eastAsiaTheme="minorEastAsia" w:hAnsi="Calibri Light" w:cs="Calibri Light"/>
          <w:sz w:val="24"/>
          <w:szCs w:val="24"/>
          <w:shd w:val="clear" w:color="auto" w:fill="FFFFFF"/>
          <w:lang w:eastAsia="en-GB"/>
        </w:rPr>
        <w:t xml:space="preserve">social interaction. </w:t>
      </w:r>
      <w:r w:rsidR="003C1C78" w:rsidRPr="00E61D27">
        <w:rPr>
          <w:rFonts w:ascii="Calibri Light" w:eastAsiaTheme="minorEastAsia" w:hAnsi="Calibri Light" w:cs="Calibri Light"/>
          <w:sz w:val="24"/>
          <w:szCs w:val="24"/>
          <w:shd w:val="clear" w:color="auto" w:fill="FFFFFF"/>
          <w:lang w:eastAsia="en-GB"/>
        </w:rPr>
        <w:t>Indeed</w:t>
      </w:r>
      <w:r w:rsidR="003C1C78" w:rsidRPr="009C04C1">
        <w:rPr>
          <w:rFonts w:ascii="Calibri Light" w:eastAsiaTheme="minorEastAsia" w:hAnsi="Calibri Light" w:cs="Calibri Light"/>
          <w:sz w:val="24"/>
          <w:szCs w:val="24"/>
          <w:shd w:val="clear" w:color="auto" w:fill="FFFFFF"/>
          <w:lang w:eastAsia="en-GB"/>
        </w:rPr>
        <w:t xml:space="preserve">, this </w:t>
      </w:r>
      <w:r w:rsidR="00647020" w:rsidRPr="009C04C1">
        <w:rPr>
          <w:rFonts w:ascii="Calibri Light" w:eastAsiaTheme="minorEastAsia" w:hAnsi="Calibri Light" w:cs="Calibri Light"/>
          <w:sz w:val="24"/>
          <w:szCs w:val="24"/>
          <w:shd w:val="clear" w:color="auto" w:fill="FFFFFF"/>
          <w:lang w:eastAsia="en-GB"/>
        </w:rPr>
        <w:t xml:space="preserve">can be seen </w:t>
      </w:r>
      <w:r w:rsidR="003C1C78" w:rsidRPr="009C04C1">
        <w:rPr>
          <w:rFonts w:ascii="Calibri Light" w:eastAsiaTheme="minorEastAsia" w:hAnsi="Calibri Light" w:cs="Calibri Light"/>
          <w:sz w:val="24"/>
          <w:szCs w:val="24"/>
          <w:shd w:val="clear" w:color="auto" w:fill="FFFFFF"/>
          <w:lang w:eastAsia="en-GB"/>
        </w:rPr>
        <w:t xml:space="preserve">as a </w:t>
      </w:r>
      <w:r w:rsidR="003253FC" w:rsidRPr="009C04C1">
        <w:rPr>
          <w:rFonts w:ascii="Calibri Light" w:eastAsiaTheme="minorEastAsia" w:hAnsi="Calibri Light" w:cs="Calibri Light"/>
          <w:sz w:val="24"/>
          <w:szCs w:val="24"/>
          <w:shd w:val="clear" w:color="auto" w:fill="FFFFFF"/>
          <w:lang w:eastAsia="en-GB"/>
        </w:rPr>
        <w:t xml:space="preserve">defining </w:t>
      </w:r>
      <w:r w:rsidR="003C1C78" w:rsidRPr="009C04C1">
        <w:rPr>
          <w:rFonts w:ascii="Calibri Light" w:eastAsiaTheme="minorEastAsia" w:hAnsi="Calibri Light" w:cs="Calibri Light"/>
          <w:sz w:val="24"/>
          <w:szCs w:val="24"/>
          <w:shd w:val="clear" w:color="auto" w:fill="FFFFFF"/>
          <w:lang w:eastAsia="en-GB"/>
        </w:rPr>
        <w:t xml:space="preserve">human characteristic, and essential to </w:t>
      </w:r>
      <w:r w:rsidR="003253FC" w:rsidRPr="009C04C1">
        <w:rPr>
          <w:rFonts w:ascii="Calibri Light" w:eastAsiaTheme="minorEastAsia" w:hAnsi="Calibri Light" w:cs="Calibri Light"/>
          <w:sz w:val="24"/>
          <w:szCs w:val="24"/>
          <w:shd w:val="clear" w:color="auto" w:fill="FFFFFF"/>
          <w:lang w:eastAsia="en-GB"/>
        </w:rPr>
        <w:t>s</w:t>
      </w:r>
      <w:r w:rsidR="003C1C78" w:rsidRPr="009C04C1">
        <w:rPr>
          <w:rFonts w:ascii="Calibri Light" w:eastAsiaTheme="minorEastAsia" w:hAnsi="Calibri Light" w:cs="Calibri Light"/>
          <w:sz w:val="24"/>
          <w:szCs w:val="24"/>
          <w:shd w:val="clear" w:color="auto" w:fill="FFFFFF"/>
          <w:lang w:eastAsia="en-GB"/>
        </w:rPr>
        <w:t>ocial formation</w:t>
      </w:r>
      <w:r w:rsidR="003253FC" w:rsidRPr="009C04C1">
        <w:rPr>
          <w:rFonts w:ascii="Calibri Light" w:eastAsiaTheme="minorEastAsia" w:hAnsi="Calibri Light" w:cs="Calibri Light"/>
          <w:sz w:val="24"/>
          <w:szCs w:val="24"/>
          <w:shd w:val="clear" w:color="auto" w:fill="FFFFFF"/>
          <w:lang w:eastAsia="en-GB"/>
        </w:rPr>
        <w:t xml:space="preserve">. </w:t>
      </w:r>
      <w:r w:rsidR="00647020" w:rsidRPr="009C04C1">
        <w:rPr>
          <w:rFonts w:ascii="Calibri Light" w:eastAsiaTheme="minorEastAsia" w:hAnsi="Calibri Light" w:cs="Calibri Light"/>
          <w:sz w:val="24"/>
          <w:szCs w:val="24"/>
          <w:shd w:val="clear" w:color="auto" w:fill="FFFFFF"/>
          <w:lang w:eastAsia="en-GB"/>
        </w:rPr>
        <w:t>Then</w:t>
      </w:r>
      <w:r w:rsidR="003253FC" w:rsidRPr="009C04C1">
        <w:rPr>
          <w:rFonts w:ascii="Calibri Light" w:eastAsiaTheme="minorEastAsia" w:hAnsi="Calibri Light" w:cs="Calibri Light"/>
          <w:sz w:val="24"/>
          <w:szCs w:val="24"/>
          <w:shd w:val="clear" w:color="auto" w:fill="FFFFFF"/>
          <w:lang w:eastAsia="en-GB"/>
        </w:rPr>
        <w:t xml:space="preserve"> i</w:t>
      </w:r>
      <w:r w:rsidR="003C1C78" w:rsidRPr="009C04C1">
        <w:rPr>
          <w:rFonts w:ascii="Calibri Light" w:eastAsiaTheme="minorEastAsia" w:hAnsi="Calibri Light" w:cs="Calibri Light"/>
          <w:sz w:val="24"/>
          <w:szCs w:val="24"/>
          <w:shd w:val="clear" w:color="auto" w:fill="FFFFFF"/>
          <w:lang w:eastAsia="en-GB"/>
        </w:rPr>
        <w:t xml:space="preserve">ntersubjectivity </w:t>
      </w:r>
      <w:r w:rsidR="00647020" w:rsidRPr="009C04C1">
        <w:rPr>
          <w:rFonts w:ascii="Calibri Light" w:eastAsiaTheme="minorEastAsia" w:hAnsi="Calibri Light" w:cs="Calibri Light"/>
          <w:sz w:val="24"/>
          <w:szCs w:val="24"/>
          <w:shd w:val="clear" w:color="auto" w:fill="FFFFFF"/>
          <w:lang w:eastAsia="en-GB"/>
        </w:rPr>
        <w:t>becomes</w:t>
      </w:r>
      <w:r w:rsidR="003253FC" w:rsidRPr="009C04C1">
        <w:rPr>
          <w:rFonts w:ascii="Calibri Light" w:eastAsiaTheme="minorEastAsia" w:hAnsi="Calibri Light" w:cs="Calibri Light"/>
          <w:sz w:val="24"/>
          <w:szCs w:val="24"/>
          <w:shd w:val="clear" w:color="auto" w:fill="FFFFFF"/>
          <w:lang w:eastAsia="en-GB"/>
        </w:rPr>
        <w:t xml:space="preserve"> the basis of shared myths that whilst unreal in a material sense, are real socially – because they are believed</w:t>
      </w:r>
      <w:r w:rsidR="00647020" w:rsidRPr="009C04C1">
        <w:rPr>
          <w:rFonts w:ascii="Calibri Light" w:eastAsiaTheme="minorEastAsia" w:hAnsi="Calibri Light" w:cs="Calibri Light"/>
          <w:sz w:val="24"/>
          <w:szCs w:val="24"/>
          <w:shd w:val="clear" w:color="auto" w:fill="FFFFFF"/>
          <w:lang w:eastAsia="en-GB"/>
        </w:rPr>
        <w:t>.</w:t>
      </w:r>
      <w:r w:rsidR="00647020" w:rsidRPr="009C04C1">
        <w:rPr>
          <w:rStyle w:val="FootnoteReference"/>
          <w:rFonts w:ascii="Calibri Light" w:eastAsiaTheme="minorEastAsia" w:hAnsi="Calibri Light" w:cs="Calibri Light"/>
          <w:sz w:val="24"/>
          <w:szCs w:val="24"/>
          <w:shd w:val="clear" w:color="auto" w:fill="FFFFFF"/>
          <w:lang w:eastAsia="en-GB"/>
        </w:rPr>
        <w:footnoteReference w:id="135"/>
      </w:r>
      <w:r w:rsidR="00647020" w:rsidRPr="009C04C1">
        <w:rPr>
          <w:rFonts w:ascii="Calibri Light" w:eastAsiaTheme="minorEastAsia" w:hAnsi="Calibri Light" w:cs="Calibri Light"/>
          <w:sz w:val="24"/>
          <w:szCs w:val="24"/>
          <w:shd w:val="clear" w:color="auto" w:fill="FFFFFF"/>
          <w:lang w:eastAsia="en-GB"/>
        </w:rPr>
        <w:t xml:space="preserve"> Religious and other belief systems, cultural identities, customs and rituals, and so on can all serve this function. </w:t>
      </w:r>
      <w:r w:rsidR="009C04C1" w:rsidRPr="009C04C1">
        <w:rPr>
          <w:rFonts w:ascii="Calibri Light" w:eastAsiaTheme="minorEastAsia" w:hAnsi="Calibri Light" w:cs="Calibri Light"/>
          <w:sz w:val="24"/>
          <w:szCs w:val="24"/>
          <w:shd w:val="clear" w:color="auto" w:fill="FFFFFF"/>
          <w:lang w:eastAsia="en-GB"/>
        </w:rPr>
        <w:t>Economic forms also (and especially) provide instances of this feature of human coalescence, with money – coinage - being a particular example, alternatively termed a ‘real abstraction’.</w:t>
      </w:r>
      <w:r w:rsidR="009C04C1" w:rsidRPr="009C04C1">
        <w:rPr>
          <w:rStyle w:val="FootnoteReference"/>
          <w:rFonts w:ascii="Calibri Light" w:eastAsiaTheme="minorEastAsia" w:hAnsi="Calibri Light" w:cs="Calibri Light"/>
          <w:sz w:val="24"/>
          <w:szCs w:val="24"/>
          <w:shd w:val="clear" w:color="auto" w:fill="FFFFFF"/>
          <w:lang w:eastAsia="en-GB"/>
        </w:rPr>
        <w:footnoteReference w:id="136"/>
      </w:r>
    </w:p>
    <w:p w14:paraId="1AF80FC4" w14:textId="77777777" w:rsidR="009C04C1" w:rsidRDefault="009C04C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CF854CB" w14:textId="7039ECE2"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 xml:space="preserve">Our quandary then lies </w:t>
      </w:r>
      <w:r w:rsidRPr="00E61D27">
        <w:rPr>
          <w:rFonts w:ascii="Calibri Light" w:eastAsiaTheme="minorEastAsia" w:hAnsi="Calibri Light" w:cs="Calibri Light"/>
          <w:sz w:val="24"/>
          <w:szCs w:val="24"/>
          <w:shd w:val="clear" w:color="auto" w:fill="FFFFFF"/>
          <w:lang w:eastAsia="en-GB"/>
        </w:rPr>
        <w:t xml:space="preserve">not within the brain, but in zones of </w:t>
      </w:r>
      <w:r w:rsidR="005F4B36">
        <w:rPr>
          <w:rFonts w:ascii="Calibri Light" w:eastAsiaTheme="minorEastAsia" w:hAnsi="Calibri Light" w:cs="Calibri Light"/>
          <w:sz w:val="24"/>
          <w:szCs w:val="24"/>
          <w:shd w:val="clear" w:color="auto" w:fill="FFFFFF"/>
          <w:lang w:eastAsia="en-GB"/>
        </w:rPr>
        <w:t xml:space="preserve">social </w:t>
      </w:r>
      <w:r w:rsidRPr="00E61D27">
        <w:rPr>
          <w:rFonts w:ascii="Calibri Light" w:eastAsiaTheme="minorEastAsia" w:hAnsi="Calibri Light" w:cs="Calibri Light"/>
          <w:sz w:val="24"/>
          <w:szCs w:val="24"/>
          <w:shd w:val="clear" w:color="auto" w:fill="FFFFFF"/>
          <w:lang w:eastAsia="en-GB"/>
        </w:rPr>
        <w:t>activity</w:t>
      </w:r>
      <w:r w:rsidR="005F4B36">
        <w:rPr>
          <w:rFonts w:ascii="Calibri Light" w:eastAsiaTheme="minorEastAsia" w:hAnsi="Calibri Light" w:cs="Calibri Light"/>
          <w:sz w:val="24"/>
          <w:szCs w:val="24"/>
          <w:shd w:val="clear" w:color="auto" w:fill="FFFFFF"/>
          <w:lang w:eastAsia="en-GB"/>
        </w:rPr>
        <w:t xml:space="preserve">. </w:t>
      </w:r>
      <w:r w:rsidRPr="00E61D27">
        <w:rPr>
          <w:rFonts w:ascii="Calibri Light" w:eastAsiaTheme="minorEastAsia" w:hAnsi="Calibri Light" w:cs="Calibri Light"/>
          <w:sz w:val="24"/>
          <w:szCs w:val="24"/>
          <w:shd w:val="clear" w:color="auto" w:fill="FFFFFF"/>
          <w:lang w:eastAsia="en-GB"/>
        </w:rPr>
        <w:t>The coagulations</w:t>
      </w:r>
      <w:r w:rsidRPr="00BE5F0F">
        <w:rPr>
          <w:rFonts w:ascii="Calibri Light" w:eastAsiaTheme="minorEastAsia" w:hAnsi="Calibri Light" w:cs="Calibri Light"/>
          <w:sz w:val="24"/>
          <w:szCs w:val="24"/>
          <w:shd w:val="clear" w:color="auto" w:fill="FFFFFF"/>
          <w:lang w:eastAsia="en-GB"/>
        </w:rPr>
        <w:t xml:space="preserve"> of meaning that emerge are introjected as social complexes, in turn accumulating into associations, social constructions, personal and group identities and behavioural motifs. Moreover, these subjective processes draw for their fullest meaning upon the countless human interactions that have gone before. This </w:t>
      </w:r>
      <w:r w:rsidR="005F4B36">
        <w:rPr>
          <w:rFonts w:ascii="Calibri Light" w:eastAsiaTheme="minorEastAsia" w:hAnsi="Calibri Light" w:cs="Calibri Light"/>
          <w:sz w:val="24"/>
          <w:szCs w:val="24"/>
          <w:shd w:val="clear" w:color="auto" w:fill="FFFFFF"/>
          <w:lang w:eastAsia="en-GB"/>
        </w:rPr>
        <w:t>moves</w:t>
      </w:r>
      <w:r w:rsidRPr="00BE5F0F">
        <w:rPr>
          <w:rFonts w:ascii="Calibri Light" w:eastAsiaTheme="minorEastAsia" w:hAnsi="Calibri Light" w:cs="Calibri Light"/>
          <w:sz w:val="24"/>
          <w:szCs w:val="24"/>
          <w:shd w:val="clear" w:color="auto" w:fill="FFFFFF"/>
          <w:lang w:eastAsia="en-GB"/>
        </w:rPr>
        <w:t xml:space="preserve"> our conceptualisation of behaviour from a vestigial Newtonianism of </w:t>
      </w:r>
      <w:proofErr w:type="spellStart"/>
      <w:r w:rsidRPr="00BE5F0F">
        <w:rPr>
          <w:rFonts w:ascii="Calibri Light" w:eastAsiaTheme="minorEastAsia" w:hAnsi="Calibri Light" w:cs="Calibri Light"/>
          <w:sz w:val="24"/>
          <w:szCs w:val="24"/>
          <w:shd w:val="clear" w:color="auto" w:fill="FFFFFF"/>
          <w:lang w:eastAsia="en-GB"/>
        </w:rPr>
        <w:t>uni</w:t>
      </w:r>
      <w:proofErr w:type="spellEnd"/>
      <w:r w:rsidRPr="00BE5F0F">
        <w:rPr>
          <w:rFonts w:ascii="Calibri Light" w:eastAsiaTheme="minorEastAsia" w:hAnsi="Calibri Light" w:cs="Calibri Light"/>
          <w:sz w:val="24"/>
          <w:szCs w:val="24"/>
          <w:shd w:val="clear" w:color="auto" w:fill="FFFFFF"/>
          <w:lang w:eastAsia="en-GB"/>
        </w:rPr>
        <w:t xml:space="preserve">-linear, brain-based and ‘genetic’ causality, </w:t>
      </w:r>
      <w:r w:rsidR="005F4B36">
        <w:rPr>
          <w:rFonts w:ascii="Calibri Light" w:eastAsiaTheme="minorEastAsia" w:hAnsi="Calibri Light" w:cs="Calibri Light"/>
          <w:sz w:val="24"/>
          <w:szCs w:val="24"/>
          <w:shd w:val="clear" w:color="auto" w:fill="FFFFFF"/>
          <w:lang w:eastAsia="en-GB"/>
        </w:rPr>
        <w:t xml:space="preserve">into the domains </w:t>
      </w:r>
      <w:r w:rsidRPr="00BE5F0F">
        <w:rPr>
          <w:rFonts w:ascii="Calibri Light" w:eastAsiaTheme="minorEastAsia" w:hAnsi="Calibri Light" w:cs="Calibri Light"/>
          <w:sz w:val="24"/>
          <w:szCs w:val="24"/>
          <w:shd w:val="clear" w:color="auto" w:fill="FFFFFF"/>
          <w:lang w:eastAsia="en-GB"/>
        </w:rPr>
        <w:t xml:space="preserve">of </w:t>
      </w:r>
      <w:r w:rsidR="005F4B36">
        <w:rPr>
          <w:rFonts w:ascii="Calibri Light" w:eastAsiaTheme="minorEastAsia" w:hAnsi="Calibri Light" w:cs="Calibri Light"/>
          <w:sz w:val="24"/>
          <w:szCs w:val="24"/>
          <w:shd w:val="clear" w:color="auto" w:fill="FFFFFF"/>
          <w:lang w:eastAsia="en-GB"/>
        </w:rPr>
        <w:t xml:space="preserve">social, institutional and </w:t>
      </w:r>
      <w:r w:rsidRPr="00BE5F0F">
        <w:rPr>
          <w:rFonts w:ascii="Calibri Light" w:eastAsiaTheme="minorEastAsia" w:hAnsi="Calibri Light" w:cs="Calibri Light"/>
          <w:sz w:val="24"/>
          <w:szCs w:val="24"/>
          <w:shd w:val="clear" w:color="auto" w:fill="FFFFFF"/>
          <w:lang w:eastAsia="en-GB"/>
        </w:rPr>
        <w:t>interpersonal</w:t>
      </w:r>
      <w:r w:rsidR="005F4B36">
        <w:rPr>
          <w:rFonts w:ascii="Calibri Light" w:eastAsiaTheme="minorEastAsia" w:hAnsi="Calibri Light" w:cs="Calibri Light"/>
          <w:sz w:val="24"/>
          <w:szCs w:val="24"/>
          <w:shd w:val="clear" w:color="auto" w:fill="FFFFFF"/>
          <w:lang w:eastAsia="en-GB"/>
        </w:rPr>
        <w:t xml:space="preserve"> experience</w:t>
      </w:r>
      <w:r w:rsidRPr="00BE5F0F">
        <w:rPr>
          <w:rFonts w:ascii="Calibri Light" w:eastAsiaTheme="minorEastAsia" w:hAnsi="Calibri Light" w:cs="Calibri Light"/>
          <w:sz w:val="24"/>
          <w:szCs w:val="24"/>
          <w:shd w:val="clear" w:color="auto" w:fill="FFFFFF"/>
          <w:lang w:eastAsia="en-GB"/>
        </w:rPr>
        <w:t>. Mind is material of course, so (let’s all agree) a mind could not exist without a brain</w:t>
      </w:r>
      <w:r w:rsidR="006B40A6">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 xml:space="preserve">But </w:t>
      </w:r>
      <w:r w:rsidR="0073644A">
        <w:rPr>
          <w:rFonts w:ascii="Calibri Light" w:eastAsiaTheme="minorEastAsia" w:hAnsi="Calibri Light" w:cs="Calibri Light"/>
          <w:sz w:val="24"/>
          <w:szCs w:val="24"/>
          <w:shd w:val="clear" w:color="auto" w:fill="FFFFFF"/>
          <w:lang w:eastAsia="en-GB"/>
        </w:rPr>
        <w:t xml:space="preserve">more fundamentally, </w:t>
      </w:r>
      <w:r w:rsidRPr="00BE5F0F">
        <w:rPr>
          <w:rFonts w:ascii="Calibri Light" w:eastAsiaTheme="minorEastAsia" w:hAnsi="Calibri Light" w:cs="Calibri Light"/>
          <w:sz w:val="24"/>
          <w:szCs w:val="24"/>
          <w:shd w:val="clear" w:color="auto" w:fill="FFFFFF"/>
          <w:lang w:eastAsia="en-GB"/>
        </w:rPr>
        <w:t xml:space="preserve">mind is seen </w:t>
      </w:r>
      <w:r w:rsidR="0073644A">
        <w:rPr>
          <w:rFonts w:ascii="Calibri Light" w:eastAsiaTheme="minorEastAsia" w:hAnsi="Calibri Light" w:cs="Calibri Light"/>
          <w:sz w:val="24"/>
          <w:szCs w:val="24"/>
          <w:shd w:val="clear" w:color="auto" w:fill="FFFFFF"/>
          <w:lang w:eastAsia="en-GB"/>
        </w:rPr>
        <w:t>here a</w:t>
      </w:r>
      <w:r w:rsidRPr="00BE5F0F">
        <w:rPr>
          <w:rFonts w:ascii="Calibri Light" w:eastAsiaTheme="minorEastAsia" w:hAnsi="Calibri Light" w:cs="Calibri Light"/>
          <w:sz w:val="24"/>
          <w:szCs w:val="24"/>
          <w:shd w:val="clear" w:color="auto" w:fill="FFFFFF"/>
          <w:lang w:eastAsia="en-GB"/>
        </w:rPr>
        <w:t>s always situated within cultural</w:t>
      </w:r>
      <w:r w:rsidR="005F6862">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 xml:space="preserve">and perceptual </w:t>
      </w:r>
      <w:r w:rsidR="005F4B36">
        <w:rPr>
          <w:rFonts w:ascii="Calibri Light" w:eastAsiaTheme="minorEastAsia" w:hAnsi="Calibri Light" w:cs="Calibri Light"/>
          <w:sz w:val="24"/>
          <w:szCs w:val="24"/>
          <w:shd w:val="clear" w:color="auto" w:fill="FFFFFF"/>
          <w:lang w:eastAsia="en-GB"/>
        </w:rPr>
        <w:t>fields</w:t>
      </w:r>
      <w:r w:rsidRPr="00BE5F0F">
        <w:rPr>
          <w:rFonts w:ascii="Calibri Light" w:eastAsiaTheme="minorEastAsia" w:hAnsi="Calibri Light" w:cs="Calibri Light"/>
          <w:sz w:val="24"/>
          <w:szCs w:val="24"/>
          <w:shd w:val="clear" w:color="auto" w:fill="FFFFFF"/>
          <w:lang w:eastAsia="en-GB"/>
        </w:rPr>
        <w:t xml:space="preserve"> of sensory </w:t>
      </w:r>
      <w:r w:rsidR="0073644A">
        <w:rPr>
          <w:rFonts w:ascii="Calibri Light" w:eastAsiaTheme="minorEastAsia" w:hAnsi="Calibri Light" w:cs="Calibri Light"/>
          <w:sz w:val="24"/>
          <w:szCs w:val="24"/>
          <w:shd w:val="clear" w:color="auto" w:fill="FFFFFF"/>
          <w:lang w:eastAsia="en-GB"/>
        </w:rPr>
        <w:t xml:space="preserve">and cognitive </w:t>
      </w:r>
      <w:r w:rsidRPr="00BE5F0F">
        <w:rPr>
          <w:rFonts w:ascii="Calibri Light" w:eastAsiaTheme="minorEastAsia" w:hAnsi="Calibri Light" w:cs="Calibri Light"/>
          <w:sz w:val="24"/>
          <w:szCs w:val="24"/>
          <w:shd w:val="clear" w:color="auto" w:fill="FFFFFF"/>
          <w:lang w:eastAsia="en-GB"/>
        </w:rPr>
        <w:t>interaction with the minds of others in a social world.</w:t>
      </w:r>
      <w:r w:rsidRPr="00BE5F0F">
        <w:rPr>
          <w:rStyle w:val="FootnoteReference"/>
          <w:rFonts w:ascii="Calibri Light" w:hAnsi="Calibri Light" w:cs="Calibri Light"/>
          <w:sz w:val="24"/>
          <w:szCs w:val="24"/>
          <w:shd w:val="clear" w:color="auto" w:fill="FFFFFF"/>
        </w:rPr>
        <w:footnoteReference w:id="137"/>
      </w:r>
      <w:r w:rsidRPr="00BE5F0F">
        <w:rPr>
          <w:rFonts w:ascii="Calibri Light" w:eastAsiaTheme="minorEastAsia" w:hAnsi="Calibri Light" w:cs="Calibri Light"/>
          <w:sz w:val="24"/>
          <w:szCs w:val="24"/>
          <w:shd w:val="clear" w:color="auto" w:fill="FFFFFF"/>
          <w:lang w:eastAsia="en-GB"/>
        </w:rPr>
        <w:t xml:space="preserve"> Looking for ‘</w:t>
      </w:r>
      <w:r w:rsidRPr="00BE5F0F">
        <w:rPr>
          <w:rFonts w:ascii="Calibri Light" w:eastAsiaTheme="minorEastAsia" w:hAnsi="Calibri Light" w:cs="Calibri Light"/>
          <w:i/>
          <w:sz w:val="24"/>
          <w:szCs w:val="24"/>
          <w:shd w:val="clear" w:color="auto" w:fill="FFFFFF"/>
          <w:lang w:eastAsia="en-GB"/>
        </w:rPr>
        <w:t xml:space="preserve">the </w:t>
      </w:r>
      <w:r w:rsidRPr="00BE5F0F">
        <w:rPr>
          <w:rFonts w:ascii="Calibri Light" w:eastAsiaTheme="minorEastAsia" w:hAnsi="Calibri Light" w:cs="Calibri Light"/>
          <w:sz w:val="24"/>
          <w:szCs w:val="24"/>
          <w:shd w:val="clear" w:color="auto" w:fill="FFFFFF"/>
          <w:lang w:eastAsia="en-GB"/>
        </w:rPr>
        <w:t xml:space="preserve">mind’ (a relational </w:t>
      </w:r>
      <w:r w:rsidRPr="00BE5F0F">
        <w:rPr>
          <w:rFonts w:ascii="Calibri Light" w:eastAsiaTheme="minorEastAsia" w:hAnsi="Calibri Light" w:cs="Calibri Light"/>
          <w:sz w:val="24"/>
          <w:szCs w:val="24"/>
          <w:shd w:val="clear" w:color="auto" w:fill="FFFFFF"/>
          <w:lang w:eastAsia="en-GB"/>
        </w:rPr>
        <w:lastRenderedPageBreak/>
        <w:t>object) in ‘</w:t>
      </w:r>
      <w:r w:rsidRPr="00BE5F0F">
        <w:rPr>
          <w:rFonts w:ascii="Calibri Light" w:eastAsiaTheme="minorEastAsia" w:hAnsi="Calibri Light" w:cs="Calibri Light"/>
          <w:i/>
          <w:sz w:val="24"/>
          <w:szCs w:val="24"/>
          <w:shd w:val="clear" w:color="auto" w:fill="FFFFFF"/>
          <w:lang w:eastAsia="en-GB"/>
        </w:rPr>
        <w:t>the</w:t>
      </w:r>
      <w:r w:rsidRPr="00BE5F0F">
        <w:rPr>
          <w:rFonts w:ascii="Calibri Light" w:eastAsiaTheme="minorEastAsia" w:hAnsi="Calibri Light" w:cs="Calibri Light"/>
          <w:sz w:val="24"/>
          <w:szCs w:val="24"/>
          <w:shd w:val="clear" w:color="auto" w:fill="FFFFFF"/>
          <w:lang w:eastAsia="en-GB"/>
        </w:rPr>
        <w:t xml:space="preserve"> brain’ (a discrete object) is to create an unnecessary mystery – a ghost that beckons us into a wasted philosophical journey; a category error that belongs to the physicalists in the debate. For a mind is the creation not of</w:t>
      </w:r>
      <w:r w:rsidRPr="00BE5F0F">
        <w:rPr>
          <w:rFonts w:ascii="Calibri Light" w:eastAsiaTheme="minorEastAsia" w:hAnsi="Calibri Light" w:cs="Calibri Light"/>
          <w:i/>
          <w:sz w:val="24"/>
          <w:szCs w:val="24"/>
          <w:shd w:val="clear" w:color="auto" w:fill="FFFFFF"/>
          <w:lang w:eastAsia="en-GB"/>
        </w:rPr>
        <w:t xml:space="preserve"> a</w:t>
      </w:r>
      <w:r w:rsidRPr="00BE5F0F">
        <w:rPr>
          <w:rFonts w:ascii="Calibri Light" w:eastAsiaTheme="minorEastAsia" w:hAnsi="Calibri Light" w:cs="Calibri Light"/>
          <w:sz w:val="24"/>
          <w:szCs w:val="24"/>
          <w:shd w:val="clear" w:color="auto" w:fill="FFFFFF"/>
          <w:lang w:eastAsia="en-GB"/>
        </w:rPr>
        <w:t xml:space="preserve"> brain, but of many brains (and bodies) in interaction. In other words, it is the result of society, culture, and history; and in society, culture, and history we also find its material</w:t>
      </w:r>
      <w:r w:rsidR="00D774F4">
        <w:rPr>
          <w:rFonts w:ascii="Calibri Light" w:eastAsiaTheme="minorEastAsia" w:hAnsi="Calibri Light" w:cs="Calibri Light"/>
          <w:sz w:val="24"/>
          <w:szCs w:val="24"/>
          <w:shd w:val="clear" w:color="auto" w:fill="FFFFFF"/>
          <w:lang w:eastAsia="en-GB"/>
        </w:rPr>
        <w:t xml:space="preserve"> </w:t>
      </w:r>
      <w:r w:rsidR="00024D51">
        <w:rPr>
          <w:rFonts w:ascii="Calibri Light" w:eastAsiaTheme="minorEastAsia" w:hAnsi="Calibri Light" w:cs="Calibri Light"/>
          <w:sz w:val="24"/>
          <w:szCs w:val="24"/>
          <w:shd w:val="clear" w:color="auto" w:fill="FFFFFF"/>
          <w:lang w:eastAsia="en-GB"/>
        </w:rPr>
        <w:t>(</w:t>
      </w:r>
      <w:r w:rsidRPr="00BE5F0F">
        <w:rPr>
          <w:rFonts w:ascii="Calibri Light" w:eastAsiaTheme="minorEastAsia" w:hAnsi="Calibri Light" w:cs="Calibri Light"/>
          <w:sz w:val="24"/>
          <w:szCs w:val="24"/>
          <w:shd w:val="clear" w:color="auto" w:fill="FFFFFF"/>
          <w:lang w:eastAsia="en-GB"/>
        </w:rPr>
        <w:t>and institutional</w:t>
      </w:r>
      <w:r w:rsidR="00024D51">
        <w:rPr>
          <w:rFonts w:ascii="Calibri Light" w:eastAsiaTheme="minorEastAsia" w:hAnsi="Calibri Light" w:cs="Calibri Light"/>
          <w:sz w:val="24"/>
          <w:szCs w:val="24"/>
          <w:shd w:val="clear" w:color="auto" w:fill="FFFFFF"/>
          <w:lang w:eastAsia="en-GB"/>
        </w:rPr>
        <w:t>)</w:t>
      </w:r>
      <w:r w:rsidRPr="00BE5F0F">
        <w:rPr>
          <w:rFonts w:ascii="Calibri Light" w:eastAsiaTheme="minorEastAsia" w:hAnsi="Calibri Light" w:cs="Calibri Light"/>
          <w:sz w:val="24"/>
          <w:szCs w:val="24"/>
          <w:shd w:val="clear" w:color="auto" w:fill="FFFFFF"/>
          <w:lang w:eastAsia="en-GB"/>
        </w:rPr>
        <w:t xml:space="preserve"> reality.</w:t>
      </w:r>
      <w:r w:rsidR="00024D51">
        <w:rPr>
          <w:rStyle w:val="FootnoteReference"/>
          <w:rFonts w:ascii="Calibri Light" w:eastAsiaTheme="minorEastAsia" w:hAnsi="Calibri Light" w:cs="Calibri Light"/>
          <w:sz w:val="24"/>
          <w:szCs w:val="24"/>
          <w:shd w:val="clear" w:color="auto" w:fill="FFFFFF"/>
          <w:lang w:eastAsia="en-GB"/>
        </w:rPr>
        <w:footnoteReference w:id="138"/>
      </w:r>
    </w:p>
    <w:p w14:paraId="7DD9BF2B" w14:textId="77777777" w:rsidR="00FB424F" w:rsidRDefault="00FB424F" w:rsidP="0088732A">
      <w:pPr>
        <w:spacing w:after="0" w:line="360" w:lineRule="auto"/>
        <w:jc w:val="both"/>
        <w:rPr>
          <w:rFonts w:asciiTheme="majorHAnsi" w:eastAsiaTheme="minorEastAsia" w:hAnsiTheme="majorHAnsi" w:cstheme="majorHAnsi"/>
          <w:sz w:val="24"/>
          <w:szCs w:val="24"/>
          <w:shd w:val="clear" w:color="auto" w:fill="FFFFFF"/>
          <w:lang w:eastAsia="en-GB"/>
        </w:rPr>
      </w:pPr>
    </w:p>
    <w:p w14:paraId="4C2A5567" w14:textId="77A43B2E" w:rsidR="00881A61" w:rsidRDefault="00E4277E" w:rsidP="003E5740">
      <w:pPr>
        <w:spacing w:after="0" w:line="360" w:lineRule="auto"/>
        <w:jc w:val="both"/>
        <w:rPr>
          <w:rFonts w:asciiTheme="majorHAnsi" w:eastAsiaTheme="minorEastAsia" w:hAnsiTheme="majorHAnsi" w:cstheme="majorHAnsi"/>
          <w:sz w:val="24"/>
          <w:szCs w:val="24"/>
          <w:shd w:val="clear" w:color="auto" w:fill="FFFFFF"/>
          <w:lang w:eastAsia="en-GB"/>
        </w:rPr>
      </w:pPr>
      <w:r>
        <w:rPr>
          <w:rFonts w:asciiTheme="majorHAnsi" w:eastAsiaTheme="minorEastAsia" w:hAnsiTheme="majorHAnsi" w:cstheme="majorHAnsi"/>
          <w:sz w:val="24"/>
          <w:szCs w:val="24"/>
          <w:shd w:val="clear" w:color="auto" w:fill="FFFFFF"/>
          <w:lang w:eastAsia="en-GB"/>
        </w:rPr>
        <w:t xml:space="preserve">In our discussion to this </w:t>
      </w:r>
      <w:r w:rsidR="000645F3">
        <w:rPr>
          <w:rFonts w:asciiTheme="majorHAnsi" w:eastAsiaTheme="minorEastAsia" w:hAnsiTheme="majorHAnsi" w:cstheme="majorHAnsi"/>
          <w:sz w:val="24"/>
          <w:szCs w:val="24"/>
          <w:shd w:val="clear" w:color="auto" w:fill="FFFFFF"/>
          <w:lang w:eastAsia="en-GB"/>
        </w:rPr>
        <w:t>point,</w:t>
      </w:r>
      <w:r>
        <w:rPr>
          <w:rFonts w:asciiTheme="majorHAnsi" w:eastAsiaTheme="minorEastAsia" w:hAnsiTheme="majorHAnsi" w:cstheme="majorHAnsi"/>
          <w:sz w:val="24"/>
          <w:szCs w:val="24"/>
          <w:shd w:val="clear" w:color="auto" w:fill="FFFFFF"/>
          <w:lang w:eastAsia="en-GB"/>
        </w:rPr>
        <w:t xml:space="preserve"> we have touched on a range of thinkers for our reflections about the theoretical status of ‘mind’ and its relationship with reality. However, there are two names we must now consider, for different reasons, to </w:t>
      </w:r>
      <w:r w:rsidR="00676993">
        <w:rPr>
          <w:rFonts w:asciiTheme="majorHAnsi" w:eastAsiaTheme="minorEastAsia" w:hAnsiTheme="majorHAnsi" w:cstheme="majorHAnsi"/>
          <w:sz w:val="24"/>
          <w:szCs w:val="24"/>
          <w:shd w:val="clear" w:color="auto" w:fill="FFFFFF"/>
          <w:lang w:eastAsia="en-GB"/>
        </w:rPr>
        <w:t>signpost</w:t>
      </w:r>
      <w:r>
        <w:rPr>
          <w:rFonts w:asciiTheme="majorHAnsi" w:eastAsiaTheme="minorEastAsia" w:hAnsiTheme="majorHAnsi" w:cstheme="majorHAnsi"/>
          <w:sz w:val="24"/>
          <w:szCs w:val="24"/>
          <w:shd w:val="clear" w:color="auto" w:fill="FFFFFF"/>
          <w:lang w:eastAsia="en-GB"/>
        </w:rPr>
        <w:t xml:space="preserve"> our way: Karl Marx and Sigmund Freud. Whilst Marx saw mental activity as intrinsically intersubjective, he did not elaborate a structural model of mind; and whilst Freud theorised several models of the </w:t>
      </w:r>
      <w:proofErr w:type="gramStart"/>
      <w:r>
        <w:rPr>
          <w:rFonts w:asciiTheme="majorHAnsi" w:eastAsiaTheme="minorEastAsia" w:hAnsiTheme="majorHAnsi" w:cstheme="majorHAnsi"/>
          <w:sz w:val="24"/>
          <w:szCs w:val="24"/>
          <w:shd w:val="clear" w:color="auto" w:fill="FFFFFF"/>
          <w:lang w:eastAsia="en-GB"/>
        </w:rPr>
        <w:t>psyche</w:t>
      </w:r>
      <w:proofErr w:type="gramEnd"/>
      <w:r w:rsidR="00AE68A9">
        <w:rPr>
          <w:rFonts w:asciiTheme="majorHAnsi" w:eastAsiaTheme="minorEastAsia" w:hAnsiTheme="majorHAnsi" w:cstheme="majorHAnsi"/>
          <w:sz w:val="24"/>
          <w:szCs w:val="24"/>
          <w:shd w:val="clear" w:color="auto" w:fill="FFFFFF"/>
          <w:lang w:eastAsia="en-GB"/>
        </w:rPr>
        <w:t xml:space="preserve"> he could not adequately resolve its relationship with the social world. Marxism, we will see, provide</w:t>
      </w:r>
      <w:r w:rsidR="001F38BB">
        <w:rPr>
          <w:rFonts w:asciiTheme="majorHAnsi" w:eastAsiaTheme="minorEastAsia" w:hAnsiTheme="majorHAnsi" w:cstheme="majorHAnsi"/>
          <w:sz w:val="24"/>
          <w:szCs w:val="24"/>
          <w:shd w:val="clear" w:color="auto" w:fill="FFFFFF"/>
          <w:lang w:eastAsia="en-GB"/>
        </w:rPr>
        <w:t>s</w:t>
      </w:r>
      <w:r w:rsidR="00AE68A9">
        <w:rPr>
          <w:rFonts w:asciiTheme="majorHAnsi" w:eastAsiaTheme="minorEastAsia" w:hAnsiTheme="majorHAnsi" w:cstheme="majorHAnsi"/>
          <w:sz w:val="24"/>
          <w:szCs w:val="24"/>
          <w:shd w:val="clear" w:color="auto" w:fill="FFFFFF"/>
          <w:lang w:eastAsia="en-GB"/>
        </w:rPr>
        <w:t xml:space="preserve"> a stable theoretical framework for our major objective – to identify a general model of mind that can account for its specific historical manifestations. Psychoanalysis, we will see, lays out a path </w:t>
      </w:r>
      <w:r w:rsidR="00AE68A9" w:rsidRPr="002F2A73">
        <w:rPr>
          <w:rFonts w:asciiTheme="majorHAnsi" w:eastAsiaTheme="minorEastAsia" w:hAnsiTheme="majorHAnsi" w:cstheme="majorHAnsi"/>
          <w:i/>
          <w:iCs/>
          <w:sz w:val="24"/>
          <w:szCs w:val="24"/>
          <w:shd w:val="clear" w:color="auto" w:fill="FFFFFF"/>
          <w:lang w:eastAsia="en-GB"/>
        </w:rPr>
        <w:t>via</w:t>
      </w:r>
      <w:r w:rsidR="00AE68A9">
        <w:rPr>
          <w:rFonts w:asciiTheme="majorHAnsi" w:eastAsiaTheme="minorEastAsia" w:hAnsiTheme="majorHAnsi" w:cstheme="majorHAnsi"/>
          <w:sz w:val="24"/>
          <w:szCs w:val="24"/>
          <w:shd w:val="clear" w:color="auto" w:fill="FFFFFF"/>
          <w:lang w:eastAsia="en-GB"/>
        </w:rPr>
        <w:t xml:space="preserve"> one of its organising categories - ‘repression’ - that guides us ultimately, </w:t>
      </w:r>
      <w:r w:rsidR="002F2A73">
        <w:rPr>
          <w:rFonts w:asciiTheme="majorHAnsi" w:eastAsiaTheme="minorEastAsia" w:hAnsiTheme="majorHAnsi" w:cstheme="majorHAnsi"/>
          <w:sz w:val="24"/>
          <w:szCs w:val="24"/>
          <w:shd w:val="clear" w:color="auto" w:fill="FFFFFF"/>
          <w:lang w:eastAsia="en-GB"/>
        </w:rPr>
        <w:t>in</w:t>
      </w:r>
      <w:r w:rsidR="00AE68A9">
        <w:rPr>
          <w:rFonts w:asciiTheme="majorHAnsi" w:eastAsiaTheme="minorEastAsia" w:hAnsiTheme="majorHAnsi" w:cstheme="majorHAnsi"/>
          <w:sz w:val="24"/>
          <w:szCs w:val="24"/>
          <w:shd w:val="clear" w:color="auto" w:fill="FFFFFF"/>
          <w:lang w:eastAsia="en-GB"/>
        </w:rPr>
        <w:t xml:space="preserve"> transformative steps, back to the philosophical roots of Marxism. The result is </w:t>
      </w:r>
      <w:r w:rsidR="00676993">
        <w:rPr>
          <w:rFonts w:asciiTheme="majorHAnsi" w:eastAsiaTheme="minorEastAsia" w:hAnsiTheme="majorHAnsi" w:cstheme="majorHAnsi"/>
          <w:sz w:val="24"/>
          <w:szCs w:val="24"/>
          <w:shd w:val="clear" w:color="auto" w:fill="FFFFFF"/>
          <w:lang w:eastAsia="en-GB"/>
        </w:rPr>
        <w:t>better illumination of the subjective side of the historical process and of the character of the human mind in its society.</w:t>
      </w:r>
    </w:p>
    <w:p w14:paraId="47269ED1" w14:textId="77777777" w:rsidR="003E5740" w:rsidRPr="003E5740" w:rsidRDefault="003E5740" w:rsidP="003E5740">
      <w:pPr>
        <w:spacing w:after="0" w:line="360" w:lineRule="auto"/>
        <w:jc w:val="both"/>
        <w:rPr>
          <w:rFonts w:asciiTheme="majorHAnsi" w:eastAsiaTheme="minorEastAsia" w:hAnsiTheme="majorHAnsi" w:cstheme="majorHAnsi"/>
          <w:sz w:val="24"/>
          <w:szCs w:val="24"/>
          <w:shd w:val="clear" w:color="auto" w:fill="FFFFFF"/>
          <w:lang w:eastAsia="en-GB"/>
        </w:rPr>
      </w:pPr>
    </w:p>
    <w:p w14:paraId="78E99674" w14:textId="684C24BD" w:rsidR="00CD14B2" w:rsidRPr="00BE5F0F" w:rsidRDefault="00CD14B2" w:rsidP="0088732A">
      <w:pPr>
        <w:pStyle w:val="Heading2"/>
        <w:spacing w:before="0" w:line="360" w:lineRule="auto"/>
      </w:pPr>
      <w:bookmarkStart w:id="49" w:name="_Toc243935411"/>
      <w:r w:rsidRPr="00BE5F0F">
        <w:t>Marx</w:t>
      </w:r>
      <w:r w:rsidRPr="00BE5F0F">
        <w:fldChar w:fldCharType="begin"/>
      </w:r>
      <w:r w:rsidRPr="00BE5F0F">
        <w:instrText xml:space="preserve"> XE "Marx" </w:instrText>
      </w:r>
      <w:r w:rsidRPr="00BE5F0F">
        <w:fldChar w:fldCharType="end"/>
      </w:r>
      <w:r w:rsidRPr="00BE5F0F">
        <w:t xml:space="preserve"> and Freud: iconoclasts of</w:t>
      </w:r>
      <w:r w:rsidR="00631BE6">
        <w:t xml:space="preserve"> </w:t>
      </w:r>
      <w:r w:rsidR="00811A30">
        <w:t xml:space="preserve">the age of </w:t>
      </w:r>
      <w:r w:rsidRPr="00BE5F0F">
        <w:t>Modernism</w:t>
      </w:r>
      <w:bookmarkEnd w:id="49"/>
    </w:p>
    <w:p w14:paraId="3C8A0480" w14:textId="77777777" w:rsidR="00CD14B2" w:rsidRPr="00BE5F0F" w:rsidRDefault="00CD14B2" w:rsidP="0088732A">
      <w:pPr>
        <w:spacing w:after="0" w:line="360" w:lineRule="auto"/>
        <w:jc w:val="both"/>
        <w:rPr>
          <w:rFonts w:asciiTheme="majorHAnsi" w:hAnsiTheme="majorHAnsi" w:cstheme="majorHAnsi"/>
          <w:sz w:val="24"/>
          <w:szCs w:val="24"/>
        </w:rPr>
      </w:pPr>
    </w:p>
    <w:p w14:paraId="5CA53DBB" w14:textId="10147D35" w:rsidR="00C60C39" w:rsidRDefault="00C60C39" w:rsidP="0088732A">
      <w:pPr>
        <w:spacing w:after="0" w:line="360" w:lineRule="auto"/>
        <w:jc w:val="both"/>
        <w:rPr>
          <w:rFonts w:ascii="Calibri Light" w:eastAsia="Times New Roman" w:hAnsi="Calibri Light" w:cs="Calibri Light"/>
          <w:color w:val="000000" w:themeColor="text1"/>
          <w:sz w:val="24"/>
          <w:szCs w:val="24"/>
          <w:lang w:eastAsia="en-GB"/>
        </w:rPr>
      </w:pPr>
      <w:r w:rsidRPr="00BE5F0F">
        <w:rPr>
          <w:rFonts w:ascii="Calibri Light" w:eastAsia="Times New Roman" w:hAnsi="Calibri Light" w:cs="Calibri Light"/>
          <w:color w:val="000000" w:themeColor="text1"/>
          <w:sz w:val="24"/>
          <w:szCs w:val="24"/>
          <w:lang w:eastAsia="en-GB"/>
        </w:rPr>
        <w:t xml:space="preserve">Why discuss Karl Marx and Sigmund Freud </w:t>
      </w:r>
      <w:r w:rsidRPr="00965736">
        <w:rPr>
          <w:rFonts w:ascii="Calibri Light" w:eastAsia="Times New Roman" w:hAnsi="Calibri Light" w:cs="Calibri Light"/>
          <w:color w:val="000000" w:themeColor="text1"/>
          <w:sz w:val="24"/>
          <w:szCs w:val="24"/>
          <w:lang w:eastAsia="en-GB"/>
        </w:rPr>
        <w:t xml:space="preserve">together? </w:t>
      </w:r>
      <w:r w:rsidR="00317C33" w:rsidRPr="00965736">
        <w:rPr>
          <w:rFonts w:ascii="Calibri Light" w:eastAsia="Times New Roman" w:hAnsi="Calibri Light" w:cs="Calibri Light"/>
          <w:color w:val="000000" w:themeColor="text1"/>
          <w:sz w:val="24"/>
          <w:szCs w:val="24"/>
          <w:lang w:eastAsia="en-GB"/>
        </w:rPr>
        <w:t>Really,</w:t>
      </w:r>
      <w:r w:rsidR="00965736" w:rsidRPr="00965736">
        <w:rPr>
          <w:rFonts w:ascii="Calibri Light" w:eastAsia="Times New Roman" w:hAnsi="Calibri Light" w:cs="Calibri Light"/>
          <w:color w:val="000000" w:themeColor="text1"/>
          <w:sz w:val="24"/>
          <w:szCs w:val="24"/>
          <w:lang w:eastAsia="en-GB"/>
        </w:rPr>
        <w:t xml:space="preserve"> </w:t>
      </w:r>
      <w:r w:rsidRPr="00965736">
        <w:rPr>
          <w:rFonts w:ascii="Calibri Light" w:eastAsia="Times New Roman" w:hAnsi="Calibri Light" w:cs="Calibri Light"/>
          <w:color w:val="000000" w:themeColor="text1"/>
          <w:sz w:val="24"/>
          <w:szCs w:val="24"/>
          <w:lang w:eastAsia="en-GB"/>
        </w:rPr>
        <w:t>they</w:t>
      </w:r>
      <w:r w:rsidR="00370D7C">
        <w:rPr>
          <w:rFonts w:ascii="Calibri Light" w:eastAsia="Times New Roman" w:hAnsi="Calibri Light" w:cs="Calibri Light"/>
          <w:color w:val="000000" w:themeColor="text1"/>
          <w:sz w:val="24"/>
          <w:szCs w:val="24"/>
          <w:lang w:eastAsia="en-GB"/>
        </w:rPr>
        <w:t xml:space="preserve"> were</w:t>
      </w:r>
      <w:r w:rsidRPr="00BE5F0F">
        <w:rPr>
          <w:rFonts w:ascii="Calibri Light" w:eastAsia="Times New Roman" w:hAnsi="Calibri Light" w:cs="Calibri Light"/>
          <w:color w:val="000000" w:themeColor="text1"/>
          <w:sz w:val="24"/>
          <w:szCs w:val="24"/>
          <w:lang w:eastAsia="en-GB"/>
        </w:rPr>
        <w:t xml:space="preserve"> worlds apart. As a young man in the early</w:t>
      </w:r>
      <w:r w:rsidR="00EB6DDE">
        <w:rPr>
          <w:rFonts w:ascii="Calibri Light" w:eastAsia="Times New Roman" w:hAnsi="Calibri Light" w:cs="Calibri Light"/>
          <w:color w:val="000000" w:themeColor="text1"/>
          <w:sz w:val="24"/>
          <w:szCs w:val="24"/>
          <w:lang w:eastAsia="en-GB"/>
        </w:rPr>
        <w:t>-19</w:t>
      </w:r>
      <w:r w:rsidR="00EB6DDE" w:rsidRPr="00EB6DDE">
        <w:rPr>
          <w:rFonts w:ascii="Calibri Light" w:eastAsia="Times New Roman" w:hAnsi="Calibri Light" w:cs="Calibri Light"/>
          <w:color w:val="000000" w:themeColor="text1"/>
          <w:sz w:val="24"/>
          <w:szCs w:val="24"/>
          <w:vertAlign w:val="superscript"/>
          <w:lang w:eastAsia="en-GB"/>
        </w:rPr>
        <w:t>th</w:t>
      </w:r>
      <w:r w:rsidR="00EB6DDE">
        <w:rPr>
          <w:rFonts w:ascii="Calibri Light" w:eastAsia="Times New Roman" w:hAnsi="Calibri Light" w:cs="Calibri Light"/>
          <w:color w:val="000000" w:themeColor="text1"/>
          <w:sz w:val="24"/>
          <w:szCs w:val="24"/>
          <w:lang w:eastAsia="en-GB"/>
        </w:rPr>
        <w:t xml:space="preserve"> C</w:t>
      </w:r>
      <w:r w:rsidRPr="00BE5F0F">
        <w:rPr>
          <w:rFonts w:ascii="Calibri Light" w:eastAsia="Times New Roman" w:hAnsi="Calibri Light" w:cs="Calibri Light"/>
          <w:color w:val="000000" w:themeColor="text1"/>
          <w:sz w:val="24"/>
          <w:szCs w:val="24"/>
          <w:lang w:eastAsia="en-GB"/>
        </w:rPr>
        <w:t xml:space="preserve">entury, Marx moved quickly from the philosophical disputes of Left Hegelianism to politics, economics, and the workers’ movement in Europe’s new industrial centres. Freud, later in the century, began in neuroanatomy, shifted to </w:t>
      </w:r>
      <w:r w:rsidRPr="00BE5F0F">
        <w:rPr>
          <w:rFonts w:ascii="Calibri Light" w:eastAsia="Times New Roman" w:hAnsi="Calibri Light" w:cs="Calibri Light"/>
          <w:color w:val="000000" w:themeColor="text1"/>
          <w:sz w:val="24"/>
          <w:szCs w:val="24"/>
          <w:lang w:eastAsia="en-GB"/>
        </w:rPr>
        <w:lastRenderedPageBreak/>
        <w:t>psychiatry, and created the psychoanalytic method that made him famous. Unlike Marx, Freud’s concerns were rarely political, apart from scattered remarks in his writings.</w:t>
      </w:r>
    </w:p>
    <w:p w14:paraId="5BE3CD0B" w14:textId="77777777" w:rsidR="006A56BE" w:rsidRPr="00BE5F0F" w:rsidRDefault="006A56BE" w:rsidP="0088732A">
      <w:pPr>
        <w:spacing w:after="0" w:line="360" w:lineRule="auto"/>
        <w:jc w:val="both"/>
        <w:rPr>
          <w:rFonts w:ascii="Calibri Light" w:eastAsia="Times New Roman" w:hAnsi="Calibri Light" w:cs="Calibri Light"/>
          <w:color w:val="000000" w:themeColor="text1"/>
          <w:sz w:val="24"/>
          <w:szCs w:val="24"/>
          <w:lang w:eastAsia="en-GB"/>
        </w:rPr>
      </w:pPr>
    </w:p>
    <w:p w14:paraId="4A3E1A88" w14:textId="7D1419DD"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 xml:space="preserve">And yet attempts to reconcile the theoretical paradigms of these two thinkers about the human condition have been made since the second decade of the </w:t>
      </w:r>
      <w:r w:rsidR="00EB6DDE">
        <w:rPr>
          <w:rFonts w:ascii="Calibri Light" w:eastAsiaTheme="minorEastAsia" w:hAnsi="Calibri Light" w:cs="Calibri Light"/>
          <w:color w:val="000000" w:themeColor="text1"/>
          <w:sz w:val="24"/>
          <w:szCs w:val="24"/>
          <w:lang w:eastAsia="en-GB"/>
        </w:rPr>
        <w:t>20</w:t>
      </w:r>
      <w:r w:rsidR="00EB6DDE" w:rsidRPr="00EB6DDE">
        <w:rPr>
          <w:rFonts w:ascii="Calibri Light" w:eastAsiaTheme="minorEastAsia" w:hAnsi="Calibri Light" w:cs="Calibri Light"/>
          <w:color w:val="000000" w:themeColor="text1"/>
          <w:sz w:val="24"/>
          <w:szCs w:val="24"/>
          <w:vertAlign w:val="superscript"/>
          <w:lang w:eastAsia="en-GB"/>
        </w:rPr>
        <w:t>th</w:t>
      </w:r>
      <w:r w:rsidR="00EB6DDE">
        <w:rPr>
          <w:rFonts w:ascii="Calibri Light" w:eastAsiaTheme="minorEastAsia" w:hAnsi="Calibri Light" w:cs="Calibri Light"/>
          <w:color w:val="000000" w:themeColor="text1"/>
          <w:sz w:val="24"/>
          <w:szCs w:val="24"/>
          <w:lang w:eastAsia="en-GB"/>
        </w:rPr>
        <w:t xml:space="preserve"> </w:t>
      </w:r>
      <w:r w:rsidRPr="00BE5F0F">
        <w:rPr>
          <w:rFonts w:ascii="Calibri Light" w:eastAsiaTheme="minorEastAsia" w:hAnsi="Calibri Light" w:cs="Calibri Light"/>
          <w:color w:val="000000" w:themeColor="text1"/>
          <w:sz w:val="24"/>
          <w:szCs w:val="24"/>
          <w:lang w:eastAsia="en-GB"/>
        </w:rPr>
        <w:t>Century, in phases that have emerged from and in various ways reflected, the dramas, conflicts and agonies of their day. There has been a recurring fascination with how their two quite different theoretical endeavours might complement, correct, or complete one another. In some respects, the motivation has been the notion that they addressed different areas of human activity exclusively; each therefore having something to benefit from the other. However, only a very selective reading of both – and the mistaken view that Marx</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Marx</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was concerned only with economic life, and the equally mistaken view that Freud</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Freud</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was concerned only with sex - could support such a position. At deeper levels of conceptual focus, some have held that there are voids, structu</w:t>
      </w:r>
      <w:r w:rsidR="00370D7C">
        <w:rPr>
          <w:rFonts w:ascii="Calibri Light" w:eastAsiaTheme="minorEastAsia" w:hAnsi="Calibri Light" w:cs="Calibri Light"/>
          <w:color w:val="000000" w:themeColor="text1"/>
          <w:sz w:val="24"/>
          <w:szCs w:val="24"/>
          <w:lang w:eastAsia="en-GB"/>
        </w:rPr>
        <w:t>ral</w:t>
      </w:r>
      <w:r w:rsidRPr="00BE5F0F">
        <w:rPr>
          <w:rFonts w:ascii="Calibri Light" w:eastAsiaTheme="minorEastAsia" w:hAnsi="Calibri Light" w:cs="Calibri Light"/>
          <w:color w:val="000000" w:themeColor="text1"/>
          <w:sz w:val="24"/>
          <w:szCs w:val="24"/>
          <w:lang w:eastAsia="en-GB"/>
        </w:rPr>
        <w:t xml:space="preserve"> blind-spots in one or both leading to errors and theoretical directions that in some way ‘get humanity wrong’. For others the issue has been not which is right, and which is wrong, but rather which of these is the more fundamental; assuming then, that whilst both are valid in their own sphere, one is in some sense reliant upon the other.</w:t>
      </w:r>
    </w:p>
    <w:p w14:paraId="4B8CA6F3" w14:textId="77777777" w:rsidR="00C60C39" w:rsidRPr="00BE5F0F" w:rsidRDefault="00C60C39" w:rsidP="0088732A">
      <w:pPr>
        <w:spacing w:after="0" w:line="360" w:lineRule="auto"/>
        <w:jc w:val="both"/>
        <w:rPr>
          <w:rFonts w:ascii="Calibri Light" w:eastAsia="Times New Roman" w:hAnsi="Calibri Light" w:cs="Calibri Light"/>
          <w:color w:val="000000" w:themeColor="text1"/>
          <w:sz w:val="24"/>
          <w:szCs w:val="24"/>
          <w:lang w:eastAsia="en-GB"/>
        </w:rPr>
      </w:pPr>
    </w:p>
    <w:p w14:paraId="6DEDA66B" w14:textId="7395EBBC"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imes New Roman" w:hAnsi="Calibri Light" w:cs="Calibri Light"/>
          <w:color w:val="000000" w:themeColor="text1"/>
          <w:sz w:val="24"/>
          <w:szCs w:val="24"/>
          <w:lang w:eastAsia="en-GB"/>
        </w:rPr>
        <w:t>Erich Fromm argued that Marx and Freud shared a ‘common soil’: a relentless doubt of received ideas, an openness to all that is human, and a conviction that truth brings freedom.</w:t>
      </w:r>
      <w:r w:rsidR="0099131E" w:rsidRPr="00BE5F0F">
        <w:rPr>
          <w:rFonts w:ascii="Calibri Light" w:eastAsia="Times New Roman" w:hAnsi="Calibri Light" w:cs="Calibri Light"/>
          <w:color w:val="000000" w:themeColor="text1"/>
          <w:sz w:val="24"/>
          <w:szCs w:val="24"/>
          <w:lang w:eastAsia="en-GB"/>
        </w:rPr>
        <w:t xml:space="preserve"> </w:t>
      </w:r>
      <w:r w:rsidR="005E21E4" w:rsidRPr="00BE5F0F">
        <w:rPr>
          <w:rFonts w:ascii="Calibri Light" w:eastAsia="Times New Roman" w:hAnsi="Calibri Light" w:cs="Calibri Light"/>
          <w:color w:val="000000" w:themeColor="text1"/>
          <w:sz w:val="24"/>
          <w:szCs w:val="24"/>
          <w:lang w:eastAsia="en-GB"/>
        </w:rPr>
        <w:t>B</w:t>
      </w:r>
      <w:r w:rsidRPr="00BE5F0F">
        <w:rPr>
          <w:rFonts w:ascii="Calibri Light" w:eastAsia="Times New Roman" w:hAnsi="Calibri Light" w:cs="Calibri Light"/>
          <w:color w:val="000000" w:themeColor="text1"/>
          <w:sz w:val="24"/>
          <w:szCs w:val="24"/>
          <w:lang w:eastAsia="en-GB"/>
        </w:rPr>
        <w:t>oth distrusted clichés and ideological mystifications.</w:t>
      </w:r>
      <w:r w:rsidRPr="00BE5F0F">
        <w:rPr>
          <w:rFonts w:ascii="Calibri Light" w:eastAsiaTheme="minorEastAsia" w:hAnsi="Calibri Light" w:cs="Calibri Light"/>
          <w:color w:val="000000" w:themeColor="text1"/>
          <w:sz w:val="24"/>
          <w:szCs w:val="24"/>
          <w:vertAlign w:val="superscript"/>
          <w:lang w:eastAsia="en-GB"/>
        </w:rPr>
        <w:footnoteReference w:id="139"/>
      </w:r>
      <w:r w:rsidRPr="00BE5F0F">
        <w:rPr>
          <w:rFonts w:ascii="Calibri Light" w:eastAsia="Times New Roman" w:hAnsi="Calibri Light" w:cs="Calibri Light"/>
          <w:color w:val="000000" w:themeColor="text1"/>
          <w:sz w:val="24"/>
          <w:szCs w:val="24"/>
          <w:lang w:eastAsia="en-GB"/>
        </w:rPr>
        <w:t xml:space="preserve"> </w:t>
      </w:r>
      <w:r w:rsidR="005E21E4" w:rsidRPr="00BE5F0F">
        <w:rPr>
          <w:rFonts w:ascii="Calibri Light" w:eastAsia="Times New Roman" w:hAnsi="Calibri Light" w:cs="Calibri Light"/>
          <w:color w:val="000000" w:themeColor="text1"/>
          <w:sz w:val="24"/>
          <w:szCs w:val="24"/>
          <w:lang w:eastAsia="en-GB"/>
        </w:rPr>
        <w:t>And t</w:t>
      </w:r>
      <w:r w:rsidRPr="00BE5F0F">
        <w:rPr>
          <w:rFonts w:ascii="Calibri Light" w:eastAsia="Times New Roman" w:hAnsi="Calibri Light" w:cs="Calibri Light"/>
          <w:color w:val="000000" w:themeColor="text1"/>
          <w:sz w:val="24"/>
          <w:szCs w:val="24"/>
          <w:lang w:eastAsia="en-GB"/>
        </w:rPr>
        <w:t xml:space="preserve">heir </w:t>
      </w:r>
      <w:r w:rsidR="005E21E4" w:rsidRPr="00BE5F0F">
        <w:rPr>
          <w:rFonts w:ascii="Calibri Light" w:eastAsia="Times New Roman" w:hAnsi="Calibri Light" w:cs="Calibri Light"/>
          <w:color w:val="000000" w:themeColor="text1"/>
          <w:sz w:val="24"/>
          <w:szCs w:val="24"/>
          <w:lang w:eastAsia="en-GB"/>
        </w:rPr>
        <w:t xml:space="preserve">respective </w:t>
      </w:r>
      <w:r w:rsidRPr="00BE5F0F">
        <w:rPr>
          <w:rFonts w:ascii="Calibri Light" w:eastAsia="Times New Roman" w:hAnsi="Calibri Light" w:cs="Calibri Light"/>
          <w:color w:val="000000" w:themeColor="text1"/>
          <w:sz w:val="24"/>
          <w:szCs w:val="24"/>
          <w:lang w:eastAsia="en-GB"/>
        </w:rPr>
        <w:t>commitment</w:t>
      </w:r>
      <w:r w:rsidR="005E21E4" w:rsidRPr="00BE5F0F">
        <w:rPr>
          <w:rFonts w:ascii="Calibri Light" w:eastAsia="Times New Roman" w:hAnsi="Calibri Light" w:cs="Calibri Light"/>
          <w:color w:val="000000" w:themeColor="text1"/>
          <w:sz w:val="24"/>
          <w:szCs w:val="24"/>
          <w:lang w:eastAsia="en-GB"/>
        </w:rPr>
        <w:t xml:space="preserve">s </w:t>
      </w:r>
      <w:r w:rsidRPr="00BE5F0F">
        <w:rPr>
          <w:rFonts w:ascii="Calibri Light" w:eastAsia="Times New Roman" w:hAnsi="Calibri Light" w:cs="Calibri Light"/>
          <w:color w:val="000000" w:themeColor="text1"/>
          <w:sz w:val="24"/>
          <w:szCs w:val="24"/>
          <w:lang w:eastAsia="en-GB"/>
        </w:rPr>
        <w:t>to uncovering hidden structures of reality produced the originality of their contributions.</w:t>
      </w:r>
      <w:r w:rsidRPr="00BE5F0F">
        <w:rPr>
          <w:rFonts w:ascii="Calibri Light" w:eastAsiaTheme="minorEastAsia" w:hAnsi="Calibri Light" w:cs="Calibri Light"/>
          <w:color w:val="000000" w:themeColor="text1"/>
          <w:sz w:val="24"/>
          <w:szCs w:val="24"/>
          <w:lang w:eastAsia="en-GB"/>
        </w:rPr>
        <w:t xml:space="preserve"> </w:t>
      </w:r>
      <w:r w:rsidRPr="00BE5F0F">
        <w:rPr>
          <w:rFonts w:ascii="Calibri Light" w:eastAsiaTheme="minorEastAsia" w:hAnsi="Calibri Light" w:cs="Calibri Light"/>
          <w:color w:val="000000" w:themeColor="text1"/>
          <w:sz w:val="24"/>
          <w:szCs w:val="24"/>
          <w:shd w:val="clear" w:color="auto" w:fill="FFFFFF"/>
          <w:lang w:eastAsia="en-GB"/>
        </w:rPr>
        <w:t>So</w:t>
      </w:r>
      <w:r w:rsidR="005E21E4" w:rsidRPr="00BE5F0F">
        <w:rPr>
          <w:rFonts w:ascii="Calibri Light" w:eastAsiaTheme="minorEastAsia" w:hAnsi="Calibri Light" w:cs="Calibri Light"/>
          <w:color w:val="000000" w:themeColor="text1"/>
          <w:sz w:val="24"/>
          <w:szCs w:val="24"/>
          <w:shd w:val="clear" w:color="auto" w:fill="FFFFFF"/>
          <w:lang w:eastAsia="en-GB"/>
        </w:rPr>
        <w:t>,</w:t>
      </w:r>
      <w:r w:rsidRPr="00BE5F0F">
        <w:rPr>
          <w:rFonts w:ascii="Calibri Light" w:eastAsiaTheme="minorEastAsia" w:hAnsi="Calibri Light" w:cs="Calibri Light"/>
          <w:color w:val="000000" w:themeColor="text1"/>
          <w:sz w:val="24"/>
          <w:szCs w:val="24"/>
          <w:shd w:val="clear" w:color="auto" w:fill="FFFFFF"/>
          <w:lang w:eastAsia="en-GB"/>
        </w:rPr>
        <w:t xml:space="preserve"> </w:t>
      </w:r>
      <w:r w:rsidR="005E21E4" w:rsidRPr="00BE5F0F">
        <w:rPr>
          <w:rFonts w:ascii="Calibri Light" w:eastAsiaTheme="minorEastAsia" w:hAnsi="Calibri Light" w:cs="Calibri Light"/>
          <w:color w:val="000000" w:themeColor="text1"/>
          <w:sz w:val="24"/>
          <w:szCs w:val="24"/>
          <w:shd w:val="clear" w:color="auto" w:fill="FFFFFF"/>
          <w:lang w:eastAsia="en-GB"/>
        </w:rPr>
        <w:t>in Fromm’s assessment</w:t>
      </w:r>
      <w:r w:rsidR="009C6380">
        <w:rPr>
          <w:rFonts w:ascii="Calibri Light" w:eastAsiaTheme="minorEastAsia" w:hAnsi="Calibri Light" w:cs="Calibri Light"/>
          <w:color w:val="000000" w:themeColor="text1"/>
          <w:sz w:val="24"/>
          <w:szCs w:val="24"/>
          <w:shd w:val="clear" w:color="auto" w:fill="FFFFFF"/>
          <w:lang w:eastAsia="en-GB"/>
        </w:rPr>
        <w:t xml:space="preserve">, </w:t>
      </w:r>
      <w:r w:rsidRPr="00BE5F0F">
        <w:rPr>
          <w:rFonts w:ascii="Calibri Light" w:eastAsiaTheme="minorEastAsia" w:hAnsi="Calibri Light" w:cs="Calibri Light"/>
          <w:color w:val="000000" w:themeColor="text1"/>
          <w:sz w:val="24"/>
          <w:szCs w:val="24"/>
          <w:lang w:eastAsia="en-GB"/>
        </w:rPr>
        <w:t xml:space="preserve">in the intellectual ‘atmosphere’ of their life-projects Marx and Freud are alike; that there is about them </w:t>
      </w:r>
      <w:r w:rsidR="00ED6DED">
        <w:rPr>
          <w:rFonts w:ascii="Calibri Light" w:eastAsiaTheme="minorEastAsia" w:hAnsi="Calibri Light" w:cs="Calibri Light"/>
          <w:color w:val="000000" w:themeColor="text1"/>
          <w:sz w:val="24"/>
          <w:szCs w:val="24"/>
          <w:lang w:eastAsia="en-GB"/>
        </w:rPr>
        <w:t xml:space="preserve">both </w:t>
      </w:r>
      <w:r w:rsidRPr="00BE5F0F">
        <w:rPr>
          <w:rFonts w:ascii="Calibri Light" w:eastAsiaTheme="minorEastAsia" w:hAnsi="Calibri Light" w:cs="Calibri Light"/>
          <w:color w:val="000000" w:themeColor="text1"/>
          <w:sz w:val="24"/>
          <w:szCs w:val="24"/>
          <w:lang w:eastAsia="en-GB"/>
        </w:rPr>
        <w:t xml:space="preserve">an affinity of intellectual temperament, of unsentimental objectivism, and of personal iconoclasm. The unflinching commitment that each had to penetrating the appearances of reality to its underlying </w:t>
      </w:r>
      <w:r w:rsidRPr="00BE5F0F">
        <w:rPr>
          <w:rFonts w:ascii="Calibri Light" w:eastAsiaTheme="minorEastAsia" w:hAnsi="Calibri Light" w:cs="Calibri Light"/>
          <w:color w:val="000000" w:themeColor="text1"/>
          <w:sz w:val="24"/>
          <w:szCs w:val="24"/>
          <w:lang w:eastAsia="en-GB"/>
        </w:rPr>
        <w:lastRenderedPageBreak/>
        <w:t>essence enabled the original contributions they made. For Marx</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Marx</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the </w:t>
      </w:r>
      <w:r w:rsidR="0099131E" w:rsidRPr="00BE5F0F">
        <w:rPr>
          <w:rFonts w:ascii="Calibri Light" w:eastAsiaTheme="minorEastAsia" w:hAnsi="Calibri Light" w:cs="Calibri Light"/>
          <w:color w:val="000000" w:themeColor="text1"/>
          <w:sz w:val="24"/>
          <w:szCs w:val="24"/>
          <w:lang w:eastAsia="en-GB"/>
        </w:rPr>
        <w:t xml:space="preserve">radicalisation of the concept of </w:t>
      </w:r>
      <w:r w:rsidRPr="00BE5F0F">
        <w:rPr>
          <w:rFonts w:ascii="Calibri Light" w:eastAsiaTheme="minorEastAsia" w:hAnsi="Calibri Light" w:cs="Calibri Light"/>
          <w:color w:val="000000" w:themeColor="text1"/>
          <w:sz w:val="24"/>
          <w:szCs w:val="24"/>
          <w:lang w:eastAsia="en-GB"/>
        </w:rPr>
        <w:t xml:space="preserve">abstract labour as the source of value under capitalism rather than any one type of labour, the fundamental role of class in history, and the derivation of the power of the state from civil society all involved overturning established theoretical </w:t>
      </w:r>
      <w:r w:rsidRPr="00ED534A">
        <w:rPr>
          <w:rFonts w:ascii="Calibri Light" w:eastAsiaTheme="minorEastAsia" w:hAnsi="Calibri Light" w:cs="Calibri Light"/>
          <w:color w:val="000000" w:themeColor="text1"/>
          <w:sz w:val="24"/>
          <w:szCs w:val="24"/>
          <w:lang w:eastAsia="en-GB"/>
        </w:rPr>
        <w:t>constructions within the economic, historical, and political sciences. For Freud</w:t>
      </w:r>
      <w:r w:rsidRPr="00ED534A">
        <w:rPr>
          <w:rFonts w:ascii="Calibri Light" w:eastAsiaTheme="minorEastAsia" w:hAnsi="Calibri Light" w:cs="Calibri Light"/>
          <w:color w:val="000000" w:themeColor="text1"/>
          <w:sz w:val="24"/>
          <w:szCs w:val="24"/>
          <w:lang w:eastAsia="en-GB"/>
        </w:rPr>
        <w:fldChar w:fldCharType="begin"/>
      </w:r>
      <w:r w:rsidRPr="00ED534A">
        <w:rPr>
          <w:rFonts w:ascii="Calibri Light" w:eastAsiaTheme="minorEastAsia" w:hAnsi="Calibri Light" w:cs="Calibri Light"/>
          <w:color w:val="000000" w:themeColor="text1"/>
          <w:sz w:val="21"/>
          <w:szCs w:val="21"/>
          <w:lang w:eastAsia="en-GB"/>
        </w:rPr>
        <w:instrText xml:space="preserve"> XE "</w:instrText>
      </w:r>
      <w:r w:rsidRPr="00ED534A">
        <w:rPr>
          <w:rFonts w:ascii="Calibri Light" w:eastAsiaTheme="minorEastAsia" w:hAnsi="Calibri Light" w:cs="Calibri Light"/>
          <w:color w:val="000000" w:themeColor="text1"/>
          <w:sz w:val="24"/>
          <w:szCs w:val="24"/>
          <w:lang w:eastAsia="en-GB"/>
        </w:rPr>
        <w:instrText>Freud</w:instrText>
      </w:r>
      <w:r w:rsidRPr="00ED534A">
        <w:rPr>
          <w:rFonts w:ascii="Calibri Light" w:eastAsiaTheme="minorEastAsia" w:hAnsi="Calibri Light" w:cs="Calibri Light"/>
          <w:color w:val="000000" w:themeColor="text1"/>
          <w:sz w:val="21"/>
          <w:szCs w:val="21"/>
          <w:lang w:eastAsia="en-GB"/>
        </w:rPr>
        <w:instrText xml:space="preserve">" </w:instrText>
      </w:r>
      <w:r w:rsidRPr="00ED534A">
        <w:rPr>
          <w:rFonts w:ascii="Calibri Light" w:eastAsiaTheme="minorEastAsia" w:hAnsi="Calibri Light" w:cs="Calibri Light"/>
          <w:color w:val="000000" w:themeColor="text1"/>
          <w:sz w:val="24"/>
          <w:szCs w:val="24"/>
          <w:lang w:eastAsia="en-GB"/>
        </w:rPr>
        <w:fldChar w:fldCharType="end"/>
      </w:r>
      <w:r w:rsidRPr="00ED534A">
        <w:rPr>
          <w:rFonts w:ascii="Calibri Light" w:eastAsiaTheme="minorEastAsia" w:hAnsi="Calibri Light" w:cs="Calibri Light"/>
          <w:color w:val="000000" w:themeColor="text1"/>
          <w:sz w:val="24"/>
          <w:szCs w:val="24"/>
          <w:lang w:eastAsia="en-GB"/>
        </w:rPr>
        <w:t xml:space="preserve"> the discoveries of the unconscious</w:t>
      </w:r>
      <w:r w:rsidRPr="00ED534A">
        <w:rPr>
          <w:rFonts w:ascii="Calibri Light" w:eastAsiaTheme="minorEastAsia" w:hAnsi="Calibri Light" w:cs="Calibri Light"/>
          <w:color w:val="000000" w:themeColor="text1"/>
          <w:sz w:val="24"/>
          <w:szCs w:val="24"/>
          <w:lang w:eastAsia="en-GB"/>
        </w:rPr>
        <w:fldChar w:fldCharType="begin"/>
      </w:r>
      <w:r w:rsidRPr="00ED534A">
        <w:rPr>
          <w:rFonts w:ascii="Calibri Light" w:eastAsiaTheme="minorEastAsia" w:hAnsi="Calibri Light" w:cs="Calibri Light"/>
          <w:color w:val="000000" w:themeColor="text1"/>
          <w:sz w:val="21"/>
          <w:szCs w:val="21"/>
          <w:lang w:eastAsia="en-GB"/>
        </w:rPr>
        <w:instrText xml:space="preserve"> XE "</w:instrText>
      </w:r>
      <w:r w:rsidRPr="00ED534A">
        <w:rPr>
          <w:rFonts w:ascii="Calibri Light" w:eastAsiaTheme="minorEastAsia" w:hAnsi="Calibri Light" w:cs="Calibri Light"/>
          <w:color w:val="000000" w:themeColor="text1"/>
          <w:sz w:val="24"/>
          <w:szCs w:val="24"/>
          <w:lang w:eastAsia="en-GB"/>
        </w:rPr>
        <w:instrText>Unconscious, The</w:instrText>
      </w:r>
      <w:r w:rsidRPr="00ED534A">
        <w:rPr>
          <w:rFonts w:ascii="Calibri Light" w:eastAsiaTheme="minorEastAsia" w:hAnsi="Calibri Light" w:cs="Calibri Light"/>
          <w:color w:val="000000" w:themeColor="text1"/>
          <w:sz w:val="21"/>
          <w:szCs w:val="21"/>
          <w:lang w:eastAsia="en-GB"/>
        </w:rPr>
        <w:instrText xml:space="preserve">" </w:instrText>
      </w:r>
      <w:r w:rsidRPr="00ED534A">
        <w:rPr>
          <w:rFonts w:ascii="Calibri Light" w:eastAsiaTheme="minorEastAsia" w:hAnsi="Calibri Light" w:cs="Calibri Light"/>
          <w:color w:val="000000" w:themeColor="text1"/>
          <w:sz w:val="24"/>
          <w:szCs w:val="24"/>
          <w:lang w:eastAsia="en-GB"/>
        </w:rPr>
        <w:fldChar w:fldCharType="end"/>
      </w:r>
      <w:r w:rsidRPr="00ED534A">
        <w:rPr>
          <w:rFonts w:ascii="Calibri Light" w:eastAsiaTheme="minorEastAsia" w:hAnsi="Calibri Light" w:cs="Calibri Light"/>
          <w:color w:val="000000" w:themeColor="text1"/>
          <w:sz w:val="24"/>
          <w:szCs w:val="24"/>
          <w:lang w:eastAsia="en-GB"/>
        </w:rPr>
        <w:t xml:space="preserve"> as a </w:t>
      </w:r>
      <w:r w:rsidR="00D04811" w:rsidRPr="00ED534A">
        <w:rPr>
          <w:rFonts w:ascii="Calibri Light" w:eastAsiaTheme="minorEastAsia" w:hAnsi="Calibri Light" w:cs="Calibri Light"/>
          <w:color w:val="000000" w:themeColor="text1"/>
          <w:sz w:val="24"/>
          <w:szCs w:val="24"/>
          <w:lang w:eastAsia="en-GB"/>
        </w:rPr>
        <w:t>psychological</w:t>
      </w:r>
      <w:r w:rsidRPr="00ED534A">
        <w:rPr>
          <w:rFonts w:ascii="Calibri Light" w:eastAsiaTheme="minorEastAsia" w:hAnsi="Calibri Light" w:cs="Calibri Light"/>
          <w:color w:val="000000" w:themeColor="text1"/>
          <w:sz w:val="24"/>
          <w:szCs w:val="24"/>
          <w:lang w:eastAsia="en-GB"/>
        </w:rPr>
        <w:t xml:space="preserve"> realm of repressed trauma and dangerous desires affecting the person throughout their life</w:t>
      </w:r>
      <w:r w:rsidR="00ED534A">
        <w:rPr>
          <w:rFonts w:ascii="Calibri Light" w:eastAsiaTheme="minorEastAsia" w:hAnsi="Calibri Light" w:cs="Calibri Light"/>
          <w:color w:val="000000" w:themeColor="text1"/>
          <w:sz w:val="24"/>
          <w:szCs w:val="24"/>
          <w:lang w:eastAsia="en-GB"/>
        </w:rPr>
        <w:t>,</w:t>
      </w:r>
      <w:r w:rsidR="00D04811" w:rsidRPr="00ED534A">
        <w:rPr>
          <w:rStyle w:val="FootnoteReference"/>
          <w:rFonts w:ascii="Calibri Light" w:eastAsiaTheme="minorEastAsia" w:hAnsi="Calibri Light" w:cs="Calibri Light"/>
          <w:color w:val="000000" w:themeColor="text1"/>
          <w:sz w:val="24"/>
          <w:szCs w:val="24"/>
          <w:lang w:eastAsia="en-GB"/>
        </w:rPr>
        <w:footnoteReference w:id="140"/>
      </w:r>
      <w:r w:rsidR="00ED534A">
        <w:rPr>
          <w:rFonts w:ascii="Calibri Light" w:eastAsiaTheme="minorEastAsia" w:hAnsi="Calibri Light" w:cs="Calibri Light"/>
          <w:color w:val="000000" w:themeColor="text1"/>
          <w:sz w:val="24"/>
          <w:szCs w:val="24"/>
          <w:lang w:eastAsia="en-GB"/>
        </w:rPr>
        <w:t xml:space="preserve"> </w:t>
      </w:r>
      <w:r w:rsidRPr="00BE5F0F">
        <w:rPr>
          <w:rFonts w:ascii="Calibri Light" w:eastAsiaTheme="minorEastAsia" w:hAnsi="Calibri Light" w:cs="Calibri Light"/>
          <w:color w:val="000000" w:themeColor="text1"/>
          <w:sz w:val="24"/>
          <w:szCs w:val="24"/>
          <w:lang w:eastAsia="en-GB"/>
        </w:rPr>
        <w:t xml:space="preserve">the </w:t>
      </w:r>
      <w:r w:rsidR="00D824CD">
        <w:rPr>
          <w:rFonts w:ascii="Calibri Light" w:eastAsiaTheme="minorEastAsia" w:hAnsi="Calibri Light" w:cs="Calibri Light"/>
          <w:color w:val="000000" w:themeColor="text1"/>
          <w:sz w:val="24"/>
          <w:szCs w:val="24"/>
          <w:lang w:eastAsia="en-GB"/>
        </w:rPr>
        <w:t>presence</w:t>
      </w:r>
      <w:r w:rsidRPr="00BE5F0F">
        <w:rPr>
          <w:rFonts w:ascii="Calibri Light" w:eastAsiaTheme="minorEastAsia" w:hAnsi="Calibri Light" w:cs="Calibri Light"/>
          <w:color w:val="000000" w:themeColor="text1"/>
          <w:sz w:val="24"/>
          <w:szCs w:val="24"/>
          <w:lang w:eastAsia="en-GB"/>
        </w:rPr>
        <w:t xml:space="preserve"> of</w:t>
      </w:r>
      <w:r w:rsidR="00D824CD">
        <w:rPr>
          <w:rFonts w:ascii="Calibri Light" w:eastAsiaTheme="minorEastAsia" w:hAnsi="Calibri Light" w:cs="Calibri Light"/>
          <w:color w:val="000000" w:themeColor="text1"/>
          <w:sz w:val="24"/>
          <w:szCs w:val="24"/>
          <w:lang w:eastAsia="en-GB"/>
        </w:rPr>
        <w:t xml:space="preserve"> </w:t>
      </w:r>
      <w:r w:rsidRPr="00BE5F0F">
        <w:rPr>
          <w:rFonts w:ascii="Calibri Light" w:eastAsiaTheme="minorEastAsia" w:hAnsi="Calibri Light" w:cs="Calibri Light"/>
          <w:color w:val="000000" w:themeColor="text1"/>
          <w:sz w:val="24"/>
          <w:szCs w:val="24"/>
          <w:lang w:eastAsia="en-GB"/>
        </w:rPr>
        <w:t>‘infantile sexuality’ in the pre-pubescent child, and the decisive role of the family in the gendering of the person, all established him as a figure of theoretical controversy, not to mention public scandal.</w:t>
      </w:r>
      <w:r w:rsidRPr="00BE5F0F">
        <w:rPr>
          <w:rFonts w:ascii="Calibri Light" w:eastAsiaTheme="minorEastAsia" w:hAnsi="Calibri Light" w:cs="Calibri Light"/>
          <w:color w:val="000000" w:themeColor="text1"/>
          <w:sz w:val="24"/>
          <w:szCs w:val="24"/>
          <w:vertAlign w:val="superscript"/>
          <w:lang w:eastAsia="en-GB"/>
        </w:rPr>
        <w:footnoteReference w:id="141"/>
      </w:r>
      <w:r w:rsidRPr="00BE5F0F">
        <w:rPr>
          <w:rFonts w:ascii="Calibri Light" w:eastAsiaTheme="minorEastAsia" w:hAnsi="Calibri Light" w:cs="Calibri Light"/>
          <w:color w:val="000000" w:themeColor="text1"/>
          <w:sz w:val="24"/>
          <w:szCs w:val="24"/>
          <w:lang w:eastAsia="en-GB"/>
        </w:rPr>
        <w:t xml:space="preserve"> Both men were above all rationalists, and believers in the scientific thinking of their times. </w:t>
      </w:r>
    </w:p>
    <w:p w14:paraId="51165786" w14:textId="77777777" w:rsidR="00C60C39" w:rsidRPr="00BE5F0F" w:rsidRDefault="00C60C39" w:rsidP="0088732A">
      <w:pPr>
        <w:spacing w:after="0" w:line="360" w:lineRule="auto"/>
        <w:jc w:val="both"/>
        <w:rPr>
          <w:rFonts w:ascii="Calibri Light" w:eastAsiaTheme="minorEastAsia" w:hAnsi="Calibri Light" w:cs="Calibri Light"/>
          <w:i/>
          <w:iCs/>
          <w:color w:val="000000" w:themeColor="text1"/>
          <w:sz w:val="24"/>
          <w:szCs w:val="24"/>
          <w:lang w:eastAsia="en-GB"/>
        </w:rPr>
      </w:pPr>
    </w:p>
    <w:p w14:paraId="612884DF" w14:textId="2F32CC22" w:rsidR="00C60C39" w:rsidRPr="004059A2"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The lives of Marx</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Marx</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(1818-1883) and Freud</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Freud</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(1856-1939) overlapped by 27 years. When Marx died, Freud was a young scientist establishing himself in his first field: neuropathology. There were some overlaps in their German intellectual heritages. Marx developed his early thinking through </w:t>
      </w:r>
      <w:r w:rsidR="009E6FDE">
        <w:rPr>
          <w:rFonts w:ascii="Calibri Light" w:eastAsiaTheme="minorEastAsia" w:hAnsi="Calibri Light" w:cs="Calibri Light"/>
          <w:color w:val="000000" w:themeColor="text1"/>
          <w:sz w:val="24"/>
          <w:szCs w:val="24"/>
          <w:lang w:eastAsia="en-GB"/>
        </w:rPr>
        <w:t>a</w:t>
      </w:r>
      <w:r w:rsidRPr="00BE5F0F">
        <w:rPr>
          <w:rFonts w:ascii="Calibri Light" w:eastAsiaTheme="minorEastAsia" w:hAnsi="Calibri Light" w:cs="Calibri Light"/>
          <w:color w:val="000000" w:themeColor="text1"/>
          <w:sz w:val="24"/>
          <w:szCs w:val="24"/>
          <w:lang w:eastAsia="en-GB"/>
        </w:rPr>
        <w:t xml:space="preserve"> critical immersion in Hegelian philosophy. Freud did not read Hegel</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Calibri" w:hAnsi="Calibri Light" w:cs="Calibri Light"/>
          <w:color w:val="000000" w:themeColor="text1"/>
          <w:sz w:val="24"/>
          <w:szCs w:val="24"/>
          <w:shd w:val="clear" w:color="auto" w:fill="FFFFFF"/>
          <w:lang w:eastAsia="en-GB"/>
        </w:rPr>
        <w:instrText>Hegel</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w:t>
      </w:r>
      <w:r w:rsidRPr="004059A2">
        <w:rPr>
          <w:rFonts w:ascii="Calibri Light" w:eastAsiaTheme="minorEastAsia" w:hAnsi="Calibri Light" w:cs="Calibri Light"/>
          <w:color w:val="000000" w:themeColor="text1"/>
          <w:sz w:val="24"/>
          <w:szCs w:val="24"/>
          <w:lang w:eastAsia="en-GB"/>
        </w:rPr>
        <w:t>although there is an argument that a link between Hegel and Freud exists in their uses of the concept of ‘desire’.</w:t>
      </w:r>
      <w:r w:rsidRPr="004059A2">
        <w:rPr>
          <w:rFonts w:ascii="Calibri Light" w:eastAsiaTheme="minorEastAsia" w:hAnsi="Calibri Light" w:cs="Calibri Light"/>
          <w:color w:val="000000" w:themeColor="text1"/>
          <w:sz w:val="24"/>
          <w:szCs w:val="24"/>
          <w:vertAlign w:val="superscript"/>
          <w:lang w:eastAsia="en-GB"/>
        </w:rPr>
        <w:footnoteReference w:id="142"/>
      </w:r>
      <w:r w:rsidRPr="004059A2">
        <w:rPr>
          <w:rFonts w:ascii="Calibri Light" w:eastAsiaTheme="minorEastAsia" w:hAnsi="Calibri Light" w:cs="Calibri Light"/>
          <w:color w:val="000000" w:themeColor="text1"/>
          <w:sz w:val="24"/>
          <w:szCs w:val="24"/>
          <w:lang w:eastAsia="en-GB"/>
        </w:rPr>
        <w:t xml:space="preserve"> Particularly in Hegel’s</w:t>
      </w:r>
      <w:r w:rsidR="00F5268E" w:rsidRPr="004059A2">
        <w:rPr>
          <w:rFonts w:ascii="Calibri Light" w:eastAsiaTheme="minorEastAsia" w:hAnsi="Calibri Light" w:cs="Calibri Light"/>
          <w:color w:val="000000" w:themeColor="text1"/>
          <w:sz w:val="24"/>
          <w:szCs w:val="24"/>
          <w:lang w:eastAsia="en-GB"/>
        </w:rPr>
        <w:t xml:space="preserve"> </w:t>
      </w:r>
      <w:r w:rsidRPr="004059A2">
        <w:rPr>
          <w:rFonts w:ascii="Calibri Light" w:eastAsiaTheme="minorEastAsia" w:hAnsi="Calibri Light" w:cs="Calibri Light"/>
          <w:i/>
          <w:color w:val="000000" w:themeColor="text1"/>
          <w:sz w:val="24"/>
          <w:szCs w:val="24"/>
          <w:lang w:eastAsia="en-GB"/>
        </w:rPr>
        <w:t>Phenomenology of Spirit</w:t>
      </w:r>
      <w:r w:rsidR="00F5268E" w:rsidRPr="004059A2">
        <w:rPr>
          <w:rFonts w:ascii="Calibri Light" w:eastAsiaTheme="minorEastAsia" w:hAnsi="Calibri Light" w:cs="Calibri Light"/>
          <w:i/>
          <w:color w:val="000000" w:themeColor="text1"/>
          <w:sz w:val="24"/>
          <w:szCs w:val="24"/>
          <w:lang w:eastAsia="en-GB"/>
        </w:rPr>
        <w:t xml:space="preserve"> </w:t>
      </w:r>
      <w:r w:rsidR="00F5268E" w:rsidRPr="004059A2">
        <w:rPr>
          <w:rFonts w:ascii="Calibri Light" w:eastAsiaTheme="minorEastAsia" w:hAnsi="Calibri Light" w:cs="Calibri Light"/>
          <w:iCs/>
          <w:color w:val="000000" w:themeColor="text1"/>
          <w:sz w:val="24"/>
          <w:szCs w:val="24"/>
          <w:lang w:eastAsia="en-GB"/>
        </w:rPr>
        <w:t>(1807)</w:t>
      </w:r>
      <w:r w:rsidRPr="004059A2">
        <w:rPr>
          <w:rFonts w:ascii="Calibri Light" w:eastAsiaTheme="minorEastAsia" w:hAnsi="Calibri Light" w:cs="Calibri Light"/>
          <w:color w:val="000000" w:themeColor="text1"/>
          <w:sz w:val="24"/>
          <w:szCs w:val="24"/>
          <w:lang w:eastAsia="en-GB"/>
        </w:rPr>
        <w:t xml:space="preserve"> ‘desire’ features as a central organising category for the dialectic of apperception and self-consciousness; being in fact treated as identical with self-consciousness. As Hegel puts it </w:t>
      </w:r>
      <w:r w:rsidRPr="004059A2">
        <w:rPr>
          <w:rFonts w:ascii="Calibri Light" w:hAnsi="Calibri Light" w:cs="Calibri Light"/>
          <w:color w:val="000000" w:themeColor="text1"/>
          <w:sz w:val="24"/>
          <w:szCs w:val="24"/>
        </w:rPr>
        <w:t>“self-consciousness is desire in general”.</w:t>
      </w:r>
      <w:r w:rsidRPr="004059A2">
        <w:rPr>
          <w:rFonts w:ascii="Calibri Light" w:hAnsi="Calibri Light" w:cs="Calibri Light"/>
          <w:color w:val="000000" w:themeColor="text1"/>
          <w:sz w:val="24"/>
          <w:szCs w:val="24"/>
          <w:vertAlign w:val="superscript"/>
        </w:rPr>
        <w:footnoteReference w:id="143"/>
      </w:r>
      <w:r w:rsidRPr="004059A2">
        <w:rPr>
          <w:rFonts w:ascii="Calibri Light" w:hAnsi="Calibri Light" w:cs="Calibri Light"/>
          <w:color w:val="000000" w:themeColor="text1"/>
          <w:sz w:val="24"/>
          <w:szCs w:val="24"/>
        </w:rPr>
        <w:t xml:space="preserve"> However, the respective uses of ‘desire’ here do not in fact align with one another: Hegel’s use being central to the need of one </w:t>
      </w:r>
      <w:r w:rsidRPr="004059A2">
        <w:rPr>
          <w:rFonts w:ascii="Calibri Light" w:hAnsi="Calibri Light" w:cs="Calibri Light"/>
          <w:color w:val="000000" w:themeColor="text1"/>
          <w:sz w:val="24"/>
          <w:szCs w:val="24"/>
        </w:rPr>
        <w:lastRenderedPageBreak/>
        <w:t>consciousness for recognition by another; Freud’s use being essentially libidinal in character.</w:t>
      </w:r>
    </w:p>
    <w:p w14:paraId="6A7E4D01" w14:textId="77777777" w:rsidR="00C60C39" w:rsidRPr="004059A2"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0A5D1215" w14:textId="117B6428"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4059A2">
        <w:rPr>
          <w:rFonts w:ascii="Calibri Light" w:eastAsiaTheme="minorEastAsia" w:hAnsi="Calibri Light" w:cs="Calibri Light"/>
          <w:color w:val="000000" w:themeColor="text1"/>
          <w:sz w:val="24"/>
          <w:szCs w:val="24"/>
          <w:lang w:eastAsia="en-GB"/>
        </w:rPr>
        <w:t xml:space="preserve">Freud did read Kant and referred to him </w:t>
      </w:r>
      <w:r w:rsidR="00B248E7">
        <w:rPr>
          <w:rFonts w:ascii="Calibri Light" w:eastAsiaTheme="minorEastAsia" w:hAnsi="Calibri Light" w:cs="Calibri Light"/>
          <w:color w:val="000000" w:themeColor="text1"/>
          <w:sz w:val="24"/>
          <w:szCs w:val="24"/>
          <w:lang w:eastAsia="en-GB"/>
        </w:rPr>
        <w:t>in</w:t>
      </w:r>
      <w:r w:rsidRPr="004059A2">
        <w:rPr>
          <w:rFonts w:ascii="Calibri Light" w:eastAsiaTheme="minorEastAsia" w:hAnsi="Calibri Light" w:cs="Calibri Light"/>
          <w:color w:val="000000" w:themeColor="text1"/>
          <w:sz w:val="24"/>
          <w:szCs w:val="24"/>
          <w:lang w:eastAsia="en-GB"/>
        </w:rPr>
        <w:t xml:space="preserve"> his writings. </w:t>
      </w:r>
      <w:r w:rsidR="001D3CD9">
        <w:rPr>
          <w:rFonts w:ascii="Calibri Light" w:eastAsiaTheme="minorEastAsia" w:hAnsi="Calibri Light" w:cs="Calibri Light"/>
          <w:color w:val="000000" w:themeColor="text1"/>
          <w:sz w:val="24"/>
          <w:szCs w:val="24"/>
          <w:lang w:eastAsia="en-GB"/>
        </w:rPr>
        <w:t xml:space="preserve">The world of clinical practice he entered in his early career was influenced by the </w:t>
      </w:r>
      <w:r w:rsidR="003E43D2">
        <w:rPr>
          <w:rFonts w:ascii="Calibri Light" w:eastAsiaTheme="minorEastAsia" w:hAnsi="Calibri Light" w:cs="Calibri Light"/>
          <w:color w:val="000000" w:themeColor="text1"/>
          <w:sz w:val="24"/>
          <w:szCs w:val="24"/>
          <w:lang w:eastAsia="en-GB"/>
        </w:rPr>
        <w:t>neo</w:t>
      </w:r>
      <w:r w:rsidRPr="004059A2">
        <w:rPr>
          <w:rFonts w:ascii="Calibri Light" w:eastAsiaTheme="minorEastAsia" w:hAnsi="Calibri Light" w:cs="Calibri Light"/>
          <w:color w:val="000000" w:themeColor="text1"/>
          <w:sz w:val="24"/>
          <w:szCs w:val="24"/>
          <w:lang w:eastAsia="en-GB"/>
        </w:rPr>
        <w:t>-Kantian</w:t>
      </w:r>
      <w:r w:rsidR="001D3CD9">
        <w:rPr>
          <w:rFonts w:ascii="Calibri Light" w:eastAsiaTheme="minorEastAsia" w:hAnsi="Calibri Light" w:cs="Calibri Light"/>
          <w:color w:val="000000" w:themeColor="text1"/>
          <w:sz w:val="24"/>
          <w:szCs w:val="24"/>
          <w:lang w:eastAsia="en-GB"/>
        </w:rPr>
        <w:t>ism</w:t>
      </w:r>
      <w:r w:rsidRPr="004059A2">
        <w:rPr>
          <w:rFonts w:ascii="Calibri Light" w:eastAsiaTheme="minorEastAsia" w:hAnsi="Calibri Light" w:cs="Calibri Light"/>
          <w:color w:val="000000" w:themeColor="text1"/>
          <w:sz w:val="24"/>
          <w:szCs w:val="24"/>
          <w:lang w:eastAsia="en-GB"/>
        </w:rPr>
        <w:t xml:space="preserve"> of the educationalist and early theorist of modern psychology, Johann Herbart. Late</w:t>
      </w:r>
      <w:r w:rsidR="00125BB8">
        <w:rPr>
          <w:rFonts w:ascii="Calibri Light" w:eastAsiaTheme="minorEastAsia" w:hAnsi="Calibri Light" w:cs="Calibri Light"/>
          <w:color w:val="000000" w:themeColor="text1"/>
          <w:sz w:val="24"/>
          <w:szCs w:val="24"/>
          <w:lang w:eastAsia="en-GB"/>
        </w:rPr>
        <w:t>r</w:t>
      </w:r>
      <w:r w:rsidRPr="004059A2">
        <w:rPr>
          <w:rFonts w:ascii="Calibri Light" w:eastAsiaTheme="minorEastAsia" w:hAnsi="Calibri Light" w:cs="Calibri Light"/>
          <w:color w:val="000000" w:themeColor="text1"/>
          <w:sz w:val="24"/>
          <w:szCs w:val="24"/>
          <w:lang w:eastAsia="en-GB"/>
        </w:rPr>
        <w:t xml:space="preserve"> in life he came to the gloomy philosophy of Schopenhauer. In Schopenhauer’s irrational Will and its mental representations (</w:t>
      </w:r>
      <w:r w:rsidRPr="009B496A">
        <w:rPr>
          <w:rFonts w:ascii="Calibri Light" w:eastAsiaTheme="minorEastAsia" w:hAnsi="Calibri Light" w:cs="Calibri Light"/>
          <w:i/>
          <w:iCs/>
          <w:color w:val="000000" w:themeColor="text1"/>
          <w:sz w:val="24"/>
          <w:szCs w:val="24"/>
          <w:lang w:eastAsia="en-GB"/>
        </w:rPr>
        <w:t>‘</w:t>
      </w:r>
      <w:proofErr w:type="spellStart"/>
      <w:r w:rsidRPr="009B496A">
        <w:rPr>
          <w:rFonts w:ascii="Calibri Light" w:eastAsiaTheme="minorEastAsia" w:hAnsi="Calibri Light" w:cs="Calibri Light"/>
          <w:i/>
          <w:iCs/>
          <w:color w:val="000000" w:themeColor="text1"/>
          <w:sz w:val="24"/>
          <w:szCs w:val="24"/>
          <w:lang w:eastAsia="en-GB"/>
        </w:rPr>
        <w:t>Vorstellung</w:t>
      </w:r>
      <w:proofErr w:type="spellEnd"/>
      <w:r w:rsidRPr="009B496A">
        <w:rPr>
          <w:rFonts w:ascii="Calibri Light" w:eastAsiaTheme="minorEastAsia" w:hAnsi="Calibri Light" w:cs="Calibri Light"/>
          <w:i/>
          <w:iCs/>
          <w:color w:val="000000" w:themeColor="text1"/>
          <w:sz w:val="24"/>
          <w:szCs w:val="24"/>
          <w:lang w:eastAsia="en-GB"/>
        </w:rPr>
        <w:t>’</w:t>
      </w:r>
      <w:r w:rsidRPr="004059A2">
        <w:rPr>
          <w:rFonts w:ascii="Calibri Light" w:eastAsiaTheme="minorEastAsia" w:hAnsi="Calibri Light" w:cs="Calibri Light"/>
          <w:color w:val="000000" w:themeColor="text1"/>
          <w:sz w:val="24"/>
          <w:szCs w:val="24"/>
          <w:lang w:eastAsia="en-GB"/>
        </w:rPr>
        <w:t>), to which the mind is slave, he found a</w:t>
      </w:r>
      <w:r w:rsidR="001F666C" w:rsidRPr="004059A2">
        <w:rPr>
          <w:rFonts w:ascii="Calibri Light" w:eastAsiaTheme="minorEastAsia" w:hAnsi="Calibri Light" w:cs="Calibri Light"/>
          <w:color w:val="000000" w:themeColor="text1"/>
          <w:sz w:val="24"/>
          <w:szCs w:val="24"/>
          <w:lang w:eastAsia="en-GB"/>
        </w:rPr>
        <w:t>n anticipation of</w:t>
      </w:r>
      <w:r w:rsidRPr="004059A2">
        <w:rPr>
          <w:rFonts w:ascii="Calibri Light" w:eastAsiaTheme="minorEastAsia" w:hAnsi="Calibri Light" w:cs="Calibri Light"/>
          <w:color w:val="000000" w:themeColor="text1"/>
          <w:sz w:val="24"/>
          <w:szCs w:val="24"/>
          <w:lang w:eastAsia="en-GB"/>
        </w:rPr>
        <w:t xml:space="preserve"> his own construct of the id. </w:t>
      </w:r>
      <w:r w:rsidR="001F666C" w:rsidRPr="004059A2">
        <w:rPr>
          <w:rFonts w:ascii="Calibri Light" w:eastAsiaTheme="minorEastAsia" w:hAnsi="Calibri Light" w:cs="Calibri Light"/>
          <w:color w:val="000000" w:themeColor="text1"/>
          <w:sz w:val="24"/>
          <w:szCs w:val="24"/>
          <w:lang w:eastAsia="en-GB"/>
        </w:rPr>
        <w:t>Another precursor figure for Freud</w:t>
      </w:r>
      <w:r w:rsidR="002F4109" w:rsidRPr="004059A2">
        <w:rPr>
          <w:rFonts w:ascii="Calibri Light" w:eastAsiaTheme="minorEastAsia" w:hAnsi="Calibri Light" w:cs="Calibri Light"/>
          <w:color w:val="000000" w:themeColor="text1"/>
          <w:sz w:val="24"/>
          <w:szCs w:val="24"/>
          <w:lang w:eastAsia="en-GB"/>
        </w:rPr>
        <w:t xml:space="preserve">’s theorising </w:t>
      </w:r>
      <w:r w:rsidR="001F666C" w:rsidRPr="004059A2">
        <w:rPr>
          <w:rFonts w:ascii="Calibri Light" w:eastAsiaTheme="minorEastAsia" w:hAnsi="Calibri Light" w:cs="Calibri Light"/>
          <w:color w:val="000000" w:themeColor="text1"/>
          <w:sz w:val="24"/>
          <w:szCs w:val="24"/>
          <w:lang w:eastAsia="en-GB"/>
        </w:rPr>
        <w:t xml:space="preserve">was </w:t>
      </w:r>
      <w:r w:rsidR="002F4109" w:rsidRPr="004059A2">
        <w:rPr>
          <w:rFonts w:ascii="Calibri Light" w:eastAsiaTheme="minorEastAsia" w:hAnsi="Calibri Light" w:cs="Calibri Light"/>
          <w:color w:val="000000" w:themeColor="text1"/>
          <w:sz w:val="24"/>
          <w:szCs w:val="24"/>
          <w:lang w:eastAsia="en-GB"/>
        </w:rPr>
        <w:t xml:space="preserve">Friedrich von </w:t>
      </w:r>
      <w:r w:rsidR="001F666C" w:rsidRPr="004059A2">
        <w:rPr>
          <w:rFonts w:ascii="Calibri Light" w:eastAsiaTheme="minorEastAsia" w:hAnsi="Calibri Light" w:cs="Calibri Light"/>
          <w:color w:val="000000" w:themeColor="text1"/>
          <w:sz w:val="24"/>
          <w:szCs w:val="24"/>
          <w:lang w:eastAsia="en-GB"/>
        </w:rPr>
        <w:t xml:space="preserve">Schelling </w:t>
      </w:r>
      <w:r w:rsidR="002F4109" w:rsidRPr="004059A2">
        <w:rPr>
          <w:rFonts w:ascii="Calibri Light" w:eastAsiaTheme="minorEastAsia" w:hAnsi="Calibri Light" w:cs="Calibri Light"/>
          <w:color w:val="000000" w:themeColor="text1"/>
          <w:sz w:val="24"/>
          <w:szCs w:val="24"/>
          <w:lang w:eastAsia="en-GB"/>
        </w:rPr>
        <w:t>with his ideas of a dark and hidden realm that exists prior to consciousness, of internal subjective conflict and his symbolic interpretations of myth and fantasy.</w:t>
      </w:r>
      <w:r w:rsidR="00311DED" w:rsidRPr="004059A2">
        <w:rPr>
          <w:rFonts w:ascii="Calibri Light" w:eastAsiaTheme="minorEastAsia" w:hAnsi="Calibri Light" w:cs="Calibri Light"/>
          <w:color w:val="000000" w:themeColor="text1"/>
          <w:sz w:val="24"/>
          <w:szCs w:val="24"/>
          <w:lang w:eastAsia="en-GB"/>
        </w:rPr>
        <w:t xml:space="preserve"> </w:t>
      </w:r>
      <w:r w:rsidRPr="004059A2">
        <w:rPr>
          <w:rFonts w:ascii="Calibri Light" w:eastAsiaTheme="minorEastAsia" w:hAnsi="Calibri Light" w:cs="Calibri Light"/>
          <w:color w:val="000000" w:themeColor="text1"/>
          <w:sz w:val="24"/>
          <w:szCs w:val="24"/>
          <w:lang w:eastAsia="en-GB"/>
        </w:rPr>
        <w:t xml:space="preserve">Both Marx and </w:t>
      </w:r>
      <w:r w:rsidR="000645F3">
        <w:rPr>
          <w:rFonts w:ascii="Calibri Light" w:eastAsiaTheme="minorEastAsia" w:hAnsi="Calibri Light" w:cs="Calibri Light"/>
          <w:color w:val="000000" w:themeColor="text1"/>
          <w:sz w:val="24"/>
          <w:szCs w:val="24"/>
          <w:lang w:eastAsia="en-GB"/>
        </w:rPr>
        <w:t>Engels</w:t>
      </w:r>
      <w:r w:rsidRPr="004059A2">
        <w:rPr>
          <w:rFonts w:ascii="Calibri Light" w:eastAsiaTheme="minorEastAsia" w:hAnsi="Calibri Light" w:cs="Calibri Light"/>
          <w:color w:val="000000" w:themeColor="text1"/>
          <w:sz w:val="24"/>
          <w:szCs w:val="24"/>
          <w:lang w:eastAsia="en-GB"/>
        </w:rPr>
        <w:t xml:space="preserve"> were</w:t>
      </w:r>
      <w:r w:rsidR="009C6380">
        <w:rPr>
          <w:rFonts w:ascii="Calibri Light" w:eastAsiaTheme="minorEastAsia" w:hAnsi="Calibri Light" w:cs="Calibri Light"/>
          <w:color w:val="000000" w:themeColor="text1"/>
          <w:sz w:val="24"/>
          <w:szCs w:val="24"/>
          <w:lang w:eastAsia="en-GB"/>
        </w:rPr>
        <w:t xml:space="preserve"> </w:t>
      </w:r>
      <w:r w:rsidRPr="004059A2">
        <w:rPr>
          <w:rFonts w:ascii="Calibri Light" w:eastAsiaTheme="minorEastAsia" w:hAnsi="Calibri Light" w:cs="Calibri Light"/>
          <w:color w:val="000000" w:themeColor="text1"/>
          <w:sz w:val="24"/>
          <w:szCs w:val="24"/>
          <w:lang w:eastAsia="en-GB"/>
        </w:rPr>
        <w:t xml:space="preserve">familiar with the German Romantic tradition. </w:t>
      </w:r>
      <w:r w:rsidR="001F666C" w:rsidRPr="004059A2">
        <w:rPr>
          <w:rFonts w:ascii="Calibri Light" w:eastAsiaTheme="minorEastAsia" w:hAnsi="Calibri Light" w:cs="Calibri Light"/>
          <w:color w:val="000000" w:themeColor="text1"/>
          <w:sz w:val="24"/>
          <w:szCs w:val="24"/>
          <w:lang w:eastAsia="en-GB"/>
        </w:rPr>
        <w:t xml:space="preserve">With respect to </w:t>
      </w:r>
      <w:r w:rsidR="002F4109" w:rsidRPr="004059A2">
        <w:rPr>
          <w:rFonts w:ascii="Calibri Light" w:eastAsiaTheme="minorEastAsia" w:hAnsi="Calibri Light" w:cs="Calibri Light"/>
          <w:color w:val="000000" w:themeColor="text1"/>
          <w:sz w:val="24"/>
          <w:szCs w:val="24"/>
          <w:lang w:eastAsia="en-GB"/>
        </w:rPr>
        <w:t xml:space="preserve">von </w:t>
      </w:r>
      <w:r w:rsidR="001F666C" w:rsidRPr="004059A2">
        <w:rPr>
          <w:rFonts w:ascii="Calibri Light" w:eastAsiaTheme="minorEastAsia" w:hAnsi="Calibri Light" w:cs="Calibri Light"/>
          <w:color w:val="000000" w:themeColor="text1"/>
          <w:sz w:val="24"/>
          <w:szCs w:val="24"/>
          <w:lang w:eastAsia="en-GB"/>
        </w:rPr>
        <w:t>Schelling</w:t>
      </w:r>
      <w:r w:rsidR="002F4109" w:rsidRPr="004059A2">
        <w:rPr>
          <w:rFonts w:ascii="Calibri Light" w:eastAsiaTheme="minorEastAsia" w:hAnsi="Calibri Light" w:cs="Calibri Light"/>
          <w:color w:val="000000" w:themeColor="text1"/>
          <w:sz w:val="24"/>
          <w:szCs w:val="24"/>
          <w:lang w:eastAsia="en-GB"/>
        </w:rPr>
        <w:t>, the</w:t>
      </w:r>
      <w:r w:rsidR="00311DED" w:rsidRPr="004059A2">
        <w:rPr>
          <w:rFonts w:ascii="Calibri Light" w:eastAsiaTheme="minorEastAsia" w:hAnsi="Calibri Light" w:cs="Calibri Light"/>
          <w:color w:val="000000" w:themeColor="text1"/>
          <w:sz w:val="24"/>
          <w:szCs w:val="24"/>
          <w:lang w:eastAsia="en-GB"/>
        </w:rPr>
        <w:t>y engaged in the</w:t>
      </w:r>
      <w:r w:rsidR="002F4109" w:rsidRPr="004059A2">
        <w:rPr>
          <w:rFonts w:ascii="Calibri Light" w:eastAsiaTheme="minorEastAsia" w:hAnsi="Calibri Light" w:cs="Calibri Light"/>
          <w:color w:val="000000" w:themeColor="text1"/>
          <w:sz w:val="24"/>
          <w:szCs w:val="24"/>
          <w:lang w:eastAsia="en-GB"/>
        </w:rPr>
        <w:t xml:space="preserve"> controversies created </w:t>
      </w:r>
      <w:r w:rsidR="00D04811">
        <w:rPr>
          <w:rFonts w:ascii="Calibri Light" w:eastAsiaTheme="minorEastAsia" w:hAnsi="Calibri Light" w:cs="Calibri Light"/>
          <w:color w:val="000000" w:themeColor="text1"/>
          <w:sz w:val="24"/>
          <w:szCs w:val="24"/>
          <w:lang w:eastAsia="en-GB"/>
        </w:rPr>
        <w:t xml:space="preserve">by </w:t>
      </w:r>
      <w:r w:rsidR="002F4109" w:rsidRPr="004059A2">
        <w:rPr>
          <w:rFonts w:ascii="Calibri Light" w:eastAsiaTheme="minorEastAsia" w:hAnsi="Calibri Light" w:cs="Calibri Light"/>
          <w:color w:val="000000" w:themeColor="text1"/>
          <w:sz w:val="24"/>
          <w:szCs w:val="24"/>
          <w:lang w:eastAsia="en-GB"/>
        </w:rPr>
        <w:t xml:space="preserve">his </w:t>
      </w:r>
      <w:r w:rsidR="00D04811">
        <w:rPr>
          <w:rFonts w:ascii="Calibri Light" w:eastAsiaTheme="minorEastAsia" w:hAnsi="Calibri Light" w:cs="Calibri Light"/>
          <w:color w:val="000000" w:themeColor="text1"/>
          <w:sz w:val="24"/>
          <w:szCs w:val="24"/>
          <w:lang w:eastAsia="en-GB"/>
        </w:rPr>
        <w:t>presence</w:t>
      </w:r>
      <w:r w:rsidR="00311DED" w:rsidRPr="004059A2">
        <w:rPr>
          <w:rFonts w:ascii="Calibri Light" w:eastAsiaTheme="minorEastAsia" w:hAnsi="Calibri Light" w:cs="Calibri Light"/>
          <w:color w:val="000000" w:themeColor="text1"/>
          <w:sz w:val="24"/>
          <w:szCs w:val="24"/>
          <w:lang w:eastAsia="en-GB"/>
        </w:rPr>
        <w:t xml:space="preserve"> at the University of Berlin opposing Hegelianism.</w:t>
      </w:r>
      <w:r w:rsidR="00311DED" w:rsidRPr="004059A2">
        <w:rPr>
          <w:rStyle w:val="FootnoteReference"/>
          <w:rFonts w:ascii="Calibri Light" w:eastAsiaTheme="minorEastAsia" w:hAnsi="Calibri Light" w:cs="Calibri Light"/>
          <w:color w:val="000000" w:themeColor="text1"/>
          <w:sz w:val="24"/>
          <w:szCs w:val="24"/>
          <w:lang w:eastAsia="en-GB"/>
        </w:rPr>
        <w:footnoteReference w:id="144"/>
      </w:r>
      <w:r w:rsidR="00311DED" w:rsidRPr="004059A2">
        <w:rPr>
          <w:rFonts w:ascii="Calibri Light" w:eastAsiaTheme="minorEastAsia" w:hAnsi="Calibri Light" w:cs="Calibri Light"/>
          <w:color w:val="000000" w:themeColor="text1"/>
          <w:sz w:val="24"/>
          <w:szCs w:val="24"/>
          <w:lang w:eastAsia="en-GB"/>
        </w:rPr>
        <w:t xml:space="preserve"> </w:t>
      </w:r>
      <w:r w:rsidR="004059A2" w:rsidRPr="004059A2">
        <w:rPr>
          <w:rFonts w:ascii="Calibri Light" w:eastAsiaTheme="minorEastAsia" w:hAnsi="Calibri Light" w:cs="Calibri Light"/>
          <w:color w:val="000000" w:themeColor="text1"/>
          <w:sz w:val="24"/>
          <w:szCs w:val="24"/>
          <w:lang w:eastAsia="en-GB"/>
        </w:rPr>
        <w:t>B</w:t>
      </w:r>
      <w:r w:rsidR="001F666C" w:rsidRPr="004059A2">
        <w:rPr>
          <w:rFonts w:ascii="Calibri Light" w:eastAsiaTheme="minorEastAsia" w:hAnsi="Calibri Light" w:cs="Calibri Light"/>
          <w:color w:val="000000" w:themeColor="text1"/>
          <w:sz w:val="24"/>
          <w:szCs w:val="24"/>
          <w:lang w:eastAsia="en-GB"/>
        </w:rPr>
        <w:t xml:space="preserve">iographically speaking, </w:t>
      </w:r>
      <w:r w:rsidRPr="004059A2">
        <w:rPr>
          <w:rFonts w:ascii="Calibri Light" w:eastAsiaTheme="minorEastAsia" w:hAnsi="Calibri Light" w:cs="Calibri Light"/>
          <w:color w:val="000000" w:themeColor="text1"/>
          <w:sz w:val="24"/>
          <w:szCs w:val="24"/>
          <w:lang w:eastAsia="en-GB"/>
        </w:rPr>
        <w:t>Marx was on personal-familial terms with the poet Heinrich Heine</w:t>
      </w:r>
      <w:r w:rsidRPr="004059A2">
        <w:rPr>
          <w:rFonts w:ascii="Calibri Light" w:eastAsiaTheme="minorEastAsia" w:hAnsi="Calibri Light" w:cs="Calibri Light"/>
          <w:color w:val="000000" w:themeColor="text1"/>
          <w:sz w:val="24"/>
          <w:szCs w:val="24"/>
          <w:lang w:eastAsia="en-GB"/>
        </w:rPr>
        <w:fldChar w:fldCharType="begin"/>
      </w:r>
      <w:r w:rsidRPr="004059A2">
        <w:rPr>
          <w:rFonts w:ascii="Calibri Light" w:eastAsiaTheme="minorEastAsia" w:hAnsi="Calibri Light" w:cs="Calibri Light"/>
          <w:color w:val="000000" w:themeColor="text1"/>
          <w:sz w:val="21"/>
          <w:szCs w:val="21"/>
          <w:lang w:eastAsia="en-GB"/>
        </w:rPr>
        <w:instrText xml:space="preserve"> XE "</w:instrText>
      </w:r>
      <w:r w:rsidRPr="004059A2">
        <w:rPr>
          <w:rFonts w:ascii="Calibri Light" w:eastAsiaTheme="minorEastAsia" w:hAnsi="Calibri Light" w:cs="Calibri Light"/>
          <w:color w:val="000000" w:themeColor="text1"/>
          <w:sz w:val="24"/>
          <w:szCs w:val="24"/>
          <w:lang w:eastAsia="en-GB"/>
        </w:rPr>
        <w:instrText>Heine</w:instrText>
      </w:r>
      <w:r w:rsidRPr="004059A2">
        <w:rPr>
          <w:rFonts w:ascii="Calibri Light" w:eastAsiaTheme="minorEastAsia" w:hAnsi="Calibri Light" w:cs="Calibri Light"/>
          <w:color w:val="000000" w:themeColor="text1"/>
          <w:sz w:val="21"/>
          <w:szCs w:val="21"/>
          <w:lang w:eastAsia="en-GB"/>
        </w:rPr>
        <w:instrText xml:space="preserve">" </w:instrText>
      </w:r>
      <w:r w:rsidRPr="004059A2">
        <w:rPr>
          <w:rFonts w:ascii="Calibri Light" w:eastAsiaTheme="minorEastAsia" w:hAnsi="Calibri Light" w:cs="Calibri Light"/>
          <w:color w:val="000000" w:themeColor="text1"/>
          <w:sz w:val="24"/>
          <w:szCs w:val="24"/>
          <w:lang w:eastAsia="en-GB"/>
        </w:rPr>
        <w:fldChar w:fldCharType="end"/>
      </w:r>
      <w:r w:rsidRPr="004059A2">
        <w:rPr>
          <w:rFonts w:ascii="Calibri Light" w:eastAsiaTheme="minorEastAsia" w:hAnsi="Calibri Light" w:cs="Calibri Light"/>
          <w:color w:val="000000" w:themeColor="text1"/>
          <w:sz w:val="24"/>
          <w:szCs w:val="24"/>
          <w:lang w:eastAsia="en-GB"/>
        </w:rPr>
        <w:t xml:space="preserve">, enjoying for many years a close friendship with him. Freud too, </w:t>
      </w:r>
      <w:r w:rsidR="006F546A" w:rsidRPr="004059A2">
        <w:rPr>
          <w:rFonts w:ascii="Calibri Light" w:eastAsiaTheme="minorEastAsia" w:hAnsi="Calibri Light" w:cs="Calibri Light"/>
          <w:color w:val="000000" w:themeColor="text1"/>
          <w:sz w:val="24"/>
          <w:szCs w:val="24"/>
          <w:lang w:eastAsia="en-GB"/>
        </w:rPr>
        <w:t xml:space="preserve">also with a distant familial connection </w:t>
      </w:r>
      <w:r w:rsidR="009964D3" w:rsidRPr="004059A2">
        <w:rPr>
          <w:rFonts w:ascii="Calibri Light" w:eastAsiaTheme="minorEastAsia" w:hAnsi="Calibri Light" w:cs="Calibri Light"/>
          <w:color w:val="000000" w:themeColor="text1"/>
          <w:sz w:val="24"/>
          <w:szCs w:val="24"/>
          <w:lang w:eastAsia="en-GB"/>
        </w:rPr>
        <w:t xml:space="preserve">to </w:t>
      </w:r>
      <w:r w:rsidR="006F546A" w:rsidRPr="004059A2">
        <w:rPr>
          <w:rFonts w:ascii="Calibri Light" w:eastAsiaTheme="minorEastAsia" w:hAnsi="Calibri Light" w:cs="Calibri Light"/>
          <w:color w:val="000000" w:themeColor="text1"/>
          <w:sz w:val="24"/>
          <w:szCs w:val="24"/>
          <w:lang w:eastAsia="en-GB"/>
        </w:rPr>
        <w:t>Heine</w:t>
      </w:r>
      <w:r w:rsidR="009964D3" w:rsidRPr="004059A2">
        <w:rPr>
          <w:rFonts w:ascii="Calibri Light" w:eastAsiaTheme="minorEastAsia" w:hAnsi="Calibri Light" w:cs="Calibri Light"/>
          <w:color w:val="000000" w:themeColor="text1"/>
          <w:sz w:val="24"/>
          <w:szCs w:val="24"/>
          <w:lang w:eastAsia="en-GB"/>
        </w:rPr>
        <w:t xml:space="preserve"> </w:t>
      </w:r>
      <w:r w:rsidR="006F546A" w:rsidRPr="004059A2">
        <w:rPr>
          <w:rFonts w:ascii="Calibri Light" w:eastAsiaTheme="minorEastAsia" w:hAnsi="Calibri Light" w:cs="Calibri Light"/>
          <w:color w:val="000000" w:themeColor="text1"/>
          <w:sz w:val="24"/>
          <w:szCs w:val="24"/>
          <w:lang w:eastAsia="en-GB"/>
        </w:rPr>
        <w:t xml:space="preserve">by marriage through the Bernays, </w:t>
      </w:r>
      <w:r w:rsidRPr="004059A2">
        <w:rPr>
          <w:rFonts w:ascii="Calibri Light" w:eastAsiaTheme="minorEastAsia" w:hAnsi="Calibri Light" w:cs="Calibri Light"/>
          <w:color w:val="000000" w:themeColor="text1"/>
          <w:sz w:val="24"/>
          <w:szCs w:val="24"/>
          <w:lang w:eastAsia="en-GB"/>
        </w:rPr>
        <w:t xml:space="preserve">was a great appreciator of </w:t>
      </w:r>
      <w:r w:rsidR="009964D3" w:rsidRPr="004059A2">
        <w:rPr>
          <w:rFonts w:ascii="Calibri Light" w:eastAsiaTheme="minorEastAsia" w:hAnsi="Calibri Light" w:cs="Calibri Light"/>
          <w:color w:val="000000" w:themeColor="text1"/>
          <w:sz w:val="24"/>
          <w:szCs w:val="24"/>
          <w:lang w:eastAsia="en-GB"/>
        </w:rPr>
        <w:t>his works</w:t>
      </w:r>
      <w:r w:rsidRPr="004059A2">
        <w:rPr>
          <w:rFonts w:ascii="Calibri Light" w:eastAsiaTheme="minorEastAsia" w:hAnsi="Calibri Light" w:cs="Calibri Light"/>
          <w:color w:val="000000" w:themeColor="text1"/>
          <w:sz w:val="24"/>
          <w:szCs w:val="24"/>
          <w:lang w:eastAsia="en-GB"/>
        </w:rPr>
        <w:t>. Above all however, both placed their lifeworks in the ‘scientific age’.</w:t>
      </w:r>
    </w:p>
    <w:p w14:paraId="2F8B66A1" w14:textId="77777777"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11ECEE68" w14:textId="36966FC3"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For their cultural status Marx</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Marx</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and Freud</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Freud</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can be seen as critical inheritors of the European Enlightenment, and pivotal figures in the age of Modernism that it spawned. Both pushed at the limits of the established – bourgeoise – theories and sensibilities of their day: Marx overturning the </w:t>
      </w:r>
      <w:r w:rsidR="00E92A35">
        <w:rPr>
          <w:rFonts w:ascii="Calibri Light" w:eastAsiaTheme="minorEastAsia" w:hAnsi="Calibri Light" w:cs="Calibri Light"/>
          <w:color w:val="000000" w:themeColor="text1"/>
          <w:sz w:val="24"/>
          <w:szCs w:val="24"/>
          <w:lang w:eastAsia="en-GB"/>
        </w:rPr>
        <w:t>primary organising concepts</w:t>
      </w:r>
      <w:r w:rsidRPr="00BE5F0F">
        <w:rPr>
          <w:rFonts w:ascii="Calibri Light" w:eastAsiaTheme="minorEastAsia" w:hAnsi="Calibri Light" w:cs="Calibri Light"/>
          <w:color w:val="000000" w:themeColor="text1"/>
          <w:sz w:val="24"/>
          <w:szCs w:val="24"/>
          <w:lang w:eastAsia="en-GB"/>
        </w:rPr>
        <w:t xml:space="preserve"> of historical, economic, and political science; Freud creating a new terrain of psychoanalytical theory and therapeutic technique. Both set out to establish a ‘new science’ of humanity in their very different areas, in the process </w:t>
      </w:r>
      <w:r w:rsidRPr="00BE5F0F">
        <w:rPr>
          <w:rFonts w:ascii="Calibri Light" w:eastAsiaTheme="minorEastAsia" w:hAnsi="Calibri Light" w:cs="Calibri Light"/>
          <w:color w:val="000000" w:themeColor="text1"/>
          <w:sz w:val="24"/>
          <w:szCs w:val="24"/>
          <w:lang w:eastAsia="en-GB"/>
        </w:rPr>
        <w:lastRenderedPageBreak/>
        <w:t>overturning established preconceptions and ideological mystifications that concealed reality. And for both also, going rigorously to the ‘root of things’, stripping away layers of obfuscation and identifying ‘ultimate origins’ of their respective fields were of over-riding importance.</w:t>
      </w:r>
    </w:p>
    <w:p w14:paraId="4982BCEF" w14:textId="77777777"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3796FCA9" w14:textId="77777777"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For Freud</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Freud</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psychoanalysis</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psychoanalysis</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was central to the rationalism of the modern age.</w:t>
      </w:r>
    </w:p>
    <w:p w14:paraId="36679F16" w14:textId="77777777"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404ED19B" w14:textId="77777777" w:rsidR="00C60C39" w:rsidRPr="00BE5F0F" w:rsidRDefault="00C60C39"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i/>
          <w:color w:val="000000" w:themeColor="text1"/>
          <w:sz w:val="24"/>
          <w:szCs w:val="24"/>
          <w:lang w:eastAsia="en-GB"/>
        </w:rPr>
        <w:t xml:space="preserve">… intellect and mind are objects for scientific research in </w:t>
      </w:r>
      <w:proofErr w:type="gramStart"/>
      <w:r w:rsidRPr="00BE5F0F">
        <w:rPr>
          <w:rFonts w:ascii="Calibri Light" w:eastAsiaTheme="minorEastAsia" w:hAnsi="Calibri Light" w:cs="Calibri Light"/>
          <w:i/>
          <w:color w:val="000000" w:themeColor="text1"/>
          <w:sz w:val="24"/>
          <w:szCs w:val="24"/>
          <w:lang w:eastAsia="en-GB"/>
        </w:rPr>
        <w:t>exactly the same</w:t>
      </w:r>
      <w:proofErr w:type="gramEnd"/>
      <w:r w:rsidRPr="00BE5F0F">
        <w:rPr>
          <w:rFonts w:ascii="Calibri Light" w:eastAsiaTheme="minorEastAsia" w:hAnsi="Calibri Light" w:cs="Calibri Light"/>
          <w:i/>
          <w:color w:val="000000" w:themeColor="text1"/>
          <w:sz w:val="24"/>
          <w:szCs w:val="24"/>
          <w:lang w:eastAsia="en-GB"/>
        </w:rPr>
        <w:t xml:space="preserve"> way as any non-human things. Psychoanalysis has a special right to speak for the scientific </w:t>
      </w:r>
      <w:r w:rsidRPr="00BE5F0F">
        <w:rPr>
          <w:rFonts w:ascii="Calibri Light" w:eastAsiaTheme="minorEastAsia" w:hAnsi="Calibri Light" w:cs="Calibri Light"/>
          <w:color w:val="000000" w:themeColor="text1"/>
          <w:sz w:val="24"/>
          <w:szCs w:val="24"/>
          <w:lang w:eastAsia="en-GB"/>
        </w:rPr>
        <w:t>Weltanschauung</w:t>
      </w:r>
      <w:r w:rsidRPr="00BE5F0F">
        <w:rPr>
          <w:rFonts w:ascii="Calibri Light" w:eastAsiaTheme="minorEastAsia" w:hAnsi="Calibri Light" w:cs="Calibri Light"/>
          <w:i/>
          <w:color w:val="000000" w:themeColor="text1"/>
          <w:sz w:val="24"/>
          <w:szCs w:val="24"/>
          <w:lang w:eastAsia="en-GB"/>
        </w:rPr>
        <w:t xml:space="preserve"> at this point, since it cannot be reproached with having neglected what is mental in the picture of the universe.</w:t>
      </w:r>
      <w:r w:rsidRPr="00BE5F0F">
        <w:rPr>
          <w:rFonts w:ascii="Calibri Light" w:eastAsiaTheme="minorEastAsia" w:hAnsi="Calibri Light" w:cs="Calibri Light"/>
          <w:color w:val="000000" w:themeColor="text1"/>
          <w:sz w:val="24"/>
          <w:szCs w:val="24"/>
          <w:vertAlign w:val="superscript"/>
          <w:lang w:eastAsia="en-GB"/>
        </w:rPr>
        <w:footnoteReference w:id="145"/>
      </w:r>
    </w:p>
    <w:p w14:paraId="2ACBED25" w14:textId="77777777"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6C556301" w14:textId="77777777"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For Marx</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Marx</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and his lifelong collaborator Engels</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Engels, Frederick</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their historical materialism was shaped by the notion of a ‘unified science’, and the emergence of humanity from nature. </w:t>
      </w:r>
    </w:p>
    <w:p w14:paraId="22C410E8" w14:textId="77777777"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56C94B5A" w14:textId="77777777" w:rsidR="00C60C39" w:rsidRPr="00BE5F0F" w:rsidRDefault="00C60C39" w:rsidP="0088732A">
      <w:pPr>
        <w:spacing w:after="0" w:line="360" w:lineRule="auto"/>
        <w:ind w:left="567" w:right="567"/>
        <w:jc w:val="both"/>
        <w:rPr>
          <w:rFonts w:ascii="Calibri Light" w:eastAsiaTheme="minorEastAsia" w:hAnsi="Calibri Light" w:cs="Calibri Light"/>
          <w:i/>
          <w:color w:val="000000" w:themeColor="text1"/>
          <w:sz w:val="24"/>
          <w:szCs w:val="24"/>
          <w:lang w:eastAsia="en-GB"/>
        </w:rPr>
      </w:pPr>
      <w:r w:rsidRPr="00BE5F0F">
        <w:rPr>
          <w:rFonts w:ascii="Calibri Light" w:eastAsiaTheme="minorEastAsia" w:hAnsi="Calibri Light" w:cs="Calibri Light"/>
          <w:i/>
          <w:color w:val="000000" w:themeColor="text1"/>
          <w:sz w:val="24"/>
          <w:szCs w:val="24"/>
          <w:lang w:eastAsia="en-GB"/>
        </w:rPr>
        <w:t>We know only a single science, the science of history. One can look at history from two sides and divide it into the history of nature and the history of men. The two sides are, however, inseparable; the history of nature and the history of men are dependent on each other so long as men exist.</w:t>
      </w:r>
      <w:r w:rsidRPr="00BE5F0F">
        <w:rPr>
          <w:rFonts w:ascii="Calibri Light" w:eastAsiaTheme="minorEastAsia" w:hAnsi="Calibri Light" w:cs="Calibri Light"/>
          <w:color w:val="000000" w:themeColor="text1"/>
          <w:sz w:val="24"/>
          <w:szCs w:val="24"/>
          <w:vertAlign w:val="superscript"/>
          <w:lang w:eastAsia="en-GB"/>
        </w:rPr>
        <w:footnoteReference w:id="146"/>
      </w:r>
    </w:p>
    <w:p w14:paraId="035CA8F2" w14:textId="77777777" w:rsidR="00C60C39" w:rsidRPr="00BE5F0F" w:rsidRDefault="00C60C39"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p>
    <w:p w14:paraId="14C9F8F3"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For Marx and Freud then, understandings of ‘history’ and of ‘natural history’ would become increasingly a part of one another in an ever more complete body of knowledge. With these science-centred views, each had religion in their sights both as a target of critique and puzzle to be solved, considering the grip that it held over the mentalities of the great majority of humankind. Indeed, at one level Marx</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Marx</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and Freud</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Freud</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say quite similar things about religious worship. In the</w:t>
      </w:r>
      <w:r w:rsidRPr="00906655">
        <w:rPr>
          <w:rFonts w:ascii="Calibri Light" w:eastAsiaTheme="minorEastAsia" w:hAnsi="Calibri Light" w:cs="Calibri Light"/>
          <w:color w:val="000000" w:themeColor="text1"/>
          <w:sz w:val="24"/>
          <w:szCs w:val="24"/>
          <w:lang w:eastAsia="en-GB"/>
        </w:rPr>
        <w:t xml:space="preserve"> works of both, the individual is subject to painful social realities: for Marx arising from the alienations of life within class-based society; for </w:t>
      </w:r>
      <w:r w:rsidRPr="00906655">
        <w:rPr>
          <w:rFonts w:ascii="Calibri Light" w:eastAsiaTheme="minorEastAsia" w:hAnsi="Calibri Light" w:cs="Calibri Light"/>
          <w:color w:val="000000" w:themeColor="text1"/>
          <w:sz w:val="24"/>
          <w:szCs w:val="24"/>
          <w:lang w:eastAsia="en-GB"/>
        </w:rPr>
        <w:lastRenderedPageBreak/>
        <w:t xml:space="preserve">Freud arising from the </w:t>
      </w:r>
      <w:r w:rsidRPr="009B496A">
        <w:rPr>
          <w:rFonts w:ascii="Calibri Light" w:eastAsiaTheme="minorEastAsia" w:hAnsi="Calibri Light" w:cs="Calibri Light"/>
          <w:color w:val="000000" w:themeColor="text1"/>
          <w:sz w:val="24"/>
          <w:szCs w:val="24"/>
          <w:lang w:eastAsia="en-GB"/>
        </w:rPr>
        <w:t>repression (</w:t>
      </w:r>
      <w:r w:rsidRPr="009B496A">
        <w:rPr>
          <w:rFonts w:ascii="Calibri Light" w:eastAsiaTheme="minorEastAsia" w:hAnsi="Calibri Light" w:cs="Calibri Light"/>
          <w:i/>
          <w:iCs/>
          <w:color w:val="000000" w:themeColor="text1"/>
          <w:sz w:val="24"/>
          <w:szCs w:val="24"/>
          <w:lang w:eastAsia="en-GB"/>
        </w:rPr>
        <w:t>‘</w:t>
      </w:r>
      <w:proofErr w:type="spellStart"/>
      <w:r w:rsidRPr="009B496A">
        <w:rPr>
          <w:rFonts w:ascii="Calibri Light" w:hAnsi="Calibri Light" w:cs="Calibri Light"/>
          <w:i/>
          <w:iCs/>
          <w:color w:val="000000" w:themeColor="text1"/>
          <w:sz w:val="24"/>
          <w:szCs w:val="24"/>
        </w:rPr>
        <w:t>Verdrängung</w:t>
      </w:r>
      <w:proofErr w:type="spellEnd"/>
      <w:r w:rsidRPr="009B496A">
        <w:rPr>
          <w:rFonts w:ascii="Calibri Light" w:hAnsi="Calibri Light" w:cs="Calibri Light"/>
          <w:i/>
          <w:iCs/>
          <w:color w:val="000000" w:themeColor="text1"/>
          <w:sz w:val="24"/>
          <w:szCs w:val="24"/>
        </w:rPr>
        <w:t>’</w:t>
      </w:r>
      <w:r w:rsidRPr="009B496A">
        <w:rPr>
          <w:rFonts w:ascii="Calibri Light" w:hAnsi="Calibri Light" w:cs="Calibri Light"/>
          <w:color w:val="000000" w:themeColor="text1"/>
          <w:sz w:val="24"/>
          <w:szCs w:val="24"/>
        </w:rPr>
        <w:t>)</w:t>
      </w:r>
      <w:r w:rsidRPr="009B496A">
        <w:rPr>
          <w:rFonts w:ascii="Calibri Light" w:eastAsiaTheme="minorEastAsia" w:hAnsi="Calibri Light" w:cs="Calibri Light"/>
          <w:color w:val="000000" w:themeColor="text1"/>
          <w:sz w:val="24"/>
          <w:szCs w:val="24"/>
          <w:lang w:eastAsia="en-GB"/>
        </w:rPr>
        <w:t xml:space="preserve"> of otherwise</w:t>
      </w:r>
      <w:r w:rsidRPr="00906655">
        <w:rPr>
          <w:rFonts w:ascii="Calibri Light" w:eastAsiaTheme="minorEastAsia" w:hAnsi="Calibri Light" w:cs="Calibri Light"/>
          <w:color w:val="000000" w:themeColor="text1"/>
          <w:sz w:val="24"/>
          <w:szCs w:val="24"/>
          <w:lang w:eastAsia="en-GB"/>
        </w:rPr>
        <w:t xml:space="preserve"> untrammelled desire under the stern authority of the superego</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4"/>
          <w:szCs w:val="24"/>
          <w:lang w:eastAsia="en-GB"/>
        </w:rPr>
        <w:instrText xml:space="preserve"> XE "superego"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For each also the individual finds refuge in fantasy, in the imagination of a realm of deities and poly- and mono-theistic beliefs.</w:t>
      </w:r>
      <w:r w:rsidRPr="00906655">
        <w:rPr>
          <w:rFonts w:ascii="Calibri Light" w:eastAsiaTheme="minorEastAsia" w:hAnsi="Calibri Light" w:cs="Calibri Light"/>
          <w:color w:val="000000" w:themeColor="text1"/>
          <w:sz w:val="24"/>
          <w:szCs w:val="24"/>
          <w:vertAlign w:val="superscript"/>
          <w:lang w:eastAsia="en-GB"/>
        </w:rPr>
        <w:footnoteReference w:id="147"/>
      </w:r>
      <w:r w:rsidRPr="00906655">
        <w:rPr>
          <w:rFonts w:ascii="Calibri Light" w:eastAsiaTheme="minorEastAsia" w:hAnsi="Calibri Light" w:cs="Calibri Light"/>
          <w:color w:val="000000" w:themeColor="text1"/>
          <w:sz w:val="24"/>
          <w:szCs w:val="24"/>
          <w:lang w:eastAsia="en-GB"/>
        </w:rPr>
        <w:t xml:space="preserve"> Religion for both is a salve that eases the pain of the lives to which human beings are fated. </w:t>
      </w:r>
    </w:p>
    <w:p w14:paraId="23603C20"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3DEF53CB" w14:textId="4CCBF22F"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 xml:space="preserve">One shared aspect of their respective theorisations of the relationship between the mind and the world is that it is not one of immediate contact or simple access. Rather, and for both, the way in which we experience the world is filtered, mediated and distorted, requiring correction by critical interpretation. Of course, the unreliability of the human mind in grasping the truth of reality has long been acknowledged. In the fifth book of his </w:t>
      </w:r>
      <w:r w:rsidRPr="00906655">
        <w:rPr>
          <w:rFonts w:ascii="Calibri Light" w:eastAsiaTheme="minorEastAsia" w:hAnsi="Calibri Light" w:cs="Calibri Light"/>
          <w:i/>
          <w:color w:val="000000" w:themeColor="text1"/>
          <w:sz w:val="24"/>
          <w:szCs w:val="24"/>
          <w:lang w:eastAsia="en-GB"/>
        </w:rPr>
        <w:t>Republic</w:t>
      </w:r>
      <w:r w:rsidR="00992D35">
        <w:rPr>
          <w:rFonts w:ascii="Calibri Light" w:eastAsiaTheme="minorEastAsia" w:hAnsi="Calibri Light" w:cs="Calibri Light"/>
          <w:i/>
          <w:color w:val="000000" w:themeColor="text1"/>
          <w:sz w:val="24"/>
          <w:szCs w:val="24"/>
          <w:lang w:eastAsia="en-GB"/>
        </w:rPr>
        <w:t xml:space="preserve"> </w:t>
      </w:r>
      <w:r w:rsidR="00992D35" w:rsidRPr="009C2EC7">
        <w:rPr>
          <w:rFonts w:ascii="Calibri Light" w:eastAsiaTheme="minorEastAsia" w:hAnsi="Calibri Light" w:cs="Calibri Light"/>
          <w:iCs/>
          <w:sz w:val="24"/>
          <w:szCs w:val="24"/>
          <w:lang w:eastAsia="en-GB"/>
        </w:rPr>
        <w:t>(</w:t>
      </w:r>
      <w:r w:rsidR="001D5460">
        <w:t xml:space="preserve">~ </w:t>
      </w:r>
      <w:r w:rsidR="00992D35" w:rsidRPr="009C2EC7">
        <w:rPr>
          <w:rFonts w:ascii="Calibri Light" w:eastAsiaTheme="minorEastAsia" w:hAnsi="Calibri Light" w:cs="Calibri Light"/>
          <w:iCs/>
          <w:sz w:val="24"/>
          <w:szCs w:val="24"/>
          <w:lang w:eastAsia="en-GB"/>
        </w:rPr>
        <w:t>375 BCE)</w:t>
      </w:r>
      <w:r w:rsidRPr="009C2EC7">
        <w:rPr>
          <w:rFonts w:ascii="Calibri Light" w:eastAsiaTheme="minorEastAsia" w:hAnsi="Calibri Light" w:cs="Calibri Light"/>
          <w:iCs/>
          <w:sz w:val="24"/>
          <w:szCs w:val="24"/>
          <w:vertAlign w:val="superscript"/>
          <w:lang w:eastAsia="en-GB"/>
        </w:rPr>
        <w:footnoteReference w:id="148"/>
      </w:r>
      <w:r w:rsidRPr="009C2EC7">
        <w:rPr>
          <w:rFonts w:ascii="Calibri Light" w:eastAsiaTheme="minorEastAsia" w:hAnsi="Calibri Light" w:cs="Calibri Light"/>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 xml:space="preserve">Plato </w:t>
      </w:r>
      <w:r w:rsidR="00F449AD" w:rsidRPr="009C2EC7">
        <w:rPr>
          <w:rFonts w:ascii="Calibri Light" w:eastAsiaTheme="minorEastAsia" w:hAnsi="Calibri Light" w:cs="Calibri Light"/>
          <w:sz w:val="24"/>
          <w:szCs w:val="24"/>
          <w:lang w:eastAsia="en-GB"/>
        </w:rPr>
        <w:t>critiques</w:t>
      </w:r>
      <w:r w:rsidRPr="00906655">
        <w:rPr>
          <w:rFonts w:ascii="Calibri Light" w:eastAsiaTheme="minorEastAsia" w:hAnsi="Calibri Light" w:cs="Calibri Light"/>
          <w:color w:val="000000" w:themeColor="text1"/>
          <w:sz w:val="24"/>
          <w:szCs w:val="24"/>
          <w:lang w:eastAsia="en-GB"/>
        </w:rPr>
        <w:t xml:space="preserve"> a kind of naïve realism in his story of the chained captives, who can only ever infer the objects of the outside world from the shadows they see moving on the wall of their prison cave. In the early modern era Francis Bacon conjured up ‘four idols’ of illusion that baffle human comprehension. These are: Idols of the Tribe that appeal to intuitive and common-sense understanding; Idols of the Cave rooted in the passions, enthusiasms and ideologies of the individual; Idols of the Marketplace that arise from political manipulation and rhetoric; and Idols of the Theatre that look only to traditions of thought and longstanding received wisdoms.</w:t>
      </w:r>
      <w:r w:rsidRPr="00906655">
        <w:rPr>
          <w:rFonts w:ascii="Calibri Light" w:eastAsiaTheme="minorEastAsia" w:hAnsi="Calibri Light" w:cs="Calibri Light"/>
          <w:color w:val="000000" w:themeColor="text1"/>
          <w:sz w:val="24"/>
          <w:szCs w:val="24"/>
          <w:vertAlign w:val="superscript"/>
          <w:lang w:eastAsia="en-GB"/>
        </w:rPr>
        <w:footnoteReference w:id="149"/>
      </w:r>
      <w:r w:rsidRPr="00906655">
        <w:rPr>
          <w:rFonts w:ascii="Calibri Light" w:eastAsiaTheme="minorEastAsia" w:hAnsi="Calibri Light" w:cs="Calibri Light"/>
          <w:color w:val="000000" w:themeColor="text1"/>
          <w:sz w:val="24"/>
          <w:szCs w:val="24"/>
          <w:lang w:eastAsia="en-GB"/>
        </w:rPr>
        <w:t xml:space="preserve"> The Enlightenment th</w:t>
      </w:r>
      <w:r w:rsidR="008A590C">
        <w:rPr>
          <w:rFonts w:ascii="Calibri Light" w:eastAsiaTheme="minorEastAsia" w:hAnsi="Calibri Light" w:cs="Calibri Light"/>
          <w:color w:val="000000" w:themeColor="text1"/>
          <w:sz w:val="24"/>
          <w:szCs w:val="24"/>
          <w:lang w:eastAsia="en-GB"/>
        </w:rPr>
        <w:t>inking</w:t>
      </w:r>
      <w:r w:rsidRPr="00906655">
        <w:rPr>
          <w:rFonts w:ascii="Calibri Light" w:eastAsiaTheme="minorEastAsia" w:hAnsi="Calibri Light" w:cs="Calibri Light"/>
          <w:color w:val="000000" w:themeColor="text1"/>
          <w:sz w:val="24"/>
          <w:szCs w:val="24"/>
          <w:lang w:eastAsia="en-GB"/>
        </w:rPr>
        <w:t xml:space="preserve"> of Bacon’s generation onwards represented an assault on such ‘Idols’, overturning received wisdoms, especially those of religion, and turn</w:t>
      </w:r>
      <w:r w:rsidR="009D6CF7">
        <w:rPr>
          <w:rFonts w:ascii="Calibri Light" w:eastAsiaTheme="minorEastAsia" w:hAnsi="Calibri Light" w:cs="Calibri Light"/>
          <w:color w:val="000000" w:themeColor="text1"/>
          <w:sz w:val="24"/>
          <w:szCs w:val="24"/>
          <w:lang w:eastAsia="en-GB"/>
        </w:rPr>
        <w:t>ing</w:t>
      </w:r>
      <w:r w:rsidRPr="00906655">
        <w:rPr>
          <w:rFonts w:ascii="Calibri Light" w:eastAsiaTheme="minorEastAsia" w:hAnsi="Calibri Light" w:cs="Calibri Light"/>
          <w:color w:val="000000" w:themeColor="text1"/>
          <w:sz w:val="24"/>
          <w:szCs w:val="24"/>
          <w:lang w:eastAsia="en-GB"/>
        </w:rPr>
        <w:t xml:space="preserve"> to scientific methodologies. Freud and Marx also were concerned with illusions of the mind. </w:t>
      </w:r>
    </w:p>
    <w:p w14:paraId="216E671E"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2376B19B" w14:textId="74C68E30"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In Freud’s theorising, consciousness is unreliable, built upon ruses, self-deceptions, and protective defences against reality. Only by the work of analysis can the truth be revealed, and the person achieve self-understanding to be brought into a tolerable life-orientation. In Marx also, human consciousness in a particular society cannot be taken s</w:t>
      </w:r>
      <w:r w:rsidR="00182D15">
        <w:rPr>
          <w:rFonts w:ascii="Calibri Light" w:eastAsiaTheme="minorEastAsia" w:hAnsi="Calibri Light" w:cs="Calibri Light"/>
          <w:color w:val="000000" w:themeColor="text1"/>
          <w:sz w:val="24"/>
          <w:szCs w:val="24"/>
          <w:lang w:eastAsia="en-GB"/>
        </w:rPr>
        <w:t xml:space="preserve">imply </w:t>
      </w:r>
      <w:r w:rsidRPr="00906655">
        <w:rPr>
          <w:rFonts w:ascii="Calibri Light" w:eastAsiaTheme="minorEastAsia" w:hAnsi="Calibri Light" w:cs="Calibri Light"/>
          <w:color w:val="000000" w:themeColor="text1"/>
          <w:sz w:val="24"/>
          <w:szCs w:val="24"/>
          <w:lang w:eastAsia="en-GB"/>
        </w:rPr>
        <w:t xml:space="preserve">as an </w:t>
      </w:r>
      <w:r w:rsidRPr="00906655">
        <w:rPr>
          <w:rFonts w:ascii="Calibri Light" w:eastAsiaTheme="minorEastAsia" w:hAnsi="Calibri Light" w:cs="Calibri Light"/>
          <w:color w:val="000000" w:themeColor="text1"/>
          <w:sz w:val="24"/>
          <w:szCs w:val="24"/>
          <w:lang w:eastAsia="en-GB"/>
        </w:rPr>
        <w:lastRenderedPageBreak/>
        <w:t xml:space="preserve">illumination of its social truth. </w:t>
      </w:r>
      <w:r w:rsidR="00A004DE">
        <w:rPr>
          <w:rFonts w:ascii="Calibri Light" w:eastAsiaTheme="minorEastAsia" w:hAnsi="Calibri Light" w:cs="Calibri Light"/>
          <w:color w:val="000000" w:themeColor="text1"/>
          <w:sz w:val="24"/>
          <w:szCs w:val="24"/>
          <w:lang w:eastAsia="en-GB"/>
        </w:rPr>
        <w:t>At the social level, c</w:t>
      </w:r>
      <w:r w:rsidRPr="00906655">
        <w:rPr>
          <w:rFonts w:ascii="Calibri Light" w:eastAsiaTheme="minorEastAsia" w:hAnsi="Calibri Light" w:cs="Calibri Light"/>
          <w:color w:val="000000" w:themeColor="text1"/>
          <w:sz w:val="24"/>
          <w:szCs w:val="24"/>
          <w:lang w:eastAsia="en-GB"/>
        </w:rPr>
        <w:t xml:space="preserve">onsciousness for Marx is </w:t>
      </w:r>
      <w:r w:rsidR="00A004DE">
        <w:rPr>
          <w:rFonts w:ascii="Calibri Light" w:eastAsiaTheme="minorEastAsia" w:hAnsi="Calibri Light" w:cs="Calibri Light"/>
          <w:color w:val="000000" w:themeColor="text1"/>
          <w:sz w:val="24"/>
          <w:szCs w:val="24"/>
          <w:lang w:eastAsia="en-GB"/>
        </w:rPr>
        <w:t xml:space="preserve">normally an </w:t>
      </w:r>
      <w:r w:rsidRPr="00906655">
        <w:rPr>
          <w:rFonts w:ascii="Calibri Light" w:eastAsiaTheme="minorEastAsia" w:hAnsi="Calibri Light" w:cs="Calibri Light"/>
          <w:color w:val="000000" w:themeColor="text1"/>
          <w:sz w:val="24"/>
          <w:szCs w:val="24"/>
          <w:lang w:eastAsia="en-GB"/>
        </w:rPr>
        <w:t xml:space="preserve">outward and instrumental </w:t>
      </w:r>
      <w:r w:rsidR="00A004DE">
        <w:rPr>
          <w:rFonts w:ascii="Calibri Light" w:eastAsiaTheme="minorEastAsia" w:hAnsi="Calibri Light" w:cs="Calibri Light"/>
          <w:color w:val="000000" w:themeColor="text1"/>
          <w:sz w:val="24"/>
          <w:szCs w:val="24"/>
          <w:lang w:eastAsia="en-GB"/>
        </w:rPr>
        <w:t>reflection</w:t>
      </w:r>
      <w:r w:rsidRPr="00906655">
        <w:rPr>
          <w:rFonts w:ascii="Calibri Light" w:eastAsiaTheme="minorEastAsia" w:hAnsi="Calibri Light" w:cs="Calibri Light"/>
          <w:color w:val="000000" w:themeColor="text1"/>
          <w:sz w:val="24"/>
          <w:szCs w:val="24"/>
          <w:lang w:eastAsia="en-GB"/>
        </w:rPr>
        <w:t xml:space="preserve"> of the relations of production prevailing in class-based societies, masking the realities of exploitation in the interests of the dominant class. This becomes e</w:t>
      </w:r>
      <w:r w:rsidR="00A004DE">
        <w:rPr>
          <w:rFonts w:ascii="Calibri Light" w:eastAsiaTheme="minorEastAsia" w:hAnsi="Calibri Light" w:cs="Calibri Light"/>
          <w:color w:val="000000" w:themeColor="text1"/>
          <w:sz w:val="24"/>
          <w:szCs w:val="24"/>
          <w:lang w:eastAsia="en-GB"/>
        </w:rPr>
        <w:t>xposed</w:t>
      </w:r>
      <w:r w:rsidRPr="00906655">
        <w:rPr>
          <w:rFonts w:ascii="Calibri Light" w:eastAsiaTheme="minorEastAsia" w:hAnsi="Calibri Light" w:cs="Calibri Light"/>
          <w:color w:val="000000" w:themeColor="text1"/>
          <w:sz w:val="24"/>
          <w:szCs w:val="24"/>
          <w:lang w:eastAsia="en-GB"/>
        </w:rPr>
        <w:t xml:space="preserve"> at times of revolution and historical transformation. </w:t>
      </w:r>
    </w:p>
    <w:p w14:paraId="1B885AA2"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5909ABBA" w14:textId="77777777" w:rsidR="00C60C39" w:rsidRPr="00906655" w:rsidRDefault="00C60C39"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i/>
          <w:iCs/>
          <w:color w:val="000000" w:themeColor="text1"/>
          <w:sz w:val="24"/>
          <w:szCs w:val="24"/>
          <w:lang w:eastAsia="en-GB"/>
        </w:rPr>
        <w:t>Just as one does not judge an individual by what he thinks about himself, so one cannot judge such a period of transformation by its consciousness, but, on the contrary, this consciousness must be explained from the contradictions of material life, from the conflict existing between social forces of production and the relations of production.</w:t>
      </w:r>
      <w:r w:rsidRPr="00906655">
        <w:rPr>
          <w:rFonts w:ascii="Calibri Light" w:eastAsiaTheme="minorEastAsia" w:hAnsi="Calibri Light" w:cs="Calibri Light"/>
          <w:i/>
          <w:iCs/>
          <w:color w:val="000000" w:themeColor="text1"/>
          <w:sz w:val="24"/>
          <w:szCs w:val="24"/>
          <w:vertAlign w:val="superscript"/>
          <w:lang w:eastAsia="en-GB"/>
        </w:rPr>
        <w:footnoteReference w:id="150"/>
      </w:r>
    </w:p>
    <w:p w14:paraId="630DE538"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271F8FB4"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Consciousness then does not determine social structure; rather social structure determines consciousness. For Marx, this characterises all hitherto existing and contemporary societies. Only in the communist society will this be reversed, as humankind leaves behind the ‘realm of necessity’ and enters the ‘realm of freedom’. In that liberated state humans will consciously make their own arrangements for life and productive activity, all in full and free mastery of their social relationships. Only then will human consciousness be transparent to the truth of social reality.</w:t>
      </w:r>
    </w:p>
    <w:p w14:paraId="00D8B79F"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15091054" w14:textId="0338036A"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But it is not only the filtering of the mind’s view of the world that is in question here. There is also the matter of the self’s understanding of itself. For Marx and for Freud, we do not ‘see’ ourselves in an immediate way; we are not transparent to ourselves. Freud had analysed the conscious self, the self-aware ego, in dynamic relationship between a powerful but wordless id</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Unconscious, The</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that influences, pushes and moulds it, and an equally powerful superego</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superego</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that holds it in check as the person navigates a hostile and dangerous reality. The notion the ego has of itself, as making choices, having agency, and so on, is a </w:t>
      </w:r>
      <w:r w:rsidR="00A004DE">
        <w:rPr>
          <w:rFonts w:ascii="Calibri Light" w:eastAsiaTheme="minorEastAsia" w:hAnsi="Calibri Light" w:cs="Calibri Light"/>
          <w:color w:val="000000" w:themeColor="text1"/>
          <w:sz w:val="24"/>
          <w:szCs w:val="24"/>
          <w:lang w:eastAsia="en-GB"/>
        </w:rPr>
        <w:t>distortion</w:t>
      </w:r>
      <w:r w:rsidRPr="00906655">
        <w:rPr>
          <w:rFonts w:ascii="Calibri Light" w:eastAsiaTheme="minorEastAsia" w:hAnsi="Calibri Light" w:cs="Calibri Light"/>
          <w:color w:val="000000" w:themeColor="text1"/>
          <w:sz w:val="24"/>
          <w:szCs w:val="24"/>
          <w:lang w:eastAsia="en-GB"/>
        </w:rPr>
        <w:t>.</w:t>
      </w:r>
      <w:r w:rsidR="00A004DE">
        <w:rPr>
          <w:rFonts w:ascii="Calibri Light" w:eastAsiaTheme="minorEastAsia" w:hAnsi="Calibri Light" w:cs="Calibri Light"/>
          <w:color w:val="000000" w:themeColor="text1"/>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 xml:space="preserve">So, we follow rather than make our fate; we are slaves to interior forces that are hidden to </w:t>
      </w:r>
      <w:r w:rsidRPr="00906655">
        <w:rPr>
          <w:rFonts w:ascii="Calibri Light" w:eastAsiaTheme="minorEastAsia" w:hAnsi="Calibri Light" w:cs="Calibri Light"/>
          <w:color w:val="000000" w:themeColor="text1"/>
          <w:sz w:val="24"/>
          <w:szCs w:val="24"/>
          <w:lang w:eastAsia="en-GB"/>
        </w:rPr>
        <w:lastRenderedPageBreak/>
        <w:t>us. For Marx, the notion of an isolated self, a sort of imaginary Robinson Crusoe</w:t>
      </w:r>
      <w:r w:rsidR="009C2EC7">
        <w:rPr>
          <w:rFonts w:ascii="Calibri Light" w:eastAsiaTheme="minorEastAsia" w:hAnsi="Calibri Light" w:cs="Calibri Light"/>
          <w:color w:val="000000" w:themeColor="text1"/>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 xml:space="preserve">that inhabited the </w:t>
      </w:r>
      <w:r w:rsidRPr="009C2EC7">
        <w:rPr>
          <w:rFonts w:ascii="Calibri Light" w:eastAsiaTheme="minorEastAsia" w:hAnsi="Calibri Light" w:cs="Calibri Light"/>
          <w:sz w:val="24"/>
          <w:szCs w:val="24"/>
          <w:lang w:eastAsia="en-GB"/>
        </w:rPr>
        <w:t>bourgeoise economic</w:t>
      </w:r>
      <w:r w:rsidR="00DD22FF" w:rsidRPr="009C2EC7">
        <w:rPr>
          <w:rFonts w:ascii="Calibri Light" w:eastAsiaTheme="minorEastAsia" w:hAnsi="Calibri Light" w:cs="Calibri Light"/>
          <w:sz w:val="24"/>
          <w:szCs w:val="24"/>
          <w:lang w:eastAsia="en-GB"/>
        </w:rPr>
        <w:t xml:space="preserve"> theory</w:t>
      </w:r>
      <w:r w:rsidRPr="009C2EC7">
        <w:rPr>
          <w:rFonts w:ascii="Calibri Light" w:eastAsiaTheme="minorEastAsia" w:hAnsi="Calibri Light" w:cs="Calibri Light"/>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 xml:space="preserve">of his day, was a fantasy. Whatever sense the person has of their rational, independent self-commanding identity is </w:t>
      </w:r>
      <w:r w:rsidR="002D599F">
        <w:rPr>
          <w:rFonts w:ascii="Calibri Light" w:eastAsiaTheme="minorEastAsia" w:hAnsi="Calibri Light" w:cs="Calibri Light"/>
          <w:color w:val="000000" w:themeColor="text1"/>
          <w:sz w:val="24"/>
          <w:szCs w:val="24"/>
          <w:lang w:eastAsia="en-GB"/>
        </w:rPr>
        <w:t>really</w:t>
      </w:r>
      <w:r w:rsidRPr="00906655">
        <w:rPr>
          <w:rFonts w:ascii="Calibri Light" w:eastAsiaTheme="minorEastAsia" w:hAnsi="Calibri Light" w:cs="Calibri Light"/>
          <w:color w:val="000000" w:themeColor="text1"/>
          <w:sz w:val="24"/>
          <w:szCs w:val="24"/>
          <w:lang w:eastAsia="en-GB"/>
        </w:rPr>
        <w:t xml:space="preserve"> a fallacy. As with Freud, the self is shaped by unseen influences; though for Marx, these did not come from a psychical interior. They were the result of social structures, exterior processes, and historical forces. </w:t>
      </w:r>
    </w:p>
    <w:p w14:paraId="17C41786"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58C726B7" w14:textId="249819D7" w:rsidR="00C60C39" w:rsidRPr="00906655" w:rsidRDefault="00C60C39" w:rsidP="0088732A">
      <w:pPr>
        <w:spacing w:after="0" w:line="360" w:lineRule="auto"/>
        <w:jc w:val="both"/>
        <w:rPr>
          <w:rFonts w:ascii="Calibri Light" w:eastAsia="Calibri" w:hAnsi="Calibri Light" w:cs="Calibri Light"/>
          <w:color w:val="000000" w:themeColor="text1"/>
          <w:sz w:val="24"/>
          <w:szCs w:val="24"/>
          <w:shd w:val="clear" w:color="auto" w:fill="FFFFFF"/>
          <w:lang w:eastAsia="en-GB"/>
        </w:rPr>
      </w:pPr>
      <w:r w:rsidRPr="00906655">
        <w:rPr>
          <w:rFonts w:ascii="Calibri Light" w:eastAsiaTheme="minorEastAsia" w:hAnsi="Calibri Light" w:cs="Calibri Light"/>
          <w:color w:val="000000" w:themeColor="text1"/>
          <w:sz w:val="24"/>
          <w:szCs w:val="24"/>
          <w:lang w:eastAsia="en-GB"/>
        </w:rPr>
        <w:t>In his early writings Marx</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Marx</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had </w:t>
      </w:r>
      <w:r w:rsidR="00FF3C62">
        <w:rPr>
          <w:rFonts w:ascii="Calibri Light" w:eastAsiaTheme="minorEastAsia" w:hAnsi="Calibri Light" w:cs="Calibri Light"/>
          <w:color w:val="000000" w:themeColor="text1"/>
          <w:sz w:val="24"/>
          <w:szCs w:val="24"/>
          <w:lang w:eastAsia="en-GB"/>
        </w:rPr>
        <w:t>borrowed</w:t>
      </w:r>
      <w:r w:rsidRPr="00906655">
        <w:rPr>
          <w:rFonts w:ascii="Calibri Light" w:eastAsiaTheme="minorEastAsia" w:hAnsi="Calibri Light" w:cs="Calibri Light"/>
          <w:color w:val="000000" w:themeColor="text1"/>
          <w:sz w:val="24"/>
          <w:szCs w:val="24"/>
          <w:lang w:eastAsia="en-GB"/>
        </w:rPr>
        <w:t xml:space="preserve"> the term ‘character-mask’,</w:t>
      </w:r>
      <w:r w:rsidRPr="00906655">
        <w:rPr>
          <w:rFonts w:ascii="Calibri Light" w:eastAsiaTheme="minorEastAsia" w:hAnsi="Calibri Light" w:cs="Calibri Light"/>
          <w:color w:val="000000" w:themeColor="text1"/>
          <w:sz w:val="24"/>
          <w:szCs w:val="24"/>
          <w:vertAlign w:val="superscript"/>
          <w:lang w:eastAsia="en-GB"/>
        </w:rPr>
        <w:footnoteReference w:id="151"/>
      </w:r>
      <w:r w:rsidRPr="00906655">
        <w:rPr>
          <w:rFonts w:ascii="Calibri Light" w:eastAsiaTheme="minorEastAsia" w:hAnsi="Calibri Light" w:cs="Calibri Light"/>
          <w:color w:val="000000" w:themeColor="text1"/>
          <w:sz w:val="24"/>
          <w:szCs w:val="24"/>
          <w:lang w:eastAsia="en-GB"/>
        </w:rPr>
        <w:t xml:space="preserve"> taken from Greek tragedy, to express the ways in which historical and social </w:t>
      </w:r>
      <w:r w:rsidR="00022091">
        <w:rPr>
          <w:rFonts w:ascii="Calibri Light" w:eastAsiaTheme="minorEastAsia" w:hAnsi="Calibri Light" w:cs="Calibri Light"/>
          <w:color w:val="000000" w:themeColor="text1"/>
          <w:sz w:val="24"/>
          <w:szCs w:val="24"/>
          <w:lang w:eastAsia="en-GB"/>
        </w:rPr>
        <w:t>figures</w:t>
      </w:r>
      <w:r w:rsidRPr="00906655">
        <w:rPr>
          <w:rFonts w:ascii="Calibri Light" w:eastAsiaTheme="minorEastAsia" w:hAnsi="Calibri Light" w:cs="Calibri Light"/>
          <w:color w:val="000000" w:themeColor="text1"/>
          <w:sz w:val="24"/>
          <w:szCs w:val="24"/>
          <w:lang w:eastAsia="en-GB"/>
        </w:rPr>
        <w:t xml:space="preserve"> come to represent or embody larger forces than themselves. He also applied to term to corporate bodies, professional associations, and political parties. The meaning was the same</w:t>
      </w:r>
      <w:r w:rsidRPr="009C2EC7">
        <w:rPr>
          <w:rFonts w:ascii="Calibri Light" w:eastAsiaTheme="minorEastAsia" w:hAnsi="Calibri Light" w:cs="Calibri Light"/>
          <w:sz w:val="24"/>
          <w:szCs w:val="24"/>
          <w:lang w:eastAsia="en-GB"/>
        </w:rPr>
        <w:t xml:space="preserve"> </w:t>
      </w:r>
      <w:r w:rsidR="0002724C" w:rsidRPr="009C2EC7">
        <w:rPr>
          <w:rFonts w:ascii="Calibri Light" w:eastAsiaTheme="minorEastAsia" w:hAnsi="Calibri Light" w:cs="Calibri Light"/>
          <w:sz w:val="24"/>
          <w:szCs w:val="24"/>
          <w:lang w:eastAsia="en-GB"/>
        </w:rPr>
        <w:t xml:space="preserve">in </w:t>
      </w:r>
      <w:r w:rsidRPr="00906655">
        <w:rPr>
          <w:rFonts w:ascii="Calibri Light" w:eastAsiaTheme="minorEastAsia" w:hAnsi="Calibri Light" w:cs="Calibri Light"/>
          <w:color w:val="000000" w:themeColor="text1"/>
          <w:sz w:val="24"/>
          <w:szCs w:val="24"/>
          <w:lang w:eastAsia="en-GB"/>
        </w:rPr>
        <w:t xml:space="preserve">each case. Human action is mediated by </w:t>
      </w:r>
      <w:r w:rsidR="00BC4A2A">
        <w:rPr>
          <w:rFonts w:ascii="Calibri Light" w:eastAsiaTheme="minorEastAsia" w:hAnsi="Calibri Light" w:cs="Calibri Light"/>
          <w:color w:val="000000" w:themeColor="text1"/>
          <w:sz w:val="24"/>
          <w:szCs w:val="24"/>
          <w:lang w:eastAsia="en-GB"/>
        </w:rPr>
        <w:t xml:space="preserve">ruling </w:t>
      </w:r>
      <w:r w:rsidRPr="00906655">
        <w:rPr>
          <w:rFonts w:ascii="Calibri Light" w:eastAsiaTheme="minorEastAsia" w:hAnsi="Calibri Light" w:cs="Calibri Light"/>
          <w:color w:val="000000" w:themeColor="text1"/>
          <w:sz w:val="24"/>
          <w:szCs w:val="24"/>
          <w:lang w:eastAsia="en-GB"/>
        </w:rPr>
        <w:t xml:space="preserve">ideas </w:t>
      </w:r>
      <w:r w:rsidR="00BC4A2A">
        <w:rPr>
          <w:rFonts w:ascii="Calibri Light" w:eastAsiaTheme="minorEastAsia" w:hAnsi="Calibri Light" w:cs="Calibri Light"/>
          <w:color w:val="000000" w:themeColor="text1"/>
          <w:sz w:val="24"/>
          <w:szCs w:val="24"/>
          <w:lang w:eastAsia="en-GB"/>
        </w:rPr>
        <w:t xml:space="preserve">that </w:t>
      </w:r>
      <w:r w:rsidRPr="00906655">
        <w:rPr>
          <w:rFonts w:ascii="Calibri Light" w:eastAsiaTheme="minorEastAsia" w:hAnsi="Calibri Light" w:cs="Calibri Light"/>
          <w:color w:val="000000" w:themeColor="text1"/>
          <w:sz w:val="24"/>
          <w:szCs w:val="24"/>
          <w:lang w:eastAsia="en-GB"/>
        </w:rPr>
        <w:t>hid</w:t>
      </w:r>
      <w:r w:rsidR="00BC4A2A">
        <w:rPr>
          <w:rFonts w:ascii="Calibri Light" w:eastAsiaTheme="minorEastAsia" w:hAnsi="Calibri Light" w:cs="Calibri Light"/>
          <w:color w:val="000000" w:themeColor="text1"/>
          <w:sz w:val="24"/>
          <w:szCs w:val="24"/>
          <w:lang w:eastAsia="en-GB"/>
        </w:rPr>
        <w:t>e</w:t>
      </w:r>
      <w:r w:rsidRPr="00906655">
        <w:rPr>
          <w:rFonts w:ascii="Calibri Light" w:eastAsiaTheme="minorEastAsia" w:hAnsi="Calibri Light" w:cs="Calibri Light"/>
          <w:color w:val="000000" w:themeColor="text1"/>
          <w:sz w:val="24"/>
          <w:szCs w:val="24"/>
          <w:lang w:eastAsia="en-GB"/>
        </w:rPr>
        <w:t xml:space="preserve"> the interest-based nature </w:t>
      </w:r>
      <w:r w:rsidRPr="00561251">
        <w:rPr>
          <w:rFonts w:ascii="Calibri Light" w:eastAsiaTheme="minorEastAsia" w:hAnsi="Calibri Light" w:cs="Calibri Light"/>
          <w:sz w:val="24"/>
          <w:szCs w:val="24"/>
          <w:lang w:eastAsia="en-GB"/>
        </w:rPr>
        <w:t>of</w:t>
      </w:r>
      <w:r w:rsidR="009B6E4B" w:rsidRPr="00561251">
        <w:rPr>
          <w:rFonts w:ascii="Calibri Light" w:eastAsiaTheme="minorEastAsia" w:hAnsi="Calibri Light" w:cs="Calibri Light"/>
          <w:sz w:val="24"/>
          <w:szCs w:val="24"/>
          <w:lang w:eastAsia="en-GB"/>
        </w:rPr>
        <w:t xml:space="preserve"> </w:t>
      </w:r>
      <w:r w:rsidR="00BC4A2A">
        <w:rPr>
          <w:rFonts w:ascii="Calibri Light" w:eastAsiaTheme="minorEastAsia" w:hAnsi="Calibri Light" w:cs="Calibri Light"/>
          <w:sz w:val="24"/>
          <w:szCs w:val="24"/>
          <w:lang w:eastAsia="en-GB"/>
        </w:rPr>
        <w:t>class society;</w:t>
      </w:r>
      <w:r w:rsidRPr="00906655">
        <w:rPr>
          <w:rFonts w:ascii="Calibri Light" w:eastAsiaTheme="minorEastAsia" w:hAnsi="Calibri Light" w:cs="Calibri Light"/>
          <w:color w:val="000000" w:themeColor="text1"/>
          <w:sz w:val="24"/>
          <w:szCs w:val="24"/>
          <w:lang w:eastAsia="en-GB"/>
        </w:rPr>
        <w:t xml:space="preserve"> so, as for Freud</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Freud</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the self being opaque to itself. </w:t>
      </w:r>
      <w:r w:rsidRPr="00906655">
        <w:rPr>
          <w:rFonts w:ascii="Calibri Light" w:eastAsia="Calibri" w:hAnsi="Calibri Light" w:cs="Calibri Light"/>
          <w:color w:val="000000" w:themeColor="text1"/>
          <w:sz w:val="24"/>
          <w:szCs w:val="24"/>
          <w:shd w:val="clear" w:color="auto" w:fill="FFFFFF"/>
          <w:lang w:eastAsia="en-GB"/>
        </w:rPr>
        <w:t>The concept appears in Marx’s analysis of the shifting class alliances of the 1848 revolution in France. Marx explains the concept briefly, alluding to Hegel</w:t>
      </w:r>
      <w:r w:rsidRPr="00906655">
        <w:rPr>
          <w:rFonts w:ascii="Calibri Light" w:eastAsia="Calibri" w:hAnsi="Calibri Light" w:cs="Calibri Light"/>
          <w:color w:val="000000" w:themeColor="text1"/>
          <w:sz w:val="24"/>
          <w:szCs w:val="24"/>
          <w:shd w:val="clear" w:color="auto" w:fill="FFFFFF"/>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Calibri" w:hAnsi="Calibri Light" w:cs="Calibri Light"/>
          <w:color w:val="000000" w:themeColor="text1"/>
          <w:sz w:val="24"/>
          <w:szCs w:val="24"/>
          <w:shd w:val="clear" w:color="auto" w:fill="FFFFFF"/>
          <w:lang w:eastAsia="en-GB"/>
        </w:rPr>
        <w:instrText>Hegel</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Calibri" w:hAnsi="Calibri Light" w:cs="Calibri Light"/>
          <w:color w:val="000000" w:themeColor="text1"/>
          <w:sz w:val="24"/>
          <w:szCs w:val="24"/>
          <w:shd w:val="clear" w:color="auto" w:fill="FFFFFF"/>
          <w:lang w:eastAsia="en-GB"/>
        </w:rPr>
        <w:fldChar w:fldCharType="end"/>
      </w:r>
      <w:r w:rsidRPr="00906655">
        <w:rPr>
          <w:rFonts w:ascii="Calibri Light" w:eastAsia="Calibri" w:hAnsi="Calibri Light" w:cs="Calibri Light"/>
          <w:color w:val="000000" w:themeColor="text1"/>
          <w:sz w:val="24"/>
          <w:szCs w:val="24"/>
          <w:shd w:val="clear" w:color="auto" w:fill="FFFFFF"/>
          <w:lang w:eastAsia="en-GB"/>
        </w:rPr>
        <w:t>’s comment that ‘all great world-historic facts and personages appear, so to speak, twice’. ‘The mask’, assumed in the historical moment, is used to make sense of events with reference to the past.</w:t>
      </w:r>
    </w:p>
    <w:p w14:paraId="6B25110F"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080C550E" w14:textId="77777777" w:rsidR="00C60C39" w:rsidRPr="00906655" w:rsidRDefault="00C60C39" w:rsidP="0088732A">
      <w:pPr>
        <w:spacing w:after="0" w:line="360" w:lineRule="auto"/>
        <w:ind w:left="567" w:right="567"/>
        <w:jc w:val="both"/>
        <w:rPr>
          <w:rFonts w:ascii="Calibri Light" w:eastAsia="Calibri" w:hAnsi="Calibri Light" w:cs="Calibri Light"/>
          <w:color w:val="000000" w:themeColor="text1"/>
          <w:sz w:val="24"/>
          <w:szCs w:val="24"/>
          <w:shd w:val="clear" w:color="auto" w:fill="FFFFFF"/>
          <w:lang w:eastAsia="en-GB"/>
        </w:rPr>
      </w:pPr>
      <w:proofErr w:type="gramStart"/>
      <w:r w:rsidRPr="00906655">
        <w:rPr>
          <w:rFonts w:ascii="Calibri Light" w:eastAsia="Calibri" w:hAnsi="Calibri Light" w:cs="Calibri Light"/>
          <w:i/>
          <w:color w:val="000000" w:themeColor="text1"/>
          <w:sz w:val="24"/>
          <w:szCs w:val="24"/>
          <w:shd w:val="clear" w:color="auto" w:fill="FFFFFF"/>
          <w:lang w:eastAsia="en-GB"/>
        </w:rPr>
        <w:t>Thus</w:t>
      </w:r>
      <w:proofErr w:type="gramEnd"/>
      <w:r w:rsidRPr="00906655">
        <w:rPr>
          <w:rFonts w:ascii="Calibri Light" w:eastAsia="Calibri" w:hAnsi="Calibri Light" w:cs="Calibri Light"/>
          <w:i/>
          <w:color w:val="000000" w:themeColor="text1"/>
          <w:sz w:val="24"/>
          <w:szCs w:val="24"/>
          <w:shd w:val="clear" w:color="auto" w:fill="FFFFFF"/>
          <w:lang w:eastAsia="en-GB"/>
        </w:rPr>
        <w:t xml:space="preserve"> Luther put on the mask of the Apostle Paul, the Revolution of 1789-1814 draped itself alternately in the guise of the Roman Republic and the Roman Empire, and the Revolution of 1848 knew nothing better to do than to parody, now 1789, now the revolutionary tradition of 1793-95.</w:t>
      </w:r>
      <w:r w:rsidRPr="00906655">
        <w:rPr>
          <w:rFonts w:ascii="Calibri Light" w:eastAsia="Calibri" w:hAnsi="Calibri Light" w:cs="Calibri Light"/>
          <w:color w:val="000000" w:themeColor="text1"/>
          <w:sz w:val="24"/>
          <w:szCs w:val="24"/>
          <w:shd w:val="clear" w:color="auto" w:fill="FFFFFF"/>
          <w:vertAlign w:val="superscript"/>
          <w:lang w:eastAsia="en-GB"/>
        </w:rPr>
        <w:footnoteReference w:id="152"/>
      </w:r>
    </w:p>
    <w:p w14:paraId="5C279D13" w14:textId="77777777" w:rsidR="00C60C39" w:rsidRPr="00906655" w:rsidRDefault="00C60C39" w:rsidP="0088732A">
      <w:pPr>
        <w:spacing w:after="0" w:line="360" w:lineRule="auto"/>
        <w:ind w:left="567" w:right="567"/>
        <w:jc w:val="both"/>
        <w:rPr>
          <w:rFonts w:ascii="Calibri Light" w:eastAsia="Calibri" w:hAnsi="Calibri Light" w:cs="Calibri Light"/>
          <w:color w:val="000000" w:themeColor="text1"/>
          <w:sz w:val="24"/>
          <w:szCs w:val="24"/>
          <w:shd w:val="clear" w:color="auto" w:fill="FFFFFF"/>
          <w:lang w:eastAsia="en-GB"/>
        </w:rPr>
      </w:pPr>
    </w:p>
    <w:p w14:paraId="76C1DB6F" w14:textId="77DD25FD" w:rsidR="00C60C39" w:rsidRPr="00906655" w:rsidRDefault="00C60C39" w:rsidP="0088732A">
      <w:pPr>
        <w:spacing w:after="0" w:line="360" w:lineRule="auto"/>
        <w:jc w:val="both"/>
        <w:rPr>
          <w:rFonts w:ascii="Calibri Light" w:eastAsia="Calibri" w:hAnsi="Calibri Light" w:cs="Calibri Light"/>
          <w:color w:val="000000" w:themeColor="text1"/>
          <w:sz w:val="24"/>
          <w:szCs w:val="24"/>
          <w:shd w:val="clear" w:color="auto" w:fill="FFFFFF"/>
          <w:lang w:eastAsia="en-GB"/>
        </w:rPr>
      </w:pPr>
      <w:r w:rsidRPr="00906655">
        <w:rPr>
          <w:rFonts w:ascii="Calibri Light" w:eastAsia="Calibri" w:hAnsi="Calibri Light" w:cs="Calibri Light"/>
          <w:color w:val="000000" w:themeColor="text1"/>
          <w:sz w:val="24"/>
          <w:szCs w:val="24"/>
          <w:shd w:val="clear" w:color="auto" w:fill="FFFFFF"/>
          <w:lang w:eastAsia="en-GB"/>
        </w:rPr>
        <w:t>Further on</w:t>
      </w:r>
      <w:r w:rsidR="003B32C8">
        <w:rPr>
          <w:rFonts w:ascii="Calibri Light" w:eastAsia="Calibri" w:hAnsi="Calibri Light" w:cs="Calibri Light"/>
          <w:color w:val="000000" w:themeColor="text1"/>
          <w:sz w:val="24"/>
          <w:szCs w:val="24"/>
          <w:shd w:val="clear" w:color="auto" w:fill="FFFFFF"/>
          <w:lang w:eastAsia="en-GB"/>
        </w:rPr>
        <w:t xml:space="preserve"> in this text, The </w:t>
      </w:r>
      <w:r w:rsidR="003B32C8" w:rsidRPr="003B32C8">
        <w:rPr>
          <w:rFonts w:ascii="Calibri Light" w:eastAsia="Calibri" w:hAnsi="Calibri Light" w:cs="Calibri Light"/>
          <w:i/>
          <w:iCs/>
          <w:color w:val="000000" w:themeColor="text1"/>
          <w:sz w:val="24"/>
          <w:szCs w:val="24"/>
          <w:shd w:val="clear" w:color="auto" w:fill="FFFFFF"/>
          <w:lang w:eastAsia="en-GB"/>
        </w:rPr>
        <w:t>Eighteenth Brumaire of Louis Bonaparte</w:t>
      </w:r>
      <w:r w:rsidR="003B32C8">
        <w:rPr>
          <w:rFonts w:ascii="Calibri Light" w:eastAsia="Calibri" w:hAnsi="Calibri Light" w:cs="Calibri Light"/>
          <w:color w:val="000000" w:themeColor="text1"/>
          <w:sz w:val="24"/>
          <w:szCs w:val="24"/>
          <w:shd w:val="clear" w:color="auto" w:fill="FFFFFF"/>
          <w:lang w:eastAsia="en-GB"/>
        </w:rPr>
        <w:t xml:space="preserve"> (1852), </w:t>
      </w:r>
      <w:r w:rsidRPr="00906655">
        <w:rPr>
          <w:rFonts w:ascii="Calibri Light" w:eastAsia="Calibri" w:hAnsi="Calibri Light" w:cs="Calibri Light"/>
          <w:color w:val="000000" w:themeColor="text1"/>
          <w:sz w:val="24"/>
          <w:szCs w:val="24"/>
          <w:shd w:val="clear" w:color="auto" w:fill="FFFFFF"/>
          <w:lang w:eastAsia="en-GB"/>
        </w:rPr>
        <w:t>commenting upon the ascension of Louis Napoleon Bonaparte to become emperor of France, Marx</w:t>
      </w:r>
      <w:r w:rsidRPr="00906655">
        <w:rPr>
          <w:rFonts w:ascii="Calibri Light" w:eastAsia="Calibri" w:hAnsi="Calibri Light" w:cs="Calibri Light"/>
          <w:color w:val="000000" w:themeColor="text1"/>
          <w:sz w:val="24"/>
          <w:szCs w:val="24"/>
          <w:shd w:val="clear" w:color="auto" w:fill="FFFFFF"/>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Marx</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Calibri" w:hAnsi="Calibri Light" w:cs="Calibri Light"/>
          <w:color w:val="000000" w:themeColor="text1"/>
          <w:sz w:val="24"/>
          <w:szCs w:val="24"/>
          <w:shd w:val="clear" w:color="auto" w:fill="FFFFFF"/>
          <w:lang w:eastAsia="en-GB"/>
        </w:rPr>
        <w:fldChar w:fldCharType="end"/>
      </w:r>
      <w:r w:rsidRPr="00906655">
        <w:rPr>
          <w:rFonts w:ascii="Calibri Light" w:eastAsia="Calibri" w:hAnsi="Calibri Light" w:cs="Calibri Light"/>
          <w:color w:val="000000" w:themeColor="text1"/>
          <w:sz w:val="24"/>
          <w:szCs w:val="24"/>
          <w:shd w:val="clear" w:color="auto" w:fill="FFFFFF"/>
          <w:lang w:eastAsia="en-GB"/>
        </w:rPr>
        <w:t xml:space="preserve"> uses the idea to explain what made it possible “for a grotesque mediocrity to play a hero’s part.” </w:t>
      </w:r>
      <w:r w:rsidRPr="00906655">
        <w:rPr>
          <w:rFonts w:ascii="Calibri Light" w:eastAsia="Calibri" w:hAnsi="Calibri Light" w:cs="Calibri Light"/>
          <w:color w:val="000000" w:themeColor="text1"/>
          <w:sz w:val="24"/>
          <w:szCs w:val="24"/>
          <w:shd w:val="clear" w:color="auto" w:fill="FFFFFF"/>
          <w:lang w:eastAsia="en-GB"/>
        </w:rPr>
        <w:lastRenderedPageBreak/>
        <w:t>In acts of public deception and private self-delusion, political actors don the masks of previous historical sagas, to make sense of their own contemporaneous dramas.</w:t>
      </w:r>
    </w:p>
    <w:p w14:paraId="060C22FF" w14:textId="77777777" w:rsidR="00C60C39" w:rsidRPr="00906655" w:rsidRDefault="00C60C39" w:rsidP="0088732A">
      <w:pPr>
        <w:spacing w:after="0" w:line="360" w:lineRule="auto"/>
        <w:jc w:val="both"/>
        <w:rPr>
          <w:rFonts w:ascii="Calibri Light" w:eastAsia="Calibri" w:hAnsi="Calibri Light" w:cs="Calibri Light"/>
          <w:color w:val="000000" w:themeColor="text1"/>
          <w:sz w:val="24"/>
          <w:szCs w:val="24"/>
          <w:shd w:val="clear" w:color="auto" w:fill="FFFFFF"/>
          <w:lang w:eastAsia="en-GB"/>
        </w:rPr>
      </w:pPr>
    </w:p>
    <w:p w14:paraId="0FD24DCB" w14:textId="520BD402" w:rsidR="00C60C39" w:rsidRPr="00E34F78" w:rsidRDefault="009C6380"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T</w:t>
      </w:r>
      <w:r w:rsidR="00C60C39" w:rsidRPr="00906655">
        <w:rPr>
          <w:rFonts w:ascii="Calibri Light" w:eastAsiaTheme="minorEastAsia" w:hAnsi="Calibri Light" w:cs="Calibri Light"/>
          <w:color w:val="000000" w:themeColor="text1"/>
          <w:sz w:val="24"/>
          <w:szCs w:val="24"/>
          <w:lang w:eastAsia="en-GB"/>
        </w:rPr>
        <w:t>he hiding of real motivations and venal interests by the self from itself, is linked to another</w:t>
      </w:r>
      <w:r>
        <w:rPr>
          <w:rFonts w:ascii="Calibri Light" w:eastAsiaTheme="minorEastAsia" w:hAnsi="Calibri Light" w:cs="Calibri Light"/>
          <w:color w:val="000000" w:themeColor="text1"/>
          <w:sz w:val="24"/>
          <w:szCs w:val="24"/>
          <w:lang w:eastAsia="en-GB"/>
        </w:rPr>
        <w:t xml:space="preserve"> </w:t>
      </w:r>
      <w:r w:rsidR="00C60C39" w:rsidRPr="00906655">
        <w:rPr>
          <w:rFonts w:ascii="Calibri Light" w:eastAsiaTheme="minorEastAsia" w:hAnsi="Calibri Light" w:cs="Calibri Light"/>
          <w:color w:val="000000" w:themeColor="text1"/>
          <w:sz w:val="24"/>
          <w:szCs w:val="24"/>
          <w:lang w:eastAsia="en-GB"/>
        </w:rPr>
        <w:t>theme</w:t>
      </w:r>
      <w:r>
        <w:rPr>
          <w:rFonts w:ascii="Calibri Light" w:eastAsiaTheme="minorEastAsia" w:hAnsi="Calibri Light" w:cs="Calibri Light"/>
          <w:color w:val="000000" w:themeColor="text1"/>
          <w:sz w:val="24"/>
          <w:szCs w:val="24"/>
          <w:lang w:eastAsia="en-GB"/>
        </w:rPr>
        <w:t>:</w:t>
      </w:r>
      <w:r w:rsidR="00C60C39" w:rsidRPr="00906655">
        <w:rPr>
          <w:rFonts w:ascii="Calibri Light" w:eastAsiaTheme="minorEastAsia" w:hAnsi="Calibri Light" w:cs="Calibri Light"/>
          <w:color w:val="000000" w:themeColor="text1"/>
          <w:sz w:val="24"/>
          <w:szCs w:val="24"/>
          <w:lang w:eastAsia="en-GB"/>
        </w:rPr>
        <w:t xml:space="preserve"> that of ‘alienation</w:t>
      </w:r>
      <w:r w:rsidR="00C60C39" w:rsidRPr="00906655">
        <w:rPr>
          <w:rFonts w:ascii="Calibri Light" w:eastAsiaTheme="minorEastAsia" w:hAnsi="Calibri Light" w:cs="Calibri Light"/>
          <w:color w:val="000000" w:themeColor="text1"/>
          <w:sz w:val="24"/>
          <w:szCs w:val="24"/>
          <w:lang w:eastAsia="en-GB"/>
        </w:rPr>
        <w:fldChar w:fldCharType="begin"/>
      </w:r>
      <w:r w:rsidR="00C60C39" w:rsidRPr="00906655">
        <w:rPr>
          <w:rFonts w:ascii="Calibri Light" w:eastAsiaTheme="minorEastAsia" w:hAnsi="Calibri Light" w:cs="Calibri Light"/>
          <w:color w:val="000000" w:themeColor="text1"/>
          <w:sz w:val="21"/>
          <w:szCs w:val="21"/>
          <w:lang w:eastAsia="en-GB"/>
        </w:rPr>
        <w:instrText xml:space="preserve"> XE "</w:instrText>
      </w:r>
      <w:r w:rsidR="00C60C39" w:rsidRPr="00906655">
        <w:rPr>
          <w:rFonts w:ascii="Calibri Light" w:eastAsiaTheme="minorEastAsia" w:hAnsi="Calibri Light" w:cs="Calibri Light"/>
          <w:color w:val="000000" w:themeColor="text1"/>
          <w:sz w:val="24"/>
          <w:szCs w:val="24"/>
          <w:lang w:eastAsia="en-GB"/>
        </w:rPr>
        <w:instrText>alienation</w:instrText>
      </w:r>
      <w:r w:rsidR="00C60C39" w:rsidRPr="00906655">
        <w:rPr>
          <w:rFonts w:ascii="Calibri Light" w:eastAsiaTheme="minorEastAsia" w:hAnsi="Calibri Light" w:cs="Calibri Light"/>
          <w:color w:val="000000" w:themeColor="text1"/>
          <w:sz w:val="21"/>
          <w:szCs w:val="21"/>
          <w:lang w:eastAsia="en-GB"/>
        </w:rPr>
        <w:instrText xml:space="preserve">" </w:instrText>
      </w:r>
      <w:r w:rsidR="00C60C39" w:rsidRPr="00906655">
        <w:rPr>
          <w:rFonts w:ascii="Calibri Light" w:eastAsiaTheme="minorEastAsia" w:hAnsi="Calibri Light" w:cs="Calibri Light"/>
          <w:color w:val="000000" w:themeColor="text1"/>
          <w:sz w:val="24"/>
          <w:szCs w:val="24"/>
          <w:lang w:eastAsia="en-GB"/>
        </w:rPr>
        <w:fldChar w:fldCharType="end"/>
      </w:r>
      <w:r w:rsidR="00C60C39" w:rsidRPr="00906655">
        <w:rPr>
          <w:rFonts w:ascii="Calibri Light" w:eastAsiaTheme="minorEastAsia" w:hAnsi="Calibri Light" w:cs="Calibri Light"/>
          <w:color w:val="000000" w:themeColor="text1"/>
          <w:sz w:val="24"/>
          <w:szCs w:val="24"/>
          <w:lang w:eastAsia="en-GB"/>
        </w:rPr>
        <w:t>’. In fact, the explicit term</w:t>
      </w:r>
      <w:r w:rsidR="00C31171">
        <w:rPr>
          <w:rFonts w:ascii="Calibri Light" w:eastAsiaTheme="minorEastAsia" w:hAnsi="Calibri Light" w:cs="Calibri Light"/>
          <w:color w:val="000000" w:themeColor="text1"/>
          <w:sz w:val="24"/>
          <w:szCs w:val="24"/>
          <w:lang w:eastAsia="en-GB"/>
        </w:rPr>
        <w:t xml:space="preserve"> </w:t>
      </w:r>
      <w:r w:rsidR="00C60C39" w:rsidRPr="00906655">
        <w:rPr>
          <w:rFonts w:ascii="Calibri Light" w:eastAsiaTheme="minorEastAsia" w:hAnsi="Calibri Light" w:cs="Calibri Light"/>
          <w:color w:val="000000" w:themeColor="text1"/>
          <w:sz w:val="24"/>
          <w:szCs w:val="24"/>
          <w:lang w:eastAsia="en-GB"/>
        </w:rPr>
        <w:t xml:space="preserve">appears hardly at all in Freud’s work. However, the concept is </w:t>
      </w:r>
      <w:r w:rsidR="00CD63C7">
        <w:rPr>
          <w:rFonts w:ascii="Calibri Light" w:eastAsiaTheme="minorEastAsia" w:hAnsi="Calibri Light" w:cs="Calibri Light"/>
          <w:color w:val="000000" w:themeColor="text1"/>
          <w:sz w:val="24"/>
          <w:szCs w:val="24"/>
          <w:lang w:eastAsia="en-GB"/>
        </w:rPr>
        <w:t>discernible</w:t>
      </w:r>
      <w:r w:rsidR="00C60C39" w:rsidRPr="00906655">
        <w:rPr>
          <w:rFonts w:ascii="Calibri Light" w:eastAsiaTheme="minorEastAsia" w:hAnsi="Calibri Light" w:cs="Calibri Light"/>
          <w:color w:val="000000" w:themeColor="text1"/>
          <w:sz w:val="24"/>
          <w:szCs w:val="24"/>
          <w:lang w:eastAsia="en-GB"/>
        </w:rPr>
        <w:t xml:space="preserve"> in </w:t>
      </w:r>
      <w:r w:rsidR="005F2FD6">
        <w:rPr>
          <w:rFonts w:ascii="Calibri Light" w:eastAsiaTheme="minorEastAsia" w:hAnsi="Calibri Light" w:cs="Calibri Light"/>
          <w:color w:val="000000" w:themeColor="text1"/>
          <w:sz w:val="24"/>
          <w:szCs w:val="24"/>
          <w:lang w:eastAsia="en-GB"/>
        </w:rPr>
        <w:t xml:space="preserve">some of </w:t>
      </w:r>
      <w:r>
        <w:rPr>
          <w:rFonts w:ascii="Calibri Light" w:eastAsiaTheme="minorEastAsia" w:hAnsi="Calibri Light" w:cs="Calibri Light"/>
          <w:color w:val="000000" w:themeColor="text1"/>
          <w:sz w:val="24"/>
          <w:szCs w:val="24"/>
          <w:lang w:eastAsia="en-GB"/>
        </w:rPr>
        <w:t>his</w:t>
      </w:r>
      <w:r w:rsidR="00C60C39" w:rsidRPr="00906655">
        <w:rPr>
          <w:rFonts w:ascii="Calibri Light" w:eastAsiaTheme="minorEastAsia" w:hAnsi="Calibri Light" w:cs="Calibri Light"/>
          <w:color w:val="000000" w:themeColor="text1"/>
          <w:sz w:val="24"/>
          <w:szCs w:val="24"/>
          <w:lang w:eastAsia="en-GB"/>
        </w:rPr>
        <w:t xml:space="preserve"> theoretical formulations. It is present for instance in </w:t>
      </w:r>
      <w:r>
        <w:rPr>
          <w:rFonts w:ascii="Calibri Light" w:eastAsiaTheme="minorEastAsia" w:hAnsi="Calibri Light" w:cs="Calibri Light"/>
          <w:color w:val="000000" w:themeColor="text1"/>
          <w:sz w:val="24"/>
          <w:szCs w:val="24"/>
          <w:lang w:eastAsia="en-GB"/>
        </w:rPr>
        <w:t>the</w:t>
      </w:r>
      <w:r w:rsidR="00C60C39" w:rsidRPr="00906655">
        <w:rPr>
          <w:rFonts w:ascii="Calibri Light" w:eastAsiaTheme="minorEastAsia" w:hAnsi="Calibri Light" w:cs="Calibri Light"/>
          <w:color w:val="000000" w:themeColor="text1"/>
          <w:sz w:val="24"/>
          <w:szCs w:val="24"/>
          <w:lang w:eastAsia="en-GB"/>
        </w:rPr>
        <w:t xml:space="preserve"> discussion of the oppressive character of sexual norms as a cause of nervous illness in ‘</w:t>
      </w:r>
      <w:r w:rsidR="00C60C39" w:rsidRPr="00906655">
        <w:rPr>
          <w:rFonts w:ascii="Calibri Light" w:hAnsi="Calibri Light" w:cs="Calibri Light"/>
          <w:i/>
          <w:iCs/>
          <w:color w:val="000000" w:themeColor="text1"/>
          <w:sz w:val="24"/>
          <w:szCs w:val="24"/>
          <w:shd w:val="clear" w:color="auto" w:fill="FFFFFF"/>
        </w:rPr>
        <w:t>Civilised’ Sexual Morality and Modern Nervous Illness</w:t>
      </w:r>
      <w:r w:rsidR="00BB46BD">
        <w:rPr>
          <w:rFonts w:ascii="Calibri Light" w:hAnsi="Calibri Light" w:cs="Calibri Light"/>
          <w:i/>
          <w:iCs/>
          <w:color w:val="000000" w:themeColor="text1"/>
          <w:sz w:val="24"/>
          <w:szCs w:val="24"/>
          <w:shd w:val="clear" w:color="auto" w:fill="FFFFFF"/>
        </w:rPr>
        <w:t xml:space="preserve"> </w:t>
      </w:r>
      <w:r w:rsidR="00BB46BD" w:rsidRPr="00BB46BD">
        <w:rPr>
          <w:rFonts w:ascii="Calibri Light" w:hAnsi="Calibri Light" w:cs="Calibri Light"/>
          <w:color w:val="000000" w:themeColor="text1"/>
          <w:sz w:val="24"/>
          <w:szCs w:val="24"/>
          <w:shd w:val="clear" w:color="auto" w:fill="FFFFFF"/>
        </w:rPr>
        <w:t>(1908)</w:t>
      </w:r>
      <w:r w:rsidR="00C60C39" w:rsidRPr="00BB46BD">
        <w:rPr>
          <w:rFonts w:ascii="Calibri Light" w:hAnsi="Calibri Light" w:cs="Calibri Light"/>
          <w:color w:val="000000" w:themeColor="text1"/>
          <w:sz w:val="24"/>
          <w:szCs w:val="24"/>
          <w:shd w:val="clear" w:color="auto" w:fill="FFFFFF"/>
        </w:rPr>
        <w:t>.</w:t>
      </w:r>
      <w:r w:rsidR="00C60C39" w:rsidRPr="00906655">
        <w:rPr>
          <w:rFonts w:ascii="Calibri Light" w:hAnsi="Calibri Light" w:cs="Calibri Light"/>
          <w:color w:val="000000" w:themeColor="text1"/>
          <w:sz w:val="24"/>
          <w:szCs w:val="24"/>
          <w:shd w:val="clear" w:color="auto" w:fill="FFFFFF"/>
        </w:rPr>
        <w:t xml:space="preserve"> The demand that everyone should obey the same ‘conduct of sexual life’ was for Freud an ‘injustice’ and a cause of widespread unhappiness both within </w:t>
      </w:r>
      <w:r w:rsidR="00E31542">
        <w:rPr>
          <w:rFonts w:ascii="Calibri Light" w:hAnsi="Calibri Light" w:cs="Calibri Light"/>
          <w:color w:val="000000" w:themeColor="text1"/>
          <w:sz w:val="24"/>
          <w:szCs w:val="24"/>
          <w:shd w:val="clear" w:color="auto" w:fill="FFFFFF"/>
        </w:rPr>
        <w:t xml:space="preserve">and </w:t>
      </w:r>
      <w:r w:rsidR="00C60C39" w:rsidRPr="00906655">
        <w:rPr>
          <w:rFonts w:ascii="Calibri Light" w:hAnsi="Calibri Light" w:cs="Calibri Light"/>
          <w:color w:val="000000" w:themeColor="text1"/>
          <w:sz w:val="24"/>
          <w:szCs w:val="24"/>
          <w:shd w:val="clear" w:color="auto" w:fill="FFFFFF"/>
        </w:rPr>
        <w:t xml:space="preserve">beyond the conventional, monogamous, and </w:t>
      </w:r>
      <w:proofErr w:type="gramStart"/>
      <w:r w:rsidRPr="00906655">
        <w:rPr>
          <w:rFonts w:ascii="Calibri Light" w:hAnsi="Calibri Light" w:cs="Calibri Light"/>
          <w:color w:val="000000" w:themeColor="text1"/>
          <w:sz w:val="24"/>
          <w:szCs w:val="24"/>
          <w:shd w:val="clear" w:color="auto" w:fill="FFFFFF"/>
        </w:rPr>
        <w:t>hetero</w:t>
      </w:r>
      <w:r>
        <w:rPr>
          <w:rFonts w:ascii="Calibri Light" w:hAnsi="Calibri Light" w:cs="Calibri Light"/>
          <w:color w:val="000000" w:themeColor="text1"/>
          <w:sz w:val="24"/>
          <w:szCs w:val="24"/>
          <w:shd w:val="clear" w:color="auto" w:fill="FFFFFF"/>
        </w:rPr>
        <w:t>-sexualised</w:t>
      </w:r>
      <w:proofErr w:type="gramEnd"/>
      <w:r w:rsidR="00C60C39" w:rsidRPr="00906655">
        <w:rPr>
          <w:rFonts w:ascii="Calibri Light" w:hAnsi="Calibri Light" w:cs="Calibri Light"/>
          <w:color w:val="000000" w:themeColor="text1"/>
          <w:sz w:val="24"/>
          <w:szCs w:val="24"/>
          <w:shd w:val="clear" w:color="auto" w:fill="FFFFFF"/>
        </w:rPr>
        <w:t xml:space="preserve"> family.</w:t>
      </w:r>
      <w:r w:rsidR="001D5460">
        <w:rPr>
          <w:rStyle w:val="FootnoteReference"/>
          <w:rFonts w:ascii="Calibri Light" w:hAnsi="Calibri Light" w:cs="Calibri Light"/>
          <w:color w:val="000000" w:themeColor="text1"/>
          <w:sz w:val="24"/>
          <w:szCs w:val="24"/>
          <w:shd w:val="clear" w:color="auto" w:fill="FFFFFF"/>
        </w:rPr>
        <w:footnoteReference w:id="153"/>
      </w:r>
      <w:r w:rsidR="00C60C39" w:rsidRPr="00906655">
        <w:rPr>
          <w:rFonts w:ascii="Calibri Light" w:hAnsi="Calibri Light" w:cs="Calibri Light"/>
          <w:i/>
          <w:iCs/>
          <w:color w:val="000000" w:themeColor="text1"/>
          <w:sz w:val="24"/>
          <w:szCs w:val="24"/>
          <w:shd w:val="clear" w:color="auto" w:fill="FFFFFF"/>
        </w:rPr>
        <w:t xml:space="preserve"> </w:t>
      </w:r>
    </w:p>
    <w:p w14:paraId="11FF2989" w14:textId="77777777" w:rsidR="00C60C39" w:rsidRPr="00906655" w:rsidRDefault="00C60C39" w:rsidP="0088732A">
      <w:pPr>
        <w:spacing w:after="0" w:line="360" w:lineRule="auto"/>
        <w:jc w:val="both"/>
        <w:rPr>
          <w:rFonts w:ascii="Calibri Light" w:hAnsi="Calibri Light" w:cs="Calibri Light"/>
          <w:i/>
          <w:iCs/>
          <w:color w:val="000000" w:themeColor="text1"/>
          <w:sz w:val="24"/>
          <w:szCs w:val="24"/>
          <w:shd w:val="clear" w:color="auto" w:fill="FFFFFF"/>
        </w:rPr>
      </w:pPr>
    </w:p>
    <w:p w14:paraId="04E91682" w14:textId="38CCF567" w:rsidR="00C60C39" w:rsidRPr="00906655" w:rsidRDefault="00C60C39" w:rsidP="0088732A">
      <w:pPr>
        <w:spacing w:after="0" w:line="360" w:lineRule="auto"/>
        <w:jc w:val="both"/>
        <w:rPr>
          <w:rFonts w:ascii="Calibri Light" w:hAnsi="Calibri Light" w:cs="Calibri Light"/>
          <w:color w:val="000000" w:themeColor="text1"/>
          <w:sz w:val="24"/>
          <w:szCs w:val="24"/>
          <w:shd w:val="clear" w:color="auto" w:fill="FFFFFF"/>
        </w:rPr>
      </w:pPr>
      <w:r w:rsidRPr="00906655">
        <w:rPr>
          <w:rFonts w:ascii="Calibri Light" w:eastAsiaTheme="minorEastAsia" w:hAnsi="Calibri Light" w:cs="Calibri Light"/>
          <w:color w:val="000000" w:themeColor="text1"/>
          <w:sz w:val="24"/>
          <w:szCs w:val="24"/>
          <w:lang w:eastAsia="en-GB"/>
        </w:rPr>
        <w:t>Another example</w:t>
      </w:r>
      <w:r w:rsidR="00917A2E">
        <w:rPr>
          <w:rFonts w:ascii="Calibri Light" w:eastAsiaTheme="minorEastAsia" w:hAnsi="Calibri Light" w:cs="Calibri Light"/>
          <w:color w:val="000000" w:themeColor="text1"/>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 xml:space="preserve">in Freud’s work lies in the tensions between parts of the intra-psychical structure; principally caused by the </w:t>
      </w:r>
      <w:r w:rsidR="00666B71">
        <w:rPr>
          <w:rFonts w:ascii="Calibri Light" w:eastAsiaTheme="minorEastAsia" w:hAnsi="Calibri Light" w:cs="Calibri Light"/>
          <w:color w:val="000000" w:themeColor="text1"/>
          <w:sz w:val="24"/>
          <w:szCs w:val="24"/>
          <w:lang w:eastAsia="en-GB"/>
        </w:rPr>
        <w:t xml:space="preserve">superego’s </w:t>
      </w:r>
      <w:r w:rsidRPr="00906655">
        <w:rPr>
          <w:rFonts w:ascii="Calibri Light" w:eastAsiaTheme="minorEastAsia" w:hAnsi="Calibri Light" w:cs="Calibri Light"/>
          <w:color w:val="000000" w:themeColor="text1"/>
          <w:sz w:val="24"/>
          <w:szCs w:val="24"/>
          <w:lang w:eastAsia="en-GB"/>
        </w:rPr>
        <w:t>control of the id</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superego</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w:t>
      </w:r>
      <w:r w:rsidRPr="00906655">
        <w:rPr>
          <w:rFonts w:ascii="Calibri Light" w:eastAsiaTheme="minorEastAsia" w:hAnsi="Calibri Light" w:cs="Calibri Light"/>
          <w:i/>
          <w:color w:val="000000" w:themeColor="text1"/>
          <w:sz w:val="24"/>
          <w:szCs w:val="24"/>
          <w:lang w:eastAsia="en-GB"/>
        </w:rPr>
        <w:t>via</w:t>
      </w:r>
      <w:r w:rsidRPr="00906655">
        <w:rPr>
          <w:rFonts w:ascii="Calibri Light" w:eastAsiaTheme="minorEastAsia" w:hAnsi="Calibri Light" w:cs="Calibri Light"/>
          <w:color w:val="000000" w:themeColor="text1"/>
          <w:sz w:val="24"/>
          <w:szCs w:val="24"/>
          <w:lang w:eastAsia="en-GB"/>
        </w:rPr>
        <w:t xml:space="preserve"> the ego</w:t>
      </w:r>
      <w:r w:rsidR="00666B71">
        <w:rPr>
          <w:rFonts w:ascii="Calibri Light" w:eastAsiaTheme="minorEastAsia" w:hAnsi="Calibri Light" w:cs="Calibri Light"/>
          <w:color w:val="000000" w:themeColor="text1"/>
          <w:sz w:val="24"/>
          <w:szCs w:val="24"/>
          <w:lang w:eastAsia="en-GB"/>
        </w:rPr>
        <w:t xml:space="preserve"> </w:t>
      </w:r>
      <w:r w:rsidRPr="00561251">
        <w:rPr>
          <w:rFonts w:ascii="Calibri Light" w:eastAsiaTheme="minorEastAsia" w:hAnsi="Calibri Light" w:cs="Calibri Light"/>
          <w:sz w:val="24"/>
          <w:szCs w:val="24"/>
          <w:lang w:eastAsia="en-GB"/>
        </w:rPr>
        <w:t>acting “in obedience to its orders”</w:t>
      </w:r>
      <w:r w:rsidR="009B6E4B" w:rsidRPr="00561251">
        <w:rPr>
          <w:rFonts w:ascii="Calibri Light" w:eastAsiaTheme="minorEastAsia" w:hAnsi="Calibri Light" w:cs="Calibri Light"/>
          <w:sz w:val="24"/>
          <w:szCs w:val="24"/>
          <w:lang w:eastAsia="en-GB"/>
        </w:rPr>
        <w:t>.</w:t>
      </w:r>
      <w:r w:rsidRPr="00561251">
        <w:rPr>
          <w:rFonts w:ascii="Calibri Light" w:eastAsiaTheme="minorEastAsia" w:hAnsi="Calibri Light" w:cs="Calibri Light"/>
          <w:sz w:val="24"/>
          <w:szCs w:val="24"/>
          <w:vertAlign w:val="superscript"/>
          <w:lang w:eastAsia="en-GB"/>
        </w:rPr>
        <w:footnoteReference w:id="154"/>
      </w:r>
      <w:r w:rsidRPr="00561251">
        <w:rPr>
          <w:rFonts w:ascii="Calibri Light" w:eastAsiaTheme="minorEastAsia" w:hAnsi="Calibri Light" w:cs="Calibri Light"/>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 xml:space="preserve">For the person this is felt </w:t>
      </w:r>
      <w:r w:rsidR="00666B71">
        <w:rPr>
          <w:rFonts w:ascii="Calibri Light" w:eastAsiaTheme="minorEastAsia" w:hAnsi="Calibri Light" w:cs="Calibri Light"/>
          <w:color w:val="000000" w:themeColor="text1"/>
          <w:sz w:val="24"/>
          <w:szCs w:val="24"/>
          <w:lang w:eastAsia="en-GB"/>
        </w:rPr>
        <w:t xml:space="preserve">internally as </w:t>
      </w:r>
      <w:r w:rsidRPr="00906655">
        <w:rPr>
          <w:rFonts w:ascii="Calibri Light" w:eastAsiaTheme="minorEastAsia" w:hAnsi="Calibri Light" w:cs="Calibri Light"/>
          <w:color w:val="000000" w:themeColor="text1"/>
          <w:sz w:val="24"/>
          <w:szCs w:val="24"/>
          <w:lang w:eastAsia="en-GB"/>
        </w:rPr>
        <w:t>a ‘tendency to conflict’</w:t>
      </w:r>
      <w:r w:rsidR="00666B71">
        <w:rPr>
          <w:rFonts w:ascii="Calibri Light" w:eastAsiaTheme="minorEastAsia" w:hAnsi="Calibri Light" w:cs="Calibri Light"/>
          <w:color w:val="000000" w:themeColor="text1"/>
          <w:sz w:val="24"/>
          <w:szCs w:val="24"/>
          <w:lang w:eastAsia="en-GB"/>
        </w:rPr>
        <w:t>, produced</w:t>
      </w:r>
      <w:r w:rsidRPr="00906655">
        <w:rPr>
          <w:rFonts w:ascii="Calibri Light" w:eastAsiaTheme="minorEastAsia" w:hAnsi="Calibri Light" w:cs="Calibri Light"/>
          <w:color w:val="000000" w:themeColor="text1"/>
          <w:sz w:val="24"/>
          <w:szCs w:val="24"/>
          <w:lang w:eastAsia="en-GB"/>
        </w:rPr>
        <w:t xml:space="preserve"> by</w:t>
      </w:r>
      <w:r w:rsidR="00666B71">
        <w:rPr>
          <w:rFonts w:ascii="Calibri Light" w:eastAsiaTheme="minorEastAsia" w:hAnsi="Calibri Light" w:cs="Calibri Light"/>
          <w:color w:val="000000" w:themeColor="text1"/>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the ego pushing down upon libidinal desires. Talking of the causes of neuroses Freud says:</w:t>
      </w:r>
    </w:p>
    <w:p w14:paraId="7D11335E"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17EC9B8E" w14:textId="77777777" w:rsidR="00C60C39" w:rsidRPr="00906655" w:rsidRDefault="00C60C39" w:rsidP="0088732A">
      <w:pPr>
        <w:spacing w:after="0" w:line="360" w:lineRule="auto"/>
        <w:ind w:left="567" w:right="567"/>
        <w:jc w:val="both"/>
        <w:rPr>
          <w:rFonts w:ascii="Calibri Light" w:eastAsiaTheme="minorEastAsia" w:hAnsi="Calibri Light" w:cs="Calibri Light"/>
          <w:i/>
          <w:color w:val="000000" w:themeColor="text1"/>
          <w:sz w:val="24"/>
          <w:szCs w:val="24"/>
          <w:lang w:eastAsia="en-GB"/>
        </w:rPr>
      </w:pPr>
      <w:r w:rsidRPr="00906655">
        <w:rPr>
          <w:rFonts w:ascii="Calibri Light" w:eastAsiaTheme="minorEastAsia" w:hAnsi="Calibri Light" w:cs="Calibri Light"/>
          <w:i/>
          <w:color w:val="000000" w:themeColor="text1"/>
          <w:sz w:val="24"/>
          <w:szCs w:val="24"/>
          <w:lang w:eastAsia="en-GB"/>
        </w:rPr>
        <w:t xml:space="preserve">First there is the most general precondition – frustration; next, fixation of the libido which forces it into </w:t>
      </w:r>
      <w:proofErr w:type="gramStart"/>
      <w:r w:rsidRPr="00906655">
        <w:rPr>
          <w:rFonts w:ascii="Calibri Light" w:eastAsiaTheme="minorEastAsia" w:hAnsi="Calibri Light" w:cs="Calibri Light"/>
          <w:i/>
          <w:color w:val="000000" w:themeColor="text1"/>
          <w:sz w:val="24"/>
          <w:szCs w:val="24"/>
          <w:lang w:eastAsia="en-GB"/>
        </w:rPr>
        <w:t>particular directions</w:t>
      </w:r>
      <w:proofErr w:type="gramEnd"/>
      <w:r w:rsidRPr="00906655">
        <w:rPr>
          <w:rFonts w:ascii="Calibri Light" w:eastAsiaTheme="minorEastAsia" w:hAnsi="Calibri Light" w:cs="Calibri Light"/>
          <w:i/>
          <w:color w:val="000000" w:themeColor="text1"/>
          <w:sz w:val="24"/>
          <w:szCs w:val="24"/>
          <w:lang w:eastAsia="en-GB"/>
        </w:rPr>
        <w:t>; and thirdly, the tendency to conflict, arising from the development of the ego, which rejects these libidinal impulses.</w:t>
      </w:r>
      <w:r w:rsidRPr="00906655">
        <w:rPr>
          <w:rFonts w:ascii="Calibri Light" w:eastAsiaTheme="minorEastAsia" w:hAnsi="Calibri Light" w:cs="Calibri Light"/>
          <w:color w:val="000000" w:themeColor="text1"/>
          <w:sz w:val="24"/>
          <w:szCs w:val="24"/>
          <w:vertAlign w:val="superscript"/>
          <w:lang w:eastAsia="en-GB"/>
        </w:rPr>
        <w:footnoteReference w:id="155"/>
      </w:r>
    </w:p>
    <w:p w14:paraId="6B185A8B" w14:textId="77777777" w:rsidR="00C60C39" w:rsidRPr="00906655" w:rsidRDefault="00C60C39"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p>
    <w:p w14:paraId="20567D09" w14:textId="6D5AB87E"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Moreover, where we see the id representing a primordial nature, reined in, and mastered by a cultural superego</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superego</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we see also the negating of urges and basic instincts by the </w:t>
      </w:r>
      <w:r w:rsidRPr="00906655">
        <w:rPr>
          <w:rFonts w:ascii="Calibri Light" w:eastAsiaTheme="minorEastAsia" w:hAnsi="Calibri Light" w:cs="Calibri Light"/>
          <w:color w:val="000000" w:themeColor="text1"/>
          <w:sz w:val="24"/>
          <w:szCs w:val="24"/>
          <w:lang w:eastAsia="en-GB"/>
        </w:rPr>
        <w:lastRenderedPageBreak/>
        <w:t>repressive mechanisms of the psyche</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Psyche</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to the </w:t>
      </w:r>
      <w:r w:rsidRPr="006C6226">
        <w:rPr>
          <w:rFonts w:ascii="Calibri Light" w:eastAsiaTheme="minorEastAsia" w:hAnsi="Calibri Light" w:cs="Calibri Light"/>
          <w:color w:val="000000" w:themeColor="text1"/>
          <w:sz w:val="24"/>
          <w:szCs w:val="24"/>
          <w:lang w:eastAsia="en-GB"/>
        </w:rPr>
        <w:t>detriment of self-understanding.</w:t>
      </w:r>
      <w:r w:rsidRPr="006C6226">
        <w:rPr>
          <w:rFonts w:ascii="Calibri Light" w:eastAsiaTheme="minorEastAsia" w:hAnsi="Calibri Light" w:cs="Calibri Light"/>
          <w:color w:val="000000" w:themeColor="text1"/>
          <w:sz w:val="24"/>
          <w:szCs w:val="24"/>
          <w:vertAlign w:val="superscript"/>
          <w:lang w:eastAsia="en-GB"/>
        </w:rPr>
        <w:footnoteReference w:id="156"/>
      </w:r>
      <w:r w:rsidRPr="006C6226">
        <w:rPr>
          <w:rFonts w:ascii="Calibri Light" w:eastAsiaTheme="minorEastAsia" w:hAnsi="Calibri Light" w:cs="Calibri Light"/>
          <w:color w:val="000000" w:themeColor="text1"/>
          <w:sz w:val="24"/>
          <w:szCs w:val="24"/>
          <w:lang w:eastAsia="en-GB"/>
        </w:rPr>
        <w:t xml:space="preserve"> These processes, involving structural tension, antagonism, and repression, also render the ‘authentic self’ opaque to the ‘conscious self’. In </w:t>
      </w:r>
      <w:r w:rsidRPr="006C6226">
        <w:rPr>
          <w:rFonts w:ascii="Calibri Light" w:eastAsiaTheme="minorEastAsia" w:hAnsi="Calibri Light" w:cs="Calibri Light"/>
          <w:i/>
          <w:iCs/>
          <w:color w:val="000000" w:themeColor="text1"/>
          <w:sz w:val="24"/>
          <w:szCs w:val="24"/>
          <w:lang w:eastAsia="en-GB"/>
        </w:rPr>
        <w:t>Civili</w:t>
      </w:r>
      <w:r w:rsidR="000450CF" w:rsidRPr="006C6226">
        <w:rPr>
          <w:rFonts w:ascii="Calibri Light" w:eastAsiaTheme="minorEastAsia" w:hAnsi="Calibri Light" w:cs="Calibri Light"/>
          <w:i/>
          <w:iCs/>
          <w:color w:val="000000" w:themeColor="text1"/>
          <w:sz w:val="24"/>
          <w:szCs w:val="24"/>
          <w:lang w:eastAsia="en-GB"/>
        </w:rPr>
        <w:t>z</w:t>
      </w:r>
      <w:r w:rsidRPr="006C6226">
        <w:rPr>
          <w:rFonts w:ascii="Calibri Light" w:eastAsiaTheme="minorEastAsia" w:hAnsi="Calibri Light" w:cs="Calibri Light"/>
          <w:i/>
          <w:iCs/>
          <w:color w:val="000000" w:themeColor="text1"/>
          <w:sz w:val="24"/>
          <w:szCs w:val="24"/>
          <w:lang w:eastAsia="en-GB"/>
        </w:rPr>
        <w:t>ation and its Discontents</w:t>
      </w:r>
      <w:r w:rsidRPr="006C6226">
        <w:rPr>
          <w:rFonts w:ascii="Calibri Light" w:eastAsiaTheme="minorEastAsia" w:hAnsi="Calibri Light" w:cs="Calibri Light"/>
          <w:color w:val="000000" w:themeColor="text1"/>
          <w:sz w:val="24"/>
          <w:szCs w:val="24"/>
          <w:lang w:eastAsia="en-GB"/>
        </w:rPr>
        <w:t xml:space="preserve"> (1930)</w:t>
      </w:r>
      <w:r w:rsidR="00B248FC" w:rsidRPr="006C6226">
        <w:rPr>
          <w:rStyle w:val="FootnoteReference"/>
          <w:rFonts w:ascii="Calibri Light" w:eastAsiaTheme="minorEastAsia" w:hAnsi="Calibri Light" w:cs="Calibri Light"/>
          <w:color w:val="000000" w:themeColor="text1"/>
          <w:sz w:val="24"/>
          <w:szCs w:val="24"/>
          <w:lang w:eastAsia="en-GB"/>
        </w:rPr>
        <w:footnoteReference w:id="157"/>
      </w:r>
      <w:r w:rsidRPr="006C6226">
        <w:rPr>
          <w:rFonts w:ascii="Calibri Light" w:eastAsiaTheme="minorEastAsia" w:hAnsi="Calibri Light" w:cs="Calibri Light"/>
          <w:color w:val="000000" w:themeColor="text1"/>
          <w:sz w:val="24"/>
          <w:szCs w:val="24"/>
          <w:lang w:eastAsia="en-GB"/>
        </w:rPr>
        <w:t xml:space="preserve"> Freud develops this theme in relation to his libido-theory, now structured by a bifurcation</w:t>
      </w:r>
      <w:r w:rsidRPr="00906655">
        <w:rPr>
          <w:rFonts w:ascii="Calibri Light" w:eastAsiaTheme="minorEastAsia" w:hAnsi="Calibri Light" w:cs="Calibri Light"/>
          <w:color w:val="000000" w:themeColor="text1"/>
          <w:sz w:val="24"/>
          <w:szCs w:val="24"/>
          <w:lang w:eastAsia="en-GB"/>
        </w:rPr>
        <w:t xml:space="preserve"> between a life-instinct and a death-instinct. The aggressive drives of the death instinct must be controlled by a dominant superego working through a personal ego that it harries and chastises to achieve its goal; the repression of potentially dangerous appetites. The result is dissatisfaction, anxiety, guilt, and discontent. And consequently, the person cannot fully know themselves. </w:t>
      </w:r>
    </w:p>
    <w:p w14:paraId="31078389"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084DDA44" w14:textId="1BBBFB29"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For Marx</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Marx</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‘alienation</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alienation</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is an explicit, foundational category. It was a central part of his intellectual struggle with the influence of the great figure of German speculative philosophy, Georg Hegel</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Calibri" w:hAnsi="Calibri Light" w:cs="Calibri Light"/>
          <w:color w:val="000000" w:themeColor="text1"/>
          <w:sz w:val="24"/>
          <w:szCs w:val="24"/>
          <w:shd w:val="clear" w:color="auto" w:fill="FFFFFF"/>
          <w:lang w:eastAsia="en-GB"/>
        </w:rPr>
        <w:instrText>Hegel</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that was still a cause of philosophical controversies amongst political radicals into the 1840s. For Hegel human consciousness was unable to know itself without the attainment of an ‘absolute knowledge’, a total apprehension of the world; and so, until it had reached this final state, was destined to be estranged from itself. This notion of an estrangement lying within the human being was taken by Marx and turned into one of a social relationship. In the </w:t>
      </w:r>
      <w:r w:rsidRPr="00906655">
        <w:rPr>
          <w:rFonts w:ascii="Calibri Light" w:eastAsiaTheme="minorEastAsia" w:hAnsi="Calibri Light" w:cs="Calibri Light"/>
          <w:i/>
          <w:color w:val="000000" w:themeColor="text1"/>
          <w:sz w:val="24"/>
          <w:szCs w:val="24"/>
          <w:lang w:eastAsia="en-GB"/>
        </w:rPr>
        <w:t>Economic and Philosophical Manuscripts</w:t>
      </w:r>
      <w:r w:rsidRPr="00906655">
        <w:rPr>
          <w:rFonts w:ascii="Calibri Light" w:eastAsiaTheme="minorEastAsia" w:hAnsi="Calibri Light" w:cs="Calibri Light"/>
          <w:i/>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i/>
          <w:color w:val="000000" w:themeColor="text1"/>
          <w:sz w:val="24"/>
          <w:szCs w:val="24"/>
          <w:lang w:eastAsia="en-GB"/>
        </w:rPr>
        <w:instrText>Economic and Philosophical Manuscripts</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i/>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w:t>
      </w:r>
      <w:r w:rsidR="00211F50">
        <w:rPr>
          <w:rFonts w:ascii="Calibri Light" w:eastAsiaTheme="minorEastAsia" w:hAnsi="Calibri Light" w:cs="Calibri Light"/>
          <w:color w:val="000000" w:themeColor="text1"/>
          <w:sz w:val="24"/>
          <w:szCs w:val="24"/>
          <w:lang w:eastAsia="en-GB"/>
        </w:rPr>
        <w:t>(</w:t>
      </w:r>
      <w:r w:rsidRPr="00906655">
        <w:rPr>
          <w:rFonts w:ascii="Calibri Light" w:eastAsiaTheme="minorEastAsia" w:hAnsi="Calibri Light" w:cs="Calibri Light"/>
          <w:color w:val="000000" w:themeColor="text1"/>
          <w:sz w:val="24"/>
          <w:szCs w:val="24"/>
          <w:lang w:eastAsia="en-GB"/>
        </w:rPr>
        <w:t>1844</w:t>
      </w:r>
      <w:r w:rsidR="00211F50">
        <w:rPr>
          <w:rFonts w:ascii="Calibri Light" w:eastAsiaTheme="minorEastAsia" w:hAnsi="Calibri Light" w:cs="Calibri Light"/>
          <w:color w:val="000000" w:themeColor="text1"/>
          <w:sz w:val="24"/>
          <w:szCs w:val="24"/>
          <w:lang w:eastAsia="en-GB"/>
        </w:rPr>
        <w:t>)</w:t>
      </w:r>
      <w:r w:rsidRPr="00906655">
        <w:rPr>
          <w:rFonts w:ascii="Calibri Light" w:eastAsiaTheme="minorEastAsia" w:hAnsi="Calibri Light" w:cs="Calibri Light"/>
          <w:color w:val="000000" w:themeColor="text1"/>
          <w:sz w:val="24"/>
          <w:szCs w:val="24"/>
          <w:lang w:eastAsia="en-GB"/>
        </w:rPr>
        <w:t>, Marx formulates alienation as that of the worker from their labour power and the product of their labour.</w:t>
      </w:r>
    </w:p>
    <w:p w14:paraId="2DBB1EB9" w14:textId="77777777" w:rsidR="00C60C39" w:rsidRPr="00906655" w:rsidRDefault="00C60C39" w:rsidP="0088732A">
      <w:pPr>
        <w:spacing w:after="0" w:line="360" w:lineRule="auto"/>
        <w:jc w:val="both"/>
        <w:rPr>
          <w:rFonts w:ascii="Calibri Light" w:eastAsiaTheme="minorEastAsia" w:hAnsi="Calibri Light" w:cs="Calibri Light"/>
          <w:i/>
          <w:color w:val="000000" w:themeColor="text1"/>
          <w:sz w:val="24"/>
          <w:szCs w:val="24"/>
          <w:lang w:eastAsia="en-GB"/>
        </w:rPr>
      </w:pPr>
    </w:p>
    <w:p w14:paraId="7E9665A3" w14:textId="77777777" w:rsidR="00C60C39" w:rsidRPr="00906655" w:rsidRDefault="00C60C39"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i/>
          <w:color w:val="000000" w:themeColor="text1"/>
          <w:sz w:val="24"/>
          <w:szCs w:val="24"/>
          <w:shd w:val="clear" w:color="auto" w:fill="FFFFFF"/>
          <w:lang w:eastAsia="en-GB"/>
        </w:rPr>
        <w:t xml:space="preserve">So much does the appropriation of the object appear as estrangement that the more objects the worker produces the </w:t>
      </w:r>
      <w:proofErr w:type="gramStart"/>
      <w:r w:rsidRPr="00906655">
        <w:rPr>
          <w:rFonts w:ascii="Calibri Light" w:eastAsiaTheme="minorEastAsia" w:hAnsi="Calibri Light" w:cs="Calibri Light"/>
          <w:i/>
          <w:color w:val="000000" w:themeColor="text1"/>
          <w:sz w:val="24"/>
          <w:szCs w:val="24"/>
          <w:shd w:val="clear" w:color="auto" w:fill="FFFFFF"/>
          <w:lang w:eastAsia="en-GB"/>
        </w:rPr>
        <w:t>less</w:t>
      </w:r>
      <w:proofErr w:type="gramEnd"/>
      <w:r w:rsidRPr="00906655">
        <w:rPr>
          <w:rFonts w:ascii="Calibri Light" w:eastAsiaTheme="minorEastAsia" w:hAnsi="Calibri Light" w:cs="Calibri Light"/>
          <w:i/>
          <w:color w:val="000000" w:themeColor="text1"/>
          <w:sz w:val="24"/>
          <w:szCs w:val="24"/>
          <w:shd w:val="clear" w:color="auto" w:fill="FFFFFF"/>
          <w:lang w:eastAsia="en-GB"/>
        </w:rPr>
        <w:t xml:space="preserve"> he can possess and the more he falls under the sway of his product, capital.</w:t>
      </w:r>
      <w:r w:rsidRPr="00906655">
        <w:rPr>
          <w:rFonts w:ascii="Calibri Light" w:eastAsiaTheme="minorEastAsia" w:hAnsi="Calibri Light" w:cs="Calibri Light"/>
          <w:color w:val="000000" w:themeColor="text1"/>
          <w:sz w:val="24"/>
          <w:szCs w:val="24"/>
          <w:shd w:val="clear" w:color="auto" w:fill="FFFFFF"/>
          <w:vertAlign w:val="superscript"/>
          <w:lang w:eastAsia="en-GB"/>
        </w:rPr>
        <w:footnoteReference w:id="158"/>
      </w:r>
    </w:p>
    <w:p w14:paraId="6AC61486"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4C0E51B0" w14:textId="4EF59E2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 xml:space="preserve">So, the worker’s labour power and labour product are overtaken by the capitalist, who returns wages in the name of ‘equal exchange’. The product, now the property of the capitalist, is hidden from the worker as something they have created. So </w:t>
      </w:r>
      <w:proofErr w:type="gramStart"/>
      <w:r w:rsidRPr="00906655">
        <w:rPr>
          <w:rFonts w:ascii="Calibri Light" w:eastAsiaTheme="minorEastAsia" w:hAnsi="Calibri Light" w:cs="Calibri Light"/>
          <w:color w:val="000000" w:themeColor="text1"/>
          <w:sz w:val="24"/>
          <w:szCs w:val="24"/>
          <w:lang w:eastAsia="en-GB"/>
        </w:rPr>
        <w:t>also</w:t>
      </w:r>
      <w:proofErr w:type="gramEnd"/>
      <w:r w:rsidRPr="00906655">
        <w:rPr>
          <w:rFonts w:ascii="Calibri Light" w:eastAsiaTheme="minorEastAsia" w:hAnsi="Calibri Light" w:cs="Calibri Light"/>
          <w:color w:val="000000" w:themeColor="text1"/>
          <w:sz w:val="24"/>
          <w:szCs w:val="24"/>
          <w:lang w:eastAsia="en-GB"/>
        </w:rPr>
        <w:t xml:space="preserve"> is their relationship with their own labour, and that </w:t>
      </w:r>
      <w:r w:rsidR="005F2FD6">
        <w:rPr>
          <w:rFonts w:ascii="Calibri Light" w:eastAsiaTheme="minorEastAsia" w:hAnsi="Calibri Light" w:cs="Calibri Light"/>
          <w:color w:val="000000" w:themeColor="text1"/>
          <w:sz w:val="24"/>
          <w:szCs w:val="24"/>
          <w:lang w:eastAsia="en-GB"/>
        </w:rPr>
        <w:t>with</w:t>
      </w:r>
      <w:r w:rsidRPr="00906655">
        <w:rPr>
          <w:rFonts w:ascii="Calibri Light" w:eastAsiaTheme="minorEastAsia" w:hAnsi="Calibri Light" w:cs="Calibri Light"/>
          <w:color w:val="000000" w:themeColor="text1"/>
          <w:sz w:val="24"/>
          <w:szCs w:val="24"/>
          <w:lang w:eastAsia="en-GB"/>
        </w:rPr>
        <w:t xml:space="preserve"> their fellow workers, as the source of their own essential self, of their humanity. The true relationships that organise their social existence are obscured; all is opaque. They are lost to themselves. </w:t>
      </w:r>
    </w:p>
    <w:p w14:paraId="5C60B443"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23DFEECB" w14:textId="54BEE3A4" w:rsidR="00117871" w:rsidRPr="00117871" w:rsidRDefault="00C60C39" w:rsidP="0088732A">
      <w:pPr>
        <w:spacing w:after="0" w:line="360" w:lineRule="auto"/>
        <w:jc w:val="both"/>
        <w:rPr>
          <w:rFonts w:asciiTheme="majorHAnsi" w:eastAsiaTheme="minorEastAsia" w:hAnsiTheme="majorHAnsi" w:cstheme="majorHAnsi"/>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We can also consider the use of ‘dialectical’ conceptualisations to compare Marxism and psychoanalysis. Marx’s youthful intellectual development was through a critique of Hegelian philosophy. What Marx took positively from Hegel</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Calibri" w:hAnsi="Calibri Light" w:cs="Calibri Light"/>
          <w:color w:val="000000" w:themeColor="text1"/>
          <w:sz w:val="24"/>
          <w:szCs w:val="24"/>
          <w:shd w:val="clear" w:color="auto" w:fill="FFFFFF"/>
          <w:lang w:eastAsia="en-GB"/>
        </w:rPr>
        <w:instrText>Hegel</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was that reality is dialectical in character; that it moves through moments of opposing forces, tensions and contradictions that become resolved into new unities </w:t>
      </w:r>
      <w:r w:rsidRPr="00906655">
        <w:rPr>
          <w:rFonts w:ascii="Calibri Light" w:eastAsiaTheme="minorEastAsia" w:hAnsi="Calibri Light" w:cs="Calibri Light"/>
          <w:i/>
          <w:color w:val="000000" w:themeColor="text1"/>
          <w:sz w:val="24"/>
          <w:szCs w:val="24"/>
          <w:lang w:eastAsia="en-GB"/>
        </w:rPr>
        <w:t>via</w:t>
      </w:r>
      <w:r w:rsidRPr="00906655">
        <w:rPr>
          <w:rFonts w:ascii="Calibri Light" w:eastAsiaTheme="minorEastAsia" w:hAnsi="Calibri Light" w:cs="Calibri Light"/>
          <w:color w:val="000000" w:themeColor="text1"/>
          <w:sz w:val="24"/>
          <w:szCs w:val="24"/>
          <w:lang w:eastAsia="en-GB"/>
        </w:rPr>
        <w:t xml:space="preserve"> changes in material quality. However, Freud’s work does not generally conform to this description, certainly in any explicit sense. His early foundational conceptualisations, associated with his economic model of psychical processes particularly, are informed by notions of mechanistic force, energy quanta, and hydraulic metaphors. In later work, Freud’s use of symbolism and mental representation remained reliant upon the id as an organic force operating beneath outward social behaviour. His use of the term ‘repression’ also retained a primarily mechanical meaning in his various theoretical models. Even the concept of ‘sublimation’ by which unconscious drives or desires become higher ideals, strivings and symbolic imagery, Freud conceptualised </w:t>
      </w:r>
      <w:r w:rsidR="005F2FD6">
        <w:rPr>
          <w:rFonts w:ascii="Calibri Light" w:eastAsiaTheme="minorEastAsia" w:hAnsi="Calibri Light" w:cs="Calibri Light"/>
          <w:color w:val="000000" w:themeColor="text1"/>
          <w:sz w:val="24"/>
          <w:szCs w:val="24"/>
          <w:lang w:eastAsia="en-GB"/>
        </w:rPr>
        <w:t>chiefly</w:t>
      </w:r>
      <w:r w:rsidRPr="00906655">
        <w:rPr>
          <w:rFonts w:ascii="Calibri Light" w:eastAsiaTheme="minorEastAsia" w:hAnsi="Calibri Light" w:cs="Calibri Light"/>
          <w:color w:val="000000" w:themeColor="text1"/>
          <w:sz w:val="24"/>
          <w:szCs w:val="24"/>
          <w:lang w:eastAsia="en-GB"/>
        </w:rPr>
        <w:t xml:space="preserve"> in terms of bioenergetics. And in his attempts to raise </w:t>
      </w:r>
      <w:r w:rsidRPr="00117871">
        <w:rPr>
          <w:rFonts w:asciiTheme="majorHAnsi" w:eastAsiaTheme="minorEastAsia" w:hAnsiTheme="majorHAnsi" w:cstheme="majorHAnsi"/>
          <w:color w:val="000000" w:themeColor="text1"/>
          <w:sz w:val="24"/>
          <w:szCs w:val="24"/>
          <w:lang w:eastAsia="en-GB"/>
        </w:rPr>
        <w:t>psychoanalytical insights to the level of society and human history - his metapsychology – he appealed to vitalistic forces.</w:t>
      </w:r>
      <w:r w:rsidR="00117871" w:rsidRPr="00117871">
        <w:rPr>
          <w:rFonts w:asciiTheme="majorHAnsi" w:eastAsiaTheme="minorEastAsia" w:hAnsiTheme="majorHAnsi" w:cstheme="majorHAnsi"/>
          <w:color w:val="000000" w:themeColor="text1"/>
          <w:sz w:val="24"/>
          <w:szCs w:val="24"/>
          <w:lang w:eastAsia="en-GB"/>
        </w:rPr>
        <w:t xml:space="preserve"> </w:t>
      </w:r>
      <w:r w:rsidR="00B47F1D">
        <w:rPr>
          <w:rFonts w:asciiTheme="majorHAnsi" w:eastAsiaTheme="minorEastAsia" w:hAnsiTheme="majorHAnsi" w:cstheme="majorHAnsi"/>
          <w:color w:val="000000" w:themeColor="text1"/>
          <w:sz w:val="24"/>
          <w:szCs w:val="24"/>
          <w:lang w:eastAsia="en-GB"/>
        </w:rPr>
        <w:t xml:space="preserve">At no point was </w:t>
      </w:r>
      <w:r w:rsidR="00117871" w:rsidRPr="00117871">
        <w:rPr>
          <w:rFonts w:asciiTheme="majorHAnsi" w:eastAsia="Times New Roman" w:hAnsiTheme="majorHAnsi" w:cstheme="majorHAnsi"/>
          <w:sz w:val="24"/>
          <w:szCs w:val="24"/>
          <w:lang w:eastAsia="en-GB"/>
        </w:rPr>
        <w:t>Freud</w:t>
      </w:r>
      <w:r w:rsidR="00B47F1D">
        <w:rPr>
          <w:rFonts w:asciiTheme="majorHAnsi" w:eastAsia="Times New Roman" w:hAnsiTheme="majorHAnsi" w:cstheme="majorHAnsi"/>
          <w:sz w:val="24"/>
          <w:szCs w:val="24"/>
          <w:lang w:eastAsia="en-GB"/>
        </w:rPr>
        <w:t xml:space="preserve">’s </w:t>
      </w:r>
      <w:r w:rsidR="00A873CE">
        <w:rPr>
          <w:rFonts w:asciiTheme="majorHAnsi" w:eastAsia="Times New Roman" w:hAnsiTheme="majorHAnsi" w:cstheme="majorHAnsi"/>
          <w:sz w:val="24"/>
          <w:szCs w:val="24"/>
          <w:lang w:eastAsia="en-GB"/>
        </w:rPr>
        <w:t>th</w:t>
      </w:r>
      <w:r w:rsidR="009E710D">
        <w:rPr>
          <w:rFonts w:asciiTheme="majorHAnsi" w:eastAsia="Times New Roman" w:hAnsiTheme="majorHAnsi" w:cstheme="majorHAnsi"/>
          <w:sz w:val="24"/>
          <w:szCs w:val="24"/>
          <w:lang w:eastAsia="en-GB"/>
        </w:rPr>
        <w:t>inking</w:t>
      </w:r>
      <w:r w:rsidR="00B47F1D">
        <w:rPr>
          <w:rFonts w:asciiTheme="majorHAnsi" w:eastAsia="Times New Roman" w:hAnsiTheme="majorHAnsi" w:cstheme="majorHAnsi"/>
          <w:sz w:val="24"/>
          <w:szCs w:val="24"/>
          <w:lang w:eastAsia="en-GB"/>
        </w:rPr>
        <w:t xml:space="preserve"> influenced by dialectical philosophy.</w:t>
      </w:r>
    </w:p>
    <w:p w14:paraId="13D3DE71" w14:textId="77777777" w:rsidR="00C60C39" w:rsidRPr="00117871" w:rsidRDefault="00C60C39" w:rsidP="0088732A">
      <w:pPr>
        <w:spacing w:after="0" w:line="360" w:lineRule="auto"/>
        <w:jc w:val="both"/>
        <w:rPr>
          <w:rFonts w:asciiTheme="majorHAnsi" w:eastAsiaTheme="minorEastAsia" w:hAnsiTheme="majorHAnsi" w:cstheme="majorHAnsi"/>
          <w:color w:val="000000" w:themeColor="text1"/>
          <w:sz w:val="24"/>
          <w:szCs w:val="24"/>
          <w:lang w:eastAsia="en-GB"/>
        </w:rPr>
      </w:pPr>
    </w:p>
    <w:p w14:paraId="51175C02" w14:textId="48BB8388" w:rsidR="00C60C39"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117871">
        <w:rPr>
          <w:rFonts w:asciiTheme="majorHAnsi" w:eastAsiaTheme="minorEastAsia" w:hAnsiTheme="majorHAnsi" w:cstheme="majorHAnsi"/>
          <w:color w:val="000000" w:themeColor="text1"/>
          <w:sz w:val="24"/>
          <w:szCs w:val="24"/>
          <w:lang w:eastAsia="en-GB"/>
        </w:rPr>
        <w:t>Finally</w:t>
      </w:r>
      <w:r w:rsidRPr="00906655">
        <w:rPr>
          <w:rFonts w:ascii="Calibri Light" w:eastAsiaTheme="minorEastAsia" w:hAnsi="Calibri Light" w:cs="Calibri Light"/>
          <w:color w:val="000000" w:themeColor="text1"/>
          <w:sz w:val="24"/>
          <w:szCs w:val="24"/>
          <w:lang w:eastAsia="en-GB"/>
        </w:rPr>
        <w:t>, a related</w:t>
      </w:r>
      <w:r w:rsidR="000C1E01">
        <w:rPr>
          <w:rFonts w:ascii="Calibri Light" w:eastAsiaTheme="minorEastAsia" w:hAnsi="Calibri Light" w:cs="Calibri Light"/>
          <w:color w:val="000000" w:themeColor="text1"/>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 xml:space="preserve">consideration is the suggestion of a ‘scale of value’, with the ‘higher’ orders </w:t>
      </w:r>
      <w:r w:rsidRPr="00906655">
        <w:rPr>
          <w:rFonts w:ascii="Calibri Light" w:eastAsiaTheme="minorEastAsia" w:hAnsi="Calibri Light" w:cs="Calibri Light"/>
          <w:i/>
          <w:color w:val="000000" w:themeColor="text1"/>
          <w:sz w:val="24"/>
          <w:szCs w:val="24"/>
          <w:lang w:eastAsia="en-GB"/>
        </w:rPr>
        <w:t>i.e.</w:t>
      </w:r>
      <w:r w:rsidRPr="00906655">
        <w:rPr>
          <w:rFonts w:ascii="Calibri Light" w:eastAsiaTheme="minorEastAsia" w:hAnsi="Calibri Light" w:cs="Calibri Light"/>
          <w:color w:val="000000" w:themeColor="text1"/>
          <w:sz w:val="24"/>
          <w:szCs w:val="24"/>
          <w:lang w:eastAsia="en-GB"/>
        </w:rPr>
        <w:t xml:space="preserve"> more developed, more refined, more cultural, more moral </w:t>
      </w:r>
      <w:r w:rsidRPr="00906655">
        <w:rPr>
          <w:rFonts w:ascii="Calibri Light" w:eastAsiaTheme="minorEastAsia" w:hAnsi="Calibri Light" w:cs="Calibri Light"/>
          <w:i/>
          <w:color w:val="000000" w:themeColor="text1"/>
          <w:sz w:val="24"/>
          <w:szCs w:val="24"/>
          <w:lang w:eastAsia="en-GB"/>
        </w:rPr>
        <w:t>etc.</w:t>
      </w:r>
      <w:r w:rsidRPr="00906655">
        <w:rPr>
          <w:rFonts w:ascii="Calibri Light" w:eastAsiaTheme="minorEastAsia" w:hAnsi="Calibri Light" w:cs="Calibri Light"/>
          <w:color w:val="000000" w:themeColor="text1"/>
          <w:sz w:val="24"/>
          <w:szCs w:val="24"/>
          <w:lang w:eastAsia="en-GB"/>
        </w:rPr>
        <w:t xml:space="preserve">, being rooted in the ‘lower’ orders of these aspects of life. So, for Marx the most exalted cultural creations </w:t>
      </w:r>
      <w:r w:rsidRPr="00906655">
        <w:rPr>
          <w:rFonts w:ascii="Calibri Light" w:eastAsiaTheme="minorEastAsia" w:hAnsi="Calibri Light" w:cs="Calibri Light"/>
          <w:color w:val="000000" w:themeColor="text1"/>
          <w:sz w:val="24"/>
          <w:szCs w:val="24"/>
          <w:lang w:eastAsia="en-GB"/>
        </w:rPr>
        <w:lastRenderedPageBreak/>
        <w:t>may be seen as expressions of, and ideological coverings for class-based interest; and for Freud the achievements of the person in creative, commercial, and romantic life are ultimately made possible by the sublimations of basic sexual drives into the strivings of the superego</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superego</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w:t>
      </w:r>
      <w:r w:rsidRPr="00906655">
        <w:rPr>
          <w:rFonts w:ascii="Calibri Light" w:eastAsiaTheme="minorEastAsia" w:hAnsi="Calibri Light" w:cs="Calibri Light"/>
          <w:color w:val="000000" w:themeColor="text1"/>
          <w:sz w:val="24"/>
          <w:szCs w:val="24"/>
          <w:vertAlign w:val="superscript"/>
          <w:lang w:eastAsia="en-GB"/>
        </w:rPr>
        <w:footnoteReference w:id="159"/>
      </w:r>
      <w:r w:rsidRPr="00906655">
        <w:rPr>
          <w:rFonts w:ascii="Calibri Light" w:eastAsiaTheme="minorEastAsia" w:hAnsi="Calibri Light" w:cs="Calibri Light"/>
          <w:color w:val="000000" w:themeColor="text1"/>
          <w:sz w:val="24"/>
          <w:szCs w:val="24"/>
          <w:lang w:eastAsia="en-GB"/>
        </w:rPr>
        <w:t xml:space="preserve"> But again, the apparent similarity is one of outward form only. The </w:t>
      </w:r>
      <w:r w:rsidR="00713334">
        <w:rPr>
          <w:rFonts w:ascii="Calibri Light" w:eastAsiaTheme="minorEastAsia" w:hAnsi="Calibri Light" w:cs="Calibri Light"/>
          <w:color w:val="000000" w:themeColor="text1"/>
          <w:sz w:val="24"/>
          <w:szCs w:val="24"/>
          <w:lang w:eastAsia="en-GB"/>
        </w:rPr>
        <w:t>organising</w:t>
      </w:r>
      <w:r w:rsidRPr="00906655">
        <w:rPr>
          <w:rFonts w:ascii="Calibri Light" w:eastAsiaTheme="minorEastAsia" w:hAnsi="Calibri Light" w:cs="Calibri Light"/>
          <w:color w:val="000000" w:themeColor="text1"/>
          <w:sz w:val="24"/>
          <w:szCs w:val="24"/>
          <w:lang w:eastAsia="en-GB"/>
        </w:rPr>
        <w:t xml:space="preserve"> concept</w:t>
      </w:r>
      <w:r w:rsidR="000C1E01">
        <w:rPr>
          <w:rFonts w:ascii="Calibri Light" w:eastAsiaTheme="minorEastAsia" w:hAnsi="Calibri Light" w:cs="Calibri Light"/>
          <w:color w:val="000000" w:themeColor="text1"/>
          <w:sz w:val="24"/>
          <w:szCs w:val="24"/>
          <w:lang w:eastAsia="en-GB"/>
        </w:rPr>
        <w:t xml:space="preserve">s </w:t>
      </w:r>
      <w:r w:rsidRPr="00906655">
        <w:rPr>
          <w:rFonts w:ascii="Calibri Light" w:eastAsiaTheme="minorEastAsia" w:hAnsi="Calibri Light" w:cs="Calibri Light"/>
          <w:color w:val="000000" w:themeColor="text1"/>
          <w:sz w:val="24"/>
          <w:szCs w:val="24"/>
          <w:lang w:eastAsia="en-GB"/>
        </w:rPr>
        <w:t xml:space="preserve">are unalike: Marx’s </w:t>
      </w:r>
      <w:r w:rsidR="00713334">
        <w:rPr>
          <w:rFonts w:ascii="Calibri Light" w:eastAsiaTheme="minorEastAsia" w:hAnsi="Calibri Light" w:cs="Calibri Light"/>
          <w:color w:val="000000" w:themeColor="text1"/>
          <w:sz w:val="24"/>
          <w:szCs w:val="24"/>
          <w:lang w:eastAsia="en-GB"/>
        </w:rPr>
        <w:t>method</w:t>
      </w:r>
      <w:r w:rsidRPr="00906655">
        <w:rPr>
          <w:rFonts w:ascii="Calibri Light" w:eastAsiaTheme="minorEastAsia" w:hAnsi="Calibri Light" w:cs="Calibri Light"/>
          <w:color w:val="000000" w:themeColor="text1"/>
          <w:sz w:val="24"/>
          <w:szCs w:val="24"/>
          <w:lang w:eastAsia="en-GB"/>
        </w:rPr>
        <w:t xml:space="preserve"> always dialectical in character; Freud’s never </w:t>
      </w:r>
      <w:r w:rsidR="009C6380">
        <w:rPr>
          <w:rFonts w:ascii="Calibri Light" w:eastAsiaTheme="minorEastAsia" w:hAnsi="Calibri Light" w:cs="Calibri Light"/>
          <w:color w:val="000000" w:themeColor="text1"/>
          <w:sz w:val="24"/>
          <w:szCs w:val="24"/>
          <w:lang w:eastAsia="en-GB"/>
        </w:rPr>
        <w:t xml:space="preserve">finally </w:t>
      </w:r>
      <w:r w:rsidRPr="00906655">
        <w:rPr>
          <w:rFonts w:ascii="Calibri Light" w:eastAsiaTheme="minorEastAsia" w:hAnsi="Calibri Light" w:cs="Calibri Light"/>
          <w:color w:val="000000" w:themeColor="text1"/>
          <w:sz w:val="24"/>
          <w:szCs w:val="24"/>
          <w:lang w:eastAsia="en-GB"/>
        </w:rPr>
        <w:t xml:space="preserve">breaking from a Newtonian paradigm of linear </w:t>
      </w:r>
      <w:proofErr w:type="spellStart"/>
      <w:r w:rsidR="001C6E00">
        <w:rPr>
          <w:rFonts w:ascii="Calibri Light" w:eastAsiaTheme="minorEastAsia" w:hAnsi="Calibri Light" w:cs="Calibri Light"/>
          <w:color w:val="000000" w:themeColor="text1"/>
          <w:sz w:val="24"/>
          <w:szCs w:val="24"/>
          <w:lang w:eastAsia="en-GB"/>
        </w:rPr>
        <w:t>‘</w:t>
      </w:r>
      <w:r w:rsidRPr="00906655">
        <w:rPr>
          <w:rFonts w:ascii="Calibri Light" w:eastAsiaTheme="minorEastAsia" w:hAnsi="Calibri Light" w:cs="Calibri Light"/>
          <w:color w:val="000000" w:themeColor="text1"/>
          <w:sz w:val="24"/>
          <w:szCs w:val="24"/>
          <w:lang w:eastAsia="en-GB"/>
        </w:rPr>
        <w:t>cause</w:t>
      </w:r>
      <w:proofErr w:type="spellEnd"/>
      <w:r w:rsidRPr="00906655">
        <w:rPr>
          <w:rFonts w:ascii="Calibri Light" w:eastAsiaTheme="minorEastAsia" w:hAnsi="Calibri Light" w:cs="Calibri Light"/>
          <w:color w:val="000000" w:themeColor="text1"/>
          <w:sz w:val="24"/>
          <w:szCs w:val="24"/>
          <w:lang w:eastAsia="en-GB"/>
        </w:rPr>
        <w:t>-and-effect’.</w:t>
      </w:r>
    </w:p>
    <w:p w14:paraId="032DFDB1" w14:textId="77777777" w:rsidR="00AE5E78" w:rsidRPr="00AE5E78" w:rsidRDefault="00AE5E78" w:rsidP="00AE5E78">
      <w:pPr>
        <w:rPr>
          <w:lang w:eastAsia="en-GB"/>
        </w:rPr>
      </w:pPr>
    </w:p>
    <w:p w14:paraId="127D7E47" w14:textId="5079EA6C" w:rsidR="00CD14B2" w:rsidRPr="00C35942" w:rsidRDefault="00CD14B2" w:rsidP="0088732A">
      <w:pPr>
        <w:pStyle w:val="Heading2"/>
        <w:spacing w:before="0" w:line="360" w:lineRule="auto"/>
        <w:rPr>
          <w:rFonts w:eastAsiaTheme="minorEastAsia"/>
          <w:shd w:val="clear" w:color="auto" w:fill="FFFFFF"/>
        </w:rPr>
      </w:pPr>
      <w:bookmarkStart w:id="52" w:name="_Toc243935412"/>
      <w:r w:rsidRPr="00526776">
        <w:t>Psychoanalysis</w:t>
      </w:r>
      <w:r w:rsidRPr="00526776">
        <w:rPr>
          <w:rFonts w:eastAsiaTheme="minorEastAsia"/>
          <w:shd w:val="clear" w:color="auto" w:fill="FFFFFF"/>
        </w:rPr>
        <w:t xml:space="preserve"> and the psyche</w:t>
      </w:r>
      <w:bookmarkEnd w:id="52"/>
      <w:r w:rsidRPr="00526776">
        <w:rPr>
          <w:rFonts w:eastAsiaTheme="minorEastAsia"/>
          <w:shd w:val="clear" w:color="auto" w:fill="FFFFFF"/>
        </w:rPr>
        <w:fldChar w:fldCharType="begin"/>
      </w:r>
      <w:r w:rsidRPr="00526776">
        <w:rPr>
          <w:rFonts w:eastAsiaTheme="minorEastAsia"/>
          <w:shd w:val="clear" w:color="auto" w:fill="FFFFFF"/>
        </w:rPr>
        <w:instrText xml:space="preserve"> XE "Freud" </w:instrText>
      </w:r>
      <w:r w:rsidRPr="00526776">
        <w:rPr>
          <w:rFonts w:eastAsiaTheme="minorEastAsia"/>
          <w:shd w:val="clear" w:color="auto" w:fill="FFFFFF"/>
        </w:rPr>
        <w:fldChar w:fldCharType="end"/>
      </w:r>
    </w:p>
    <w:p w14:paraId="78F6FA90" w14:textId="77777777" w:rsidR="003F2CD1" w:rsidRDefault="003F2CD1" w:rsidP="0088732A">
      <w:pPr>
        <w:spacing w:after="0" w:line="360" w:lineRule="auto"/>
        <w:jc w:val="both"/>
        <w:rPr>
          <w:rFonts w:ascii="Calibri Light" w:eastAsiaTheme="minorEastAsia" w:hAnsi="Calibri Light" w:cs="Calibri Light"/>
          <w:b/>
          <w:bCs/>
          <w:iCs/>
          <w:color w:val="0070C0"/>
          <w:sz w:val="24"/>
          <w:szCs w:val="24"/>
          <w:shd w:val="clear" w:color="auto" w:fill="FFFFFF"/>
          <w:lang w:eastAsia="en-GB"/>
        </w:rPr>
      </w:pPr>
    </w:p>
    <w:p w14:paraId="0646E1E3" w14:textId="7086A864" w:rsidR="003F2CD1" w:rsidRDefault="003F2CD1" w:rsidP="0088732A">
      <w:pPr>
        <w:spacing w:after="0" w:line="360" w:lineRule="auto"/>
        <w:jc w:val="both"/>
        <w:rPr>
          <w:rFonts w:ascii="Calibri Light" w:eastAsiaTheme="minorEastAsia" w:hAnsi="Calibri Light" w:cs="Calibri Light"/>
          <w:b/>
          <w:bCs/>
          <w:iCs/>
          <w:color w:val="0070C0"/>
          <w:sz w:val="24"/>
          <w:szCs w:val="24"/>
          <w:shd w:val="clear" w:color="auto" w:fill="FFFFFF"/>
          <w:lang w:eastAsia="en-GB"/>
        </w:rPr>
      </w:pPr>
      <w:r w:rsidRPr="00E925D3">
        <w:rPr>
          <w:rFonts w:ascii="Calibri Light" w:eastAsiaTheme="minorEastAsia" w:hAnsi="Calibri Light" w:cs="Calibri Light"/>
          <w:b/>
          <w:bCs/>
          <w:iCs/>
          <w:color w:val="0070C0"/>
          <w:sz w:val="24"/>
          <w:szCs w:val="24"/>
          <w:shd w:val="clear" w:color="auto" w:fill="FFFFFF"/>
          <w:lang w:eastAsia="en-GB"/>
        </w:rPr>
        <w:t>‘Mechanism’</w:t>
      </w:r>
      <w:bookmarkStart w:id="53" w:name="_Hlk58187969"/>
    </w:p>
    <w:p w14:paraId="3A5F8CF4" w14:textId="77777777" w:rsidR="00F915A1" w:rsidRPr="00E925D3" w:rsidRDefault="00F915A1" w:rsidP="0088732A">
      <w:pPr>
        <w:spacing w:after="0" w:line="360" w:lineRule="auto"/>
        <w:jc w:val="both"/>
        <w:rPr>
          <w:rFonts w:ascii="Calibri Light" w:eastAsiaTheme="minorEastAsia" w:hAnsi="Calibri Light" w:cs="Calibri Light"/>
          <w:b/>
          <w:bCs/>
          <w:iCs/>
          <w:color w:val="0070C0"/>
          <w:sz w:val="24"/>
          <w:szCs w:val="24"/>
          <w:shd w:val="clear" w:color="auto" w:fill="FFFFFF"/>
          <w:lang w:eastAsia="en-GB"/>
        </w:rPr>
      </w:pPr>
    </w:p>
    <w:p w14:paraId="5931ACA8" w14:textId="65210AF2" w:rsidR="00F915A1" w:rsidRDefault="003F2CD1" w:rsidP="0088732A">
      <w:pPr>
        <w:spacing w:after="0" w:line="360" w:lineRule="auto"/>
        <w:jc w:val="both"/>
        <w:rPr>
          <w:rFonts w:ascii="Calibri Light" w:eastAsia="Times New Roman" w:hAnsi="Calibri Light" w:cs="Calibri Light"/>
          <w:sz w:val="24"/>
          <w:szCs w:val="24"/>
          <w:lang w:eastAsia="en-GB"/>
        </w:rPr>
      </w:pPr>
      <w:r w:rsidRPr="00E925D3">
        <w:rPr>
          <w:rFonts w:ascii="Calibri Light" w:eastAsia="Times New Roman" w:hAnsi="Calibri Light" w:cs="Calibri Light"/>
          <w:sz w:val="24"/>
          <w:szCs w:val="24"/>
          <w:lang w:eastAsia="en-GB"/>
        </w:rPr>
        <w:t>Freud’s earliest scientific work was conducted within the developing field of neuron theory</w:t>
      </w:r>
      <w:r w:rsidR="00526776">
        <w:rPr>
          <w:rFonts w:ascii="Calibri Light" w:eastAsia="Times New Roman" w:hAnsi="Calibri Light" w:cs="Calibri Light"/>
          <w:sz w:val="24"/>
          <w:szCs w:val="24"/>
          <w:lang w:eastAsia="en-GB"/>
        </w:rPr>
        <w:t xml:space="preserve"> - </w:t>
      </w:r>
      <w:r w:rsidRPr="00E925D3">
        <w:rPr>
          <w:rFonts w:ascii="Calibri Light" w:eastAsia="Times New Roman" w:hAnsi="Calibri Light" w:cs="Calibri Light"/>
          <w:sz w:val="24"/>
          <w:szCs w:val="24"/>
          <w:lang w:eastAsia="en-GB"/>
        </w:rPr>
        <w:t>the doctrine that nervous tissue, including the brain and central nervous system, is composed of interconnected cells (neurons).</w:t>
      </w:r>
      <w:r w:rsidRPr="00E925D3">
        <w:rPr>
          <w:rStyle w:val="FootnoteReference"/>
          <w:rFonts w:ascii="Calibri Light" w:eastAsia="Times New Roman" w:hAnsi="Calibri Light" w:cs="Calibri Light"/>
          <w:sz w:val="24"/>
          <w:szCs w:val="24"/>
        </w:rPr>
        <w:footnoteReference w:id="160"/>
      </w:r>
      <w:r w:rsidRPr="00E925D3">
        <w:rPr>
          <w:rFonts w:ascii="Calibri Light" w:eastAsia="Times New Roman" w:hAnsi="Calibri Light" w:cs="Calibri Light"/>
          <w:sz w:val="24"/>
          <w:szCs w:val="24"/>
          <w:lang w:eastAsia="en-GB"/>
        </w:rPr>
        <w:t xml:space="preserve"> </w:t>
      </w:r>
      <w:r w:rsidR="002D060A">
        <w:rPr>
          <w:rFonts w:ascii="Calibri Light" w:eastAsia="Times New Roman" w:hAnsi="Calibri Light" w:cs="Calibri Light"/>
          <w:sz w:val="24"/>
          <w:szCs w:val="24"/>
          <w:lang w:eastAsia="en-GB"/>
        </w:rPr>
        <w:t>S</w:t>
      </w:r>
      <w:r w:rsidRPr="00E925D3">
        <w:rPr>
          <w:rFonts w:ascii="Calibri Light" w:eastAsia="Times New Roman" w:hAnsi="Calibri Light" w:cs="Calibri Light"/>
          <w:sz w:val="24"/>
          <w:szCs w:val="24"/>
          <w:lang w:eastAsia="en-GB"/>
        </w:rPr>
        <w:t>cientific figures of his day, such as Hermann von Helmholtz and Freud’s teacher Ernst Brücke, embraced a mechanistic philosophy: all mental activity, even the highest cognitive functions, being explained as electro-chemical impulses along neural pathways. Although Freud later distanced himself from this strict mechanism, its influence shaped his early thinking and left lasting traces in his theories.</w:t>
      </w:r>
      <w:bookmarkEnd w:id="53"/>
    </w:p>
    <w:p w14:paraId="27E98AA4" w14:textId="77777777" w:rsidR="00F915A1" w:rsidRDefault="00F915A1" w:rsidP="0088732A">
      <w:pPr>
        <w:spacing w:after="0" w:line="360" w:lineRule="auto"/>
        <w:jc w:val="both"/>
        <w:rPr>
          <w:rFonts w:ascii="Calibri Light" w:eastAsia="Times New Roman" w:hAnsi="Calibri Light" w:cs="Calibri Light"/>
          <w:sz w:val="24"/>
          <w:szCs w:val="24"/>
          <w:lang w:eastAsia="en-GB"/>
        </w:rPr>
      </w:pPr>
    </w:p>
    <w:p w14:paraId="09F7A029" w14:textId="31F177F9" w:rsidR="003F2CD1" w:rsidRDefault="003F2CD1" w:rsidP="0088732A">
      <w:pPr>
        <w:spacing w:after="0" w:line="360" w:lineRule="auto"/>
        <w:jc w:val="both"/>
        <w:rPr>
          <w:rFonts w:ascii="Calibri Light" w:eastAsia="Times New Roman" w:hAnsi="Calibri Light" w:cs="Calibri Light"/>
          <w:sz w:val="24"/>
          <w:szCs w:val="24"/>
          <w:lang w:eastAsia="en-GB"/>
        </w:rPr>
      </w:pPr>
      <w:r w:rsidRPr="00E925D3">
        <w:rPr>
          <w:rFonts w:ascii="Calibri Light" w:eastAsia="Times New Roman" w:hAnsi="Calibri Light" w:cs="Calibri Light"/>
          <w:sz w:val="24"/>
          <w:szCs w:val="24"/>
          <w:lang w:eastAsia="en-GB"/>
        </w:rPr>
        <w:t xml:space="preserve">Freud’s </w:t>
      </w:r>
      <w:r w:rsidRPr="00E925D3">
        <w:rPr>
          <w:rFonts w:ascii="Calibri Light" w:eastAsia="Times New Roman" w:hAnsi="Calibri Light" w:cs="Calibri Light"/>
          <w:i/>
          <w:iCs/>
          <w:sz w:val="24"/>
          <w:szCs w:val="24"/>
          <w:lang w:eastAsia="en-GB"/>
        </w:rPr>
        <w:t>Project for a Scientific Psychology</w:t>
      </w:r>
      <w:r w:rsidRPr="00E925D3">
        <w:rPr>
          <w:rFonts w:ascii="Calibri Light" w:eastAsia="Times New Roman" w:hAnsi="Calibri Light" w:cs="Calibri Light"/>
          <w:sz w:val="24"/>
          <w:szCs w:val="24"/>
          <w:lang w:eastAsia="en-GB"/>
        </w:rPr>
        <w:t xml:space="preserve"> (1895) </w:t>
      </w:r>
      <w:r w:rsidR="00A86275">
        <w:rPr>
          <w:rFonts w:ascii="Calibri Light" w:eastAsia="Times New Roman" w:hAnsi="Calibri Light" w:cs="Calibri Light"/>
          <w:sz w:val="24"/>
          <w:szCs w:val="24"/>
          <w:lang w:eastAsia="en-GB"/>
        </w:rPr>
        <w:t xml:space="preserve">especially </w:t>
      </w:r>
      <w:r w:rsidRPr="00E925D3">
        <w:rPr>
          <w:rFonts w:ascii="Calibri Light" w:eastAsia="Times New Roman" w:hAnsi="Calibri Light" w:cs="Calibri Light"/>
          <w:sz w:val="24"/>
          <w:szCs w:val="24"/>
          <w:lang w:eastAsia="en-GB"/>
        </w:rPr>
        <w:t xml:space="preserve">is </w:t>
      </w:r>
      <w:r w:rsidRPr="00561251">
        <w:rPr>
          <w:rFonts w:ascii="Calibri Light" w:eastAsia="Times New Roman" w:hAnsi="Calibri Light" w:cs="Calibri Light"/>
          <w:sz w:val="24"/>
          <w:szCs w:val="24"/>
          <w:lang w:eastAsia="en-GB"/>
        </w:rPr>
        <w:t>i</w:t>
      </w:r>
      <w:r w:rsidR="00DD22FF" w:rsidRPr="00561251">
        <w:rPr>
          <w:rFonts w:ascii="Calibri Light" w:eastAsia="Times New Roman" w:hAnsi="Calibri Light" w:cs="Calibri Light"/>
          <w:sz w:val="24"/>
          <w:szCs w:val="24"/>
          <w:lang w:eastAsia="en-GB"/>
        </w:rPr>
        <w:t>nteresting</w:t>
      </w:r>
      <w:r w:rsidRPr="00E925D3">
        <w:rPr>
          <w:rFonts w:ascii="Calibri Light" w:eastAsia="Times New Roman" w:hAnsi="Calibri Light" w:cs="Calibri Light"/>
          <w:sz w:val="24"/>
          <w:szCs w:val="24"/>
          <w:lang w:eastAsia="en-GB"/>
        </w:rPr>
        <w:t xml:space="preserve"> for understanding the continuity between his neurological observations and his later theorising about the mind. This work drew on his </w:t>
      </w:r>
      <w:r w:rsidR="00526776">
        <w:rPr>
          <w:rFonts w:ascii="Calibri Light" w:eastAsia="Times New Roman" w:hAnsi="Calibri Light" w:cs="Calibri Light"/>
          <w:sz w:val="24"/>
          <w:szCs w:val="24"/>
          <w:lang w:eastAsia="en-GB"/>
        </w:rPr>
        <w:t xml:space="preserve">microscope </w:t>
      </w:r>
      <w:r w:rsidRPr="00E925D3">
        <w:rPr>
          <w:rFonts w:ascii="Calibri Light" w:eastAsia="Times New Roman" w:hAnsi="Calibri Light" w:cs="Calibri Light"/>
          <w:sz w:val="24"/>
          <w:szCs w:val="24"/>
          <w:lang w:eastAsia="en-GB"/>
        </w:rPr>
        <w:t xml:space="preserve">studies of </w:t>
      </w:r>
      <w:r w:rsidR="002D060A">
        <w:rPr>
          <w:rFonts w:ascii="Calibri Light" w:eastAsia="Times New Roman" w:hAnsi="Calibri Light" w:cs="Calibri Light"/>
          <w:sz w:val="24"/>
          <w:szCs w:val="24"/>
          <w:lang w:eastAsia="en-GB"/>
        </w:rPr>
        <w:t xml:space="preserve">non-human </w:t>
      </w:r>
      <w:r w:rsidRPr="00E925D3">
        <w:rPr>
          <w:rFonts w:ascii="Calibri Light" w:eastAsia="Times New Roman" w:hAnsi="Calibri Light" w:cs="Calibri Light"/>
          <w:sz w:val="24"/>
          <w:szCs w:val="24"/>
          <w:lang w:eastAsia="en-GB"/>
        </w:rPr>
        <w:t>nervous tissue and introduced inferences that foreshadowed his later models of the psyche, particularly his conception of the ‘psychic apparatus’.</w:t>
      </w:r>
    </w:p>
    <w:p w14:paraId="3B11E557" w14:textId="77777777" w:rsidR="00F915A1" w:rsidRPr="00E925D3" w:rsidRDefault="00F915A1" w:rsidP="0088732A">
      <w:pPr>
        <w:spacing w:after="0" w:line="360" w:lineRule="auto"/>
        <w:jc w:val="both"/>
        <w:rPr>
          <w:rFonts w:ascii="Calibri Light" w:eastAsia="Times New Roman" w:hAnsi="Calibri Light" w:cs="Calibri Light"/>
          <w:sz w:val="24"/>
          <w:szCs w:val="24"/>
          <w:lang w:eastAsia="en-GB"/>
        </w:rPr>
      </w:pPr>
    </w:p>
    <w:p w14:paraId="7BC7EE07" w14:textId="3289F1C6" w:rsidR="003F2CD1"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imes New Roman" w:hAnsi="Calibri Light" w:cs="Calibri Light"/>
          <w:sz w:val="24"/>
          <w:szCs w:val="24"/>
          <w:lang w:eastAsia="en-GB"/>
        </w:rPr>
        <w:lastRenderedPageBreak/>
        <w:t xml:space="preserve">In this early period, Freud classified three types of </w:t>
      </w:r>
      <w:proofErr w:type="gramStart"/>
      <w:r w:rsidRPr="00E925D3">
        <w:rPr>
          <w:rFonts w:ascii="Calibri Light" w:eastAsia="Times New Roman" w:hAnsi="Calibri Light" w:cs="Calibri Light"/>
          <w:sz w:val="24"/>
          <w:szCs w:val="24"/>
          <w:lang w:eastAsia="en-GB"/>
        </w:rPr>
        <w:t>neuron</w:t>
      </w:r>
      <w:proofErr w:type="gramEnd"/>
      <w:r w:rsidRPr="00E925D3">
        <w:rPr>
          <w:rFonts w:ascii="Calibri Light" w:eastAsia="Times New Roman" w:hAnsi="Calibri Light" w:cs="Calibri Light"/>
          <w:sz w:val="24"/>
          <w:szCs w:val="24"/>
          <w:lang w:eastAsia="en-GB"/>
        </w:rPr>
        <w:t>—</w:t>
      </w:r>
      <w:r w:rsidRPr="005747CA">
        <w:rPr>
          <w:rFonts w:ascii="Calibri Light" w:eastAsia="Times New Roman" w:hAnsi="Calibri Light" w:cs="Calibri Light"/>
          <w:i/>
          <w:iCs/>
          <w:sz w:val="24"/>
          <w:szCs w:val="24"/>
          <w:lang w:eastAsia="en-GB"/>
        </w:rPr>
        <w:t xml:space="preserve">phi </w:t>
      </w:r>
      <w:r w:rsidRPr="00E925D3">
        <w:rPr>
          <w:rFonts w:ascii="Calibri Light" w:eastAsia="Times New Roman" w:hAnsi="Calibri Light" w:cs="Calibri Light"/>
          <w:sz w:val="24"/>
          <w:szCs w:val="24"/>
          <w:lang w:eastAsia="en-GB"/>
        </w:rPr>
        <w:t xml:space="preserve">(φ), </w:t>
      </w:r>
      <w:r w:rsidRPr="005747CA">
        <w:rPr>
          <w:rFonts w:ascii="Calibri Light" w:eastAsia="Times New Roman" w:hAnsi="Calibri Light" w:cs="Calibri Light"/>
          <w:i/>
          <w:iCs/>
          <w:sz w:val="24"/>
          <w:szCs w:val="24"/>
          <w:lang w:eastAsia="en-GB"/>
        </w:rPr>
        <w:t>psi</w:t>
      </w:r>
      <w:r w:rsidRPr="00E925D3">
        <w:rPr>
          <w:rFonts w:ascii="Calibri Light" w:eastAsia="Times New Roman" w:hAnsi="Calibri Light" w:cs="Calibri Light"/>
          <w:sz w:val="24"/>
          <w:szCs w:val="24"/>
          <w:lang w:eastAsia="en-GB"/>
        </w:rPr>
        <w:t xml:space="preserve"> (ψ), and </w:t>
      </w:r>
      <w:r w:rsidRPr="005747CA">
        <w:rPr>
          <w:rFonts w:ascii="Calibri Light" w:eastAsia="Times New Roman" w:hAnsi="Calibri Light" w:cs="Calibri Light"/>
          <w:i/>
          <w:iCs/>
          <w:sz w:val="24"/>
          <w:szCs w:val="24"/>
          <w:lang w:eastAsia="en-GB"/>
        </w:rPr>
        <w:t xml:space="preserve">omega </w:t>
      </w:r>
      <w:r w:rsidRPr="00E925D3">
        <w:rPr>
          <w:rFonts w:ascii="Calibri Light" w:eastAsia="Times New Roman" w:hAnsi="Calibri Light" w:cs="Calibri Light"/>
          <w:sz w:val="24"/>
          <w:szCs w:val="24"/>
          <w:lang w:eastAsia="en-GB"/>
        </w:rPr>
        <w:t>(ω). He proposed that a nerve force (</w:t>
      </w:r>
      <w:proofErr w:type="spellStart"/>
      <w:r w:rsidRPr="00E925D3">
        <w:rPr>
          <w:rFonts w:ascii="Calibri Light" w:eastAsia="Times New Roman" w:hAnsi="Calibri Light" w:cs="Calibri Light"/>
          <w:sz w:val="24"/>
          <w:szCs w:val="24"/>
          <w:lang w:eastAsia="en-GB"/>
        </w:rPr>
        <w:t>Qη</w:t>
      </w:r>
      <w:proofErr w:type="spellEnd"/>
      <w:r w:rsidRPr="00E925D3">
        <w:rPr>
          <w:rFonts w:ascii="Calibri Light" w:eastAsia="Times New Roman" w:hAnsi="Calibri Light" w:cs="Calibri Light"/>
          <w:sz w:val="24"/>
          <w:szCs w:val="24"/>
          <w:lang w:eastAsia="en-GB"/>
        </w:rPr>
        <w:t xml:space="preserve">) moved through these systems, operating on principles of energy conservation, inertia, and equilibrium. </w:t>
      </w:r>
      <w:r w:rsidRPr="005747CA">
        <w:rPr>
          <w:rFonts w:ascii="Calibri Light" w:eastAsia="Times New Roman" w:hAnsi="Calibri Light" w:cs="Calibri Light"/>
          <w:i/>
          <w:iCs/>
          <w:sz w:val="24"/>
          <w:szCs w:val="24"/>
          <w:lang w:eastAsia="en-GB"/>
        </w:rPr>
        <w:t>Phi</w:t>
      </w:r>
      <w:r w:rsidRPr="00E925D3">
        <w:rPr>
          <w:rFonts w:ascii="Calibri Light" w:eastAsia="Times New Roman" w:hAnsi="Calibri Light" w:cs="Calibri Light"/>
          <w:sz w:val="24"/>
          <w:szCs w:val="24"/>
          <w:lang w:eastAsia="en-GB"/>
        </w:rPr>
        <w:t xml:space="preserve"> neurons received excitatory input, while </w:t>
      </w:r>
      <w:r w:rsidRPr="005747CA">
        <w:rPr>
          <w:rFonts w:ascii="Calibri Light" w:eastAsia="Times New Roman" w:hAnsi="Calibri Light" w:cs="Calibri Light"/>
          <w:i/>
          <w:iCs/>
          <w:sz w:val="24"/>
          <w:szCs w:val="24"/>
          <w:lang w:eastAsia="en-GB"/>
        </w:rPr>
        <w:t xml:space="preserve">psi </w:t>
      </w:r>
      <w:r w:rsidRPr="00E925D3">
        <w:rPr>
          <w:rFonts w:ascii="Calibri Light" w:eastAsia="Times New Roman" w:hAnsi="Calibri Light" w:cs="Calibri Light"/>
          <w:sz w:val="24"/>
          <w:szCs w:val="24"/>
          <w:lang w:eastAsia="en-GB"/>
        </w:rPr>
        <w:t xml:space="preserve">neurons acted as ‘contact-barriers’, regulating the flow of stimulation to prevent overload. Freud argued that </w:t>
      </w:r>
      <w:proofErr w:type="spellStart"/>
      <w:r w:rsidRPr="00E925D3">
        <w:rPr>
          <w:rFonts w:ascii="Calibri Light" w:eastAsia="Times New Roman" w:hAnsi="Calibri Light" w:cs="Calibri Light"/>
          <w:sz w:val="24"/>
          <w:szCs w:val="24"/>
          <w:lang w:eastAsia="en-GB"/>
        </w:rPr>
        <w:t>Qη</w:t>
      </w:r>
      <w:proofErr w:type="spellEnd"/>
      <w:r w:rsidRPr="00E925D3">
        <w:rPr>
          <w:rFonts w:ascii="Calibri Light" w:eastAsia="Times New Roman" w:hAnsi="Calibri Light" w:cs="Calibri Light"/>
          <w:sz w:val="24"/>
          <w:szCs w:val="24"/>
          <w:lang w:eastAsia="en-GB"/>
        </w:rPr>
        <w:t xml:space="preserve"> both flowed through and filled these neurons before discharge in quantised bursts of energy. Over time, repeated discharges created stable neural pathways that allowed energy to be diverted away from points of overload. This process also produced ‘sedimented’ redundant pathways, which Freud interpreted as primitive memory structures in the </w:t>
      </w:r>
      <w:r w:rsidRPr="00E925D3">
        <w:rPr>
          <w:rFonts w:ascii="Calibri Light" w:eastAsiaTheme="minorEastAsia" w:hAnsi="Calibri Light" w:cs="Calibri Light"/>
          <w:sz w:val="24"/>
          <w:szCs w:val="24"/>
          <w:lang w:eastAsia="en-GB"/>
        </w:rPr>
        <w:t>vertebrate endo-psychical system.</w:t>
      </w:r>
      <w:r w:rsidRPr="00E925D3">
        <w:rPr>
          <w:rFonts w:ascii="Calibri Light" w:eastAsia="Times New Roman" w:hAnsi="Calibri Light" w:cs="Calibri Light"/>
          <w:sz w:val="24"/>
          <w:szCs w:val="24"/>
          <w:lang w:eastAsia="en-GB"/>
        </w:rPr>
        <w:t xml:space="preserve"> The </w:t>
      </w:r>
      <w:r w:rsidRPr="005747CA">
        <w:rPr>
          <w:rFonts w:ascii="Calibri Light" w:eastAsia="Times New Roman" w:hAnsi="Calibri Light" w:cs="Calibri Light"/>
          <w:i/>
          <w:iCs/>
          <w:sz w:val="24"/>
          <w:szCs w:val="24"/>
          <w:lang w:eastAsia="en-GB"/>
        </w:rPr>
        <w:t xml:space="preserve">omega </w:t>
      </w:r>
      <w:r w:rsidRPr="00E925D3">
        <w:rPr>
          <w:rFonts w:ascii="Calibri Light" w:eastAsia="Times New Roman" w:hAnsi="Calibri Light" w:cs="Calibri Light"/>
          <w:sz w:val="24"/>
          <w:szCs w:val="24"/>
          <w:lang w:eastAsia="en-GB"/>
        </w:rPr>
        <w:t xml:space="preserve">system, meanwhile, processed perception and external sensory input, highlighting and suppressing different elements to facilitate navigation of the environment, </w:t>
      </w:r>
      <w:r w:rsidRPr="00E925D3">
        <w:rPr>
          <w:rFonts w:ascii="Calibri Light" w:eastAsiaTheme="minorEastAsia" w:hAnsi="Calibri Light" w:cs="Calibri Light"/>
          <w:sz w:val="24"/>
          <w:szCs w:val="24"/>
          <w:shd w:val="clear" w:color="auto" w:fill="FFFFFF"/>
          <w:lang w:eastAsia="en-GB"/>
        </w:rPr>
        <w:t xml:space="preserve">submerging unwanted material into latent </w:t>
      </w:r>
      <w:r w:rsidR="00526776">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memory</w:t>
      </w:r>
      <w:r w:rsidR="00526776">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w:t>
      </w:r>
    </w:p>
    <w:p w14:paraId="3BEAFB62" w14:textId="77777777" w:rsidR="00F915A1" w:rsidRPr="00E925D3" w:rsidRDefault="00F915A1" w:rsidP="0088732A">
      <w:pPr>
        <w:spacing w:after="0" w:line="360" w:lineRule="auto"/>
        <w:jc w:val="both"/>
        <w:rPr>
          <w:rFonts w:ascii="Calibri Light" w:eastAsia="Times New Roman" w:hAnsi="Calibri Light" w:cs="Calibri Light"/>
          <w:sz w:val="24"/>
          <w:szCs w:val="24"/>
          <w:lang w:eastAsia="en-GB"/>
        </w:rPr>
      </w:pPr>
    </w:p>
    <w:p w14:paraId="40037808" w14:textId="286EA670" w:rsidR="003F2CD1" w:rsidRPr="00E925D3" w:rsidRDefault="003F2CD1"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r w:rsidRPr="00E925D3">
        <w:rPr>
          <w:rFonts w:ascii="Calibri Light" w:eastAsiaTheme="minorEastAsia" w:hAnsi="Calibri Light" w:cs="Calibri Light"/>
          <w:color w:val="000000" w:themeColor="text1"/>
          <w:sz w:val="24"/>
          <w:szCs w:val="24"/>
          <w:shd w:val="clear" w:color="auto" w:fill="FFFFFF"/>
          <w:lang w:eastAsia="en-GB"/>
        </w:rPr>
        <w:t>At higher and more complex levels of neurological and mental function, Freud</w:t>
      </w:r>
      <w:r w:rsidRPr="00E925D3">
        <w:rPr>
          <w:rFonts w:ascii="Calibri Light" w:eastAsiaTheme="minorEastAsia" w:hAnsi="Calibri Light" w:cs="Calibri Light"/>
          <w:color w:val="000000" w:themeColor="text1"/>
          <w:sz w:val="24"/>
          <w:szCs w:val="24"/>
          <w:shd w:val="clear" w:color="auto" w:fill="FFFFFF"/>
          <w:lang w:eastAsia="en-GB"/>
        </w:rPr>
        <w:fldChar w:fldCharType="begin"/>
      </w:r>
      <w:r w:rsidRPr="00E925D3">
        <w:rPr>
          <w:rFonts w:ascii="Calibri Light" w:eastAsiaTheme="minorEastAsia" w:hAnsi="Calibri Light" w:cs="Calibri Light"/>
          <w:color w:val="000000" w:themeColor="text1"/>
          <w:sz w:val="21"/>
          <w:szCs w:val="21"/>
          <w:lang w:eastAsia="en-GB"/>
        </w:rPr>
        <w:instrText xml:space="preserve"> XE "</w:instrText>
      </w:r>
      <w:r w:rsidRPr="00E925D3">
        <w:rPr>
          <w:rFonts w:ascii="Calibri Light" w:eastAsiaTheme="minorEastAsia" w:hAnsi="Calibri Light" w:cs="Calibri Light"/>
          <w:color w:val="000000" w:themeColor="text1"/>
          <w:sz w:val="24"/>
          <w:szCs w:val="24"/>
          <w:lang w:eastAsia="en-GB"/>
        </w:rPr>
        <w:instrText>Freud</w:instrText>
      </w:r>
      <w:r w:rsidRPr="00E925D3">
        <w:rPr>
          <w:rFonts w:ascii="Calibri Light" w:eastAsiaTheme="minorEastAsia" w:hAnsi="Calibri Light" w:cs="Calibri Light"/>
          <w:color w:val="000000" w:themeColor="text1"/>
          <w:sz w:val="21"/>
          <w:szCs w:val="21"/>
          <w:lang w:eastAsia="en-GB"/>
        </w:rPr>
        <w:instrText xml:space="preserve">" </w:instrText>
      </w:r>
      <w:r w:rsidRPr="00E925D3">
        <w:rPr>
          <w:rFonts w:ascii="Calibri Light" w:eastAsiaTheme="minorEastAsia" w:hAnsi="Calibri Light" w:cs="Calibri Light"/>
          <w:color w:val="000000" w:themeColor="text1"/>
          <w:sz w:val="24"/>
          <w:szCs w:val="24"/>
          <w:shd w:val="clear" w:color="auto" w:fill="FFFFFF"/>
          <w:lang w:eastAsia="en-GB"/>
        </w:rPr>
        <w:fldChar w:fldCharType="end"/>
      </w:r>
      <w:r w:rsidRPr="00E925D3">
        <w:rPr>
          <w:rFonts w:ascii="Calibri Light" w:eastAsiaTheme="minorEastAsia" w:hAnsi="Calibri Light" w:cs="Calibri Light"/>
          <w:color w:val="000000" w:themeColor="text1"/>
          <w:sz w:val="24"/>
          <w:szCs w:val="24"/>
          <w:shd w:val="clear" w:color="auto" w:fill="FFFFFF"/>
          <w:lang w:eastAsia="en-GB"/>
        </w:rPr>
        <w:t xml:space="preserve"> still saw these different neuronal systems as providing the essential </w:t>
      </w:r>
      <w:r w:rsidR="00FB775A">
        <w:rPr>
          <w:rFonts w:ascii="Calibri Light" w:eastAsiaTheme="minorEastAsia" w:hAnsi="Calibri Light" w:cs="Calibri Light"/>
          <w:color w:val="000000" w:themeColor="text1"/>
          <w:sz w:val="24"/>
          <w:szCs w:val="24"/>
          <w:shd w:val="clear" w:color="auto" w:fill="FFFFFF"/>
          <w:lang w:eastAsia="en-GB"/>
        </w:rPr>
        <w:t>drivers</w:t>
      </w:r>
      <w:r w:rsidRPr="00E925D3">
        <w:rPr>
          <w:rFonts w:ascii="Calibri Light" w:eastAsiaTheme="minorEastAsia" w:hAnsi="Calibri Light" w:cs="Calibri Light"/>
          <w:color w:val="000000" w:themeColor="text1"/>
          <w:sz w:val="24"/>
          <w:szCs w:val="24"/>
          <w:shd w:val="clear" w:color="auto" w:fill="FFFFFF"/>
          <w:lang w:eastAsia="en-GB"/>
        </w:rPr>
        <w:t xml:space="preserve"> of human consciousness, and its interactions with its environment. In his modelling during this early phase of theorising, the </w:t>
      </w:r>
      <w:r w:rsidRPr="00E925D3">
        <w:rPr>
          <w:rFonts w:ascii="Calibri Light" w:eastAsiaTheme="minorEastAsia" w:hAnsi="Calibri Light" w:cs="Calibri Light"/>
          <w:i/>
          <w:color w:val="000000" w:themeColor="text1"/>
          <w:sz w:val="24"/>
          <w:szCs w:val="24"/>
          <w:shd w:val="clear" w:color="auto" w:fill="FFFFFF"/>
          <w:lang w:eastAsia="en-GB"/>
        </w:rPr>
        <w:t>omega</w:t>
      </w:r>
      <w:r w:rsidRPr="00E925D3">
        <w:rPr>
          <w:rFonts w:ascii="Calibri Light" w:eastAsiaTheme="minorEastAsia" w:hAnsi="Calibri Light" w:cs="Calibri Light"/>
          <w:color w:val="000000" w:themeColor="text1"/>
          <w:sz w:val="24"/>
          <w:szCs w:val="24"/>
          <w:shd w:val="clear" w:color="auto" w:fill="FFFFFF"/>
          <w:lang w:eastAsia="en-GB"/>
        </w:rPr>
        <w:t xml:space="preserve"> system is the locus of consciousness in the human being. It receives input from the neurons of the </w:t>
      </w:r>
      <w:r w:rsidRPr="00E925D3">
        <w:rPr>
          <w:rFonts w:ascii="Calibri Light" w:eastAsiaTheme="minorEastAsia" w:hAnsi="Calibri Light" w:cs="Calibri Light"/>
          <w:i/>
          <w:color w:val="000000" w:themeColor="text1"/>
          <w:sz w:val="24"/>
          <w:szCs w:val="24"/>
          <w:shd w:val="clear" w:color="auto" w:fill="FFFFFF"/>
          <w:lang w:eastAsia="en-GB"/>
        </w:rPr>
        <w:t>phi</w:t>
      </w:r>
      <w:r w:rsidRPr="00E925D3">
        <w:rPr>
          <w:rFonts w:ascii="Calibri Light" w:eastAsiaTheme="minorEastAsia" w:hAnsi="Calibri Light" w:cs="Calibri Light"/>
          <w:color w:val="000000" w:themeColor="text1"/>
          <w:sz w:val="24"/>
          <w:szCs w:val="24"/>
          <w:shd w:val="clear" w:color="auto" w:fill="FFFFFF"/>
          <w:lang w:eastAsia="en-GB"/>
        </w:rPr>
        <w:t xml:space="preserve"> and </w:t>
      </w:r>
      <w:r w:rsidRPr="00E925D3">
        <w:rPr>
          <w:rFonts w:ascii="Calibri Light" w:eastAsiaTheme="minorEastAsia" w:hAnsi="Calibri Light" w:cs="Calibri Light"/>
          <w:i/>
          <w:color w:val="000000" w:themeColor="text1"/>
          <w:sz w:val="24"/>
          <w:szCs w:val="24"/>
          <w:shd w:val="clear" w:color="auto" w:fill="FFFFFF"/>
          <w:lang w:eastAsia="en-GB"/>
        </w:rPr>
        <w:t>psi</w:t>
      </w:r>
      <w:r w:rsidRPr="00E925D3">
        <w:rPr>
          <w:rFonts w:ascii="Calibri Light" w:eastAsiaTheme="minorEastAsia" w:hAnsi="Calibri Light" w:cs="Calibri Light"/>
          <w:color w:val="000000" w:themeColor="text1"/>
          <w:sz w:val="24"/>
          <w:szCs w:val="24"/>
          <w:shd w:val="clear" w:color="auto" w:fill="FFFFFF"/>
          <w:lang w:eastAsia="en-GB"/>
        </w:rPr>
        <w:t xml:space="preserve"> systems that work as a substratum of somatic drives, or instincts. However, whereas the inputs of neuronal stimulation travelling from the </w:t>
      </w:r>
      <w:r w:rsidRPr="00E925D3">
        <w:rPr>
          <w:rFonts w:ascii="Calibri Light" w:eastAsiaTheme="minorEastAsia" w:hAnsi="Calibri Light" w:cs="Calibri Light"/>
          <w:i/>
          <w:color w:val="000000" w:themeColor="text1"/>
          <w:sz w:val="24"/>
          <w:szCs w:val="24"/>
          <w:shd w:val="clear" w:color="auto" w:fill="FFFFFF"/>
          <w:lang w:eastAsia="en-GB"/>
        </w:rPr>
        <w:t>psi</w:t>
      </w:r>
      <w:r w:rsidRPr="00E925D3">
        <w:rPr>
          <w:rFonts w:ascii="Calibri Light" w:eastAsiaTheme="minorEastAsia" w:hAnsi="Calibri Light" w:cs="Calibri Light"/>
          <w:color w:val="000000" w:themeColor="text1"/>
          <w:sz w:val="24"/>
          <w:szCs w:val="24"/>
          <w:shd w:val="clear" w:color="auto" w:fill="FFFFFF"/>
          <w:lang w:eastAsia="en-GB"/>
        </w:rPr>
        <w:t xml:space="preserve"> into the </w:t>
      </w:r>
      <w:r w:rsidRPr="00E925D3">
        <w:rPr>
          <w:rFonts w:ascii="Calibri Light" w:eastAsiaTheme="minorEastAsia" w:hAnsi="Calibri Light" w:cs="Calibri Light"/>
          <w:i/>
          <w:color w:val="000000" w:themeColor="text1"/>
          <w:sz w:val="24"/>
          <w:szCs w:val="24"/>
          <w:shd w:val="clear" w:color="auto" w:fill="FFFFFF"/>
          <w:lang w:eastAsia="en-GB"/>
        </w:rPr>
        <w:t>phi</w:t>
      </w:r>
      <w:r w:rsidRPr="00E925D3">
        <w:rPr>
          <w:rFonts w:ascii="Calibri Light" w:eastAsiaTheme="minorEastAsia" w:hAnsi="Calibri Light" w:cs="Calibri Light"/>
          <w:color w:val="000000" w:themeColor="text1"/>
          <w:sz w:val="24"/>
          <w:szCs w:val="24"/>
          <w:shd w:val="clear" w:color="auto" w:fill="FFFFFF"/>
          <w:lang w:eastAsia="en-GB"/>
        </w:rPr>
        <w:t xml:space="preserve"> systems are regulated </w:t>
      </w:r>
      <w:r w:rsidRPr="00E925D3">
        <w:rPr>
          <w:rFonts w:ascii="Calibri Light" w:eastAsiaTheme="minorEastAsia" w:hAnsi="Calibri Light" w:cs="Calibri Light"/>
          <w:i/>
          <w:color w:val="000000" w:themeColor="text1"/>
          <w:sz w:val="24"/>
          <w:szCs w:val="24"/>
          <w:shd w:val="clear" w:color="auto" w:fill="FFFFFF"/>
          <w:lang w:eastAsia="en-GB"/>
        </w:rPr>
        <w:t>via</w:t>
      </w:r>
      <w:r w:rsidRPr="00E925D3">
        <w:rPr>
          <w:rFonts w:ascii="Calibri Light" w:eastAsiaTheme="minorEastAsia" w:hAnsi="Calibri Light" w:cs="Calibri Light"/>
          <w:color w:val="000000" w:themeColor="text1"/>
          <w:sz w:val="24"/>
          <w:szCs w:val="24"/>
          <w:shd w:val="clear" w:color="auto" w:fill="FFFFFF"/>
          <w:lang w:eastAsia="en-GB"/>
        </w:rPr>
        <w:t xml:space="preserve"> a homeostatic ‘inertia’, the </w:t>
      </w:r>
      <w:r w:rsidRPr="00E925D3">
        <w:rPr>
          <w:rFonts w:ascii="Calibri Light" w:eastAsiaTheme="minorEastAsia" w:hAnsi="Calibri Light" w:cs="Calibri Light"/>
          <w:i/>
          <w:color w:val="000000" w:themeColor="text1"/>
          <w:sz w:val="24"/>
          <w:szCs w:val="24"/>
          <w:shd w:val="clear" w:color="auto" w:fill="FFFFFF"/>
          <w:lang w:eastAsia="en-GB"/>
        </w:rPr>
        <w:t>omega</w:t>
      </w:r>
      <w:r w:rsidRPr="00E925D3">
        <w:rPr>
          <w:rFonts w:ascii="Calibri Light" w:eastAsiaTheme="minorEastAsia" w:hAnsi="Calibri Light" w:cs="Calibri Light"/>
          <w:color w:val="000000" w:themeColor="text1"/>
          <w:sz w:val="24"/>
          <w:szCs w:val="24"/>
          <w:shd w:val="clear" w:color="auto" w:fill="FFFFFF"/>
          <w:lang w:eastAsia="en-GB"/>
        </w:rPr>
        <w:t xml:space="preserve"> system, receiving inputs from the </w:t>
      </w:r>
      <w:r w:rsidRPr="00E925D3">
        <w:rPr>
          <w:rFonts w:ascii="Calibri Light" w:eastAsiaTheme="minorEastAsia" w:hAnsi="Calibri Light" w:cs="Calibri Light"/>
          <w:i/>
          <w:color w:val="000000" w:themeColor="text1"/>
          <w:sz w:val="24"/>
          <w:szCs w:val="24"/>
          <w:shd w:val="clear" w:color="auto" w:fill="FFFFFF"/>
          <w:lang w:eastAsia="en-GB"/>
        </w:rPr>
        <w:t>phi</w:t>
      </w:r>
      <w:r w:rsidRPr="00E925D3">
        <w:rPr>
          <w:rFonts w:ascii="Calibri Light" w:eastAsiaTheme="minorEastAsia" w:hAnsi="Calibri Light" w:cs="Calibri Light"/>
          <w:color w:val="000000" w:themeColor="text1"/>
          <w:sz w:val="24"/>
          <w:szCs w:val="24"/>
          <w:shd w:val="clear" w:color="auto" w:fill="FFFFFF"/>
          <w:lang w:eastAsia="en-GB"/>
        </w:rPr>
        <w:t xml:space="preserve"> system and the somatic drives that it generates, is afforded no such protection. It is ‘at the mercy’ of the nerve-force of the primary neuronal systems working upon it and so, at a higher level, leaving consciousness in need of ‘discharge’ of excessive energy.</w:t>
      </w:r>
    </w:p>
    <w:p w14:paraId="60209D8D" w14:textId="77777777" w:rsidR="003F2CD1" w:rsidRPr="00E925D3" w:rsidRDefault="003F2CD1"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p>
    <w:p w14:paraId="5E491179" w14:textId="039B7977" w:rsidR="003F2CD1" w:rsidRPr="00E925D3" w:rsidRDefault="003F2CD1"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r w:rsidRPr="00E925D3">
        <w:rPr>
          <w:rFonts w:ascii="Calibri Light" w:eastAsiaTheme="minorEastAsia" w:hAnsi="Calibri Light" w:cs="Calibri Light"/>
          <w:color w:val="000000" w:themeColor="text1"/>
          <w:sz w:val="24"/>
          <w:szCs w:val="24"/>
          <w:shd w:val="clear" w:color="auto" w:fill="FFFFFF"/>
          <w:lang w:eastAsia="en-GB"/>
        </w:rPr>
        <w:t>Freud’s metaphors used to explain his later libido-cathexis model are coloured by the</w:t>
      </w:r>
      <w:r w:rsidR="00DB4C54">
        <w:rPr>
          <w:rFonts w:ascii="Calibri Light" w:eastAsiaTheme="minorEastAsia" w:hAnsi="Calibri Light" w:cs="Calibri Light"/>
          <w:color w:val="000000" w:themeColor="text1"/>
          <w:sz w:val="24"/>
          <w:szCs w:val="24"/>
          <w:shd w:val="clear" w:color="auto" w:fill="FFFFFF"/>
          <w:lang w:eastAsia="en-GB"/>
        </w:rPr>
        <w:t xml:space="preserve"> </w:t>
      </w:r>
      <w:r w:rsidRPr="00E925D3">
        <w:rPr>
          <w:rFonts w:ascii="Calibri Light" w:eastAsiaTheme="minorEastAsia" w:hAnsi="Calibri Light" w:cs="Calibri Light"/>
          <w:color w:val="000000" w:themeColor="text1"/>
          <w:sz w:val="24"/>
          <w:szCs w:val="24"/>
          <w:shd w:val="clear" w:color="auto" w:fill="FFFFFF"/>
          <w:lang w:eastAsia="en-GB"/>
        </w:rPr>
        <w:t>scientific metaphors of his day.</w:t>
      </w:r>
      <w:r w:rsidRPr="00E925D3">
        <w:rPr>
          <w:rFonts w:ascii="Calibri Light" w:eastAsiaTheme="minorEastAsia" w:hAnsi="Calibri Light" w:cs="Calibri Light"/>
          <w:color w:val="000000" w:themeColor="text1"/>
          <w:sz w:val="24"/>
          <w:szCs w:val="24"/>
          <w:shd w:val="clear" w:color="auto" w:fill="FFFFFF"/>
          <w:vertAlign w:val="superscript"/>
          <w:lang w:eastAsia="en-GB"/>
        </w:rPr>
        <w:footnoteReference w:id="161"/>
      </w:r>
      <w:r w:rsidRPr="00E925D3">
        <w:rPr>
          <w:rFonts w:ascii="Calibri Light" w:eastAsiaTheme="minorEastAsia" w:hAnsi="Calibri Light" w:cs="Calibri Light"/>
          <w:color w:val="000000" w:themeColor="text1"/>
          <w:sz w:val="24"/>
          <w:szCs w:val="24"/>
          <w:shd w:val="clear" w:color="auto" w:fill="FFFFFF"/>
          <w:lang w:eastAsia="en-GB"/>
        </w:rPr>
        <w:t xml:space="preserve"> </w:t>
      </w:r>
      <w:r w:rsidR="00526776">
        <w:rPr>
          <w:rFonts w:ascii="Calibri Light" w:eastAsiaTheme="minorEastAsia" w:hAnsi="Calibri Light" w:cs="Calibri Light"/>
          <w:color w:val="000000" w:themeColor="text1"/>
          <w:sz w:val="24"/>
          <w:szCs w:val="24"/>
          <w:shd w:val="clear" w:color="auto" w:fill="FFFFFF"/>
          <w:lang w:eastAsia="en-GB"/>
        </w:rPr>
        <w:t>T</w:t>
      </w:r>
      <w:r w:rsidRPr="00E925D3">
        <w:rPr>
          <w:rFonts w:ascii="Calibri Light" w:eastAsiaTheme="minorEastAsia" w:hAnsi="Calibri Light" w:cs="Calibri Light"/>
          <w:color w:val="000000" w:themeColor="text1"/>
          <w:sz w:val="24"/>
          <w:szCs w:val="24"/>
          <w:shd w:val="clear" w:color="auto" w:fill="FFFFFF"/>
          <w:lang w:eastAsia="en-GB"/>
        </w:rPr>
        <w:t xml:space="preserve">he imagery that runs through many of </w:t>
      </w:r>
      <w:r w:rsidR="00526776">
        <w:rPr>
          <w:rFonts w:ascii="Calibri Light" w:eastAsiaTheme="minorEastAsia" w:hAnsi="Calibri Light" w:cs="Calibri Light"/>
          <w:color w:val="000000" w:themeColor="text1"/>
          <w:sz w:val="24"/>
          <w:szCs w:val="24"/>
          <w:shd w:val="clear" w:color="auto" w:fill="FFFFFF"/>
          <w:lang w:eastAsia="en-GB"/>
        </w:rPr>
        <w:t xml:space="preserve">his </w:t>
      </w:r>
      <w:r w:rsidRPr="00E925D3">
        <w:rPr>
          <w:rFonts w:ascii="Calibri Light" w:eastAsiaTheme="minorEastAsia" w:hAnsi="Calibri Light" w:cs="Calibri Light"/>
          <w:color w:val="000000" w:themeColor="text1"/>
          <w:sz w:val="24"/>
          <w:szCs w:val="24"/>
          <w:shd w:val="clear" w:color="auto" w:fill="FFFFFF"/>
          <w:lang w:eastAsia="en-GB"/>
        </w:rPr>
        <w:t xml:space="preserve">early works </w:t>
      </w:r>
      <w:r w:rsidRPr="00E925D3">
        <w:rPr>
          <w:rFonts w:ascii="Calibri Light" w:eastAsiaTheme="minorEastAsia" w:hAnsi="Calibri Light" w:cs="Calibri Light"/>
          <w:color w:val="000000" w:themeColor="text1"/>
          <w:sz w:val="24"/>
          <w:szCs w:val="24"/>
          <w:shd w:val="clear" w:color="auto" w:fill="FFFFFF"/>
          <w:lang w:eastAsia="en-GB"/>
        </w:rPr>
        <w:lastRenderedPageBreak/>
        <w:t xml:space="preserve">is by turns hydraulic, electrical or influenced by the steam-driven technologies of his time; each suggesting mechanisms by which basic impulses exert their force upon consciousness, and therefore personal behaviour. The key elements in the economic model that Freud continued to develop from the 1890s over more than two decades </w:t>
      </w:r>
      <w:r w:rsidRPr="00E925D3">
        <w:rPr>
          <w:rFonts w:ascii="Calibri Light" w:hAnsi="Calibri Light" w:cs="Calibri Light"/>
          <w:color w:val="000000" w:themeColor="text1"/>
          <w:sz w:val="24"/>
          <w:szCs w:val="24"/>
          <w:bdr w:val="none" w:sz="0" w:space="0" w:color="auto" w:frame="1"/>
          <w:shd w:val="clear" w:color="auto" w:fill="FFFFFF"/>
        </w:rPr>
        <w:t>included: energy transformation; drives for the satisfaction of desire; the object-orientation of desire (cathexis); and the channelling of psycho-sexual energy into many areas of life.</w:t>
      </w:r>
      <w:r w:rsidRPr="00E925D3">
        <w:rPr>
          <w:rFonts w:ascii="Calibri Light" w:hAnsi="Calibri Light" w:cs="Calibri Light"/>
          <w:i/>
          <w:iCs/>
          <w:color w:val="000000" w:themeColor="text1"/>
          <w:sz w:val="24"/>
          <w:szCs w:val="24"/>
          <w:bdr w:val="none" w:sz="0" w:space="0" w:color="auto" w:frame="1"/>
          <w:shd w:val="clear" w:color="auto" w:fill="FFFFFF"/>
        </w:rPr>
        <w:t xml:space="preserve"> </w:t>
      </w:r>
    </w:p>
    <w:p w14:paraId="34303456" w14:textId="77777777" w:rsidR="003F2CD1" w:rsidRPr="00E925D3" w:rsidRDefault="003F2CD1"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p>
    <w:p w14:paraId="385497DE" w14:textId="00A49418" w:rsidR="003F2CD1" w:rsidRPr="00E925D3" w:rsidRDefault="003F2CD1"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r w:rsidRPr="00E925D3">
        <w:rPr>
          <w:rFonts w:ascii="Calibri Light" w:eastAsiaTheme="minorEastAsia" w:hAnsi="Calibri Light" w:cs="Calibri Light"/>
          <w:color w:val="000000" w:themeColor="text1"/>
          <w:sz w:val="24"/>
          <w:szCs w:val="24"/>
          <w:shd w:val="clear" w:color="auto" w:fill="FFFFFF"/>
          <w:lang w:eastAsia="en-GB"/>
        </w:rPr>
        <w:t xml:space="preserve">To illustrate with some </w:t>
      </w:r>
      <w:r w:rsidR="00783FF1">
        <w:rPr>
          <w:rFonts w:ascii="Calibri Light" w:eastAsiaTheme="minorEastAsia" w:hAnsi="Calibri Light" w:cs="Calibri Light"/>
          <w:color w:val="000000" w:themeColor="text1"/>
          <w:sz w:val="24"/>
          <w:szCs w:val="24"/>
          <w:shd w:val="clear" w:color="auto" w:fill="FFFFFF"/>
          <w:lang w:eastAsia="en-GB"/>
        </w:rPr>
        <w:t xml:space="preserve">of Freud’s </w:t>
      </w:r>
      <w:r w:rsidRPr="00E925D3">
        <w:rPr>
          <w:rFonts w:ascii="Calibri Light" w:eastAsiaTheme="minorEastAsia" w:hAnsi="Calibri Light" w:cs="Calibri Light"/>
          <w:color w:val="000000" w:themeColor="text1"/>
          <w:sz w:val="24"/>
          <w:szCs w:val="24"/>
          <w:shd w:val="clear" w:color="auto" w:fill="FFFFFF"/>
          <w:lang w:eastAsia="en-GB"/>
        </w:rPr>
        <w:t xml:space="preserve">recurring tropes </w:t>
      </w:r>
      <w:r w:rsidR="00783FF1">
        <w:rPr>
          <w:rFonts w:ascii="Calibri Light" w:eastAsiaTheme="minorEastAsia" w:hAnsi="Calibri Light" w:cs="Calibri Light"/>
          <w:color w:val="000000" w:themeColor="text1"/>
          <w:sz w:val="24"/>
          <w:szCs w:val="24"/>
          <w:shd w:val="clear" w:color="auto" w:fill="FFFFFF"/>
          <w:lang w:eastAsia="en-GB"/>
        </w:rPr>
        <w:t>o</w:t>
      </w:r>
      <w:r w:rsidRPr="00E925D3">
        <w:rPr>
          <w:rFonts w:ascii="Calibri Light" w:eastAsiaTheme="minorEastAsia" w:hAnsi="Calibri Light" w:cs="Calibri Light"/>
          <w:color w:val="000000" w:themeColor="text1"/>
          <w:sz w:val="24"/>
          <w:szCs w:val="24"/>
          <w:shd w:val="clear" w:color="auto" w:fill="FFFFFF"/>
          <w:lang w:eastAsia="en-GB"/>
        </w:rPr>
        <w:t xml:space="preserve">n this </w:t>
      </w:r>
      <w:r w:rsidR="00022091">
        <w:rPr>
          <w:rFonts w:ascii="Calibri Light" w:eastAsiaTheme="minorEastAsia" w:hAnsi="Calibri Light" w:cs="Calibri Light"/>
          <w:color w:val="000000" w:themeColor="text1"/>
          <w:sz w:val="24"/>
          <w:szCs w:val="24"/>
          <w:shd w:val="clear" w:color="auto" w:fill="FFFFFF"/>
          <w:lang w:eastAsia="en-GB"/>
        </w:rPr>
        <w:t>theme</w:t>
      </w:r>
      <w:r w:rsidRPr="00E925D3">
        <w:rPr>
          <w:rFonts w:ascii="Calibri Light" w:eastAsiaTheme="minorEastAsia" w:hAnsi="Calibri Light" w:cs="Calibri Light"/>
          <w:color w:val="000000" w:themeColor="text1"/>
          <w:sz w:val="24"/>
          <w:szCs w:val="24"/>
          <w:shd w:val="clear" w:color="auto" w:fill="FFFFFF"/>
          <w:lang w:eastAsia="en-GB"/>
        </w:rPr>
        <w:t xml:space="preserve"> - found </w:t>
      </w:r>
      <w:r w:rsidR="00222F99">
        <w:rPr>
          <w:rFonts w:ascii="Calibri Light" w:eastAsiaTheme="minorEastAsia" w:hAnsi="Calibri Light" w:cs="Calibri Light"/>
          <w:color w:val="000000" w:themeColor="text1"/>
          <w:sz w:val="24"/>
          <w:szCs w:val="24"/>
          <w:shd w:val="clear" w:color="auto" w:fill="FFFFFF"/>
          <w:lang w:eastAsia="en-GB"/>
        </w:rPr>
        <w:t>also</w:t>
      </w:r>
      <w:r w:rsidRPr="00E925D3">
        <w:rPr>
          <w:rFonts w:ascii="Calibri Light" w:eastAsiaTheme="minorEastAsia" w:hAnsi="Calibri Light" w:cs="Calibri Light"/>
          <w:color w:val="000000" w:themeColor="text1"/>
          <w:sz w:val="24"/>
          <w:szCs w:val="24"/>
          <w:shd w:val="clear" w:color="auto" w:fill="FFFFFF"/>
          <w:lang w:eastAsia="en-GB"/>
        </w:rPr>
        <w:t xml:space="preserve"> in his later publications - libido: can be ‘dammed up’ by</w:t>
      </w:r>
      <w:r w:rsidR="00222F99">
        <w:rPr>
          <w:rFonts w:ascii="Calibri Light" w:eastAsiaTheme="minorEastAsia" w:hAnsi="Calibri Light" w:cs="Calibri Light"/>
          <w:color w:val="000000" w:themeColor="text1"/>
          <w:sz w:val="24"/>
          <w:szCs w:val="24"/>
          <w:shd w:val="clear" w:color="auto" w:fill="FFFFFF"/>
          <w:lang w:eastAsia="en-GB"/>
        </w:rPr>
        <w:t xml:space="preserve"> </w:t>
      </w:r>
      <w:r w:rsidRPr="00E925D3">
        <w:rPr>
          <w:rFonts w:ascii="Calibri Light" w:eastAsiaTheme="minorEastAsia" w:hAnsi="Calibri Light" w:cs="Calibri Light"/>
          <w:color w:val="000000" w:themeColor="text1"/>
          <w:sz w:val="24"/>
          <w:szCs w:val="24"/>
          <w:shd w:val="clear" w:color="auto" w:fill="FFFFFF"/>
          <w:lang w:eastAsia="en-GB"/>
        </w:rPr>
        <w:t>the absence of outlets;</w:t>
      </w:r>
      <w:r w:rsidRPr="00E925D3">
        <w:rPr>
          <w:rFonts w:ascii="Calibri Light" w:eastAsiaTheme="minorEastAsia" w:hAnsi="Calibri Light" w:cs="Calibri Light"/>
          <w:color w:val="000000" w:themeColor="text1"/>
          <w:sz w:val="24"/>
          <w:szCs w:val="24"/>
          <w:shd w:val="clear" w:color="auto" w:fill="FFFFFF"/>
          <w:vertAlign w:val="superscript"/>
          <w:lang w:eastAsia="en-GB"/>
        </w:rPr>
        <w:footnoteReference w:id="162"/>
      </w:r>
      <w:r w:rsidRPr="00E925D3">
        <w:rPr>
          <w:rFonts w:ascii="Calibri Light" w:eastAsiaTheme="minorEastAsia" w:hAnsi="Calibri Light" w:cs="Calibri Light"/>
          <w:color w:val="000000" w:themeColor="text1"/>
          <w:sz w:val="24"/>
          <w:szCs w:val="24"/>
          <w:shd w:val="clear" w:color="auto" w:fill="FFFFFF"/>
          <w:lang w:eastAsia="en-GB"/>
        </w:rPr>
        <w:t xml:space="preserve"> forms a ‘reservoir’ within both the ego</w:t>
      </w:r>
      <w:r w:rsidRPr="00E925D3">
        <w:rPr>
          <w:rFonts w:ascii="Calibri Light" w:eastAsiaTheme="minorEastAsia" w:hAnsi="Calibri Light" w:cs="Calibri Light"/>
          <w:color w:val="000000" w:themeColor="text1"/>
          <w:sz w:val="24"/>
          <w:szCs w:val="24"/>
          <w:shd w:val="clear" w:color="auto" w:fill="FFFFFF"/>
          <w:vertAlign w:val="superscript"/>
          <w:lang w:eastAsia="en-GB"/>
        </w:rPr>
        <w:footnoteReference w:id="163"/>
      </w:r>
      <w:r w:rsidRPr="00E925D3">
        <w:rPr>
          <w:rFonts w:ascii="Calibri Light" w:eastAsiaTheme="minorEastAsia" w:hAnsi="Calibri Light" w:cs="Calibri Light"/>
          <w:color w:val="000000" w:themeColor="text1"/>
          <w:sz w:val="24"/>
          <w:szCs w:val="24"/>
          <w:shd w:val="clear" w:color="auto" w:fill="FFFFFF"/>
          <w:lang w:eastAsia="en-GB"/>
        </w:rPr>
        <w:t xml:space="preserve"> and the id;</w:t>
      </w:r>
      <w:r w:rsidRPr="00E925D3">
        <w:rPr>
          <w:rFonts w:ascii="Calibri Light" w:eastAsiaTheme="minorEastAsia" w:hAnsi="Calibri Light" w:cs="Calibri Light"/>
          <w:color w:val="000000" w:themeColor="text1"/>
          <w:sz w:val="24"/>
          <w:szCs w:val="24"/>
          <w:shd w:val="clear" w:color="auto" w:fill="FFFFFF"/>
          <w:vertAlign w:val="superscript"/>
          <w:lang w:eastAsia="en-GB"/>
        </w:rPr>
        <w:footnoteReference w:id="164"/>
      </w:r>
      <w:r w:rsidRPr="00E925D3">
        <w:rPr>
          <w:rFonts w:ascii="Calibri Light" w:eastAsiaTheme="minorEastAsia" w:hAnsi="Calibri Light" w:cs="Calibri Light"/>
          <w:color w:val="000000" w:themeColor="text1"/>
          <w:sz w:val="24"/>
          <w:szCs w:val="24"/>
          <w:shd w:val="clear" w:color="auto" w:fill="FFFFFF"/>
          <w:lang w:eastAsia="en-GB"/>
        </w:rPr>
        <w:t xml:space="preserve"> is ‘discharged’ by action towards an object of desire (or by neurotic behaviours);</w:t>
      </w:r>
      <w:r w:rsidRPr="00E925D3">
        <w:rPr>
          <w:rFonts w:ascii="Calibri Light" w:eastAsiaTheme="minorEastAsia" w:hAnsi="Calibri Light" w:cs="Calibri Light"/>
          <w:color w:val="000000" w:themeColor="text1"/>
          <w:sz w:val="24"/>
          <w:szCs w:val="24"/>
          <w:shd w:val="clear" w:color="auto" w:fill="FFFFFF"/>
          <w:vertAlign w:val="superscript"/>
          <w:lang w:eastAsia="en-GB"/>
        </w:rPr>
        <w:footnoteReference w:id="165"/>
      </w:r>
      <w:r w:rsidRPr="00E925D3">
        <w:rPr>
          <w:rFonts w:ascii="Calibri Light" w:eastAsiaTheme="minorEastAsia" w:hAnsi="Calibri Light" w:cs="Calibri Light"/>
          <w:color w:val="000000" w:themeColor="text1"/>
          <w:sz w:val="24"/>
          <w:szCs w:val="24"/>
          <w:shd w:val="clear" w:color="auto" w:fill="FFFFFF"/>
          <w:lang w:eastAsia="en-GB"/>
        </w:rPr>
        <w:t xml:space="preserve"> and can </w:t>
      </w:r>
      <w:r w:rsidR="00F03864">
        <w:rPr>
          <w:rFonts w:ascii="Calibri Light" w:eastAsiaTheme="minorEastAsia" w:hAnsi="Calibri Light" w:cs="Calibri Light"/>
          <w:color w:val="000000" w:themeColor="text1"/>
          <w:sz w:val="24"/>
          <w:szCs w:val="24"/>
          <w:shd w:val="clear" w:color="auto" w:fill="FFFFFF"/>
          <w:lang w:eastAsia="en-GB"/>
        </w:rPr>
        <w:t>‘stream</w:t>
      </w:r>
      <w:r w:rsidRPr="00E925D3">
        <w:rPr>
          <w:rFonts w:ascii="Calibri Light" w:eastAsiaTheme="minorEastAsia" w:hAnsi="Calibri Light" w:cs="Calibri Light"/>
          <w:color w:val="000000" w:themeColor="text1"/>
          <w:sz w:val="24"/>
          <w:szCs w:val="24"/>
          <w:shd w:val="clear" w:color="auto" w:fill="FFFFFF"/>
          <w:lang w:eastAsia="en-GB"/>
        </w:rPr>
        <w:t xml:space="preserve">’ backwards </w:t>
      </w:r>
      <w:r w:rsidR="00F03864">
        <w:rPr>
          <w:rFonts w:ascii="Calibri Light" w:eastAsiaTheme="minorEastAsia" w:hAnsi="Calibri Light" w:cs="Calibri Light"/>
          <w:color w:val="000000" w:themeColor="text1"/>
          <w:sz w:val="24"/>
          <w:szCs w:val="24"/>
          <w:shd w:val="clear" w:color="auto" w:fill="FFFFFF"/>
          <w:lang w:eastAsia="en-GB"/>
        </w:rPr>
        <w:t>from its intended object to return to the ego</w:t>
      </w:r>
      <w:r w:rsidRPr="00E925D3">
        <w:rPr>
          <w:rFonts w:ascii="Calibri Light" w:eastAsiaTheme="minorEastAsia" w:hAnsi="Calibri Light" w:cs="Calibri Light"/>
          <w:color w:val="000000" w:themeColor="text1"/>
          <w:sz w:val="24"/>
          <w:szCs w:val="24"/>
          <w:shd w:val="clear" w:color="auto" w:fill="FFFFFF"/>
          <w:lang w:eastAsia="en-GB"/>
        </w:rPr>
        <w:t>.</w:t>
      </w:r>
      <w:r w:rsidRPr="00E925D3">
        <w:rPr>
          <w:rFonts w:ascii="Calibri Light" w:eastAsiaTheme="minorEastAsia" w:hAnsi="Calibri Light" w:cs="Calibri Light"/>
          <w:color w:val="000000" w:themeColor="text1"/>
          <w:sz w:val="24"/>
          <w:szCs w:val="24"/>
          <w:shd w:val="clear" w:color="auto" w:fill="FFFFFF"/>
          <w:vertAlign w:val="superscript"/>
          <w:lang w:eastAsia="en-GB"/>
        </w:rPr>
        <w:footnoteReference w:id="166"/>
      </w:r>
      <w:r>
        <w:rPr>
          <w:rFonts w:ascii="Calibri Light" w:eastAsiaTheme="minorEastAsia" w:hAnsi="Calibri Light" w:cs="Calibri Light"/>
          <w:color w:val="000000" w:themeColor="text1"/>
          <w:sz w:val="24"/>
          <w:szCs w:val="24"/>
          <w:shd w:val="clear" w:color="auto" w:fill="FFFFFF"/>
          <w:lang w:eastAsia="en-GB"/>
        </w:rPr>
        <w:t xml:space="preserve"> </w:t>
      </w:r>
      <w:r w:rsidRPr="00E925D3">
        <w:rPr>
          <w:rFonts w:ascii="Calibri Light" w:eastAsiaTheme="minorEastAsia" w:hAnsi="Calibri Light" w:cs="Calibri Light"/>
          <w:color w:val="000000" w:themeColor="text1"/>
          <w:sz w:val="24"/>
          <w:szCs w:val="24"/>
          <w:shd w:val="clear" w:color="auto" w:fill="FFFFFF"/>
          <w:lang w:eastAsia="en-GB"/>
        </w:rPr>
        <w:t>A consequence of these metaphors is a tendency to interpret higher human functions principally as epiphenomena of impersonal mechanical forces within the person.</w:t>
      </w:r>
    </w:p>
    <w:p w14:paraId="2052E436" w14:textId="77777777" w:rsidR="003F2CD1" w:rsidRPr="00E925D3" w:rsidRDefault="003F2CD1"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p>
    <w:p w14:paraId="2709A6D0" w14:textId="6F04FBB3"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color w:val="000000" w:themeColor="text1"/>
          <w:sz w:val="24"/>
          <w:szCs w:val="24"/>
          <w:shd w:val="clear" w:color="auto" w:fill="FFFFFF"/>
          <w:lang w:eastAsia="en-GB"/>
        </w:rPr>
        <w:t>So, the ‘libido’</w:t>
      </w:r>
      <w:r w:rsidR="00022091">
        <w:rPr>
          <w:rFonts w:ascii="Calibri Light" w:eastAsiaTheme="minorEastAsia" w:hAnsi="Calibri Light" w:cs="Calibri Light"/>
          <w:color w:val="000000" w:themeColor="text1"/>
          <w:sz w:val="24"/>
          <w:szCs w:val="24"/>
          <w:shd w:val="clear" w:color="auto" w:fill="FFFFFF"/>
          <w:lang w:eastAsia="en-GB"/>
        </w:rPr>
        <w:t>,</w:t>
      </w:r>
      <w:r w:rsidRPr="00E925D3">
        <w:rPr>
          <w:rFonts w:ascii="Calibri Light" w:eastAsiaTheme="minorEastAsia" w:hAnsi="Calibri Light" w:cs="Calibri Light"/>
          <w:color w:val="000000" w:themeColor="text1"/>
          <w:sz w:val="24"/>
          <w:szCs w:val="24"/>
          <w:shd w:val="clear" w:color="auto" w:fill="FFFFFF"/>
          <w:lang w:eastAsia="en-GB"/>
        </w:rPr>
        <w:t xml:space="preserve"> and the ‘cathexis’ </w:t>
      </w:r>
      <w:r w:rsidRPr="00E925D3">
        <w:rPr>
          <w:rFonts w:ascii="Calibri Light" w:eastAsiaTheme="minorEastAsia" w:hAnsi="Calibri Light" w:cs="Calibri Light"/>
          <w:sz w:val="24"/>
          <w:szCs w:val="24"/>
          <w:shd w:val="clear" w:color="auto" w:fill="FFFFFF"/>
          <w:lang w:eastAsia="en-GB"/>
        </w:rPr>
        <w:t xml:space="preserve">by which psychic energy becomes channelled towards a specific object, idea or attachment, are material phenomena, arising from bodily organic forces as quantised energy transmissions </w:t>
      </w:r>
      <w:r w:rsidRPr="00E925D3">
        <w:rPr>
          <w:rFonts w:ascii="Calibri Light" w:eastAsiaTheme="minorEastAsia" w:hAnsi="Calibri Light" w:cs="Calibri Light"/>
          <w:i/>
          <w:sz w:val="24"/>
          <w:szCs w:val="24"/>
          <w:shd w:val="clear" w:color="auto" w:fill="FFFFFF"/>
          <w:lang w:eastAsia="en-GB"/>
        </w:rPr>
        <w:t xml:space="preserve">via </w:t>
      </w:r>
      <w:r w:rsidRPr="00E925D3">
        <w:rPr>
          <w:rFonts w:ascii="Calibri Light" w:eastAsiaTheme="minorEastAsia" w:hAnsi="Calibri Light" w:cs="Calibri Light"/>
          <w:sz w:val="24"/>
          <w:szCs w:val="24"/>
          <w:shd w:val="clear" w:color="auto" w:fill="FFFFFF"/>
          <w:lang w:eastAsia="en-GB"/>
        </w:rPr>
        <w:t xml:space="preserve">neuro-mechanical processes. With historical hindsight we can see here anticipations of the psychoanalytic modelling </w:t>
      </w:r>
      <w:r w:rsidR="00526776">
        <w:rPr>
          <w:rFonts w:ascii="Calibri Light" w:eastAsiaTheme="minorEastAsia" w:hAnsi="Calibri Light" w:cs="Calibri Light"/>
          <w:sz w:val="24"/>
          <w:szCs w:val="24"/>
          <w:shd w:val="clear" w:color="auto" w:fill="FFFFFF"/>
          <w:lang w:eastAsia="en-GB"/>
        </w:rPr>
        <w:t xml:space="preserve">which would make </w:t>
      </w:r>
      <w:r w:rsidR="001671F7">
        <w:rPr>
          <w:rFonts w:ascii="Calibri Light" w:eastAsiaTheme="minorEastAsia" w:hAnsi="Calibri Light" w:cs="Calibri Light"/>
          <w:sz w:val="24"/>
          <w:szCs w:val="24"/>
          <w:shd w:val="clear" w:color="auto" w:fill="FFFFFF"/>
          <w:lang w:eastAsia="en-GB"/>
        </w:rPr>
        <w:t>Freud’s</w:t>
      </w:r>
      <w:r w:rsidR="00526776">
        <w:rPr>
          <w:rFonts w:ascii="Calibri Light" w:eastAsiaTheme="minorEastAsia" w:hAnsi="Calibri Light" w:cs="Calibri Light"/>
          <w:sz w:val="24"/>
          <w:szCs w:val="24"/>
          <w:shd w:val="clear" w:color="auto" w:fill="FFFFFF"/>
          <w:lang w:eastAsia="en-GB"/>
        </w:rPr>
        <w:t xml:space="preserve"> reputation.</w:t>
      </w:r>
      <w:r w:rsidRPr="00E925D3">
        <w:rPr>
          <w:rFonts w:ascii="Calibri Light" w:eastAsiaTheme="minorEastAsia" w:hAnsi="Calibri Light" w:cs="Calibri Light"/>
          <w:sz w:val="24"/>
          <w:szCs w:val="24"/>
          <w:shd w:val="clear" w:color="auto" w:fill="FFFFFF"/>
          <w:lang w:eastAsia="en-GB"/>
        </w:rPr>
        <w:t xml:space="preserve"> In fact, by the autumn of 1895, </w:t>
      </w:r>
      <w:r w:rsidR="001671F7">
        <w:rPr>
          <w:rFonts w:ascii="Calibri Light" w:eastAsiaTheme="minorEastAsia" w:hAnsi="Calibri Light" w:cs="Calibri Light"/>
          <w:sz w:val="24"/>
          <w:szCs w:val="24"/>
          <w:shd w:val="clear" w:color="auto" w:fill="FFFFFF"/>
          <w:lang w:eastAsia="en-GB"/>
        </w:rPr>
        <w:t xml:space="preserve">he </w:t>
      </w:r>
      <w:r w:rsidRPr="00E925D3">
        <w:rPr>
          <w:rFonts w:ascii="Calibri Light" w:eastAsiaTheme="minorEastAsia" w:hAnsi="Calibri Light" w:cs="Calibri Light"/>
          <w:sz w:val="24"/>
          <w:szCs w:val="24"/>
          <w:shd w:val="clear" w:color="auto" w:fill="FFFFFF"/>
          <w:lang w:eastAsia="en-GB"/>
        </w:rPr>
        <w:t xml:space="preserve">already had a strong sense of the importance of these ideas for modern psychology. In a letter to his friend Wilhelm Fleiss, </w:t>
      </w:r>
      <w:r w:rsidRPr="00E925D3">
        <w:rPr>
          <w:rFonts w:ascii="Calibri Light" w:eastAsiaTheme="minorEastAsia" w:hAnsi="Calibri Light" w:cs="Calibri Light"/>
          <w:sz w:val="24"/>
          <w:szCs w:val="24"/>
          <w:shd w:val="clear" w:color="auto" w:fill="FFFFFF"/>
          <w:lang w:eastAsia="en-GB"/>
        </w:rPr>
        <w:lastRenderedPageBreak/>
        <w:t>he described his ambition for this work as being "to peel off from psychopathology a gain for normal psychology".</w:t>
      </w:r>
      <w:r w:rsidRPr="00E925D3">
        <w:rPr>
          <w:rFonts w:ascii="Calibri Light" w:eastAsiaTheme="minorEastAsia" w:hAnsi="Calibri Light" w:cs="Calibri Light"/>
          <w:sz w:val="24"/>
          <w:szCs w:val="24"/>
          <w:shd w:val="clear" w:color="auto" w:fill="FFFFFF"/>
          <w:vertAlign w:val="superscript"/>
          <w:lang w:eastAsia="en-GB"/>
        </w:rPr>
        <w:footnoteReference w:id="167"/>
      </w:r>
    </w:p>
    <w:p w14:paraId="2F17CEF0" w14:textId="77777777" w:rsidR="008273B0" w:rsidRDefault="008273B0" w:rsidP="0088732A">
      <w:pPr>
        <w:spacing w:after="0" w:line="360" w:lineRule="auto"/>
        <w:jc w:val="both"/>
        <w:rPr>
          <w:rFonts w:ascii="Calibri Light" w:eastAsiaTheme="minorEastAsia" w:hAnsi="Calibri Light" w:cs="Calibri Light"/>
          <w:b/>
          <w:bCs/>
          <w:iCs/>
          <w:color w:val="0070C0"/>
          <w:sz w:val="24"/>
          <w:szCs w:val="24"/>
          <w:shd w:val="clear" w:color="auto" w:fill="FFFFFF"/>
          <w:lang w:eastAsia="en-GB"/>
        </w:rPr>
      </w:pPr>
      <w:bookmarkStart w:id="54" w:name="_Hlk195774232"/>
    </w:p>
    <w:p w14:paraId="2013C975" w14:textId="0AF333D3" w:rsidR="003F2CD1" w:rsidRPr="00E925D3" w:rsidRDefault="003F2CD1" w:rsidP="0088732A">
      <w:pPr>
        <w:spacing w:after="0" w:line="360" w:lineRule="auto"/>
        <w:jc w:val="both"/>
        <w:rPr>
          <w:rFonts w:ascii="Calibri Light" w:eastAsiaTheme="minorEastAsia" w:hAnsi="Calibri Light" w:cs="Calibri Light"/>
          <w:b/>
          <w:bCs/>
          <w:iCs/>
          <w:color w:val="0070C0"/>
          <w:sz w:val="24"/>
          <w:szCs w:val="24"/>
          <w:shd w:val="clear" w:color="auto" w:fill="FFFFFF"/>
          <w:lang w:eastAsia="en-GB"/>
        </w:rPr>
      </w:pPr>
      <w:r w:rsidRPr="00E925D3">
        <w:rPr>
          <w:rFonts w:ascii="Calibri Light" w:eastAsiaTheme="minorEastAsia" w:hAnsi="Calibri Light" w:cs="Calibri Light"/>
          <w:b/>
          <w:bCs/>
          <w:iCs/>
          <w:color w:val="0070C0"/>
          <w:sz w:val="24"/>
          <w:szCs w:val="24"/>
          <w:shd w:val="clear" w:color="auto" w:fill="FFFFFF"/>
          <w:lang w:eastAsia="en-GB"/>
        </w:rPr>
        <w:t>Transition</w:t>
      </w:r>
    </w:p>
    <w:bookmarkEnd w:id="54"/>
    <w:p w14:paraId="32245BF4"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7E8804D" w14:textId="4344893F"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The shift away from a unidirectional causal logic in which higher mental functions are</w:t>
      </w:r>
      <w:r w:rsidR="005747CA">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epiphenomena of primary neuronal systems</w:t>
      </w:r>
      <w:r w:rsidR="00526776">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was the result of an evolution of thinking and discovery for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that happened over more than a decade. The earliest influences in his scientific thinking were teachers and professional supervisors such as Theodor Meynert and Jean-Martin Charcot who were steeped in the ‘mechanistic’ paradigm of studies on psychological disorders and neurosis. For them, all such mental ailments were ultimately rooted in problems of neurophysiology. </w:t>
      </w:r>
    </w:p>
    <w:p w14:paraId="6D8EC996"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9D86180" w14:textId="12C6F852"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However,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began to harbour doubts about a strict adherence to mechanism. These surfaced in debates at the time about ‘hysteria’,</w:t>
      </w:r>
      <w:r w:rsidRPr="00E925D3">
        <w:rPr>
          <w:rFonts w:ascii="Calibri Light" w:eastAsiaTheme="minorEastAsia" w:hAnsi="Calibri Light" w:cs="Calibri Light"/>
          <w:sz w:val="24"/>
          <w:szCs w:val="24"/>
          <w:shd w:val="clear" w:color="auto" w:fill="FFFFFF"/>
          <w:vertAlign w:val="superscript"/>
          <w:lang w:eastAsia="en-GB"/>
        </w:rPr>
        <w:footnoteReference w:id="168"/>
      </w:r>
      <w:r w:rsidRPr="00E925D3">
        <w:rPr>
          <w:rFonts w:ascii="Calibri Light" w:eastAsiaTheme="minorEastAsia" w:hAnsi="Calibri Light" w:cs="Calibri Light"/>
          <w:sz w:val="24"/>
          <w:szCs w:val="24"/>
          <w:shd w:val="clear" w:color="auto" w:fill="FFFFFF"/>
          <w:lang w:eastAsia="en-GB"/>
        </w:rPr>
        <w:t xml:space="preserve"> a type of neurosis characterised by symptoms such as fitting and paralysis. Charcot’s clinical observations, his own commitment to mechanism notwithstanding, revealed that paralytic symptoms associated with hysteria </w:t>
      </w:r>
      <w:r w:rsidR="00A95D88">
        <w:rPr>
          <w:rFonts w:ascii="Calibri Light" w:eastAsiaTheme="minorEastAsia" w:hAnsi="Calibri Light" w:cs="Calibri Light"/>
          <w:sz w:val="24"/>
          <w:szCs w:val="24"/>
          <w:shd w:val="clear" w:color="auto" w:fill="FFFFFF"/>
          <w:lang w:eastAsia="en-GB"/>
        </w:rPr>
        <w:t xml:space="preserve">often </w:t>
      </w:r>
      <w:r w:rsidRPr="00E925D3">
        <w:rPr>
          <w:rFonts w:ascii="Calibri Light" w:eastAsiaTheme="minorEastAsia" w:hAnsi="Calibri Light" w:cs="Calibri Light"/>
          <w:sz w:val="24"/>
          <w:szCs w:val="24"/>
          <w:shd w:val="clear" w:color="auto" w:fill="FFFFFF"/>
          <w:lang w:eastAsia="en-GB"/>
        </w:rPr>
        <w:t>did not</w:t>
      </w:r>
      <w:r w:rsidR="00A95D88">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conform to any known neurological pattern. Increasingly Freud began to speculate about the role of ideas as a cause of physical symptoms; a type of psycho</w:t>
      </w:r>
      <w:r w:rsidR="001C6E00">
        <w:rPr>
          <w:rFonts w:ascii="Calibri Light" w:eastAsiaTheme="minorEastAsia" w:hAnsi="Calibri Light" w:cs="Calibri Light"/>
          <w:sz w:val="24"/>
          <w:szCs w:val="24"/>
          <w:shd w:val="clear" w:color="auto" w:fill="FFFFFF"/>
          <w:lang w:eastAsia="en-GB"/>
        </w:rPr>
        <w:t>-</w:t>
      </w:r>
      <w:proofErr w:type="spellStart"/>
      <w:r w:rsidRPr="00E925D3">
        <w:rPr>
          <w:rFonts w:ascii="Calibri Light" w:eastAsiaTheme="minorEastAsia" w:hAnsi="Calibri Light" w:cs="Calibri Light"/>
          <w:sz w:val="24"/>
          <w:szCs w:val="24"/>
          <w:shd w:val="clear" w:color="auto" w:fill="FFFFFF"/>
          <w:lang w:eastAsia="en-GB"/>
        </w:rPr>
        <w:t>somaticism</w:t>
      </w:r>
      <w:proofErr w:type="spellEnd"/>
      <w:r w:rsidRPr="00E925D3">
        <w:rPr>
          <w:rFonts w:ascii="Calibri Light" w:eastAsiaTheme="minorEastAsia" w:hAnsi="Calibri Light" w:cs="Calibri Light"/>
          <w:sz w:val="24"/>
          <w:szCs w:val="24"/>
          <w:shd w:val="clear" w:color="auto" w:fill="FFFFFF"/>
          <w:lang w:eastAsia="en-GB"/>
        </w:rPr>
        <w:t xml:space="preserve"> that ran contrary to mechanism. </w:t>
      </w:r>
    </w:p>
    <w:p w14:paraId="1D213575"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5822350" w14:textId="3F0A411B"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’s increasingly unorthodox theorising of the outward symptoms of hysteria cast him in this period into the margins of established medical science. </w:t>
      </w:r>
      <w:r w:rsidRPr="00267A0F">
        <w:rPr>
          <w:rFonts w:ascii="Calibri Light" w:eastAsiaTheme="minorEastAsia" w:hAnsi="Calibri Light" w:cs="Calibri Light"/>
          <w:color w:val="000000" w:themeColor="text1"/>
          <w:sz w:val="24"/>
          <w:szCs w:val="24"/>
          <w:shd w:val="clear" w:color="auto" w:fill="FFFFFF"/>
          <w:lang w:eastAsia="en-GB"/>
        </w:rPr>
        <w:t>He was to find an ally in his old teacher at the Institute of Physiology of the University of Vienna, Josef Breuer.</w:t>
      </w:r>
      <w:r w:rsidR="00EA085E" w:rsidRPr="00267A0F">
        <w:rPr>
          <w:rFonts w:ascii="Calibri Light" w:eastAsiaTheme="minorEastAsia" w:hAnsi="Calibri Light" w:cs="Calibri Light"/>
          <w:color w:val="000000" w:themeColor="text1"/>
          <w:sz w:val="24"/>
          <w:szCs w:val="24"/>
          <w:shd w:val="clear" w:color="auto" w:fill="FFFFFF"/>
          <w:lang w:eastAsia="en-GB"/>
        </w:rPr>
        <w:t xml:space="preserve"> </w:t>
      </w:r>
      <w:r w:rsidRPr="00267A0F">
        <w:rPr>
          <w:rFonts w:ascii="Calibri Light" w:eastAsiaTheme="minorEastAsia" w:hAnsi="Calibri Light" w:cs="Calibri Light"/>
          <w:color w:val="000000" w:themeColor="text1"/>
          <w:sz w:val="24"/>
          <w:szCs w:val="24"/>
          <w:shd w:val="clear" w:color="auto" w:fill="FFFFFF"/>
          <w:lang w:eastAsia="en-GB"/>
        </w:rPr>
        <w:t xml:space="preserve">For many years Breuer had been using hypnotism in his therapeutic </w:t>
      </w:r>
      <w:r w:rsidRPr="00E925D3">
        <w:rPr>
          <w:rFonts w:ascii="Calibri Light" w:eastAsiaTheme="minorEastAsia" w:hAnsi="Calibri Light" w:cs="Calibri Light"/>
          <w:sz w:val="24"/>
          <w:szCs w:val="24"/>
          <w:shd w:val="clear" w:color="auto" w:fill="FFFFFF"/>
          <w:lang w:eastAsia="en-GB"/>
        </w:rPr>
        <w:t xml:space="preserve">practice, as well as a technique </w:t>
      </w:r>
      <w:r w:rsidR="00526776">
        <w:rPr>
          <w:rFonts w:ascii="Calibri Light" w:eastAsiaTheme="minorEastAsia" w:hAnsi="Calibri Light" w:cs="Calibri Light"/>
          <w:sz w:val="24"/>
          <w:szCs w:val="24"/>
          <w:shd w:val="clear" w:color="auto" w:fill="FFFFFF"/>
          <w:lang w:eastAsia="en-GB"/>
        </w:rPr>
        <w:t xml:space="preserve">he called </w:t>
      </w:r>
      <w:r w:rsidRPr="00E925D3">
        <w:rPr>
          <w:rFonts w:ascii="Calibri Light" w:eastAsiaTheme="minorEastAsia" w:hAnsi="Calibri Light" w:cs="Calibri Light"/>
          <w:sz w:val="24"/>
          <w:szCs w:val="24"/>
          <w:shd w:val="clear" w:color="auto" w:fill="FFFFFF"/>
          <w:lang w:eastAsia="en-GB"/>
        </w:rPr>
        <w:t xml:space="preserve">‘cathartic method’. This involved the unearthing and ‘talking-through’ </w:t>
      </w:r>
      <w:r w:rsidRPr="00E925D3">
        <w:rPr>
          <w:rFonts w:ascii="Calibri Light" w:eastAsiaTheme="minorEastAsia" w:hAnsi="Calibri Light" w:cs="Calibri Light"/>
          <w:sz w:val="24"/>
          <w:szCs w:val="24"/>
          <w:shd w:val="clear" w:color="auto" w:fill="FFFFFF"/>
          <w:lang w:eastAsia="en-GB"/>
        </w:rPr>
        <w:lastRenderedPageBreak/>
        <w:t xml:space="preserve">of early childhood memories that lay beneath adult psychological and behavioural disorders. This ‘talking cure’ had the effect of alleviating the neurotic symptoms of the patient. The fact that physical symptoms such as problems with speech and even paralysis, could be improved in this way, confounded the mechanistic view that all such disorders must be rooted in neurophysiology; that all outward manifestations of hysteria were caused by malfunction in the nervous system. </w:t>
      </w:r>
    </w:p>
    <w:p w14:paraId="4C91917F"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787A263" w14:textId="7775E089"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became especially interested in the </w:t>
      </w:r>
      <w:r w:rsidR="00526776">
        <w:rPr>
          <w:rFonts w:ascii="Calibri Light" w:eastAsiaTheme="minorEastAsia" w:hAnsi="Calibri Light" w:cs="Calibri Light"/>
          <w:sz w:val="24"/>
          <w:szCs w:val="24"/>
          <w:shd w:val="clear" w:color="auto" w:fill="FFFFFF"/>
          <w:lang w:eastAsia="en-GB"/>
        </w:rPr>
        <w:t>notes</w:t>
      </w:r>
      <w:r w:rsidRPr="00E925D3">
        <w:rPr>
          <w:rFonts w:ascii="Calibri Light" w:eastAsiaTheme="minorEastAsia" w:hAnsi="Calibri Light" w:cs="Calibri Light"/>
          <w:sz w:val="24"/>
          <w:szCs w:val="24"/>
          <w:shd w:val="clear" w:color="auto" w:fill="FFFFFF"/>
          <w:lang w:eastAsia="en-GB"/>
        </w:rPr>
        <w:t xml:space="preserve"> from one of Breuer’s cases: that of ‘Anna O’.</w:t>
      </w:r>
      <w:r w:rsidRPr="00E925D3">
        <w:rPr>
          <w:rFonts w:ascii="Calibri Light" w:eastAsiaTheme="minorEastAsia" w:hAnsi="Calibri Light" w:cs="Calibri Light"/>
          <w:sz w:val="24"/>
          <w:szCs w:val="24"/>
          <w:shd w:val="clear" w:color="auto" w:fill="FFFFFF"/>
          <w:vertAlign w:val="superscript"/>
          <w:lang w:eastAsia="en-GB"/>
        </w:rPr>
        <w:footnoteReference w:id="169"/>
      </w:r>
      <w:r w:rsidRPr="00E925D3">
        <w:rPr>
          <w:rFonts w:ascii="Calibri Light" w:eastAsiaTheme="minorEastAsia" w:hAnsi="Calibri Light" w:cs="Calibri Light"/>
          <w:sz w:val="24"/>
          <w:szCs w:val="24"/>
          <w:shd w:val="clear" w:color="auto" w:fill="FFFFFF"/>
          <w:lang w:eastAsia="en-GB"/>
        </w:rPr>
        <w:t xml:space="preserve"> In this case, </w:t>
      </w:r>
      <w:r w:rsidR="0029159D">
        <w:rPr>
          <w:rFonts w:ascii="Calibri Light" w:eastAsiaTheme="minorEastAsia" w:hAnsi="Calibri Light" w:cs="Calibri Light"/>
          <w:sz w:val="24"/>
          <w:szCs w:val="24"/>
          <w:shd w:val="clear" w:color="auto" w:fill="FFFFFF"/>
          <w:lang w:eastAsia="en-GB"/>
        </w:rPr>
        <w:t xml:space="preserve">which </w:t>
      </w:r>
      <w:r w:rsidRPr="00E925D3">
        <w:rPr>
          <w:rFonts w:ascii="Calibri Light" w:eastAsiaTheme="minorEastAsia" w:hAnsi="Calibri Light" w:cs="Calibri Light"/>
          <w:sz w:val="24"/>
          <w:szCs w:val="24"/>
          <w:shd w:val="clear" w:color="auto" w:fill="FFFFFF"/>
          <w:lang w:eastAsia="en-GB"/>
        </w:rPr>
        <w:t>had already been made well known in psychiatric circles, when the patient relived the traumatic experience of nursing her dying father, small details of these memories had become significant for her later symptomology.</w:t>
      </w:r>
      <w:r w:rsidR="00EA085E">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 xml:space="preserve">For example, squinting was revealed to </w:t>
      </w:r>
      <w:r w:rsidR="00267173">
        <w:rPr>
          <w:rFonts w:ascii="Calibri Light" w:eastAsiaTheme="minorEastAsia" w:hAnsi="Calibri Light" w:cs="Calibri Light"/>
          <w:sz w:val="24"/>
          <w:szCs w:val="24"/>
          <w:shd w:val="clear" w:color="auto" w:fill="FFFFFF"/>
          <w:lang w:eastAsia="en-GB"/>
        </w:rPr>
        <w:t xml:space="preserve">have arisen from a </w:t>
      </w:r>
      <w:r w:rsidRPr="00E925D3">
        <w:rPr>
          <w:rFonts w:ascii="Calibri Light" w:eastAsiaTheme="minorEastAsia" w:hAnsi="Calibri Light" w:cs="Calibri Light"/>
          <w:sz w:val="24"/>
          <w:szCs w:val="24"/>
          <w:shd w:val="clear" w:color="auto" w:fill="FFFFFF"/>
          <w:lang w:eastAsia="en-GB"/>
        </w:rPr>
        <w:t>suppression of the analysand’s memory of looking at their watch in the dark at their father’s bedside. The realisation of this in the patient allowed the ‘event’ to be brought out of a realm of repressed memory - her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 and into a realm of</w:t>
      </w:r>
      <w:r w:rsidR="00935F98">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understanding; and from this a relief of the pain that had accompanied it. Freud increasingly saw such symptoms, working as self-protective mechanisms of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Psyche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 understood now as symbolic representations of repressed material – as being of great interest and theoretical importance.</w:t>
      </w:r>
      <w:r w:rsidR="00856813">
        <w:rPr>
          <w:rFonts w:ascii="Calibri Light" w:eastAsiaTheme="minorEastAsia" w:hAnsi="Calibri Light" w:cs="Calibri Light"/>
          <w:sz w:val="24"/>
          <w:szCs w:val="24"/>
          <w:shd w:val="clear" w:color="auto" w:fill="FFFFFF"/>
          <w:lang w:eastAsia="en-GB"/>
        </w:rPr>
        <w:t xml:space="preserve"> As he was to put it in his later dream theory:</w:t>
      </w:r>
    </w:p>
    <w:p w14:paraId="796D5CFE"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 xml:space="preserve"> </w:t>
      </w:r>
    </w:p>
    <w:p w14:paraId="739582D8" w14:textId="77777777" w:rsidR="003F2CD1" w:rsidRPr="00E925D3" w:rsidRDefault="003F2CD1" w:rsidP="0088732A">
      <w:pPr>
        <w:spacing w:after="0" w:line="360" w:lineRule="auto"/>
        <w:ind w:left="567" w:right="567"/>
        <w:jc w:val="both"/>
        <w:rPr>
          <w:rFonts w:ascii="Calibri Light" w:eastAsiaTheme="minorEastAsia" w:hAnsi="Calibri Light" w:cs="Calibri Light"/>
          <w:bCs/>
          <w:i/>
          <w:sz w:val="24"/>
          <w:szCs w:val="24"/>
          <w:lang w:eastAsia="en-GB"/>
        </w:rPr>
      </w:pPr>
      <w:r w:rsidRPr="00E925D3">
        <w:rPr>
          <w:rFonts w:ascii="Calibri Light" w:eastAsiaTheme="minorEastAsia" w:hAnsi="Calibri Light" w:cs="Calibri Light"/>
          <w:bCs/>
          <w:i/>
          <w:sz w:val="24"/>
          <w:szCs w:val="24"/>
          <w:lang w:eastAsia="en-GB"/>
        </w:rPr>
        <w:t xml:space="preserve">The ugliest as well as the most intimate details of sexual life may be thought and dreamt of in seemingly innocent allusions to activities in the kitchen; and the symptom of hysteria could never be interpreted if we forgot that sexual symbolism </w:t>
      </w:r>
      <w:proofErr w:type="gramStart"/>
      <w:r w:rsidRPr="00E925D3">
        <w:rPr>
          <w:rFonts w:ascii="Calibri Light" w:eastAsiaTheme="minorEastAsia" w:hAnsi="Calibri Light" w:cs="Calibri Light"/>
          <w:bCs/>
          <w:i/>
          <w:sz w:val="24"/>
          <w:szCs w:val="24"/>
          <w:lang w:eastAsia="en-GB"/>
        </w:rPr>
        <w:t>can</w:t>
      </w:r>
      <w:proofErr w:type="gramEnd"/>
      <w:r w:rsidRPr="00E925D3">
        <w:rPr>
          <w:rFonts w:ascii="Calibri Light" w:eastAsiaTheme="minorEastAsia" w:hAnsi="Calibri Light" w:cs="Calibri Light"/>
          <w:bCs/>
          <w:i/>
          <w:sz w:val="24"/>
          <w:szCs w:val="24"/>
          <w:lang w:eastAsia="en-GB"/>
        </w:rPr>
        <w:t xml:space="preserve"> find its best hiding place behind what is commonplace and inconspicuous.</w:t>
      </w:r>
      <w:r w:rsidRPr="00E925D3">
        <w:rPr>
          <w:rFonts w:ascii="Calibri Light" w:eastAsiaTheme="minorEastAsia" w:hAnsi="Calibri Light" w:cs="Calibri Light"/>
          <w:bCs/>
          <w:sz w:val="24"/>
          <w:szCs w:val="24"/>
          <w:vertAlign w:val="superscript"/>
          <w:lang w:eastAsia="en-GB"/>
        </w:rPr>
        <w:footnoteReference w:id="170"/>
      </w:r>
    </w:p>
    <w:p w14:paraId="49C97B00"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1808372" w14:textId="04099F42"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lastRenderedPageBreak/>
        <w:t>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and Breuer published their therapeutic findings, based on the case of Anna O and four other case-histories, in</w:t>
      </w:r>
      <w:r w:rsidR="007A246B">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i/>
          <w:sz w:val="24"/>
          <w:szCs w:val="24"/>
          <w:shd w:val="clear" w:color="auto" w:fill="FFFFFF"/>
          <w:lang w:eastAsia="en-GB"/>
        </w:rPr>
        <w:t>Studies on Hysteria</w:t>
      </w:r>
      <w:r w:rsidRPr="00E925D3">
        <w:rPr>
          <w:rFonts w:ascii="Calibri Light" w:eastAsiaTheme="minorEastAsia" w:hAnsi="Calibri Light" w:cs="Calibri Light"/>
          <w:sz w:val="24"/>
          <w:szCs w:val="24"/>
          <w:shd w:val="clear" w:color="auto" w:fill="FFFFFF"/>
          <w:lang w:eastAsia="en-GB"/>
        </w:rPr>
        <w:t xml:space="preserve"> (189</w:t>
      </w:r>
      <w:r w:rsidR="00A521A7">
        <w:rPr>
          <w:rFonts w:ascii="Calibri Light" w:eastAsiaTheme="minorEastAsia" w:hAnsi="Calibri Light" w:cs="Calibri Light"/>
          <w:sz w:val="24"/>
          <w:szCs w:val="24"/>
          <w:shd w:val="clear" w:color="auto" w:fill="FFFFFF"/>
          <w:lang w:eastAsia="en-GB"/>
        </w:rPr>
        <w:t>5</w:t>
      </w:r>
      <w:r w:rsidRPr="00E925D3">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vertAlign w:val="superscript"/>
          <w:lang w:eastAsia="en-GB"/>
        </w:rPr>
        <w:footnoteReference w:id="171"/>
      </w:r>
      <w:r w:rsidRPr="00E925D3">
        <w:rPr>
          <w:rFonts w:ascii="Calibri Light" w:eastAsiaTheme="minorEastAsia" w:hAnsi="Calibri Light" w:cs="Calibri Light"/>
          <w:sz w:val="24"/>
          <w:szCs w:val="24"/>
          <w:shd w:val="clear" w:color="auto" w:fill="FFFFFF"/>
          <w:lang w:eastAsia="en-GB"/>
        </w:rPr>
        <w:t xml:space="preserve"> This work forwarded a theor</w:t>
      </w:r>
      <w:r w:rsidR="007A246B">
        <w:rPr>
          <w:rFonts w:ascii="Calibri Light" w:eastAsiaTheme="minorEastAsia" w:hAnsi="Calibri Light" w:cs="Calibri Light"/>
          <w:sz w:val="24"/>
          <w:szCs w:val="24"/>
          <w:shd w:val="clear" w:color="auto" w:fill="FFFFFF"/>
          <w:lang w:eastAsia="en-GB"/>
        </w:rPr>
        <w:t>y</w:t>
      </w:r>
      <w:r w:rsidRPr="00E925D3">
        <w:rPr>
          <w:rFonts w:ascii="Calibri Light" w:eastAsiaTheme="minorEastAsia" w:hAnsi="Calibri Light" w:cs="Calibri Light"/>
          <w:sz w:val="24"/>
          <w:szCs w:val="24"/>
          <w:shd w:val="clear" w:color="auto" w:fill="FFFFFF"/>
          <w:lang w:eastAsia="en-GB"/>
        </w:rPr>
        <w:t xml:space="preserve"> that was </w:t>
      </w:r>
      <w:r w:rsidR="001D074A">
        <w:rPr>
          <w:rFonts w:ascii="Calibri Light" w:eastAsiaTheme="minorEastAsia" w:hAnsi="Calibri Light" w:cs="Calibri Light"/>
          <w:sz w:val="24"/>
          <w:szCs w:val="24"/>
          <w:shd w:val="clear" w:color="auto" w:fill="FFFFFF"/>
          <w:lang w:eastAsia="en-GB"/>
        </w:rPr>
        <w:t>key to</w:t>
      </w:r>
      <w:r w:rsidRPr="00E925D3">
        <w:rPr>
          <w:rFonts w:ascii="Calibri Light" w:eastAsiaTheme="minorEastAsia" w:hAnsi="Calibri Light" w:cs="Calibri Light"/>
          <w:sz w:val="24"/>
          <w:szCs w:val="24"/>
          <w:shd w:val="clear" w:color="auto" w:fill="FFFFFF"/>
          <w:lang w:eastAsia="en-GB"/>
        </w:rPr>
        <w:t xml:space="preserve"> Freud’s emerging model of the human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Psyche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He now saw clearly that a part of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Psyche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that was hidden from normal daily thought, a subconscious realm, impacted upon conscious life in ways that could be disruptive and </w:t>
      </w:r>
      <w:r w:rsidR="00AB74C1">
        <w:rPr>
          <w:rFonts w:ascii="Calibri Light" w:eastAsiaTheme="minorEastAsia" w:hAnsi="Calibri Light" w:cs="Calibri Light"/>
          <w:sz w:val="24"/>
          <w:szCs w:val="24"/>
          <w:shd w:val="clear" w:color="auto" w:fill="FFFFFF"/>
          <w:lang w:eastAsia="en-GB"/>
        </w:rPr>
        <w:t xml:space="preserve">even </w:t>
      </w:r>
      <w:r w:rsidRPr="00E925D3">
        <w:rPr>
          <w:rFonts w:ascii="Calibri Light" w:eastAsiaTheme="minorEastAsia" w:hAnsi="Calibri Light" w:cs="Calibri Light"/>
          <w:sz w:val="24"/>
          <w:szCs w:val="24"/>
          <w:shd w:val="clear" w:color="auto" w:fill="FFFFFF"/>
          <w:lang w:eastAsia="en-GB"/>
        </w:rPr>
        <w:t>harmful. Moreover, the ‘traumatic memory’ did not simply disappear, but remained in this hidden recess as an active pathogenic presence, causing an accumulation of negative emotional energy which over time could produce terrible mental, behavioural, and psychological effects. However, the repressed traumas that were responsible for the</w:t>
      </w:r>
      <w:r w:rsidR="00267173">
        <w:rPr>
          <w:rFonts w:ascii="Calibri Light" w:eastAsiaTheme="minorEastAsia" w:hAnsi="Calibri Light" w:cs="Calibri Light"/>
          <w:sz w:val="24"/>
          <w:szCs w:val="24"/>
          <w:shd w:val="clear" w:color="auto" w:fill="FFFFFF"/>
          <w:lang w:eastAsia="en-GB"/>
        </w:rPr>
        <w:t>se</w:t>
      </w:r>
      <w:r w:rsidRPr="00E925D3">
        <w:rPr>
          <w:rFonts w:ascii="Calibri Light" w:eastAsiaTheme="minorEastAsia" w:hAnsi="Calibri Light" w:cs="Calibri Light"/>
          <w:sz w:val="24"/>
          <w:szCs w:val="24"/>
          <w:shd w:val="clear" w:color="auto" w:fill="FFFFFF"/>
          <w:lang w:eastAsia="en-GB"/>
        </w:rPr>
        <w:t xml:space="preserve"> neuroses were accessible to therapeutic treatment. </w:t>
      </w:r>
    </w:p>
    <w:p w14:paraId="4A3F7B17"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061F08F" w14:textId="21D1CD84"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r w:rsidRPr="00E925D3">
        <w:rPr>
          <w:rFonts w:ascii="Calibri Light" w:eastAsiaTheme="minorEastAsia" w:hAnsi="Calibri Light" w:cs="Calibri Light"/>
          <w:sz w:val="24"/>
          <w:szCs w:val="24"/>
          <w:shd w:val="clear" w:color="auto" w:fill="FFFFFF"/>
          <w:lang w:eastAsia="en-GB"/>
        </w:rPr>
        <w:t>Increasingly also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was coming to see the repression of traumatic experience, and its relegation out of the domain of normal self-awareness, as a sexual phenomenon; the traumas involved often linked to experiences of one sexual type or another. Here, Freud and Breuer were not in agreement. Indeed, this was the point upon which they were to part company in terms of theory, professional collaboration, and friendship. Nonetheless, Freud’s work with Breuer, and their 1895 </w:t>
      </w:r>
      <w:r w:rsidRPr="00E925D3">
        <w:rPr>
          <w:rFonts w:ascii="Calibri Light" w:eastAsiaTheme="minorEastAsia" w:hAnsi="Calibri Light" w:cs="Calibri Light"/>
          <w:sz w:val="24"/>
          <w:szCs w:val="24"/>
          <w:lang w:eastAsia="en-GB"/>
        </w:rPr>
        <w:t xml:space="preserve">publication, marked his shift from the </w:t>
      </w:r>
      <w:r w:rsidR="007A246B">
        <w:rPr>
          <w:rFonts w:ascii="Calibri Light" w:eastAsiaTheme="minorEastAsia" w:hAnsi="Calibri Light" w:cs="Calibri Light"/>
          <w:sz w:val="24"/>
          <w:szCs w:val="24"/>
          <w:lang w:eastAsia="en-GB"/>
        </w:rPr>
        <w:t xml:space="preserve">purely </w:t>
      </w:r>
      <w:r w:rsidRPr="00E925D3">
        <w:rPr>
          <w:rFonts w:ascii="Calibri Light" w:eastAsiaTheme="minorEastAsia" w:hAnsi="Calibri Light" w:cs="Calibri Light"/>
          <w:sz w:val="24"/>
          <w:szCs w:val="24"/>
          <w:lang w:eastAsia="en-GB"/>
        </w:rPr>
        <w:t>mechanistic theorising of his early scientific career to the symbolism of his later understanding of the mind.</w:t>
      </w:r>
    </w:p>
    <w:p w14:paraId="48565133" w14:textId="77777777" w:rsidR="003F2CD1" w:rsidRPr="00E925D3" w:rsidRDefault="003F2CD1" w:rsidP="0088732A">
      <w:pPr>
        <w:spacing w:after="0" w:line="360" w:lineRule="auto"/>
        <w:jc w:val="both"/>
        <w:rPr>
          <w:rFonts w:ascii="Calibri Light" w:eastAsiaTheme="minorEastAsia" w:hAnsi="Calibri Light" w:cs="Calibri Light"/>
          <w:b/>
          <w:bCs/>
          <w:iCs/>
          <w:sz w:val="24"/>
          <w:szCs w:val="24"/>
          <w:u w:val="single"/>
          <w:shd w:val="clear" w:color="auto" w:fill="FFFFFF"/>
          <w:lang w:eastAsia="en-GB"/>
        </w:rPr>
      </w:pPr>
    </w:p>
    <w:p w14:paraId="3275F4A9" w14:textId="77777777" w:rsidR="003F2CD1" w:rsidRPr="00E925D3" w:rsidRDefault="003F2CD1" w:rsidP="0088732A">
      <w:pPr>
        <w:spacing w:after="0" w:line="360" w:lineRule="auto"/>
        <w:jc w:val="both"/>
        <w:rPr>
          <w:rFonts w:ascii="Calibri Light" w:eastAsiaTheme="minorEastAsia" w:hAnsi="Calibri Light" w:cs="Calibri Light"/>
          <w:b/>
          <w:bCs/>
          <w:iCs/>
          <w:color w:val="0070C0"/>
          <w:sz w:val="24"/>
          <w:szCs w:val="24"/>
          <w:shd w:val="clear" w:color="auto" w:fill="FFFFFF"/>
          <w:lang w:eastAsia="en-GB"/>
        </w:rPr>
      </w:pPr>
      <w:r w:rsidRPr="00F818CC">
        <w:rPr>
          <w:rFonts w:ascii="Calibri Light" w:eastAsiaTheme="minorEastAsia" w:hAnsi="Calibri Light" w:cs="Calibri Light"/>
          <w:b/>
          <w:bCs/>
          <w:iCs/>
          <w:color w:val="0070C0"/>
          <w:sz w:val="24"/>
          <w:szCs w:val="24"/>
          <w:shd w:val="clear" w:color="auto" w:fill="FFFFFF"/>
          <w:lang w:eastAsia="en-GB"/>
        </w:rPr>
        <w:t>The Topographical Model</w:t>
      </w:r>
    </w:p>
    <w:p w14:paraId="7237C52B"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093F14A" w14:textId="3A967C32"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presented his early theory of the mind in </w:t>
      </w:r>
      <w:r w:rsidRPr="00E925D3">
        <w:rPr>
          <w:rFonts w:ascii="Calibri Light" w:eastAsiaTheme="minorEastAsia" w:hAnsi="Calibri Light" w:cs="Calibri Light"/>
          <w:i/>
          <w:sz w:val="24"/>
          <w:szCs w:val="24"/>
          <w:shd w:val="clear" w:color="auto" w:fill="FFFFFF"/>
          <w:lang w:eastAsia="en-GB"/>
        </w:rPr>
        <w:t xml:space="preserve">The Interpretation of Dreams </w:t>
      </w:r>
      <w:r w:rsidR="00211F50">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1899</w:t>
      </w:r>
      <w:r w:rsidR="00211F50">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 Until he be</w:t>
      </w:r>
      <w:r w:rsidR="0099406B">
        <w:rPr>
          <w:rFonts w:ascii="Calibri Light" w:eastAsiaTheme="minorEastAsia" w:hAnsi="Calibri Light" w:cs="Calibri Light"/>
          <w:sz w:val="24"/>
          <w:szCs w:val="24"/>
          <w:shd w:val="clear" w:color="auto" w:fill="FFFFFF"/>
          <w:lang w:eastAsia="en-GB"/>
        </w:rPr>
        <w:t xml:space="preserve">came professionally interested in </w:t>
      </w:r>
      <w:r w:rsidRPr="00E925D3">
        <w:rPr>
          <w:rFonts w:ascii="Calibri Light" w:eastAsiaTheme="minorEastAsia" w:hAnsi="Calibri Light" w:cs="Calibri Light"/>
          <w:sz w:val="24"/>
          <w:szCs w:val="24"/>
          <w:shd w:val="clear" w:color="auto" w:fill="FFFFFF"/>
          <w:lang w:eastAsia="en-GB"/>
        </w:rPr>
        <w:t>dreams, he had been involved in controversies about neurosis. That work had led him to the idea of an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containing s</w:t>
      </w:r>
      <w:r w:rsidR="00A5493C">
        <w:rPr>
          <w:rFonts w:ascii="Calibri Light" w:eastAsiaTheme="minorEastAsia" w:hAnsi="Calibri Light" w:cs="Calibri Light"/>
          <w:sz w:val="24"/>
          <w:szCs w:val="24"/>
          <w:shd w:val="clear" w:color="auto" w:fill="FFFFFF"/>
          <w:lang w:eastAsia="en-GB"/>
        </w:rPr>
        <w:t>ubmerged</w:t>
      </w:r>
      <w:r w:rsidRPr="00E925D3">
        <w:rPr>
          <w:rFonts w:ascii="Calibri Light" w:eastAsiaTheme="minorEastAsia" w:hAnsi="Calibri Light" w:cs="Calibri Light"/>
          <w:sz w:val="24"/>
          <w:szCs w:val="24"/>
          <w:shd w:val="clear" w:color="auto" w:fill="FFFFFF"/>
          <w:lang w:eastAsia="en-GB"/>
        </w:rPr>
        <w:t xml:space="preserve"> memories of past traumas that exert a powerful though covert influence upon conscious life. By 1896 however, he had embarked upon a systematic study of dreams because, whilst </w:t>
      </w:r>
      <w:r w:rsidRPr="00E925D3">
        <w:rPr>
          <w:rFonts w:ascii="Calibri Light" w:eastAsiaTheme="minorEastAsia" w:hAnsi="Calibri Light" w:cs="Calibri Light"/>
          <w:sz w:val="24"/>
          <w:szCs w:val="24"/>
          <w:shd w:val="clear" w:color="auto" w:fill="FFFFFF"/>
          <w:lang w:eastAsia="en-GB"/>
        </w:rPr>
        <w:lastRenderedPageBreak/>
        <w:t>a normal and familiar experience, they could also be seen as a model of neurosis ‘in miniature’. Furthermore, whilst the person slept, the normal mechanisms of self-control and internal repression that regulated their daily life were suspended. The free rein this gave to 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also made dreams interesting for the intra-psychical dynamics they revealed, for illuminations of illnesses of the mind and for normal psychology.</w:t>
      </w:r>
    </w:p>
    <w:p w14:paraId="269C88AA"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E33A0FF" w14:textId="77777777" w:rsidR="003F2CD1" w:rsidRPr="00E925D3" w:rsidRDefault="003F2CD1" w:rsidP="0088732A">
      <w:pPr>
        <w:spacing w:after="0" w:line="360" w:lineRule="auto"/>
        <w:ind w:left="567" w:right="567"/>
        <w:jc w:val="both"/>
        <w:rPr>
          <w:rFonts w:ascii="Calibri Light" w:eastAsia="Calibri" w:hAnsi="Calibri Light" w:cs="Calibri Light"/>
          <w:sz w:val="24"/>
          <w:szCs w:val="24"/>
          <w:lang w:eastAsia="en-GB"/>
        </w:rPr>
      </w:pPr>
      <w:r w:rsidRPr="00E925D3">
        <w:rPr>
          <w:rFonts w:ascii="Calibri Light" w:eastAsia="Calibri" w:hAnsi="Calibri Light" w:cs="Calibri Light"/>
          <w:i/>
          <w:sz w:val="24"/>
          <w:szCs w:val="24"/>
          <w:lang w:eastAsia="en-GB"/>
        </w:rPr>
        <w:t>The interpretation of dreams is the royal road to a knowledge of the unconscious</w:t>
      </w:r>
      <w:r w:rsidRPr="00E925D3">
        <w:rPr>
          <w:rFonts w:ascii="Calibri Light" w:eastAsia="Calibri" w:hAnsi="Calibri Light" w:cs="Calibri Light"/>
          <w:i/>
          <w:sz w:val="24"/>
          <w:szCs w:val="24"/>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Calibri" w:hAnsi="Calibri Light" w:cs="Calibri Light"/>
          <w:i/>
          <w:sz w:val="24"/>
          <w:szCs w:val="24"/>
          <w:lang w:eastAsia="en-GB"/>
        </w:rPr>
        <w:fldChar w:fldCharType="end"/>
      </w:r>
      <w:r w:rsidRPr="00E925D3">
        <w:rPr>
          <w:rFonts w:ascii="Calibri Light" w:eastAsia="Calibri" w:hAnsi="Calibri Light" w:cs="Calibri Light"/>
          <w:i/>
          <w:sz w:val="24"/>
          <w:szCs w:val="24"/>
          <w:lang w:eastAsia="en-GB"/>
        </w:rPr>
        <w:t xml:space="preserve"> activities of the mind. By analysing </w:t>
      </w:r>
      <w:proofErr w:type="gramStart"/>
      <w:r w:rsidRPr="00E925D3">
        <w:rPr>
          <w:rFonts w:ascii="Calibri Light" w:eastAsia="Calibri" w:hAnsi="Calibri Light" w:cs="Calibri Light"/>
          <w:i/>
          <w:sz w:val="24"/>
          <w:szCs w:val="24"/>
          <w:lang w:eastAsia="en-GB"/>
        </w:rPr>
        <w:t>dreams</w:t>
      </w:r>
      <w:proofErr w:type="gramEnd"/>
      <w:r w:rsidRPr="00E925D3">
        <w:rPr>
          <w:rFonts w:ascii="Calibri Light" w:eastAsia="Calibri" w:hAnsi="Calibri Light" w:cs="Calibri Light"/>
          <w:i/>
          <w:sz w:val="24"/>
          <w:szCs w:val="24"/>
          <w:lang w:eastAsia="en-GB"/>
        </w:rPr>
        <w:t xml:space="preserve"> we can take a step forward in our understanding of that most marvellous and most mysterious of all instruments. Only a small step, no doubt; but a beginning. And this beginning will enable us to proceed further with its analysis, </w:t>
      </w:r>
      <w:proofErr w:type="gramStart"/>
      <w:r w:rsidRPr="00E925D3">
        <w:rPr>
          <w:rFonts w:ascii="Calibri Light" w:eastAsia="Calibri" w:hAnsi="Calibri Light" w:cs="Calibri Light"/>
          <w:i/>
          <w:sz w:val="24"/>
          <w:szCs w:val="24"/>
          <w:lang w:eastAsia="en-GB"/>
        </w:rPr>
        <w:t>on the basis of</w:t>
      </w:r>
      <w:proofErr w:type="gramEnd"/>
      <w:r w:rsidRPr="00E925D3">
        <w:rPr>
          <w:rFonts w:ascii="Calibri Light" w:eastAsia="Calibri" w:hAnsi="Calibri Light" w:cs="Calibri Light"/>
          <w:i/>
          <w:sz w:val="24"/>
          <w:szCs w:val="24"/>
          <w:lang w:eastAsia="en-GB"/>
        </w:rPr>
        <w:t xml:space="preserve"> other structures which must be termed pathological.</w:t>
      </w:r>
      <w:r w:rsidRPr="00E925D3">
        <w:rPr>
          <w:rFonts w:ascii="Calibri Light" w:eastAsia="Calibri" w:hAnsi="Calibri Light" w:cs="Calibri Light"/>
          <w:sz w:val="24"/>
          <w:szCs w:val="24"/>
          <w:vertAlign w:val="superscript"/>
          <w:lang w:eastAsia="en-GB"/>
        </w:rPr>
        <w:footnoteReference w:id="172"/>
      </w:r>
      <w:r w:rsidRPr="00E925D3">
        <w:rPr>
          <w:rFonts w:ascii="Calibri Light" w:eastAsia="Calibri" w:hAnsi="Calibri Light" w:cs="Calibri Light"/>
          <w:sz w:val="24"/>
          <w:szCs w:val="24"/>
          <w:lang w:eastAsia="en-GB"/>
        </w:rPr>
        <w:t xml:space="preserve"> </w:t>
      </w:r>
    </w:p>
    <w:p w14:paraId="7DB43C29" w14:textId="77777777" w:rsidR="003F2CD1" w:rsidRPr="00E925D3" w:rsidRDefault="003F2CD1" w:rsidP="0088732A">
      <w:pPr>
        <w:spacing w:after="0" w:line="360" w:lineRule="auto"/>
        <w:ind w:left="567" w:right="567"/>
        <w:jc w:val="both"/>
        <w:rPr>
          <w:rFonts w:ascii="Calibri Light" w:eastAsia="Calibri" w:hAnsi="Calibri Light" w:cs="Calibri Light"/>
          <w:i/>
          <w:sz w:val="24"/>
          <w:szCs w:val="24"/>
          <w:lang w:eastAsia="en-GB"/>
        </w:rPr>
      </w:pPr>
    </w:p>
    <w:p w14:paraId="0674F5D2" w14:textId="511AC9BC"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 xml:space="preserve">As far back (that we know) as the Sumerians of Mesopotamia more than </w:t>
      </w:r>
      <w:r w:rsidR="00D7347C">
        <w:rPr>
          <w:rFonts w:ascii="Calibri Light" w:eastAsiaTheme="minorEastAsia" w:hAnsi="Calibri Light" w:cs="Calibri Light"/>
          <w:sz w:val="24"/>
          <w:szCs w:val="24"/>
          <w:shd w:val="clear" w:color="auto" w:fill="FFFFFF"/>
          <w:lang w:eastAsia="en-GB"/>
        </w:rPr>
        <w:t>6</w:t>
      </w:r>
      <w:r w:rsidRPr="00E925D3">
        <w:rPr>
          <w:rFonts w:ascii="Calibri Light" w:eastAsiaTheme="minorEastAsia" w:hAnsi="Calibri Light" w:cs="Calibri Light"/>
          <w:sz w:val="24"/>
          <w:szCs w:val="24"/>
          <w:shd w:val="clear" w:color="auto" w:fill="FFFFFF"/>
          <w:lang w:eastAsia="en-GB"/>
        </w:rPr>
        <w:t>,000 years ago, dreams have been seen as meaningful and requiring interpretation.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undertook a systematic study of dream meaning with the deeper aim of shedding light upon the working of the human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Psyche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He was reacting in part to the methodological assumptions of the psychology of the day </w:t>
      </w:r>
      <w:r w:rsidR="00D7347C">
        <w:rPr>
          <w:rFonts w:ascii="Calibri Light" w:eastAsiaTheme="minorEastAsia" w:hAnsi="Calibri Light" w:cs="Calibri Light"/>
          <w:sz w:val="24"/>
          <w:szCs w:val="24"/>
          <w:shd w:val="clear" w:color="auto" w:fill="FFFFFF"/>
          <w:lang w:eastAsia="en-GB"/>
        </w:rPr>
        <w:t>that saw</w:t>
      </w:r>
      <w:r w:rsidRPr="00E925D3">
        <w:rPr>
          <w:rFonts w:ascii="Calibri Light" w:eastAsiaTheme="minorEastAsia" w:hAnsi="Calibri Light" w:cs="Calibri Light"/>
          <w:sz w:val="24"/>
          <w:szCs w:val="24"/>
          <w:shd w:val="clear" w:color="auto" w:fill="FFFFFF"/>
          <w:lang w:eastAsia="en-GB"/>
        </w:rPr>
        <w:t xml:space="preserve"> dreams as the result of somatic inputs and physical states such as hunger and discomfort, or of brain activity during sleep and therefore random and without meaning. His analytical model of ‘the dream’ comprised several elements.</w:t>
      </w:r>
    </w:p>
    <w:p w14:paraId="500735C1"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FA61D5B" w14:textId="3F4854EE"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saw the dream essentially as the distorted expression of desire. This was the ‘wish-fulfilment’ of the dream. Often this was sexual, the result either of early sexualised experiences or traumas, or of adult wants. Even in its sleeping state, however, the mind in Freud’s account exerts censorship </w:t>
      </w:r>
      <w:r w:rsidR="00E0447D">
        <w:rPr>
          <w:rFonts w:ascii="Calibri Light" w:eastAsiaTheme="minorEastAsia" w:hAnsi="Calibri Light" w:cs="Calibri Light"/>
          <w:sz w:val="24"/>
          <w:szCs w:val="24"/>
          <w:shd w:val="clear" w:color="auto" w:fill="FFFFFF"/>
          <w:lang w:eastAsia="en-GB"/>
        </w:rPr>
        <w:t>over</w:t>
      </w:r>
      <w:r w:rsidRPr="00E925D3">
        <w:rPr>
          <w:rFonts w:ascii="Calibri Light" w:eastAsiaTheme="minorEastAsia" w:hAnsi="Calibri Light" w:cs="Calibri Light"/>
          <w:sz w:val="24"/>
          <w:szCs w:val="24"/>
          <w:shd w:val="clear" w:color="auto" w:fill="FFFFFF"/>
          <w:lang w:eastAsia="en-GB"/>
        </w:rPr>
        <w:t xml:space="preserve"> the full expression of such memories. This struggle produces the ‘manifest dream’. This is the dream we experience. It is the result of the </w:t>
      </w:r>
      <w:r w:rsidRPr="00E925D3">
        <w:rPr>
          <w:rFonts w:ascii="Calibri Light" w:eastAsiaTheme="minorEastAsia" w:hAnsi="Calibri Light" w:cs="Calibri Light"/>
          <w:sz w:val="24"/>
          <w:szCs w:val="24"/>
          <w:shd w:val="clear" w:color="auto" w:fill="FFFFFF"/>
          <w:lang w:eastAsia="en-GB"/>
        </w:rPr>
        <w:lastRenderedPageBreak/>
        <w:t xml:space="preserve">‘dream-work’ which, acting upon the ‘latent-dream’, the true or original dream material that is being censored, creates the dream that we remember. </w:t>
      </w:r>
    </w:p>
    <w:p w14:paraId="62C109A4"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29BD3C3" w14:textId="4973431D"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 xml:space="preserve">The dream-work, the author of the manifest-dream, operates </w:t>
      </w:r>
      <w:r w:rsidRPr="00E925D3">
        <w:rPr>
          <w:rFonts w:ascii="Calibri Light" w:eastAsiaTheme="minorEastAsia" w:hAnsi="Calibri Light" w:cs="Calibri Light"/>
          <w:i/>
          <w:sz w:val="24"/>
          <w:szCs w:val="24"/>
          <w:shd w:val="clear" w:color="auto" w:fill="FFFFFF"/>
          <w:lang w:eastAsia="en-GB"/>
        </w:rPr>
        <w:t>via</w:t>
      </w:r>
      <w:r w:rsidRPr="00E925D3">
        <w:rPr>
          <w:rFonts w:ascii="Calibri Light" w:eastAsiaTheme="minorEastAsia" w:hAnsi="Calibri Light" w:cs="Calibri Light"/>
          <w:sz w:val="24"/>
          <w:szCs w:val="24"/>
          <w:shd w:val="clear" w:color="auto" w:fill="FFFFFF"/>
          <w:lang w:eastAsia="en-GB"/>
        </w:rPr>
        <w:t xml:space="preserve"> the creation of symbols. The appearances of objects or words that are quite ordinary and ubiquitous in normal conscious life, become suffused with </w:t>
      </w:r>
      <w:r w:rsidR="00EF19E3">
        <w:rPr>
          <w:rFonts w:ascii="Calibri Light" w:eastAsiaTheme="minorEastAsia" w:hAnsi="Calibri Light" w:cs="Calibri Light"/>
          <w:sz w:val="24"/>
          <w:szCs w:val="24"/>
          <w:shd w:val="clear" w:color="auto" w:fill="FFFFFF"/>
          <w:lang w:eastAsia="en-GB"/>
        </w:rPr>
        <w:t>symbolism</w:t>
      </w:r>
      <w:r w:rsidRPr="00E925D3">
        <w:rPr>
          <w:rFonts w:ascii="Calibri Light" w:eastAsiaTheme="minorEastAsia" w:hAnsi="Calibri Light" w:cs="Calibri Light"/>
          <w:sz w:val="24"/>
          <w:szCs w:val="24"/>
          <w:shd w:val="clear" w:color="auto" w:fill="FFFFFF"/>
          <w:lang w:eastAsia="en-GB"/>
        </w:rPr>
        <w:t xml:space="preserve"> in the dream. Such ‘dream objects’ may be taken from the mundane experiences of the day, whilst their meaning may reach far back into the suppressed memories of the person</w:t>
      </w:r>
      <w:r w:rsidR="000A7759">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 xml:space="preserve">s distant past. So, a comb can </w:t>
      </w:r>
      <w:r w:rsidR="00EF19E3">
        <w:rPr>
          <w:rFonts w:ascii="Calibri Light" w:eastAsiaTheme="minorEastAsia" w:hAnsi="Calibri Light" w:cs="Calibri Light"/>
          <w:sz w:val="24"/>
          <w:szCs w:val="24"/>
          <w:shd w:val="clear" w:color="auto" w:fill="FFFFFF"/>
          <w:lang w:eastAsia="en-GB"/>
        </w:rPr>
        <w:t xml:space="preserve">represent </w:t>
      </w:r>
      <w:r w:rsidRPr="00E925D3">
        <w:rPr>
          <w:rFonts w:ascii="Calibri Light" w:eastAsiaTheme="minorEastAsia" w:hAnsi="Calibri Light" w:cs="Calibri Light"/>
          <w:sz w:val="24"/>
          <w:szCs w:val="24"/>
          <w:shd w:val="clear" w:color="auto" w:fill="FFFFFF"/>
          <w:lang w:eastAsia="en-GB"/>
        </w:rPr>
        <w:t>a frustrated tryst, a tree a father’s gifts, a purse</w:t>
      </w:r>
      <w:r w:rsidR="00EF19E3">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 xml:space="preserve">a vagina, and so on. There is no prescriptive order to how such symbols are ascribed, only that they always </w:t>
      </w:r>
      <w:r w:rsidR="00EF19E3">
        <w:rPr>
          <w:rFonts w:ascii="Calibri Light" w:eastAsiaTheme="minorEastAsia" w:hAnsi="Calibri Light" w:cs="Calibri Light"/>
          <w:sz w:val="24"/>
          <w:szCs w:val="24"/>
          <w:shd w:val="clear" w:color="auto" w:fill="FFFFFF"/>
          <w:lang w:eastAsia="en-GB"/>
        </w:rPr>
        <w:t>stand for</w:t>
      </w:r>
      <w:r w:rsidRPr="00E925D3">
        <w:rPr>
          <w:rFonts w:ascii="Calibri Light" w:eastAsiaTheme="minorEastAsia" w:hAnsi="Calibri Light" w:cs="Calibri Light"/>
          <w:sz w:val="24"/>
          <w:szCs w:val="24"/>
          <w:shd w:val="clear" w:color="auto" w:fill="FFFFFF"/>
          <w:lang w:eastAsia="en-GB"/>
        </w:rPr>
        <w:t xml:space="preserve"> something that has been put out of (conscious) mind</w:t>
      </w:r>
      <w:r w:rsidR="001F38BB">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 xml:space="preserve"> The excavation of the unique meaning of each is something that requires interpretation, </w:t>
      </w:r>
      <w:r w:rsidR="00022091">
        <w:rPr>
          <w:rFonts w:ascii="Calibri Light" w:eastAsiaTheme="minorEastAsia" w:hAnsi="Calibri Light" w:cs="Calibri Light"/>
          <w:sz w:val="24"/>
          <w:szCs w:val="24"/>
          <w:shd w:val="clear" w:color="auto" w:fill="FFFFFF"/>
          <w:lang w:eastAsia="en-GB"/>
        </w:rPr>
        <w:t>done by analysis</w:t>
      </w:r>
      <w:r w:rsidRPr="00E925D3">
        <w:rPr>
          <w:rFonts w:ascii="Calibri Light" w:eastAsiaTheme="minorEastAsia" w:hAnsi="Calibri Light" w:cs="Calibri Light"/>
          <w:sz w:val="24"/>
          <w:szCs w:val="24"/>
          <w:shd w:val="clear" w:color="auto" w:fill="FFFFFF"/>
          <w:lang w:eastAsia="en-GB"/>
        </w:rPr>
        <w:t xml:space="preserve">. </w:t>
      </w:r>
    </w:p>
    <w:p w14:paraId="4F17AAFE"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A07B33B"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’s study of dreams led him to identify four mechanisms employed by the dream-work.</w:t>
      </w:r>
    </w:p>
    <w:p w14:paraId="7473B9EB"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6B06442" w14:textId="77777777" w:rsidR="003F2CD1" w:rsidRPr="00E925D3" w:rsidRDefault="003F2CD1" w:rsidP="00286E5F">
      <w:pPr>
        <w:numPr>
          <w:ilvl w:val="0"/>
          <w:numId w:val="8"/>
        </w:num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Condensation. This refers to the layering of different meanings and symbolic representations onto the same specific element of the manifest dream. So, a dream-character for instance, can in fact represent two, or even several figures from the real-world life of the dreamer. An item from the ‘day-just-gone’ can be infused with meanings that even pull in different directions of interpretation. This means of course that dreams are complex and paradoxical, raising problems always for their decipherment.</w:t>
      </w:r>
    </w:p>
    <w:p w14:paraId="0803036F" w14:textId="77777777" w:rsidR="003F2CD1" w:rsidRPr="00E925D3" w:rsidRDefault="003F2CD1" w:rsidP="0088732A">
      <w:pPr>
        <w:spacing w:after="0" w:line="360" w:lineRule="auto"/>
        <w:ind w:left="720"/>
        <w:jc w:val="both"/>
        <w:rPr>
          <w:rFonts w:ascii="Calibri Light" w:eastAsiaTheme="minorEastAsia" w:hAnsi="Calibri Light" w:cs="Calibri Light"/>
          <w:sz w:val="24"/>
          <w:szCs w:val="24"/>
          <w:shd w:val="clear" w:color="auto" w:fill="FFFFFF"/>
          <w:lang w:eastAsia="en-GB"/>
        </w:rPr>
      </w:pPr>
    </w:p>
    <w:p w14:paraId="76A7696D" w14:textId="77777777" w:rsidR="003F2CD1" w:rsidRPr="00E925D3" w:rsidRDefault="003F2CD1" w:rsidP="00286E5F">
      <w:pPr>
        <w:numPr>
          <w:ilvl w:val="0"/>
          <w:numId w:val="8"/>
        </w:num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Displacement.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observed that the meaning of an element of a dream, or even of the dream in its entirety, was often not true to the latent dream from which it was derived. Its presented meaning – the story of the dream, the dreamer’s direct sense of the what the dream was about – was often more apparent than real. The </w:t>
      </w:r>
      <w:r w:rsidRPr="00E925D3">
        <w:rPr>
          <w:rFonts w:ascii="Calibri Light" w:eastAsiaTheme="minorEastAsia" w:hAnsi="Calibri Light" w:cs="Calibri Light"/>
          <w:sz w:val="24"/>
          <w:szCs w:val="24"/>
          <w:shd w:val="clear" w:color="auto" w:fill="FFFFFF"/>
          <w:lang w:eastAsia="en-GB"/>
        </w:rPr>
        <w:lastRenderedPageBreak/>
        <w:t xml:space="preserve">actual meaning then, had been </w:t>
      </w:r>
      <w:r w:rsidRPr="00E925D3">
        <w:rPr>
          <w:rFonts w:ascii="Calibri Light" w:eastAsiaTheme="minorEastAsia" w:hAnsi="Calibri Light" w:cs="Calibri Light"/>
          <w:i/>
          <w:sz w:val="24"/>
          <w:szCs w:val="24"/>
          <w:shd w:val="clear" w:color="auto" w:fill="FFFFFF"/>
          <w:lang w:eastAsia="en-GB"/>
        </w:rPr>
        <w:t>displaced</w:t>
      </w:r>
      <w:r w:rsidRPr="00E925D3">
        <w:rPr>
          <w:rFonts w:ascii="Calibri Light" w:eastAsiaTheme="minorEastAsia" w:hAnsi="Calibri Light" w:cs="Calibri Light"/>
          <w:sz w:val="24"/>
          <w:szCs w:val="24"/>
          <w:shd w:val="clear" w:color="auto" w:fill="FFFFFF"/>
          <w:lang w:eastAsia="en-GB"/>
        </w:rPr>
        <w:t>, from its origin deep in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Psyche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onto a canvas of seemingly unrelated symbolic objects.</w:t>
      </w:r>
    </w:p>
    <w:p w14:paraId="0F846BF8" w14:textId="77777777" w:rsidR="003F2CD1" w:rsidRPr="00E925D3" w:rsidRDefault="003F2CD1" w:rsidP="0088732A">
      <w:pPr>
        <w:spacing w:after="0" w:line="360" w:lineRule="auto"/>
        <w:ind w:left="720"/>
        <w:contextualSpacing/>
        <w:rPr>
          <w:rFonts w:ascii="Calibri Light" w:eastAsiaTheme="minorEastAsia" w:hAnsi="Calibri Light" w:cs="Calibri Light"/>
          <w:sz w:val="24"/>
          <w:szCs w:val="24"/>
          <w:shd w:val="clear" w:color="auto" w:fill="FFFFFF"/>
          <w:lang w:eastAsia="en-GB"/>
        </w:rPr>
      </w:pPr>
    </w:p>
    <w:p w14:paraId="662EB5D3" w14:textId="77777777" w:rsidR="003F2CD1" w:rsidRPr="00E925D3" w:rsidRDefault="003F2CD1" w:rsidP="00286E5F">
      <w:pPr>
        <w:numPr>
          <w:ilvl w:val="0"/>
          <w:numId w:val="8"/>
        </w:num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Secondary revision. This can be thought of as the ‘editing’ of the manifest dream; the stitching together of otherwise disconnected fragments into some kind of ‘logical’ sense. Where the symbolic elements of the dream represent difficult, painful, or confusing ideational material drawn from life experience that has been repressed, other elements drawn from consciousness are used to ‘fill-the-gaps’ or complete the narrative of the dream. It is ‘secondary’ in the sense that it comes at the end of the dream-work; its task to tidy-up the story.</w:t>
      </w:r>
    </w:p>
    <w:p w14:paraId="29024A5A" w14:textId="77777777" w:rsidR="003F2CD1" w:rsidRPr="00E925D3" w:rsidRDefault="003F2CD1" w:rsidP="0088732A">
      <w:pPr>
        <w:spacing w:after="0" w:line="360" w:lineRule="auto"/>
        <w:ind w:left="720"/>
        <w:contextualSpacing/>
        <w:rPr>
          <w:rFonts w:ascii="Calibri Light" w:eastAsiaTheme="minorEastAsia" w:hAnsi="Calibri Light" w:cs="Calibri Light"/>
          <w:sz w:val="24"/>
          <w:szCs w:val="24"/>
          <w:shd w:val="clear" w:color="auto" w:fill="FFFFFF"/>
          <w:lang w:eastAsia="en-GB"/>
        </w:rPr>
      </w:pPr>
    </w:p>
    <w:p w14:paraId="57EB2B59" w14:textId="0BBA0705" w:rsidR="003F2CD1" w:rsidRPr="00E925D3" w:rsidRDefault="003F2CD1" w:rsidP="00286E5F">
      <w:pPr>
        <w:numPr>
          <w:ilvl w:val="0"/>
          <w:numId w:val="8"/>
        </w:num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Representation.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saw this as the most interesting aspect of the dream-work, and the most difficult to understand. For the dream to be constructed, meanings must be converted into pictorial representations, or definite word associations. Whilst consciousness can only do this with effort, in the sleeping state this occurs quite naturally, with no work required on the part of the sleeper (to their knowledge, at least). It is the job of analysis to wind this process backwards as excavation and interpretation of the latent dream material. </w:t>
      </w:r>
    </w:p>
    <w:p w14:paraId="73EAC833"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10F48B0" w14:textId="5A6FD6DF"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D534A">
        <w:rPr>
          <w:rFonts w:ascii="Calibri Light" w:eastAsiaTheme="minorEastAsia" w:hAnsi="Calibri Light" w:cs="Calibri Light"/>
          <w:sz w:val="24"/>
          <w:szCs w:val="24"/>
          <w:shd w:val="clear" w:color="auto" w:fill="FFFFFF"/>
          <w:lang w:eastAsia="en-GB"/>
        </w:rPr>
        <w:t>Freud</w:t>
      </w:r>
      <w:r w:rsidRPr="00ED534A">
        <w:rPr>
          <w:rFonts w:ascii="Calibri Light" w:eastAsiaTheme="minorEastAsia" w:hAnsi="Calibri Light" w:cs="Calibri Light"/>
          <w:sz w:val="24"/>
          <w:szCs w:val="24"/>
          <w:shd w:val="clear" w:color="auto" w:fill="FFFFFF"/>
          <w:lang w:eastAsia="en-GB"/>
        </w:rPr>
        <w:fldChar w:fldCharType="begin"/>
      </w:r>
      <w:r w:rsidRPr="00ED534A">
        <w:rPr>
          <w:rFonts w:ascii="Calibri Light" w:eastAsiaTheme="minorEastAsia" w:hAnsi="Calibri Light" w:cs="Calibri Light"/>
          <w:sz w:val="21"/>
          <w:szCs w:val="21"/>
          <w:lang w:eastAsia="en-GB"/>
        </w:rPr>
        <w:instrText xml:space="preserve"> XE "</w:instrText>
      </w:r>
      <w:r w:rsidRPr="00ED534A">
        <w:rPr>
          <w:rFonts w:ascii="Calibri Light" w:eastAsiaTheme="minorEastAsia" w:hAnsi="Calibri Light" w:cs="Calibri Light"/>
          <w:sz w:val="24"/>
          <w:szCs w:val="24"/>
          <w:lang w:eastAsia="en-GB"/>
        </w:rPr>
        <w:instrText>Freud</w:instrText>
      </w:r>
      <w:r w:rsidRPr="00ED534A">
        <w:rPr>
          <w:rFonts w:ascii="Calibri Light" w:eastAsiaTheme="minorEastAsia" w:hAnsi="Calibri Light" w:cs="Calibri Light"/>
          <w:sz w:val="21"/>
          <w:szCs w:val="21"/>
          <w:lang w:eastAsia="en-GB"/>
        </w:rPr>
        <w:instrText xml:space="preserve">" </w:instrText>
      </w:r>
      <w:r w:rsidRPr="00ED534A">
        <w:rPr>
          <w:rFonts w:ascii="Calibri Light" w:eastAsiaTheme="minorEastAsia" w:hAnsi="Calibri Light" w:cs="Calibri Light"/>
          <w:sz w:val="24"/>
          <w:szCs w:val="24"/>
          <w:shd w:val="clear" w:color="auto" w:fill="FFFFFF"/>
          <w:lang w:eastAsia="en-GB"/>
        </w:rPr>
        <w:fldChar w:fldCharType="end"/>
      </w:r>
      <w:r w:rsidRPr="00ED534A">
        <w:rPr>
          <w:rFonts w:ascii="Calibri Light" w:eastAsiaTheme="minorEastAsia" w:hAnsi="Calibri Light" w:cs="Calibri Light"/>
          <w:sz w:val="24"/>
          <w:szCs w:val="24"/>
          <w:shd w:val="clear" w:color="auto" w:fill="FFFFFF"/>
          <w:lang w:eastAsia="en-GB"/>
        </w:rPr>
        <w:t xml:space="preserve">’s interests had by now travelled from a focus upon neurosis, to one upon ‘normal psychology’. In so doing, he had developed his modelling of psychical structure. Most importantly, through his systematic study of dreams he had </w:t>
      </w:r>
      <w:r w:rsidR="0055239C" w:rsidRPr="00ED534A">
        <w:rPr>
          <w:rFonts w:ascii="Calibri Light" w:eastAsiaTheme="minorEastAsia" w:hAnsi="Calibri Light" w:cs="Calibri Light"/>
          <w:sz w:val="24"/>
          <w:szCs w:val="24"/>
          <w:shd w:val="clear" w:color="auto" w:fill="FFFFFF"/>
          <w:lang w:eastAsia="en-GB"/>
        </w:rPr>
        <w:t>established</w:t>
      </w:r>
      <w:r w:rsidRPr="00ED534A">
        <w:rPr>
          <w:rFonts w:ascii="Calibri Light" w:eastAsiaTheme="minorEastAsia" w:hAnsi="Calibri Light" w:cs="Calibri Light"/>
          <w:sz w:val="24"/>
          <w:szCs w:val="24"/>
          <w:shd w:val="clear" w:color="auto" w:fill="FFFFFF"/>
          <w:lang w:eastAsia="en-GB"/>
        </w:rPr>
        <w:t xml:space="preserve"> his most far-reaching discovery: the role of the unconscious</w:t>
      </w:r>
      <w:r w:rsidRPr="00ED534A">
        <w:rPr>
          <w:rFonts w:ascii="Calibri Light" w:eastAsiaTheme="minorEastAsia" w:hAnsi="Calibri Light" w:cs="Calibri Light"/>
          <w:sz w:val="24"/>
          <w:szCs w:val="24"/>
          <w:shd w:val="clear" w:color="auto" w:fill="FFFFFF"/>
          <w:lang w:eastAsia="en-GB"/>
        </w:rPr>
        <w:fldChar w:fldCharType="begin"/>
      </w:r>
      <w:r w:rsidRPr="00ED534A">
        <w:rPr>
          <w:rFonts w:ascii="Calibri Light" w:eastAsiaTheme="minorEastAsia" w:hAnsi="Calibri Light" w:cs="Calibri Light"/>
          <w:sz w:val="21"/>
          <w:szCs w:val="21"/>
          <w:lang w:eastAsia="en-GB"/>
        </w:rPr>
        <w:instrText xml:space="preserve"> XE "</w:instrText>
      </w:r>
      <w:r w:rsidRPr="00ED534A">
        <w:rPr>
          <w:rFonts w:ascii="Calibri Light" w:eastAsiaTheme="minorEastAsia" w:hAnsi="Calibri Light" w:cs="Calibri Light"/>
          <w:sz w:val="24"/>
          <w:szCs w:val="24"/>
          <w:lang w:eastAsia="en-GB"/>
        </w:rPr>
        <w:instrText>Unconscious, The</w:instrText>
      </w:r>
      <w:r w:rsidRPr="00ED534A">
        <w:rPr>
          <w:rFonts w:ascii="Calibri Light" w:eastAsiaTheme="minorEastAsia" w:hAnsi="Calibri Light" w:cs="Calibri Light"/>
          <w:sz w:val="21"/>
          <w:szCs w:val="21"/>
          <w:lang w:eastAsia="en-GB"/>
        </w:rPr>
        <w:instrText xml:space="preserve">" </w:instrText>
      </w:r>
      <w:r w:rsidRPr="00ED534A">
        <w:rPr>
          <w:rFonts w:ascii="Calibri Light" w:eastAsiaTheme="minorEastAsia" w:hAnsi="Calibri Light" w:cs="Calibri Light"/>
          <w:sz w:val="24"/>
          <w:szCs w:val="24"/>
          <w:shd w:val="clear" w:color="auto" w:fill="FFFFFF"/>
          <w:lang w:eastAsia="en-GB"/>
        </w:rPr>
        <w:fldChar w:fldCharType="end"/>
      </w:r>
      <w:r w:rsidRPr="00ED534A">
        <w:rPr>
          <w:rFonts w:ascii="Calibri Light" w:eastAsiaTheme="minorEastAsia" w:hAnsi="Calibri Light" w:cs="Calibri Light"/>
          <w:sz w:val="24"/>
          <w:szCs w:val="24"/>
          <w:shd w:val="clear" w:color="auto" w:fill="FFFFFF"/>
          <w:lang w:eastAsia="en-GB"/>
        </w:rPr>
        <w:t xml:space="preserve"> in the normal life of the person</w:t>
      </w:r>
      <w:r w:rsidR="00ED534A" w:rsidRPr="00ED534A">
        <w:rPr>
          <w:rFonts w:ascii="Calibri Light" w:eastAsiaTheme="minorEastAsia" w:hAnsi="Calibri Light" w:cs="Calibri Light"/>
          <w:sz w:val="24"/>
          <w:szCs w:val="24"/>
          <w:shd w:val="clear" w:color="auto" w:fill="FFFFFF"/>
          <w:lang w:eastAsia="en-GB"/>
        </w:rPr>
        <w:t xml:space="preserve"> as something amenable to clinical </w:t>
      </w:r>
      <w:r w:rsidR="00ED534A">
        <w:rPr>
          <w:rFonts w:ascii="Calibri Light" w:eastAsiaTheme="minorEastAsia" w:hAnsi="Calibri Light" w:cs="Calibri Light"/>
          <w:sz w:val="24"/>
          <w:szCs w:val="24"/>
          <w:shd w:val="clear" w:color="auto" w:fill="FFFFFF"/>
          <w:lang w:eastAsia="en-GB"/>
        </w:rPr>
        <w:t>technique</w:t>
      </w:r>
      <w:r w:rsidRPr="00ED534A">
        <w:rPr>
          <w:rFonts w:ascii="Calibri Light" w:eastAsiaTheme="minorEastAsia" w:hAnsi="Calibri Light" w:cs="Calibri Light"/>
          <w:sz w:val="24"/>
          <w:szCs w:val="24"/>
          <w:shd w:val="clear" w:color="auto" w:fill="FFFFFF"/>
          <w:lang w:eastAsia="en-GB"/>
        </w:rPr>
        <w:t>. By</w:t>
      </w:r>
      <w:r w:rsidRPr="00E925D3">
        <w:rPr>
          <w:rFonts w:ascii="Calibri Light" w:eastAsiaTheme="minorEastAsia" w:hAnsi="Calibri Light" w:cs="Calibri Light"/>
          <w:sz w:val="24"/>
          <w:szCs w:val="24"/>
          <w:shd w:val="clear" w:color="auto" w:fill="FFFFFF"/>
          <w:lang w:eastAsia="en-GB"/>
        </w:rPr>
        <w:t xml:space="preserve"> the turn of the century, along with his shift to the analysis of symbols, the insights he had gained from his therapeutic work and his study of dreams, Freud had ploughed the ground for a generalised theory of mind. </w:t>
      </w:r>
    </w:p>
    <w:p w14:paraId="12643AAB"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A2B6479"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’s first account of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Psyche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his ‘topographical model’, consisted of parts that were in dynamic tension with one another. Beneath our conscious, self-aware mental life, there </w:t>
      </w:r>
      <w:r w:rsidRPr="00E925D3">
        <w:rPr>
          <w:rFonts w:ascii="Calibri Light" w:eastAsiaTheme="minorEastAsia" w:hAnsi="Calibri Light" w:cs="Calibri Light"/>
          <w:sz w:val="24"/>
          <w:szCs w:val="24"/>
          <w:shd w:val="clear" w:color="auto" w:fill="FFFFFF"/>
          <w:lang w:eastAsia="en-GB"/>
        </w:rPr>
        <w:lastRenderedPageBreak/>
        <w:t>lay an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(the ‘system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an opaque realm of primitive needs and libidinous impulses. These were the result of infantile wishes and the repressed material of forbidden desires in the adult. If not repressed entirely, they could only enter consciousness (the ‘system conscious’) after filtering by the pre-conscious (the ‘system preconscious’), acting as a censor and regulator of potentially dangerous urges. Where especially powerful strivings in the adult were repressed, the result could be a ‘fixation’ causing obsessive and repetitive behaviour. </w:t>
      </w:r>
    </w:p>
    <w:p w14:paraId="5DBA5231"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FF012A4"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Moreover, 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was different to other components of the mind in more respects. 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had no sense of time for instance, with material from early life often creating even greater disturbances than more recent experiences.</w:t>
      </w:r>
    </w:p>
    <w:p w14:paraId="48080C8C" w14:textId="77777777" w:rsidR="003F2CD1" w:rsidRPr="00E925D3" w:rsidRDefault="003F2CD1" w:rsidP="0088732A">
      <w:pPr>
        <w:spacing w:after="0" w:line="360" w:lineRule="auto"/>
        <w:rPr>
          <w:rFonts w:ascii="Calibri Light" w:eastAsiaTheme="minorEastAsia" w:hAnsi="Calibri Light" w:cs="Calibri Light"/>
          <w:sz w:val="24"/>
          <w:szCs w:val="24"/>
          <w:shd w:val="clear" w:color="auto" w:fill="FFFFFF"/>
          <w:lang w:eastAsia="en-GB"/>
        </w:rPr>
      </w:pPr>
    </w:p>
    <w:p w14:paraId="77D63112" w14:textId="77777777" w:rsidR="003F2CD1" w:rsidRPr="00E925D3" w:rsidRDefault="003F2CD1" w:rsidP="0088732A">
      <w:pPr>
        <w:spacing w:after="0" w:line="360" w:lineRule="auto"/>
        <w:ind w:left="567" w:right="567"/>
        <w:jc w:val="both"/>
        <w:rPr>
          <w:rFonts w:ascii="Calibri Light" w:eastAsia="Calibri" w:hAnsi="Calibri Light" w:cs="Calibri Light"/>
          <w:sz w:val="24"/>
          <w:szCs w:val="24"/>
          <w:lang w:eastAsia="en-GB"/>
        </w:rPr>
      </w:pPr>
      <w:r w:rsidRPr="00E925D3">
        <w:rPr>
          <w:rFonts w:ascii="Calibri Light" w:eastAsia="Calibri" w:hAnsi="Calibri Light" w:cs="Calibri Light"/>
          <w:i/>
          <w:sz w:val="24"/>
          <w:szCs w:val="24"/>
          <w:lang w:eastAsia="en-GB"/>
        </w:rPr>
        <w:t>The unconscious</w:t>
      </w:r>
      <w:r w:rsidRPr="00E925D3">
        <w:rPr>
          <w:rFonts w:ascii="Calibri Light" w:eastAsia="Calibri" w:hAnsi="Calibri Light" w:cs="Calibri Light"/>
          <w:i/>
          <w:sz w:val="24"/>
          <w:szCs w:val="24"/>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Calibri" w:hAnsi="Calibri Light" w:cs="Calibri Light"/>
          <w:i/>
          <w:sz w:val="24"/>
          <w:szCs w:val="24"/>
          <w:lang w:eastAsia="en-GB"/>
        </w:rPr>
        <w:fldChar w:fldCharType="end"/>
      </w:r>
      <w:r w:rsidRPr="00E925D3">
        <w:rPr>
          <w:rFonts w:ascii="Calibri Light" w:eastAsia="Calibri" w:hAnsi="Calibri Light" w:cs="Calibri Light"/>
          <w:i/>
          <w:sz w:val="24"/>
          <w:szCs w:val="24"/>
          <w:lang w:eastAsia="en-GB"/>
        </w:rPr>
        <w:t xml:space="preserve"> is quite timeless. The most important as well as the strangest characteristic of psychical fixation is that all impressions are preserved, not only in the same for in which they were first received, but also in all the forms which they have adopted in their further developments.</w:t>
      </w:r>
      <w:r w:rsidRPr="00E925D3">
        <w:rPr>
          <w:rFonts w:ascii="Calibri Light" w:eastAsia="Calibri" w:hAnsi="Calibri Light" w:cs="Calibri Light"/>
          <w:sz w:val="24"/>
          <w:szCs w:val="24"/>
          <w:vertAlign w:val="superscript"/>
          <w:lang w:eastAsia="en-GB"/>
        </w:rPr>
        <w:footnoteReference w:id="173"/>
      </w:r>
    </w:p>
    <w:p w14:paraId="6F25740D" w14:textId="77777777" w:rsidR="003F2CD1" w:rsidRPr="00E925D3" w:rsidRDefault="003F2CD1" w:rsidP="0088732A">
      <w:pPr>
        <w:spacing w:after="0" w:line="360" w:lineRule="auto"/>
        <w:rPr>
          <w:rFonts w:ascii="Calibri Light" w:eastAsia="Calibri" w:hAnsi="Calibri Light" w:cs="Calibri Light"/>
          <w:sz w:val="24"/>
          <w:szCs w:val="24"/>
          <w:lang w:eastAsia="en-GB"/>
        </w:rPr>
      </w:pPr>
    </w:p>
    <w:p w14:paraId="0AE201F3" w14:textId="07DD4E50"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also did not distinguish between the real and the unreal. Imagined experiences and actual experiences in the person’s life were treated with equal significance and value. This also meant that the logic of normal daily life did not apply, with ideas being merged that would be incompatible in external reality. The ‘system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w:t>
      </w:r>
      <w:r w:rsidR="004E34C6">
        <w:rPr>
          <w:rFonts w:ascii="Calibri Light" w:eastAsiaTheme="minorEastAsia" w:hAnsi="Calibri Light" w:cs="Calibri Light"/>
          <w:sz w:val="24"/>
          <w:szCs w:val="24"/>
          <w:shd w:val="clear" w:color="auto" w:fill="FFFFFF"/>
          <w:lang w:eastAsia="en-GB"/>
        </w:rPr>
        <w:t xml:space="preserve">besides </w:t>
      </w:r>
      <w:r w:rsidRPr="00E925D3">
        <w:rPr>
          <w:rFonts w:ascii="Calibri Light" w:eastAsiaTheme="minorEastAsia" w:hAnsi="Calibri Light" w:cs="Calibri Light"/>
          <w:sz w:val="24"/>
          <w:szCs w:val="24"/>
          <w:shd w:val="clear" w:color="auto" w:fill="FFFFFF"/>
          <w:lang w:eastAsia="en-GB"/>
        </w:rPr>
        <w:t xml:space="preserve">was not directly knowable or accessible. This material could however be detected by its effects in the person’s life, and </w:t>
      </w:r>
      <w:r w:rsidRPr="00E925D3">
        <w:rPr>
          <w:rFonts w:ascii="Calibri Light" w:eastAsiaTheme="minorEastAsia" w:hAnsi="Calibri Light" w:cs="Calibri Light"/>
          <w:i/>
          <w:sz w:val="24"/>
          <w:szCs w:val="24"/>
          <w:shd w:val="clear" w:color="auto" w:fill="FFFFFF"/>
          <w:lang w:eastAsia="en-GB"/>
        </w:rPr>
        <w:t>via</w:t>
      </w:r>
      <w:r w:rsidRPr="00E925D3">
        <w:rPr>
          <w:rFonts w:ascii="Calibri Light" w:eastAsiaTheme="minorEastAsia" w:hAnsi="Calibri Light" w:cs="Calibri Light"/>
          <w:sz w:val="24"/>
          <w:szCs w:val="24"/>
          <w:shd w:val="clear" w:color="auto" w:fill="FFFFFF"/>
          <w:lang w:eastAsia="en-GB"/>
        </w:rPr>
        <w:t xml:space="preserve"> indirect therapeutic techniques such as ‘word-association’.</w:t>
      </w:r>
    </w:p>
    <w:p w14:paraId="1B71780F"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B179470" w14:textId="77777777" w:rsidR="003F2CD1" w:rsidRPr="00E925D3" w:rsidRDefault="003F2CD1" w:rsidP="0088732A">
      <w:pPr>
        <w:spacing w:after="0" w:line="360" w:lineRule="auto"/>
        <w:ind w:left="567" w:right="567"/>
        <w:jc w:val="both"/>
        <w:rPr>
          <w:rFonts w:ascii="Calibri Light" w:eastAsiaTheme="minorEastAsia" w:hAnsi="Calibri Light" w:cs="Calibri Light"/>
          <w:i/>
          <w:sz w:val="24"/>
          <w:szCs w:val="24"/>
          <w:lang w:eastAsia="en-GB"/>
        </w:rPr>
      </w:pPr>
      <w:r w:rsidRPr="00E925D3">
        <w:rPr>
          <w:rFonts w:ascii="Calibri Light" w:eastAsiaTheme="minorEastAsia" w:hAnsi="Calibri Light" w:cs="Calibri Light"/>
          <w:i/>
          <w:sz w:val="24"/>
          <w:szCs w:val="24"/>
          <w:lang w:eastAsia="en-GB"/>
        </w:rPr>
        <w:t xml:space="preserve">Just as Kant warned us not to overlook the fact that our perceptions are subjectively conditioned and must not be regarded as identical with what is </w:t>
      </w:r>
      <w:r w:rsidRPr="00E925D3">
        <w:rPr>
          <w:rFonts w:ascii="Calibri Light" w:eastAsiaTheme="minorEastAsia" w:hAnsi="Calibri Light" w:cs="Calibri Light"/>
          <w:i/>
          <w:sz w:val="24"/>
          <w:szCs w:val="24"/>
          <w:lang w:eastAsia="en-GB"/>
        </w:rPr>
        <w:lastRenderedPageBreak/>
        <w:t>perceived though unknowable, so psychoanalysis</w:t>
      </w:r>
      <w:r w:rsidRPr="00E925D3">
        <w:rPr>
          <w:rFonts w:ascii="Calibri Light" w:eastAsiaTheme="minorEastAsia" w:hAnsi="Calibri Light" w:cs="Calibri Light"/>
          <w:i/>
          <w:sz w:val="24"/>
          <w:szCs w:val="24"/>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psychoanalysis</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i/>
          <w:sz w:val="24"/>
          <w:szCs w:val="24"/>
          <w:lang w:eastAsia="en-GB"/>
        </w:rPr>
        <w:fldChar w:fldCharType="end"/>
      </w:r>
      <w:r w:rsidRPr="00E925D3">
        <w:rPr>
          <w:rFonts w:ascii="Calibri Light" w:eastAsiaTheme="minorEastAsia" w:hAnsi="Calibri Light" w:cs="Calibri Light"/>
          <w:i/>
          <w:sz w:val="24"/>
          <w:szCs w:val="24"/>
          <w:lang w:eastAsia="en-GB"/>
        </w:rPr>
        <w:t xml:space="preserve"> warns us not to equate perceptions by means of consciousness with unconscious</w:t>
      </w:r>
      <w:r w:rsidRPr="00E925D3">
        <w:rPr>
          <w:rFonts w:ascii="Calibri Light" w:eastAsiaTheme="minorEastAsia" w:hAnsi="Calibri Light" w:cs="Calibri Light"/>
          <w:i/>
          <w:sz w:val="24"/>
          <w:szCs w:val="24"/>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i/>
          <w:sz w:val="24"/>
          <w:szCs w:val="24"/>
          <w:lang w:eastAsia="en-GB"/>
        </w:rPr>
        <w:fldChar w:fldCharType="end"/>
      </w:r>
      <w:r w:rsidRPr="00E925D3">
        <w:rPr>
          <w:rFonts w:ascii="Calibri Light" w:eastAsiaTheme="minorEastAsia" w:hAnsi="Calibri Light" w:cs="Calibri Light"/>
          <w:i/>
          <w:sz w:val="24"/>
          <w:szCs w:val="24"/>
          <w:lang w:eastAsia="en-GB"/>
        </w:rPr>
        <w:t xml:space="preserve"> mental processes which are their object. Like the physical, the psychical is not necessarily in reality what it appears to be. We shall be glad to learn, however, that the correction of internal perception will turn out not to offer such great difficulties as the correction of external perception – that internal objects are less unknowable than the external world.</w:t>
      </w:r>
      <w:r w:rsidRPr="00E925D3">
        <w:rPr>
          <w:rFonts w:ascii="Calibri Light" w:eastAsiaTheme="minorEastAsia" w:hAnsi="Calibri Light" w:cs="Calibri Light"/>
          <w:sz w:val="24"/>
          <w:szCs w:val="24"/>
          <w:vertAlign w:val="superscript"/>
          <w:lang w:eastAsia="en-GB"/>
        </w:rPr>
        <w:footnoteReference w:id="174"/>
      </w:r>
    </w:p>
    <w:p w14:paraId="02A68759"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9A32225" w14:textId="22E92717" w:rsidR="003F2CD1" w:rsidRPr="00E925D3" w:rsidRDefault="00D7347C"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B</w:t>
      </w:r>
      <w:r w:rsidR="003F2CD1" w:rsidRPr="00E925D3">
        <w:rPr>
          <w:rFonts w:ascii="Calibri Light" w:eastAsiaTheme="minorEastAsia" w:hAnsi="Calibri Light" w:cs="Calibri Light"/>
          <w:sz w:val="24"/>
          <w:szCs w:val="24"/>
          <w:shd w:val="clear" w:color="auto" w:fill="FFFFFF"/>
          <w:lang w:eastAsia="en-GB"/>
        </w:rPr>
        <w:t>etween the unconscious</w:t>
      </w:r>
      <w:r w:rsidR="003F2CD1" w:rsidRPr="00E925D3">
        <w:rPr>
          <w:rFonts w:ascii="Calibri Light" w:eastAsiaTheme="minorEastAsia" w:hAnsi="Calibri Light" w:cs="Calibri Light"/>
          <w:sz w:val="24"/>
          <w:szCs w:val="24"/>
          <w:shd w:val="clear" w:color="auto" w:fill="FFFFFF"/>
          <w:lang w:eastAsia="en-GB"/>
        </w:rPr>
        <w:fldChar w:fldCharType="begin"/>
      </w:r>
      <w:r w:rsidR="003F2CD1" w:rsidRPr="00E925D3">
        <w:rPr>
          <w:rFonts w:ascii="Calibri Light" w:eastAsiaTheme="minorEastAsia" w:hAnsi="Calibri Light" w:cs="Calibri Light"/>
          <w:sz w:val="21"/>
          <w:szCs w:val="21"/>
          <w:lang w:eastAsia="en-GB"/>
        </w:rPr>
        <w:instrText xml:space="preserve"> XE "</w:instrText>
      </w:r>
      <w:r w:rsidR="003F2CD1" w:rsidRPr="00E925D3">
        <w:rPr>
          <w:rFonts w:ascii="Calibri Light" w:eastAsiaTheme="minorEastAsia" w:hAnsi="Calibri Light" w:cs="Calibri Light"/>
          <w:sz w:val="24"/>
          <w:szCs w:val="24"/>
          <w:lang w:eastAsia="en-GB"/>
        </w:rPr>
        <w:instrText>Unconscious, The</w:instrText>
      </w:r>
      <w:r w:rsidR="003F2CD1" w:rsidRPr="00E925D3">
        <w:rPr>
          <w:rFonts w:ascii="Calibri Light" w:eastAsiaTheme="minorEastAsia" w:hAnsi="Calibri Light" w:cs="Calibri Light"/>
          <w:sz w:val="21"/>
          <w:szCs w:val="21"/>
          <w:lang w:eastAsia="en-GB"/>
        </w:rPr>
        <w:instrText xml:space="preserve">" </w:instrText>
      </w:r>
      <w:r w:rsidR="003F2CD1" w:rsidRPr="00E925D3">
        <w:rPr>
          <w:rFonts w:ascii="Calibri Light" w:eastAsiaTheme="minorEastAsia" w:hAnsi="Calibri Light" w:cs="Calibri Light"/>
          <w:sz w:val="24"/>
          <w:szCs w:val="24"/>
          <w:shd w:val="clear" w:color="auto" w:fill="FFFFFF"/>
          <w:lang w:eastAsia="en-GB"/>
        </w:rPr>
        <w:fldChar w:fldCharType="end"/>
      </w:r>
      <w:r w:rsidR="003F2CD1" w:rsidRPr="00E925D3">
        <w:rPr>
          <w:rFonts w:ascii="Calibri Light" w:eastAsiaTheme="minorEastAsia" w:hAnsi="Calibri Light" w:cs="Calibri Light"/>
          <w:sz w:val="24"/>
          <w:szCs w:val="24"/>
          <w:shd w:val="clear" w:color="auto" w:fill="FFFFFF"/>
          <w:lang w:eastAsia="en-GB"/>
        </w:rPr>
        <w:t xml:space="preserve"> and the conscious lay the preconscious. Th</w:t>
      </w:r>
      <w:r w:rsidR="00BB46BD">
        <w:rPr>
          <w:rFonts w:ascii="Calibri Light" w:eastAsiaTheme="minorEastAsia" w:hAnsi="Calibri Light" w:cs="Calibri Light"/>
          <w:sz w:val="24"/>
          <w:szCs w:val="24"/>
          <w:shd w:val="clear" w:color="auto" w:fill="FFFFFF"/>
          <w:lang w:eastAsia="en-GB"/>
        </w:rPr>
        <w:t>is</w:t>
      </w:r>
      <w:r w:rsidR="003F2CD1" w:rsidRPr="00E925D3">
        <w:rPr>
          <w:rFonts w:ascii="Calibri Light" w:eastAsiaTheme="minorEastAsia" w:hAnsi="Calibri Light" w:cs="Calibri Light"/>
          <w:sz w:val="24"/>
          <w:szCs w:val="24"/>
          <w:shd w:val="clear" w:color="auto" w:fill="FFFFFF"/>
          <w:lang w:eastAsia="en-GB"/>
        </w:rPr>
        <w:t xml:space="preserve"> contained repressed memories that could be brought back to consciousness often quite easily, and through therapy. Moreover, the preconscious was something familiar to us in our normal lives. In</w:t>
      </w:r>
      <w:r w:rsidR="004E1ED3">
        <w:rPr>
          <w:rFonts w:ascii="Calibri Light" w:eastAsiaTheme="minorEastAsia" w:hAnsi="Calibri Light" w:cs="Calibri Light"/>
          <w:sz w:val="24"/>
          <w:szCs w:val="24"/>
          <w:shd w:val="clear" w:color="auto" w:fill="FFFFFF"/>
          <w:lang w:eastAsia="en-GB"/>
        </w:rPr>
        <w:t xml:space="preserve"> </w:t>
      </w:r>
      <w:r w:rsidR="003F2CD1" w:rsidRPr="00E925D3">
        <w:rPr>
          <w:rFonts w:ascii="Calibri Light" w:eastAsiaTheme="minorEastAsia" w:hAnsi="Calibri Light" w:cs="Calibri Light"/>
          <w:i/>
          <w:sz w:val="24"/>
          <w:szCs w:val="24"/>
          <w:shd w:val="clear" w:color="auto" w:fill="FFFFFF"/>
          <w:lang w:eastAsia="en-GB"/>
        </w:rPr>
        <w:t>The Psychopathology of Everyday Life</w:t>
      </w:r>
      <w:r w:rsidR="00BB46BD">
        <w:rPr>
          <w:rFonts w:ascii="Calibri Light" w:eastAsiaTheme="minorEastAsia" w:hAnsi="Calibri Light" w:cs="Calibri Light"/>
          <w:i/>
          <w:sz w:val="24"/>
          <w:szCs w:val="24"/>
          <w:shd w:val="clear" w:color="auto" w:fill="FFFFFF"/>
          <w:lang w:eastAsia="en-GB"/>
        </w:rPr>
        <w:t xml:space="preserve"> </w:t>
      </w:r>
      <w:r w:rsidR="00BB46BD" w:rsidRPr="00BB46BD">
        <w:rPr>
          <w:rFonts w:ascii="Calibri Light" w:eastAsiaTheme="minorEastAsia" w:hAnsi="Calibri Light" w:cs="Calibri Light"/>
          <w:iCs/>
          <w:sz w:val="24"/>
          <w:szCs w:val="24"/>
          <w:shd w:val="clear" w:color="auto" w:fill="FFFFFF"/>
          <w:lang w:eastAsia="en-GB"/>
        </w:rPr>
        <w:t>(1901)</w:t>
      </w:r>
      <w:r w:rsidR="003F2CD1" w:rsidRPr="00BB46BD">
        <w:rPr>
          <w:rFonts w:ascii="Calibri Light" w:eastAsiaTheme="minorEastAsia" w:hAnsi="Calibri Light" w:cs="Calibri Light"/>
          <w:iCs/>
          <w:sz w:val="24"/>
          <w:szCs w:val="24"/>
          <w:shd w:val="clear" w:color="auto" w:fill="FFFFFF"/>
          <w:lang w:eastAsia="en-GB"/>
        </w:rPr>
        <w:t>, Freud</w:t>
      </w:r>
      <w:r w:rsidR="003F2CD1" w:rsidRPr="00BB46BD">
        <w:rPr>
          <w:rFonts w:ascii="Calibri Light" w:eastAsiaTheme="minorEastAsia" w:hAnsi="Calibri Light" w:cs="Calibri Light"/>
          <w:iCs/>
          <w:sz w:val="24"/>
          <w:szCs w:val="24"/>
          <w:shd w:val="clear" w:color="auto" w:fill="FFFFFF"/>
          <w:lang w:eastAsia="en-GB"/>
        </w:rPr>
        <w:fldChar w:fldCharType="begin"/>
      </w:r>
      <w:r w:rsidR="003F2CD1" w:rsidRPr="00BB46BD">
        <w:rPr>
          <w:rFonts w:ascii="Calibri Light" w:eastAsiaTheme="minorEastAsia" w:hAnsi="Calibri Light" w:cs="Calibri Light"/>
          <w:iCs/>
          <w:sz w:val="21"/>
          <w:szCs w:val="21"/>
          <w:lang w:eastAsia="en-GB"/>
        </w:rPr>
        <w:instrText xml:space="preserve"> XE "</w:instrText>
      </w:r>
      <w:r w:rsidR="003F2CD1" w:rsidRPr="00BB46BD">
        <w:rPr>
          <w:rFonts w:ascii="Calibri Light" w:eastAsiaTheme="minorEastAsia" w:hAnsi="Calibri Light" w:cs="Calibri Light"/>
          <w:iCs/>
          <w:sz w:val="24"/>
          <w:szCs w:val="24"/>
          <w:lang w:eastAsia="en-GB"/>
        </w:rPr>
        <w:instrText>Freud</w:instrText>
      </w:r>
      <w:r w:rsidR="003F2CD1" w:rsidRPr="00BB46BD">
        <w:rPr>
          <w:rFonts w:ascii="Calibri Light" w:eastAsiaTheme="minorEastAsia" w:hAnsi="Calibri Light" w:cs="Calibri Light"/>
          <w:iCs/>
          <w:sz w:val="21"/>
          <w:szCs w:val="21"/>
          <w:lang w:eastAsia="en-GB"/>
        </w:rPr>
        <w:instrText xml:space="preserve">" </w:instrText>
      </w:r>
      <w:r w:rsidR="003F2CD1" w:rsidRPr="00BB46BD">
        <w:rPr>
          <w:rFonts w:ascii="Calibri Light" w:eastAsiaTheme="minorEastAsia" w:hAnsi="Calibri Light" w:cs="Calibri Light"/>
          <w:iCs/>
          <w:sz w:val="24"/>
          <w:szCs w:val="24"/>
          <w:shd w:val="clear" w:color="auto" w:fill="FFFFFF"/>
          <w:lang w:eastAsia="en-GB"/>
        </w:rPr>
        <w:fldChar w:fldCharType="end"/>
      </w:r>
      <w:r w:rsidR="003F2CD1" w:rsidRPr="00E925D3">
        <w:rPr>
          <w:rFonts w:ascii="Calibri Light" w:eastAsiaTheme="minorEastAsia" w:hAnsi="Calibri Light" w:cs="Calibri Light"/>
          <w:sz w:val="24"/>
          <w:szCs w:val="24"/>
          <w:shd w:val="clear" w:color="auto" w:fill="FFFFFF"/>
          <w:lang w:eastAsia="en-GB"/>
        </w:rPr>
        <w:t xml:space="preserve"> describes the many ways in which material that has been pushed into the preconscious cause parapraxes - slips-of-the-tongue, significant moments of forgetfulness, meaningful errors, and so on. These three elements then, the conscious,</w:t>
      </w:r>
      <w:r>
        <w:rPr>
          <w:rFonts w:ascii="Calibri Light" w:eastAsiaTheme="minorEastAsia" w:hAnsi="Calibri Light" w:cs="Calibri Light"/>
          <w:sz w:val="24"/>
          <w:szCs w:val="24"/>
          <w:shd w:val="clear" w:color="auto" w:fill="FFFFFF"/>
          <w:lang w:eastAsia="en-GB"/>
        </w:rPr>
        <w:t xml:space="preserve"> </w:t>
      </w:r>
      <w:r w:rsidR="003F2CD1" w:rsidRPr="00E925D3">
        <w:rPr>
          <w:rFonts w:ascii="Calibri Light" w:eastAsiaTheme="minorEastAsia" w:hAnsi="Calibri Light" w:cs="Calibri Light"/>
          <w:sz w:val="24"/>
          <w:szCs w:val="24"/>
          <w:shd w:val="clear" w:color="auto" w:fill="FFFFFF"/>
          <w:lang w:eastAsia="en-GB"/>
        </w:rPr>
        <w:t>the unconscious</w:t>
      </w:r>
      <w:r w:rsidR="003F2CD1" w:rsidRPr="00E925D3">
        <w:rPr>
          <w:rFonts w:ascii="Calibri Light" w:eastAsiaTheme="minorEastAsia" w:hAnsi="Calibri Light" w:cs="Calibri Light"/>
          <w:sz w:val="24"/>
          <w:szCs w:val="24"/>
          <w:shd w:val="clear" w:color="auto" w:fill="FFFFFF"/>
          <w:lang w:eastAsia="en-GB"/>
        </w:rPr>
        <w:fldChar w:fldCharType="begin"/>
      </w:r>
      <w:r w:rsidR="003F2CD1" w:rsidRPr="00E925D3">
        <w:rPr>
          <w:rFonts w:ascii="Calibri Light" w:eastAsiaTheme="minorEastAsia" w:hAnsi="Calibri Light" w:cs="Calibri Light"/>
          <w:sz w:val="21"/>
          <w:szCs w:val="21"/>
          <w:lang w:eastAsia="en-GB"/>
        </w:rPr>
        <w:instrText xml:space="preserve"> XE "</w:instrText>
      </w:r>
      <w:r w:rsidR="003F2CD1" w:rsidRPr="00E925D3">
        <w:rPr>
          <w:rFonts w:ascii="Calibri Light" w:eastAsiaTheme="minorEastAsia" w:hAnsi="Calibri Light" w:cs="Calibri Light"/>
          <w:sz w:val="24"/>
          <w:szCs w:val="24"/>
          <w:lang w:eastAsia="en-GB"/>
        </w:rPr>
        <w:instrText>Unconscious, The</w:instrText>
      </w:r>
      <w:r w:rsidR="003F2CD1" w:rsidRPr="00E925D3">
        <w:rPr>
          <w:rFonts w:ascii="Calibri Light" w:eastAsiaTheme="minorEastAsia" w:hAnsi="Calibri Light" w:cs="Calibri Light"/>
          <w:sz w:val="21"/>
          <w:szCs w:val="21"/>
          <w:lang w:eastAsia="en-GB"/>
        </w:rPr>
        <w:instrText xml:space="preserve">" </w:instrText>
      </w:r>
      <w:r w:rsidR="003F2CD1" w:rsidRPr="00E925D3">
        <w:rPr>
          <w:rFonts w:ascii="Calibri Light" w:eastAsiaTheme="minorEastAsia" w:hAnsi="Calibri Light" w:cs="Calibri Light"/>
          <w:sz w:val="24"/>
          <w:szCs w:val="24"/>
          <w:shd w:val="clear" w:color="auto" w:fill="FFFFFF"/>
          <w:lang w:eastAsia="en-GB"/>
        </w:rPr>
        <w:fldChar w:fldCharType="end"/>
      </w:r>
      <w:r>
        <w:rPr>
          <w:rFonts w:ascii="Calibri Light" w:eastAsiaTheme="minorEastAsia" w:hAnsi="Calibri Light" w:cs="Calibri Light"/>
          <w:sz w:val="24"/>
          <w:szCs w:val="24"/>
          <w:shd w:val="clear" w:color="auto" w:fill="FFFFFF"/>
          <w:lang w:eastAsia="en-GB"/>
        </w:rPr>
        <w:t xml:space="preserve">, and </w:t>
      </w:r>
      <w:r w:rsidRPr="00E925D3">
        <w:rPr>
          <w:rFonts w:ascii="Calibri Light" w:eastAsiaTheme="minorEastAsia" w:hAnsi="Calibri Light" w:cs="Calibri Light"/>
          <w:sz w:val="24"/>
          <w:szCs w:val="24"/>
          <w:shd w:val="clear" w:color="auto" w:fill="FFFFFF"/>
          <w:lang w:eastAsia="en-GB"/>
        </w:rPr>
        <w:t xml:space="preserve">the preconscious </w:t>
      </w:r>
      <w:r w:rsidR="003F2CD1" w:rsidRPr="00E925D3">
        <w:rPr>
          <w:rFonts w:ascii="Calibri Light" w:eastAsiaTheme="minorEastAsia" w:hAnsi="Calibri Light" w:cs="Calibri Light"/>
          <w:sz w:val="24"/>
          <w:szCs w:val="24"/>
          <w:shd w:val="clear" w:color="auto" w:fill="FFFFFF"/>
          <w:lang w:eastAsia="en-GB"/>
        </w:rPr>
        <w:t>made up a topography in which the self-awareness of normal day-to-day life sat atop a vast realm of unconsciousness: the tip of the proverbial iceberg.</w:t>
      </w:r>
    </w:p>
    <w:p w14:paraId="1261C3DB"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BA36DF1" w14:textId="78AE778A"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In this period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developed his first formulation of the ‘pleasure principle’. This referred to the tendency of the organism to seek pleasure and to avoid pain. For this early version of the principle, Freud spoke of the organism’s avoidance of ‘unpleasure’. This could refer to the failure to achieve pleasure as much as to physical or emotional distress. In their endeavours to achieve their goals under the influence of the primitive urges of 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the person could experience unfulfilled desire, undischarged energy, and the nervous tension of unsuccessful strivings. In this circumstance, they could consequently descend into fixated neurosis</w:t>
      </w:r>
      <w:r w:rsidR="00022091">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 xml:space="preserve"> or alternatively</w:t>
      </w:r>
      <w:r w:rsidR="00022091">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the ‘unpleasure’ they experienced could be pushed back down into 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as repressed </w:t>
      </w:r>
      <w:r w:rsidR="00D44298">
        <w:rPr>
          <w:rFonts w:ascii="Calibri Light" w:eastAsiaTheme="minorEastAsia" w:hAnsi="Calibri Light" w:cs="Calibri Light"/>
          <w:sz w:val="24"/>
          <w:szCs w:val="24"/>
          <w:shd w:val="clear" w:color="auto" w:fill="FFFFFF"/>
          <w:lang w:eastAsia="en-GB"/>
        </w:rPr>
        <w:t>mental</w:t>
      </w:r>
      <w:r w:rsidRPr="00E925D3">
        <w:rPr>
          <w:rFonts w:ascii="Calibri Light" w:eastAsiaTheme="minorEastAsia" w:hAnsi="Calibri Light" w:cs="Calibri Light"/>
          <w:sz w:val="24"/>
          <w:szCs w:val="24"/>
          <w:shd w:val="clear" w:color="auto" w:fill="FFFFFF"/>
          <w:lang w:eastAsia="en-GB"/>
        </w:rPr>
        <w:t xml:space="preserve"> material. </w:t>
      </w:r>
    </w:p>
    <w:p w14:paraId="57BD9808"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F7E50D0" w14:textId="6AA05802" w:rsidR="003F2CD1" w:rsidRPr="00E925D3" w:rsidRDefault="00D7347C" w:rsidP="0088732A">
      <w:pPr>
        <w:spacing w:after="0" w:line="360" w:lineRule="auto"/>
        <w:jc w:val="both"/>
        <w:rPr>
          <w:rFonts w:ascii="Calibri Light" w:eastAsiaTheme="minorEastAsia" w:hAnsi="Calibri Light" w:cs="Calibri Light"/>
          <w:bCs/>
          <w:sz w:val="24"/>
          <w:szCs w:val="24"/>
          <w:lang w:eastAsia="en-GB"/>
        </w:rPr>
      </w:pPr>
      <w:r>
        <w:rPr>
          <w:rFonts w:ascii="Calibri Light" w:eastAsiaTheme="minorEastAsia" w:hAnsi="Calibri Light" w:cs="Calibri Light"/>
          <w:sz w:val="24"/>
          <w:szCs w:val="24"/>
          <w:shd w:val="clear" w:color="auto" w:fill="FFFFFF"/>
          <w:lang w:eastAsia="en-GB"/>
        </w:rPr>
        <w:t>Later, i</w:t>
      </w:r>
      <w:r w:rsidR="003F2CD1" w:rsidRPr="00E925D3">
        <w:rPr>
          <w:rFonts w:ascii="Calibri Light" w:eastAsiaTheme="minorEastAsia" w:hAnsi="Calibri Light" w:cs="Calibri Light"/>
          <w:sz w:val="24"/>
          <w:szCs w:val="24"/>
          <w:shd w:val="clear" w:color="auto" w:fill="FFFFFF"/>
          <w:lang w:eastAsia="en-GB"/>
        </w:rPr>
        <w:t>n</w:t>
      </w:r>
      <w:r w:rsidR="004E1ED3">
        <w:rPr>
          <w:rFonts w:ascii="Calibri Light" w:eastAsiaTheme="minorEastAsia" w:hAnsi="Calibri Light" w:cs="Calibri Light"/>
          <w:sz w:val="24"/>
          <w:szCs w:val="24"/>
          <w:shd w:val="clear" w:color="auto" w:fill="FFFFFF"/>
          <w:lang w:eastAsia="en-GB"/>
        </w:rPr>
        <w:t xml:space="preserve"> </w:t>
      </w:r>
      <w:r w:rsidR="003F2CD1" w:rsidRPr="00E925D3">
        <w:rPr>
          <w:rFonts w:ascii="Calibri Light" w:eastAsiaTheme="minorEastAsia" w:hAnsi="Calibri Light" w:cs="Calibri Light"/>
          <w:i/>
          <w:sz w:val="24"/>
          <w:szCs w:val="24"/>
          <w:shd w:val="clear" w:color="auto" w:fill="FFFFFF"/>
          <w:lang w:eastAsia="en-GB"/>
        </w:rPr>
        <w:t xml:space="preserve">Formulations on the </w:t>
      </w:r>
      <w:r w:rsidR="003F2CD1" w:rsidRPr="00E925D3">
        <w:rPr>
          <w:rFonts w:ascii="Calibri Light" w:eastAsiaTheme="minorEastAsia" w:hAnsi="Calibri Light" w:cs="Calibri Light"/>
          <w:bCs/>
          <w:i/>
          <w:sz w:val="24"/>
          <w:szCs w:val="24"/>
          <w:lang w:eastAsia="en-GB"/>
        </w:rPr>
        <w:t>Two Principles</w:t>
      </w:r>
      <w:r w:rsidR="003F2CD1" w:rsidRPr="00E925D3">
        <w:rPr>
          <w:rFonts w:ascii="Calibri Light" w:eastAsiaTheme="minorEastAsia" w:hAnsi="Calibri Light" w:cs="Calibri Light"/>
          <w:i/>
          <w:sz w:val="24"/>
          <w:szCs w:val="24"/>
          <w:shd w:val="clear" w:color="auto" w:fill="FFFFFF"/>
          <w:lang w:eastAsia="en-GB"/>
        </w:rPr>
        <w:t xml:space="preserve"> of </w:t>
      </w:r>
      <w:r w:rsidR="003F2CD1" w:rsidRPr="00E925D3">
        <w:rPr>
          <w:rFonts w:ascii="Calibri Light" w:eastAsiaTheme="minorEastAsia" w:hAnsi="Calibri Light" w:cs="Calibri Light"/>
          <w:bCs/>
          <w:i/>
          <w:sz w:val="24"/>
          <w:szCs w:val="24"/>
          <w:lang w:eastAsia="en-GB"/>
        </w:rPr>
        <w:t>Mental Functioning</w:t>
      </w:r>
      <w:r w:rsidR="00BB46BD">
        <w:rPr>
          <w:rFonts w:ascii="Calibri Light" w:eastAsiaTheme="minorEastAsia" w:hAnsi="Calibri Light" w:cs="Calibri Light"/>
          <w:bCs/>
          <w:i/>
          <w:sz w:val="24"/>
          <w:szCs w:val="24"/>
          <w:lang w:eastAsia="en-GB"/>
        </w:rPr>
        <w:t xml:space="preserve"> </w:t>
      </w:r>
      <w:r w:rsidR="00BB46BD" w:rsidRPr="00BB46BD">
        <w:rPr>
          <w:rFonts w:ascii="Calibri Light" w:eastAsiaTheme="minorEastAsia" w:hAnsi="Calibri Light" w:cs="Calibri Light"/>
          <w:bCs/>
          <w:iCs/>
          <w:sz w:val="24"/>
          <w:szCs w:val="24"/>
          <w:lang w:eastAsia="en-GB"/>
        </w:rPr>
        <w:t>(1911)</w:t>
      </w:r>
      <w:r w:rsidR="003F2CD1" w:rsidRPr="00BB46BD">
        <w:rPr>
          <w:rFonts w:ascii="Calibri Light" w:eastAsiaTheme="minorEastAsia" w:hAnsi="Calibri Light" w:cs="Calibri Light"/>
          <w:bCs/>
          <w:iCs/>
          <w:sz w:val="24"/>
          <w:szCs w:val="24"/>
          <w:lang w:eastAsia="en-GB"/>
        </w:rPr>
        <w:t>,</w:t>
      </w:r>
      <w:r w:rsidR="003F2CD1" w:rsidRPr="00BB46BD">
        <w:rPr>
          <w:rFonts w:ascii="Calibri Light" w:eastAsiaTheme="minorEastAsia" w:hAnsi="Calibri Light" w:cs="Calibri Light"/>
          <w:bCs/>
          <w:iCs/>
          <w:sz w:val="24"/>
          <w:szCs w:val="24"/>
          <w:vertAlign w:val="superscript"/>
          <w:lang w:eastAsia="en-GB"/>
        </w:rPr>
        <w:footnoteReference w:id="175"/>
      </w:r>
      <w:r w:rsidR="003F2CD1" w:rsidRPr="00E925D3">
        <w:rPr>
          <w:rFonts w:ascii="Calibri Light" w:eastAsiaTheme="minorEastAsia" w:hAnsi="Calibri Light" w:cs="Calibri Light"/>
          <w:bCs/>
          <w:sz w:val="24"/>
          <w:szCs w:val="24"/>
          <w:lang w:eastAsia="en-GB"/>
        </w:rPr>
        <w:t xml:space="preserve"> Freud</w:t>
      </w:r>
      <w:r w:rsidR="003F2CD1" w:rsidRPr="00E925D3">
        <w:rPr>
          <w:rFonts w:ascii="Calibri Light" w:eastAsiaTheme="minorEastAsia" w:hAnsi="Calibri Light" w:cs="Calibri Light"/>
          <w:bCs/>
          <w:sz w:val="24"/>
          <w:szCs w:val="24"/>
          <w:lang w:eastAsia="en-GB"/>
        </w:rPr>
        <w:fldChar w:fldCharType="begin"/>
      </w:r>
      <w:r w:rsidR="003F2CD1" w:rsidRPr="00E925D3">
        <w:rPr>
          <w:rFonts w:ascii="Calibri Light" w:eastAsiaTheme="minorEastAsia" w:hAnsi="Calibri Light" w:cs="Calibri Light"/>
          <w:sz w:val="21"/>
          <w:szCs w:val="21"/>
          <w:lang w:eastAsia="en-GB"/>
        </w:rPr>
        <w:instrText xml:space="preserve"> XE "</w:instrText>
      </w:r>
      <w:r w:rsidR="003F2CD1" w:rsidRPr="00E925D3">
        <w:rPr>
          <w:rFonts w:ascii="Calibri Light" w:eastAsiaTheme="minorEastAsia" w:hAnsi="Calibri Light" w:cs="Calibri Light"/>
          <w:sz w:val="24"/>
          <w:szCs w:val="24"/>
          <w:lang w:eastAsia="en-GB"/>
        </w:rPr>
        <w:instrText>Freud</w:instrText>
      </w:r>
      <w:r w:rsidR="003F2CD1" w:rsidRPr="00E925D3">
        <w:rPr>
          <w:rFonts w:ascii="Calibri Light" w:eastAsiaTheme="minorEastAsia" w:hAnsi="Calibri Light" w:cs="Calibri Light"/>
          <w:sz w:val="21"/>
          <w:szCs w:val="21"/>
          <w:lang w:eastAsia="en-GB"/>
        </w:rPr>
        <w:instrText xml:space="preserve">" </w:instrText>
      </w:r>
      <w:r w:rsidR="003F2CD1" w:rsidRPr="00E925D3">
        <w:rPr>
          <w:rFonts w:ascii="Calibri Light" w:eastAsiaTheme="minorEastAsia" w:hAnsi="Calibri Light" w:cs="Calibri Light"/>
          <w:bCs/>
          <w:sz w:val="24"/>
          <w:szCs w:val="24"/>
          <w:lang w:eastAsia="en-GB"/>
        </w:rPr>
        <w:fldChar w:fldCharType="end"/>
      </w:r>
      <w:r w:rsidR="003F2CD1" w:rsidRPr="00E925D3">
        <w:rPr>
          <w:rFonts w:ascii="Calibri Light" w:eastAsiaTheme="minorEastAsia" w:hAnsi="Calibri Light" w:cs="Calibri Light"/>
          <w:bCs/>
          <w:sz w:val="24"/>
          <w:szCs w:val="24"/>
          <w:lang w:eastAsia="en-GB"/>
        </w:rPr>
        <w:t xml:space="preserve"> introduced the ‘reality principle’ that countered the appetite for pleasure</w:t>
      </w:r>
      <w:r w:rsidR="00DD1AEE">
        <w:rPr>
          <w:rFonts w:ascii="Calibri Light" w:eastAsiaTheme="minorEastAsia" w:hAnsi="Calibri Light" w:cs="Calibri Light"/>
          <w:bCs/>
          <w:sz w:val="24"/>
          <w:szCs w:val="24"/>
          <w:lang w:eastAsia="en-GB"/>
        </w:rPr>
        <w:t xml:space="preserve"> and its impulses</w:t>
      </w:r>
      <w:r w:rsidR="003F2CD1" w:rsidRPr="00E925D3">
        <w:rPr>
          <w:rFonts w:ascii="Calibri Light" w:eastAsiaTheme="minorEastAsia" w:hAnsi="Calibri Light" w:cs="Calibri Light"/>
          <w:bCs/>
          <w:sz w:val="24"/>
          <w:szCs w:val="24"/>
          <w:lang w:eastAsia="en-GB"/>
        </w:rPr>
        <w:t xml:space="preserve">. He began his discussion with the observation that at the root of neurosis is a ‘flight from reality’, a turning away from a painful external world, inwards to a realm of hallucination. </w:t>
      </w:r>
      <w:r w:rsidR="00022091">
        <w:rPr>
          <w:rFonts w:ascii="Calibri Light" w:eastAsiaTheme="minorEastAsia" w:hAnsi="Calibri Light" w:cs="Calibri Light"/>
          <w:bCs/>
          <w:sz w:val="24"/>
          <w:szCs w:val="24"/>
          <w:lang w:eastAsia="en-GB"/>
        </w:rPr>
        <w:t xml:space="preserve">From the beginning, the </w:t>
      </w:r>
      <w:r w:rsidR="008D5D40">
        <w:rPr>
          <w:rFonts w:ascii="Calibri Light" w:eastAsiaTheme="minorEastAsia" w:hAnsi="Calibri Light" w:cs="Calibri Light"/>
          <w:bCs/>
          <w:sz w:val="24"/>
          <w:szCs w:val="24"/>
          <w:lang w:eastAsia="en-GB"/>
        </w:rPr>
        <w:t>baby</w:t>
      </w:r>
      <w:r w:rsidR="00022091">
        <w:rPr>
          <w:rFonts w:ascii="Calibri Light" w:eastAsiaTheme="minorEastAsia" w:hAnsi="Calibri Light" w:cs="Calibri Light"/>
          <w:bCs/>
          <w:sz w:val="24"/>
          <w:szCs w:val="24"/>
          <w:lang w:eastAsia="en-GB"/>
        </w:rPr>
        <w:t>,</w:t>
      </w:r>
      <w:r w:rsidR="003F2CD1" w:rsidRPr="00E925D3">
        <w:rPr>
          <w:rFonts w:ascii="Calibri Light" w:eastAsiaTheme="minorEastAsia" w:hAnsi="Calibri Light" w:cs="Calibri Light"/>
          <w:bCs/>
          <w:sz w:val="24"/>
          <w:szCs w:val="24"/>
          <w:lang w:eastAsia="en-GB"/>
        </w:rPr>
        <w:t xml:space="preserve"> not yet able to control its world, takes refuge in the hallucinatory satisfaction of internal needs. </w:t>
      </w:r>
      <w:r w:rsidR="00DD1AEE">
        <w:rPr>
          <w:rFonts w:ascii="Calibri Light" w:eastAsiaTheme="minorEastAsia" w:hAnsi="Calibri Light" w:cs="Calibri Light"/>
          <w:bCs/>
          <w:sz w:val="24"/>
          <w:szCs w:val="24"/>
          <w:lang w:eastAsia="en-GB"/>
        </w:rPr>
        <w:t>T</w:t>
      </w:r>
      <w:r w:rsidR="003F2CD1" w:rsidRPr="00E925D3">
        <w:rPr>
          <w:rFonts w:ascii="Calibri Light" w:eastAsiaTheme="minorEastAsia" w:hAnsi="Calibri Light" w:cs="Calibri Light"/>
          <w:bCs/>
          <w:sz w:val="24"/>
          <w:szCs w:val="24"/>
          <w:lang w:eastAsia="en-GB"/>
        </w:rPr>
        <w:t xml:space="preserve">he inadequacy of this realm in </w:t>
      </w:r>
      <w:r w:rsidR="00DD1AEE">
        <w:rPr>
          <w:rFonts w:ascii="Calibri Light" w:eastAsiaTheme="minorEastAsia" w:hAnsi="Calibri Light" w:cs="Calibri Light"/>
          <w:bCs/>
          <w:sz w:val="24"/>
          <w:szCs w:val="24"/>
          <w:lang w:eastAsia="en-GB"/>
        </w:rPr>
        <w:t xml:space="preserve">meeting real needs </w:t>
      </w:r>
      <w:r w:rsidR="008D5D40">
        <w:rPr>
          <w:rFonts w:ascii="Calibri Light" w:eastAsiaTheme="minorEastAsia" w:hAnsi="Calibri Light" w:cs="Calibri Light"/>
          <w:bCs/>
          <w:sz w:val="24"/>
          <w:szCs w:val="24"/>
          <w:lang w:eastAsia="en-GB"/>
        </w:rPr>
        <w:t xml:space="preserve">produces </w:t>
      </w:r>
      <w:r w:rsidR="003F2CD1" w:rsidRPr="00E925D3">
        <w:rPr>
          <w:rFonts w:ascii="Calibri Light" w:eastAsiaTheme="minorEastAsia" w:hAnsi="Calibri Light" w:cs="Calibri Light"/>
          <w:bCs/>
          <w:sz w:val="24"/>
          <w:szCs w:val="24"/>
          <w:lang w:eastAsia="en-GB"/>
        </w:rPr>
        <w:t>a striving to master and manipulate the external environment; so, creating the reality principle. At this stage the sense organs become increasingly important as the</w:t>
      </w:r>
      <w:r w:rsidR="008B3616">
        <w:rPr>
          <w:rFonts w:ascii="Calibri Light" w:eastAsiaTheme="minorEastAsia" w:hAnsi="Calibri Light" w:cs="Calibri Light"/>
          <w:bCs/>
          <w:sz w:val="24"/>
          <w:szCs w:val="24"/>
          <w:lang w:eastAsia="en-GB"/>
        </w:rPr>
        <w:t xml:space="preserve"> </w:t>
      </w:r>
      <w:r w:rsidR="003F2CD1" w:rsidRPr="00E925D3">
        <w:rPr>
          <w:rFonts w:ascii="Calibri Light" w:eastAsiaTheme="minorEastAsia" w:hAnsi="Calibri Light" w:cs="Calibri Light"/>
          <w:bCs/>
          <w:sz w:val="24"/>
          <w:szCs w:val="24"/>
          <w:lang w:eastAsia="en-GB"/>
        </w:rPr>
        <w:t xml:space="preserve">infant </w:t>
      </w:r>
      <w:r w:rsidR="00DD1AEE">
        <w:rPr>
          <w:rFonts w:ascii="Calibri Light" w:eastAsiaTheme="minorEastAsia" w:hAnsi="Calibri Light" w:cs="Calibri Light"/>
          <w:bCs/>
          <w:sz w:val="24"/>
          <w:szCs w:val="24"/>
          <w:lang w:eastAsia="en-GB"/>
        </w:rPr>
        <w:t>gives</w:t>
      </w:r>
      <w:r w:rsidR="003F2CD1" w:rsidRPr="00E925D3">
        <w:rPr>
          <w:rFonts w:ascii="Calibri Light" w:eastAsiaTheme="minorEastAsia" w:hAnsi="Calibri Light" w:cs="Calibri Light"/>
          <w:bCs/>
          <w:sz w:val="24"/>
          <w:szCs w:val="24"/>
          <w:lang w:eastAsia="en-GB"/>
        </w:rPr>
        <w:t xml:space="preserve"> ‘attention’ to its world, committing what they ‘note’ to memory, and learning how to ‘judge’ the correctness of the</w:t>
      </w:r>
      <w:r w:rsidR="009243DB">
        <w:rPr>
          <w:rFonts w:ascii="Calibri Light" w:eastAsiaTheme="minorEastAsia" w:hAnsi="Calibri Light" w:cs="Calibri Light"/>
          <w:bCs/>
          <w:sz w:val="24"/>
          <w:szCs w:val="24"/>
          <w:lang w:eastAsia="en-GB"/>
        </w:rPr>
        <w:t>ir</w:t>
      </w:r>
      <w:r w:rsidR="003F2CD1" w:rsidRPr="00E925D3">
        <w:rPr>
          <w:rFonts w:ascii="Calibri Light" w:eastAsiaTheme="minorEastAsia" w:hAnsi="Calibri Light" w:cs="Calibri Light"/>
          <w:bCs/>
          <w:sz w:val="24"/>
          <w:szCs w:val="24"/>
          <w:lang w:eastAsia="en-GB"/>
        </w:rPr>
        <w:t xml:space="preserve"> ideas</w:t>
      </w:r>
      <w:r w:rsidR="009243DB">
        <w:rPr>
          <w:rFonts w:ascii="Calibri Light" w:eastAsiaTheme="minorEastAsia" w:hAnsi="Calibri Light" w:cs="Calibri Light"/>
          <w:bCs/>
          <w:sz w:val="24"/>
          <w:szCs w:val="24"/>
          <w:lang w:eastAsia="en-GB"/>
        </w:rPr>
        <w:t xml:space="preserve"> </w:t>
      </w:r>
      <w:r w:rsidR="003F2CD1" w:rsidRPr="00E925D3">
        <w:rPr>
          <w:rFonts w:ascii="Calibri Light" w:eastAsiaTheme="minorEastAsia" w:hAnsi="Calibri Light" w:cs="Calibri Light"/>
          <w:bCs/>
          <w:sz w:val="24"/>
          <w:szCs w:val="24"/>
          <w:lang w:eastAsia="en-GB"/>
        </w:rPr>
        <w:t xml:space="preserve">about objects within their reach. During this developmental process, ‘thinking’ becomes important for the child’s self-mastery. Over time the reality principle comes to dominate over the pleasure principle, as the child realises the possibility of delayed gratification </w:t>
      </w:r>
      <w:r w:rsidR="00BB46BD">
        <w:rPr>
          <w:rFonts w:ascii="Calibri Light" w:eastAsiaTheme="minorEastAsia" w:hAnsi="Calibri Light" w:cs="Calibri Light"/>
          <w:bCs/>
          <w:sz w:val="24"/>
          <w:szCs w:val="24"/>
          <w:lang w:eastAsia="en-GB"/>
        </w:rPr>
        <w:t>for its</w:t>
      </w:r>
      <w:r w:rsidR="003F2CD1" w:rsidRPr="00E925D3">
        <w:rPr>
          <w:rFonts w:ascii="Calibri Light" w:eastAsiaTheme="minorEastAsia" w:hAnsi="Calibri Light" w:cs="Calibri Light"/>
          <w:bCs/>
          <w:sz w:val="24"/>
          <w:szCs w:val="24"/>
          <w:lang w:eastAsia="en-GB"/>
        </w:rPr>
        <w:t xml:space="preserve"> pleasure-seeking </w:t>
      </w:r>
      <w:r>
        <w:rPr>
          <w:rFonts w:ascii="Calibri Light" w:eastAsiaTheme="minorEastAsia" w:hAnsi="Calibri Light" w:cs="Calibri Light"/>
          <w:bCs/>
          <w:sz w:val="24"/>
          <w:szCs w:val="24"/>
          <w:lang w:eastAsia="en-GB"/>
        </w:rPr>
        <w:t>aims</w:t>
      </w:r>
      <w:r w:rsidR="003F2CD1" w:rsidRPr="00E925D3">
        <w:rPr>
          <w:rFonts w:ascii="Calibri Light" w:eastAsiaTheme="minorEastAsia" w:hAnsi="Calibri Light" w:cs="Calibri Light"/>
          <w:bCs/>
          <w:sz w:val="24"/>
          <w:szCs w:val="24"/>
          <w:lang w:eastAsia="en-GB"/>
        </w:rPr>
        <w:t>.</w:t>
      </w:r>
    </w:p>
    <w:p w14:paraId="4BEEF03D"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bCs/>
          <w:sz w:val="24"/>
          <w:szCs w:val="24"/>
          <w:lang w:eastAsia="en-GB"/>
        </w:rPr>
        <w:t xml:space="preserve"> </w:t>
      </w:r>
    </w:p>
    <w:p w14:paraId="2883223D" w14:textId="77777777" w:rsidR="003F2CD1" w:rsidRPr="00E925D3" w:rsidRDefault="003F2CD1" w:rsidP="0088732A">
      <w:pPr>
        <w:spacing w:after="0" w:line="360" w:lineRule="auto"/>
        <w:ind w:left="567" w:right="567"/>
        <w:jc w:val="both"/>
        <w:rPr>
          <w:rFonts w:ascii="Calibri Light" w:eastAsia="Calibri" w:hAnsi="Calibri Light" w:cs="Calibri Light"/>
          <w:sz w:val="24"/>
          <w:szCs w:val="24"/>
          <w:lang w:eastAsia="en-GB"/>
        </w:rPr>
      </w:pPr>
      <w:proofErr w:type="gramStart"/>
      <w:r w:rsidRPr="00E925D3">
        <w:rPr>
          <w:rFonts w:ascii="Calibri Light" w:eastAsia="Calibri" w:hAnsi="Calibri Light" w:cs="Calibri Light"/>
          <w:i/>
          <w:sz w:val="24"/>
          <w:szCs w:val="24"/>
          <w:lang w:eastAsia="en-GB"/>
        </w:rPr>
        <w:t>Actually, the</w:t>
      </w:r>
      <w:proofErr w:type="gramEnd"/>
      <w:r w:rsidRPr="00E925D3">
        <w:rPr>
          <w:rFonts w:ascii="Calibri Light" w:eastAsia="Calibri" w:hAnsi="Calibri Light" w:cs="Calibri Light"/>
          <w:i/>
          <w:sz w:val="24"/>
          <w:szCs w:val="24"/>
          <w:lang w:eastAsia="en-GB"/>
        </w:rPr>
        <w:t xml:space="preserve"> substitution of the reality principle for the pleasure principle implies no deposing of the pleasure principle, but only a safeguarding of it. A momentary pleasure, uncertain in its results, is given up, but only </w:t>
      </w:r>
      <w:proofErr w:type="gramStart"/>
      <w:r w:rsidRPr="00E925D3">
        <w:rPr>
          <w:rFonts w:ascii="Calibri Light" w:eastAsia="Calibri" w:hAnsi="Calibri Light" w:cs="Calibri Light"/>
          <w:i/>
          <w:sz w:val="24"/>
          <w:szCs w:val="24"/>
          <w:lang w:eastAsia="en-GB"/>
        </w:rPr>
        <w:t>in order to</w:t>
      </w:r>
      <w:proofErr w:type="gramEnd"/>
      <w:r w:rsidRPr="00E925D3">
        <w:rPr>
          <w:rFonts w:ascii="Calibri Light" w:eastAsia="Calibri" w:hAnsi="Calibri Light" w:cs="Calibri Light"/>
          <w:i/>
          <w:sz w:val="24"/>
          <w:szCs w:val="24"/>
          <w:lang w:eastAsia="en-GB"/>
        </w:rPr>
        <w:t xml:space="preserve"> gain along the path an assured pleasure </w:t>
      </w:r>
      <w:proofErr w:type="gramStart"/>
      <w:r w:rsidRPr="00E925D3">
        <w:rPr>
          <w:rFonts w:ascii="Calibri Light" w:eastAsia="Calibri" w:hAnsi="Calibri Light" w:cs="Calibri Light"/>
          <w:i/>
          <w:sz w:val="24"/>
          <w:szCs w:val="24"/>
          <w:lang w:eastAsia="en-GB"/>
        </w:rPr>
        <w:t>at a later time</w:t>
      </w:r>
      <w:proofErr w:type="gramEnd"/>
      <w:r w:rsidRPr="00E925D3">
        <w:rPr>
          <w:rFonts w:ascii="Calibri Light" w:eastAsia="Calibri" w:hAnsi="Calibri Light" w:cs="Calibri Light"/>
          <w:i/>
          <w:sz w:val="24"/>
          <w:szCs w:val="24"/>
          <w:lang w:eastAsia="en-GB"/>
        </w:rPr>
        <w:t>.</w:t>
      </w:r>
      <w:r w:rsidRPr="00E925D3">
        <w:rPr>
          <w:rFonts w:ascii="Calibri Light" w:eastAsia="Calibri" w:hAnsi="Calibri Light" w:cs="Calibri Light"/>
          <w:sz w:val="24"/>
          <w:szCs w:val="24"/>
          <w:vertAlign w:val="superscript"/>
          <w:lang w:eastAsia="en-GB"/>
        </w:rPr>
        <w:footnoteReference w:id="176"/>
      </w:r>
    </w:p>
    <w:p w14:paraId="49C53BFA"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E9ABA0B" w14:textId="0FE62082"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All of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’s theorising of the mind</w:t>
      </w:r>
      <w:r w:rsidR="007005C9">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 xml:space="preserve">through childhood and on to adolescence and adulthood, was related to his emerging theory of human sexuality. In </w:t>
      </w:r>
      <w:bookmarkStart w:id="56" w:name="_Hlk218350048"/>
      <w:r w:rsidR="00DE3168" w:rsidRPr="00095082">
        <w:rPr>
          <w:rFonts w:asciiTheme="majorHAnsi" w:eastAsiaTheme="minorEastAsia" w:hAnsiTheme="majorHAnsi" w:cstheme="majorHAnsi"/>
          <w:i/>
          <w:iCs/>
          <w:color w:val="000000" w:themeColor="text1"/>
          <w:sz w:val="24"/>
          <w:szCs w:val="24"/>
          <w:lang w:eastAsia="en-GB"/>
        </w:rPr>
        <w:t>Three Essays on the Theory of Sexuality</w:t>
      </w:r>
      <w:r w:rsidRPr="00E925D3">
        <w:rPr>
          <w:rFonts w:ascii="Calibri Light" w:eastAsiaTheme="minorEastAsia" w:hAnsi="Calibri Light" w:cs="Calibri Light"/>
          <w:i/>
          <w:sz w:val="24"/>
          <w:szCs w:val="24"/>
          <w:shd w:val="clear" w:color="auto" w:fill="FFFFFF"/>
          <w:lang w:eastAsia="en-GB"/>
        </w:rPr>
        <w:t xml:space="preserve"> </w:t>
      </w:r>
      <w:bookmarkEnd w:id="56"/>
      <w:r w:rsidR="00BB4962">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1905</w:t>
      </w:r>
      <w:r w:rsidR="00BB4962">
        <w:rPr>
          <w:rFonts w:ascii="Calibri Light" w:eastAsiaTheme="minorEastAsia" w:hAnsi="Calibri Light" w:cs="Calibri Light"/>
          <w:sz w:val="24"/>
          <w:szCs w:val="24"/>
          <w:shd w:val="clear" w:color="auto" w:fill="FFFFFF"/>
          <w:lang w:eastAsia="en-GB"/>
        </w:rPr>
        <w:t>)</w:t>
      </w:r>
      <w:r w:rsidR="00A5493C">
        <w:rPr>
          <w:rFonts w:ascii="Calibri Light" w:eastAsiaTheme="minorEastAsia" w:hAnsi="Calibri Light" w:cs="Calibri Light"/>
          <w:sz w:val="24"/>
          <w:szCs w:val="24"/>
          <w:shd w:val="clear" w:color="auto" w:fill="FFFFFF"/>
          <w:lang w:eastAsia="en-GB"/>
        </w:rPr>
        <w:t>,</w:t>
      </w:r>
      <w:r w:rsidR="00A5493C" w:rsidRPr="00E925D3">
        <w:rPr>
          <w:rFonts w:ascii="Calibri Light" w:eastAsiaTheme="minorEastAsia" w:hAnsi="Calibri Light" w:cs="Calibri Light"/>
          <w:iCs/>
          <w:sz w:val="24"/>
          <w:szCs w:val="24"/>
          <w:shd w:val="clear" w:color="auto" w:fill="FFFFFF"/>
          <w:vertAlign w:val="superscript"/>
          <w:lang w:eastAsia="en-GB"/>
        </w:rPr>
        <w:footnoteReference w:id="177"/>
      </w:r>
      <w:r w:rsidRPr="00E925D3">
        <w:rPr>
          <w:rFonts w:ascii="Calibri Light" w:eastAsiaTheme="minorEastAsia" w:hAnsi="Calibri Light" w:cs="Calibri Light"/>
          <w:i/>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along with his model of psychosexual phases of development</w:t>
      </w:r>
      <w:r w:rsidR="002D599F">
        <w:rPr>
          <w:rFonts w:ascii="Calibri Light" w:eastAsiaTheme="minorEastAsia" w:hAnsi="Calibri Light" w:cs="Calibri Light"/>
          <w:sz w:val="24"/>
          <w:szCs w:val="24"/>
          <w:shd w:val="clear" w:color="auto" w:fill="FFFFFF"/>
          <w:lang w:eastAsia="en-GB"/>
        </w:rPr>
        <w:t xml:space="preserve"> - </w:t>
      </w:r>
      <w:r w:rsidRPr="00E925D3">
        <w:rPr>
          <w:rFonts w:ascii="Calibri Light" w:eastAsiaTheme="minorEastAsia" w:hAnsi="Calibri Light" w:cs="Calibri Light"/>
          <w:sz w:val="24"/>
          <w:szCs w:val="24"/>
          <w:shd w:val="clear" w:color="auto" w:fill="FFFFFF"/>
          <w:lang w:eastAsia="en-GB"/>
        </w:rPr>
        <w:t>an ‘oral stage’, an ‘anal-sadistic stage</w:t>
      </w:r>
      <w:r w:rsidR="0055239C">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 a ‘genital stage’ and a ‘latency stage’</w:t>
      </w:r>
      <w:r w:rsidR="002D599F">
        <w:rPr>
          <w:rFonts w:ascii="Calibri Light" w:eastAsiaTheme="minorEastAsia" w:hAnsi="Calibri Light" w:cs="Calibri Light"/>
          <w:sz w:val="24"/>
          <w:szCs w:val="24"/>
          <w:shd w:val="clear" w:color="auto" w:fill="FFFFFF"/>
          <w:lang w:eastAsia="en-GB"/>
        </w:rPr>
        <w:t xml:space="preserve"> - </w:t>
      </w:r>
      <w:r w:rsidRPr="00E925D3">
        <w:rPr>
          <w:rFonts w:ascii="Calibri Light" w:eastAsiaTheme="minorEastAsia" w:hAnsi="Calibri Light" w:cs="Calibri Light"/>
          <w:sz w:val="24"/>
          <w:szCs w:val="24"/>
          <w:shd w:val="clear" w:color="auto" w:fill="FFFFFF"/>
          <w:lang w:eastAsia="en-GB"/>
        </w:rPr>
        <w:t xml:space="preserve">Freud also promoted the </w:t>
      </w:r>
      <w:r w:rsidR="004B04B7">
        <w:rPr>
          <w:rFonts w:ascii="Calibri Light" w:eastAsiaTheme="minorEastAsia" w:hAnsi="Calibri Light" w:cs="Calibri Light"/>
          <w:sz w:val="24"/>
          <w:szCs w:val="24"/>
          <w:shd w:val="clear" w:color="auto" w:fill="FFFFFF"/>
          <w:lang w:eastAsia="en-GB"/>
        </w:rPr>
        <w:t>existence</w:t>
      </w:r>
      <w:r w:rsidRPr="00E925D3">
        <w:rPr>
          <w:rFonts w:ascii="Calibri Light" w:eastAsiaTheme="minorEastAsia" w:hAnsi="Calibri Light" w:cs="Calibri Light"/>
          <w:sz w:val="24"/>
          <w:szCs w:val="24"/>
          <w:shd w:val="clear" w:color="auto" w:fill="FFFFFF"/>
          <w:lang w:eastAsia="en-GB"/>
        </w:rPr>
        <w:t xml:space="preserve"> of </w:t>
      </w:r>
      <w:r w:rsidR="004F263E">
        <w:rPr>
          <w:rFonts w:ascii="Calibri Light" w:eastAsiaTheme="minorEastAsia" w:hAnsi="Calibri Light" w:cs="Calibri Light"/>
          <w:sz w:val="24"/>
          <w:szCs w:val="24"/>
          <w:shd w:val="clear" w:color="auto" w:fill="FFFFFF"/>
          <w:lang w:eastAsia="en-GB"/>
        </w:rPr>
        <w:t xml:space="preserve">an </w:t>
      </w:r>
      <w:r w:rsidRPr="00E925D3">
        <w:rPr>
          <w:rFonts w:ascii="Calibri Light" w:eastAsiaTheme="minorEastAsia" w:hAnsi="Calibri Light" w:cs="Calibri Light"/>
          <w:sz w:val="24"/>
          <w:szCs w:val="24"/>
          <w:shd w:val="clear" w:color="auto" w:fill="FFFFFF"/>
          <w:lang w:eastAsia="en-GB"/>
        </w:rPr>
        <w:t>infantile sexuality.</w:t>
      </w:r>
    </w:p>
    <w:p w14:paraId="00DFF1C5"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A4AC7C4" w14:textId="77777777" w:rsidR="003F2CD1" w:rsidRPr="00E925D3" w:rsidRDefault="003F2CD1" w:rsidP="0088732A">
      <w:pPr>
        <w:spacing w:after="0" w:line="360" w:lineRule="auto"/>
        <w:ind w:left="567" w:right="567"/>
        <w:jc w:val="both"/>
        <w:rPr>
          <w:rFonts w:ascii="Calibri Light" w:eastAsia="Calibri" w:hAnsi="Calibri Light" w:cs="Calibri Light"/>
          <w:sz w:val="24"/>
          <w:szCs w:val="24"/>
          <w:lang w:eastAsia="en-GB"/>
        </w:rPr>
      </w:pPr>
      <w:r w:rsidRPr="00E925D3">
        <w:rPr>
          <w:rFonts w:ascii="Calibri Light" w:eastAsia="Calibri" w:hAnsi="Calibri Light" w:cs="Calibri Light"/>
          <w:i/>
          <w:sz w:val="24"/>
          <w:szCs w:val="24"/>
          <w:shd w:val="clear" w:color="auto" w:fill="FFFFFF"/>
          <w:lang w:eastAsia="en-GB"/>
        </w:rPr>
        <w:lastRenderedPageBreak/>
        <w:t xml:space="preserve">It is remarkable that those writers who endeavour to explain the qualities and reactions of the adult individual have given so much more attention to the ancestral period than to the period of the individual’s own existence—that is, they have attributed more influence </w:t>
      </w:r>
      <w:proofErr w:type="gramStart"/>
      <w:r w:rsidRPr="00E925D3">
        <w:rPr>
          <w:rFonts w:ascii="Calibri Light" w:eastAsia="Calibri" w:hAnsi="Calibri Light" w:cs="Calibri Light"/>
          <w:i/>
          <w:sz w:val="24"/>
          <w:szCs w:val="24"/>
          <w:shd w:val="clear" w:color="auto" w:fill="FFFFFF"/>
          <w:lang w:eastAsia="en-GB"/>
        </w:rPr>
        <w:t>to</w:t>
      </w:r>
      <w:proofErr w:type="gramEnd"/>
      <w:r w:rsidRPr="00E925D3">
        <w:rPr>
          <w:rFonts w:ascii="Calibri Light" w:eastAsia="Calibri" w:hAnsi="Calibri Light" w:cs="Calibri Light"/>
          <w:i/>
          <w:sz w:val="24"/>
          <w:szCs w:val="24"/>
          <w:shd w:val="clear" w:color="auto" w:fill="FFFFFF"/>
          <w:lang w:eastAsia="en-GB"/>
        </w:rPr>
        <w:t xml:space="preserve"> heredity than to childhood.</w:t>
      </w:r>
      <w:r w:rsidRPr="00E925D3">
        <w:rPr>
          <w:rFonts w:ascii="Calibri Light" w:eastAsia="Calibri" w:hAnsi="Calibri Light" w:cs="Calibri Light"/>
          <w:sz w:val="24"/>
          <w:szCs w:val="24"/>
          <w:shd w:val="clear" w:color="auto" w:fill="FFFFFF"/>
          <w:lang w:eastAsia="en-GB"/>
        </w:rPr>
        <w:t xml:space="preserve"> […]</w:t>
      </w:r>
      <w:r w:rsidRPr="00E925D3">
        <w:rPr>
          <w:rFonts w:ascii="Calibri Light" w:eastAsia="Calibri" w:hAnsi="Calibri Light" w:cs="Calibri Light"/>
          <w:i/>
          <w:sz w:val="24"/>
          <w:szCs w:val="24"/>
          <w:shd w:val="clear" w:color="auto" w:fill="FFFFFF"/>
          <w:lang w:eastAsia="en-GB"/>
        </w:rPr>
        <w:t xml:space="preserve"> No author has to my knowledge recognized the lawfulness of the sexual impulse in childhood, and in the numerous writings on the development of the child the chapter on “Sexual Development” is usually passed over.</w:t>
      </w:r>
      <w:r w:rsidRPr="00E925D3">
        <w:rPr>
          <w:rFonts w:ascii="Calibri Light" w:eastAsia="Calibri" w:hAnsi="Calibri Light" w:cs="Calibri Light"/>
          <w:sz w:val="24"/>
          <w:szCs w:val="24"/>
          <w:shd w:val="clear" w:color="auto" w:fill="FFFFFF"/>
          <w:vertAlign w:val="superscript"/>
          <w:lang w:eastAsia="en-GB"/>
        </w:rPr>
        <w:footnoteReference w:id="178"/>
      </w:r>
    </w:p>
    <w:p w14:paraId="11DE82B3"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048B980" w14:textId="55D20E2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Freud had already put forward his novel concept based upon the Oedipus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"Oedipus Complex"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myth of ancient Greece that was to capture the imagination of his readership and a wider public. In Sophocles’ play, </w:t>
      </w:r>
      <w:r w:rsidRPr="00E925D3">
        <w:rPr>
          <w:rFonts w:ascii="Calibri Light" w:eastAsiaTheme="minorEastAsia" w:hAnsi="Calibri Light" w:cs="Calibri Light"/>
          <w:i/>
          <w:sz w:val="24"/>
          <w:szCs w:val="24"/>
          <w:shd w:val="clear" w:color="auto" w:fill="FFFFFF"/>
          <w:lang w:eastAsia="en-GB"/>
        </w:rPr>
        <w:t>Oedipus</w:t>
      </w:r>
      <w:r w:rsidRPr="00E925D3">
        <w:rPr>
          <w:rFonts w:ascii="Calibri Light" w:eastAsiaTheme="minorEastAsia" w:hAnsi="Calibri Light" w:cs="Calibri Light"/>
          <w:i/>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"Oedipus Complex" </w:instrText>
      </w:r>
      <w:r w:rsidRPr="00E925D3">
        <w:rPr>
          <w:rFonts w:ascii="Calibri Light" w:eastAsiaTheme="minorEastAsia" w:hAnsi="Calibri Light" w:cs="Calibri Light"/>
          <w:i/>
          <w:sz w:val="24"/>
          <w:szCs w:val="24"/>
          <w:shd w:val="clear" w:color="auto" w:fill="FFFFFF"/>
          <w:lang w:eastAsia="en-GB"/>
        </w:rPr>
        <w:fldChar w:fldCharType="end"/>
      </w:r>
      <w:r w:rsidRPr="00E925D3">
        <w:rPr>
          <w:rFonts w:ascii="Calibri Light" w:eastAsiaTheme="minorEastAsia" w:hAnsi="Calibri Light" w:cs="Calibri Light"/>
          <w:i/>
          <w:sz w:val="24"/>
          <w:szCs w:val="24"/>
          <w:shd w:val="clear" w:color="auto" w:fill="FFFFFF"/>
          <w:lang w:eastAsia="en-GB"/>
        </w:rPr>
        <w:t xml:space="preserve"> </w:t>
      </w:r>
      <w:r w:rsidRPr="00AE0D4F">
        <w:rPr>
          <w:rFonts w:asciiTheme="majorHAnsi" w:eastAsiaTheme="minorEastAsia" w:hAnsiTheme="majorHAnsi" w:cstheme="majorHAnsi"/>
          <w:i/>
          <w:sz w:val="24"/>
          <w:szCs w:val="24"/>
          <w:shd w:val="clear" w:color="auto" w:fill="FFFFFF"/>
          <w:lang w:eastAsia="en-GB"/>
        </w:rPr>
        <w:t>Rex</w:t>
      </w:r>
      <w:r w:rsidR="00AE0D4F" w:rsidRPr="00AE0D4F">
        <w:rPr>
          <w:rFonts w:asciiTheme="majorHAnsi" w:eastAsiaTheme="minorEastAsia" w:hAnsiTheme="majorHAnsi" w:cstheme="majorHAnsi"/>
          <w:sz w:val="24"/>
          <w:szCs w:val="24"/>
          <w:shd w:val="clear" w:color="auto" w:fill="FFFFFF"/>
          <w:lang w:eastAsia="en-GB"/>
        </w:rPr>
        <w:t xml:space="preserve"> (</w:t>
      </w:r>
      <w:r w:rsidR="00AE0D4F" w:rsidRPr="00AE0D4F">
        <w:rPr>
          <w:rFonts w:asciiTheme="majorHAnsi" w:hAnsiTheme="majorHAnsi" w:cstheme="majorHAnsi"/>
          <w:sz w:val="24"/>
          <w:szCs w:val="24"/>
        </w:rPr>
        <w:t>~ 429 BCE)</w:t>
      </w:r>
      <w:r w:rsidRPr="00AE0D4F">
        <w:rPr>
          <w:rFonts w:asciiTheme="majorHAnsi" w:eastAsiaTheme="minorEastAsia" w:hAnsiTheme="majorHAnsi" w:cstheme="majorHAnsi"/>
          <w:i/>
          <w:sz w:val="24"/>
          <w:szCs w:val="24"/>
          <w:shd w:val="clear" w:color="auto" w:fill="FFFFFF"/>
          <w:lang w:eastAsia="en-GB"/>
        </w:rPr>
        <w:t xml:space="preserve"> </w:t>
      </w:r>
      <w:r w:rsidRPr="00AE0D4F">
        <w:rPr>
          <w:rFonts w:asciiTheme="majorHAnsi" w:eastAsiaTheme="minorEastAsia" w:hAnsiTheme="majorHAnsi" w:cstheme="majorHAnsi"/>
          <w:sz w:val="24"/>
          <w:szCs w:val="24"/>
          <w:shd w:val="clear" w:color="auto" w:fill="FFFFFF"/>
          <w:lang w:eastAsia="en-GB"/>
        </w:rPr>
        <w:t>the</w:t>
      </w:r>
      <w:r w:rsidRPr="00E925D3">
        <w:rPr>
          <w:rFonts w:ascii="Calibri Light" w:eastAsiaTheme="minorEastAsia" w:hAnsi="Calibri Light" w:cs="Calibri Light"/>
          <w:sz w:val="24"/>
          <w:szCs w:val="24"/>
          <w:shd w:val="clear" w:color="auto" w:fill="FFFFFF"/>
          <w:lang w:eastAsia="en-GB"/>
        </w:rPr>
        <w:t xml:space="preserve"> eponymous hero slays his father, King Laius and (unknowingly) marries his mother, Queen Jocasta. Freud used the story to illustrate a dynamic in human psychosexual development, that he would call the ‘Oedipus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"Oedipus Complex"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Complex</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"Oedipus Complex"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holding it to be universal across all cultures.</w:t>
      </w:r>
      <w:r w:rsidRPr="00E925D3">
        <w:rPr>
          <w:rFonts w:ascii="Calibri Light" w:eastAsiaTheme="minorEastAsia" w:hAnsi="Calibri Light" w:cs="Calibri Light"/>
          <w:sz w:val="24"/>
          <w:szCs w:val="24"/>
          <w:shd w:val="clear" w:color="auto" w:fill="FFFFFF"/>
          <w:vertAlign w:val="superscript"/>
          <w:lang w:eastAsia="en-GB"/>
        </w:rPr>
        <w:footnoteReference w:id="179"/>
      </w:r>
      <w:r w:rsidRPr="00E925D3">
        <w:rPr>
          <w:rFonts w:ascii="Calibri Light" w:eastAsiaTheme="minorEastAsia" w:hAnsi="Calibri Light" w:cs="Calibri Light"/>
          <w:sz w:val="24"/>
          <w:szCs w:val="24"/>
          <w:shd w:val="clear" w:color="auto" w:fill="FFFFFF"/>
          <w:lang w:eastAsia="en-GB"/>
        </w:rPr>
        <w:t xml:space="preserve"> This dynamic </w:t>
      </w:r>
      <w:r w:rsidR="00BB4962">
        <w:rPr>
          <w:rFonts w:ascii="Calibri Light" w:eastAsiaTheme="minorEastAsia" w:hAnsi="Calibri Light" w:cs="Calibri Light"/>
          <w:sz w:val="24"/>
          <w:szCs w:val="24"/>
          <w:shd w:val="clear" w:color="auto" w:fill="FFFFFF"/>
          <w:lang w:eastAsia="en-GB"/>
        </w:rPr>
        <w:t xml:space="preserve">appeared </w:t>
      </w:r>
      <w:r w:rsidRPr="00E925D3">
        <w:rPr>
          <w:rFonts w:ascii="Calibri Light" w:eastAsiaTheme="minorEastAsia" w:hAnsi="Calibri Light" w:cs="Calibri Light"/>
          <w:sz w:val="24"/>
          <w:szCs w:val="24"/>
          <w:shd w:val="clear" w:color="auto" w:fill="FFFFFF"/>
          <w:lang w:eastAsia="en-GB"/>
        </w:rPr>
        <w:t>with the growth of the young child into awareness of their dependence upon their mother, and</w:t>
      </w:r>
      <w:r w:rsidR="009243DB">
        <w:rPr>
          <w:rFonts w:ascii="Calibri Light" w:eastAsiaTheme="minorEastAsia" w:hAnsi="Calibri Light" w:cs="Calibri Light"/>
          <w:sz w:val="24"/>
          <w:szCs w:val="24"/>
          <w:shd w:val="clear" w:color="auto" w:fill="FFFFFF"/>
          <w:lang w:eastAsia="en-GB"/>
        </w:rPr>
        <w:t xml:space="preserve"> </w:t>
      </w:r>
      <w:r w:rsidR="00BB4962">
        <w:rPr>
          <w:rFonts w:ascii="Calibri Light" w:eastAsiaTheme="minorEastAsia" w:hAnsi="Calibri Light" w:cs="Calibri Light"/>
          <w:sz w:val="24"/>
          <w:szCs w:val="24"/>
          <w:shd w:val="clear" w:color="auto" w:fill="FFFFFF"/>
          <w:lang w:eastAsia="en-GB"/>
        </w:rPr>
        <w:t>an</w:t>
      </w:r>
      <w:r w:rsidR="009243DB">
        <w:rPr>
          <w:rFonts w:ascii="Calibri Light" w:eastAsiaTheme="minorEastAsia" w:hAnsi="Calibri Light" w:cs="Calibri Light"/>
          <w:sz w:val="24"/>
          <w:szCs w:val="24"/>
          <w:shd w:val="clear" w:color="auto" w:fill="FFFFFF"/>
          <w:lang w:eastAsia="en-GB"/>
        </w:rPr>
        <w:t xml:space="preserve"> </w:t>
      </w:r>
      <w:r w:rsidR="00BB4962">
        <w:rPr>
          <w:rFonts w:ascii="Calibri Light" w:eastAsiaTheme="minorEastAsia" w:hAnsi="Calibri Light" w:cs="Calibri Light"/>
          <w:sz w:val="24"/>
          <w:szCs w:val="24"/>
          <w:shd w:val="clear" w:color="auto" w:fill="FFFFFF"/>
          <w:lang w:eastAsia="en-GB"/>
        </w:rPr>
        <w:t xml:space="preserve">emerging </w:t>
      </w:r>
      <w:r w:rsidRPr="00E925D3">
        <w:rPr>
          <w:rFonts w:ascii="Calibri Light" w:eastAsiaTheme="minorEastAsia" w:hAnsi="Calibri Light" w:cs="Calibri Light"/>
          <w:sz w:val="24"/>
          <w:szCs w:val="24"/>
          <w:shd w:val="clear" w:color="auto" w:fill="FFFFFF"/>
          <w:lang w:eastAsia="en-GB"/>
        </w:rPr>
        <w:t>sense of rivalry with their father for their mother’s love. For Freud, the Oedipus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"Oedipus Complex"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Complex was the key to the riddle of sexual attraction and coupling in adult life. It was a theory he was to amend and develop over much of the rest of his career.</w:t>
      </w:r>
    </w:p>
    <w:p w14:paraId="210122A1"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39A4262" w14:textId="77777777" w:rsidR="003F2CD1" w:rsidRPr="0055239C" w:rsidRDefault="003F2CD1" w:rsidP="0088732A">
      <w:pPr>
        <w:spacing w:after="0" w:line="360" w:lineRule="auto"/>
        <w:jc w:val="both"/>
        <w:rPr>
          <w:rFonts w:ascii="Calibri Light" w:eastAsiaTheme="minorEastAsia" w:hAnsi="Calibri Light" w:cs="Calibri Light"/>
          <w:color w:val="0070C0"/>
          <w:sz w:val="24"/>
          <w:szCs w:val="24"/>
          <w:shd w:val="clear" w:color="auto" w:fill="FFFFFF"/>
          <w:lang w:eastAsia="en-GB"/>
        </w:rPr>
      </w:pPr>
      <w:r w:rsidRPr="00022D32">
        <w:rPr>
          <w:rFonts w:ascii="Calibri Light" w:eastAsiaTheme="minorEastAsia" w:hAnsi="Calibri Light" w:cs="Calibri Light"/>
          <w:b/>
          <w:bCs/>
          <w:iCs/>
          <w:color w:val="0070C0"/>
          <w:sz w:val="24"/>
          <w:szCs w:val="24"/>
          <w:shd w:val="clear" w:color="auto" w:fill="FFFFFF"/>
          <w:lang w:eastAsia="en-GB"/>
        </w:rPr>
        <w:t>The Structural Model</w:t>
      </w:r>
    </w:p>
    <w:p w14:paraId="0FF17B2A" w14:textId="77777777" w:rsidR="003F2CD1" w:rsidRPr="00E925D3" w:rsidRDefault="003F2CD1" w:rsidP="0088732A">
      <w:pPr>
        <w:spacing w:after="0" w:line="360" w:lineRule="auto"/>
        <w:jc w:val="both"/>
        <w:rPr>
          <w:rFonts w:ascii="Calibri Light" w:eastAsiaTheme="minorEastAsia" w:hAnsi="Calibri Light" w:cs="Calibri Light"/>
          <w:sz w:val="24"/>
          <w:szCs w:val="24"/>
          <w:u w:val="single"/>
          <w:shd w:val="clear" w:color="auto" w:fill="FFFFFF"/>
          <w:lang w:eastAsia="en-GB"/>
        </w:rPr>
      </w:pPr>
    </w:p>
    <w:p w14:paraId="3E0EB60D" w14:textId="616B6ADF"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 xml:space="preserve">The years across the publication of </w:t>
      </w:r>
      <w:r w:rsidRPr="00E925D3">
        <w:rPr>
          <w:rFonts w:ascii="Calibri Light" w:eastAsiaTheme="minorEastAsia" w:hAnsi="Calibri Light" w:cs="Calibri Light"/>
          <w:i/>
          <w:sz w:val="24"/>
          <w:szCs w:val="24"/>
          <w:shd w:val="clear" w:color="auto" w:fill="FFFFFF"/>
          <w:lang w:eastAsia="en-GB"/>
        </w:rPr>
        <w:t>The Interpretation of Dreams</w:t>
      </w:r>
      <w:r w:rsidR="00003AE9">
        <w:rPr>
          <w:rFonts w:ascii="Calibri Light" w:eastAsiaTheme="minorEastAsia" w:hAnsi="Calibri Light" w:cs="Calibri Light"/>
          <w:i/>
          <w:sz w:val="24"/>
          <w:szCs w:val="24"/>
          <w:shd w:val="clear" w:color="auto" w:fill="FFFFFF"/>
          <w:lang w:eastAsia="en-GB"/>
        </w:rPr>
        <w:t xml:space="preserve"> </w:t>
      </w:r>
      <w:r w:rsidR="00003AE9" w:rsidRPr="00003AE9">
        <w:rPr>
          <w:rFonts w:ascii="Calibri Light" w:eastAsiaTheme="minorEastAsia" w:hAnsi="Calibri Light" w:cs="Calibri Light"/>
          <w:iCs/>
          <w:sz w:val="24"/>
          <w:szCs w:val="24"/>
          <w:shd w:val="clear" w:color="auto" w:fill="FFFFFF"/>
          <w:lang w:eastAsia="en-GB"/>
        </w:rPr>
        <w:t>(1899)</w:t>
      </w:r>
      <w:r w:rsidRPr="00003AE9">
        <w:rPr>
          <w:rFonts w:ascii="Calibri Light" w:eastAsiaTheme="minorEastAsia" w:hAnsi="Calibri Light" w:cs="Calibri Light"/>
          <w:iCs/>
          <w:sz w:val="24"/>
          <w:szCs w:val="24"/>
          <w:shd w:val="clear" w:color="auto" w:fill="FFFFFF"/>
          <w:lang w:eastAsia="en-GB"/>
        </w:rPr>
        <w:t xml:space="preserve">, the </w:t>
      </w:r>
      <w:r w:rsidRPr="00E925D3">
        <w:rPr>
          <w:rFonts w:ascii="Calibri Light" w:eastAsiaTheme="minorEastAsia" w:hAnsi="Calibri Light" w:cs="Calibri Light"/>
          <w:sz w:val="24"/>
          <w:szCs w:val="24"/>
          <w:shd w:val="clear" w:color="auto" w:fill="FFFFFF"/>
          <w:lang w:eastAsia="en-GB"/>
        </w:rPr>
        <w:t xml:space="preserve">outbreak of the world war and the </w:t>
      </w:r>
      <w:r w:rsidR="00D7347C">
        <w:rPr>
          <w:rFonts w:ascii="Calibri Light" w:eastAsiaTheme="minorEastAsia" w:hAnsi="Calibri Light" w:cs="Calibri Light"/>
          <w:sz w:val="24"/>
          <w:szCs w:val="24"/>
          <w:shd w:val="clear" w:color="auto" w:fill="FFFFFF"/>
          <w:lang w:eastAsia="en-GB"/>
        </w:rPr>
        <w:t>period following it</w:t>
      </w:r>
      <w:r w:rsidRPr="00E925D3">
        <w:rPr>
          <w:rFonts w:ascii="Calibri Light" w:eastAsiaTheme="minorEastAsia" w:hAnsi="Calibri Light" w:cs="Calibri Light"/>
          <w:sz w:val="24"/>
          <w:szCs w:val="24"/>
          <w:shd w:val="clear" w:color="auto" w:fill="FFFFFF"/>
          <w:lang w:eastAsia="en-GB"/>
        </w:rPr>
        <w:t>, saw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struggling to address what he recognised as weaknesses in his theorising. A central issue, and the point on which his theoretical model would falter, was his acknowledgement that the reality principle did not in fact counter the pleasure principle; rather it merely regulated it, tempering its immediate demands to achieve satisfaction at some later point. So, the dynamic here was </w:t>
      </w:r>
      <w:r w:rsidRPr="00E925D3">
        <w:rPr>
          <w:rFonts w:ascii="Calibri Light" w:eastAsiaTheme="minorEastAsia" w:hAnsi="Calibri Light" w:cs="Calibri Light"/>
          <w:sz w:val="24"/>
          <w:szCs w:val="24"/>
          <w:shd w:val="clear" w:color="auto" w:fill="FFFFFF"/>
          <w:lang w:eastAsia="en-GB"/>
        </w:rPr>
        <w:lastRenderedPageBreak/>
        <w:t>that the reality principle served the interests of the more fundamental pleasure principle. But then why it should be that some types of neurotic patient in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’s clinical cases, compulsively repeated their traumas, seeking to re-experience episodes that clearly caused them distress. In addition, there were the examples of recurring anxiety dreams (clearly not driven by ‘the wish’), and the repetitively re-lived traumas of war veterans.</w:t>
      </w:r>
    </w:p>
    <w:p w14:paraId="556AE89D"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16AAB5A" w14:textId="1AE4C201"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 xml:space="preserve">Freud tackled these issues in </w:t>
      </w:r>
      <w:r w:rsidRPr="00E925D3">
        <w:rPr>
          <w:rFonts w:ascii="Calibri Light" w:eastAsiaTheme="minorEastAsia" w:hAnsi="Calibri Light" w:cs="Calibri Light"/>
          <w:i/>
          <w:sz w:val="24"/>
          <w:szCs w:val="24"/>
          <w:shd w:val="clear" w:color="auto" w:fill="FFFFFF"/>
          <w:lang w:eastAsia="en-GB"/>
        </w:rPr>
        <w:t>Beyond the Pleasure Principle</w:t>
      </w:r>
      <w:r w:rsidRPr="00E925D3">
        <w:rPr>
          <w:rFonts w:ascii="Calibri Light" w:eastAsiaTheme="minorEastAsia" w:hAnsi="Calibri Light" w:cs="Calibri Light"/>
          <w:sz w:val="24"/>
          <w:szCs w:val="24"/>
          <w:shd w:val="clear" w:color="auto" w:fill="FFFFFF"/>
          <w:lang w:eastAsia="en-GB"/>
        </w:rPr>
        <w:t xml:space="preserve"> (1920) where </w:t>
      </w:r>
      <w:r w:rsidR="00DB566A" w:rsidRPr="00561251">
        <w:rPr>
          <w:rFonts w:ascii="Calibri Light" w:eastAsiaTheme="minorEastAsia" w:hAnsi="Calibri Light" w:cs="Calibri Light"/>
          <w:sz w:val="24"/>
          <w:szCs w:val="24"/>
          <w:shd w:val="clear" w:color="auto" w:fill="FFFFFF"/>
          <w:lang w:eastAsia="en-GB"/>
        </w:rPr>
        <w:t xml:space="preserve">he </w:t>
      </w:r>
      <w:r w:rsidR="00182D15" w:rsidRPr="00561251">
        <w:rPr>
          <w:rFonts w:ascii="Calibri Light" w:eastAsiaTheme="minorEastAsia" w:hAnsi="Calibri Light" w:cs="Calibri Light"/>
          <w:sz w:val="24"/>
          <w:szCs w:val="24"/>
          <w:shd w:val="clear" w:color="auto" w:fill="FFFFFF"/>
          <w:lang w:eastAsia="en-GB"/>
        </w:rPr>
        <w:t>present</w:t>
      </w:r>
      <w:r w:rsidR="00B8764A" w:rsidRPr="00561251">
        <w:rPr>
          <w:rFonts w:ascii="Calibri Light" w:eastAsiaTheme="minorEastAsia" w:hAnsi="Calibri Light" w:cs="Calibri Light"/>
          <w:sz w:val="24"/>
          <w:szCs w:val="24"/>
          <w:shd w:val="clear" w:color="auto" w:fill="FFFFFF"/>
          <w:lang w:eastAsia="en-GB"/>
        </w:rPr>
        <w:t>ed</w:t>
      </w:r>
      <w:r w:rsidR="00182D15" w:rsidRPr="00561251">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his theory of drives, themselves the result of primordial impulses. The apparent over-riding of the pleasure principle that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saw in his patients, as well as in some aspects of children’s play, he labelled ‘repetition-compulsion’. For his cases Freud found a new purpose to the fixated behaviours that characterised many of the neuroses involved. The repetitive patterns, or ‘reaction-formations’</w:t>
      </w:r>
      <w:r w:rsidR="00074235">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 xml:space="preserve">he interpreted now as returns to earlier life-episodes </w:t>
      </w:r>
      <w:r w:rsidR="00074235">
        <w:rPr>
          <w:rFonts w:ascii="Calibri Light" w:eastAsiaTheme="minorEastAsia" w:hAnsi="Calibri Light" w:cs="Calibri Light"/>
          <w:sz w:val="24"/>
          <w:szCs w:val="24"/>
          <w:shd w:val="clear" w:color="auto" w:fill="FFFFFF"/>
          <w:lang w:eastAsia="en-GB"/>
        </w:rPr>
        <w:t>and</w:t>
      </w:r>
      <w:r w:rsidRPr="00E925D3">
        <w:rPr>
          <w:rFonts w:ascii="Calibri Light" w:eastAsiaTheme="minorEastAsia" w:hAnsi="Calibri Light" w:cs="Calibri Light"/>
          <w:sz w:val="24"/>
          <w:szCs w:val="24"/>
          <w:shd w:val="clear" w:color="auto" w:fill="FFFFFF"/>
          <w:lang w:eastAsia="en-GB"/>
        </w:rPr>
        <w:t xml:space="preserve"> attempts by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to deal with unresolved shocks and traumas.</w:t>
      </w:r>
      <w:r w:rsidRPr="00E925D3">
        <w:rPr>
          <w:rStyle w:val="FootnoteReference"/>
          <w:rFonts w:ascii="Calibri Light" w:hAnsi="Calibri Light" w:cs="Calibri Light"/>
          <w:sz w:val="24"/>
          <w:szCs w:val="24"/>
          <w:shd w:val="clear" w:color="auto" w:fill="FFFFFF"/>
        </w:rPr>
        <w:footnoteReference w:id="180"/>
      </w:r>
      <w:r w:rsidRPr="00E925D3">
        <w:rPr>
          <w:rFonts w:ascii="Calibri Light" w:eastAsiaTheme="minorEastAsia" w:hAnsi="Calibri Light" w:cs="Calibri Light"/>
          <w:sz w:val="24"/>
          <w:szCs w:val="24"/>
          <w:shd w:val="clear" w:color="auto" w:fill="FFFFFF"/>
          <w:lang w:eastAsia="en-GB"/>
        </w:rPr>
        <w:t xml:space="preserve"> In such obsessive behaviour, the individual repeatedly re-lived the anxieties associated with painful recollections from their lives. The pleasure principle did not always prevail, and Freud’s observations forced him to accept its dethroning as the commanding principle of the human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w:t>
      </w:r>
    </w:p>
    <w:p w14:paraId="743C46C7"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7742B24" w14:textId="07E4DDA0"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To resolve this impasse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elaborated the novel concept of the ‘death instinct</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w:instrText>
      </w:r>
      <w:r w:rsidRPr="00E925D3">
        <w:rPr>
          <w:rFonts w:ascii="Calibri Light" w:eastAsiaTheme="minorEastAsia" w:hAnsi="Calibri Light" w:cs="Calibri Light"/>
          <w:i/>
          <w:sz w:val="24"/>
          <w:szCs w:val="24"/>
          <w:lang w:eastAsia="en-GB"/>
        </w:rPr>
        <w:instrText>Death instinct</w:instrText>
      </w:r>
      <w:r w:rsidRPr="00E925D3">
        <w:rPr>
          <w:rFonts w:ascii="Calibri Light" w:eastAsiaTheme="minorEastAsia" w:hAnsi="Calibri Light" w:cs="Calibri Light"/>
          <w:sz w:val="24"/>
          <w:szCs w:val="24"/>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later to be termed ‘Thanatos’. His reasoning ran as follows. </w:t>
      </w:r>
      <w:r w:rsidR="007C2C42">
        <w:rPr>
          <w:rFonts w:ascii="Calibri Light" w:eastAsiaTheme="minorEastAsia" w:hAnsi="Calibri Light" w:cs="Calibri Light"/>
          <w:sz w:val="24"/>
          <w:szCs w:val="24"/>
          <w:shd w:val="clear" w:color="auto" w:fill="FFFFFF"/>
          <w:lang w:eastAsia="en-GB"/>
        </w:rPr>
        <w:t>From</w:t>
      </w:r>
      <w:r w:rsidRPr="00E925D3">
        <w:rPr>
          <w:rFonts w:ascii="Calibri Light" w:eastAsiaTheme="minorEastAsia" w:hAnsi="Calibri Light" w:cs="Calibri Light"/>
          <w:sz w:val="24"/>
          <w:szCs w:val="24"/>
          <w:shd w:val="clear" w:color="auto" w:fill="FFFFFF"/>
          <w:lang w:eastAsia="en-GB"/>
        </w:rPr>
        <w:t xml:space="preserve"> the most irreducible level of life, covering the entire spectrum from the simplest to </w:t>
      </w:r>
      <w:r w:rsidR="007C2C42">
        <w:rPr>
          <w:rFonts w:ascii="Calibri Light" w:eastAsiaTheme="minorEastAsia" w:hAnsi="Calibri Light" w:cs="Calibri Light"/>
          <w:sz w:val="24"/>
          <w:szCs w:val="24"/>
          <w:shd w:val="clear" w:color="auto" w:fill="FFFFFF"/>
          <w:lang w:eastAsia="en-GB"/>
        </w:rPr>
        <w:t xml:space="preserve">the most </w:t>
      </w:r>
      <w:r w:rsidRPr="00E925D3">
        <w:rPr>
          <w:rFonts w:ascii="Calibri Light" w:eastAsiaTheme="minorEastAsia" w:hAnsi="Calibri Light" w:cs="Calibri Light"/>
          <w:sz w:val="24"/>
          <w:szCs w:val="24"/>
          <w:shd w:val="clear" w:color="auto" w:fill="FFFFFF"/>
          <w:lang w:eastAsia="en-GB"/>
        </w:rPr>
        <w:t>complex forms</w:t>
      </w:r>
      <w:r w:rsidR="007C2C42">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 xml:space="preserve"> and onto humanity, a death-instinct reigned, under which </w:t>
      </w:r>
      <w:r w:rsidR="007C2C42">
        <w:rPr>
          <w:rFonts w:ascii="Calibri Light" w:eastAsiaTheme="minorEastAsia" w:hAnsi="Calibri Light" w:cs="Calibri Light"/>
          <w:sz w:val="24"/>
          <w:szCs w:val="24"/>
          <w:shd w:val="clear" w:color="auto" w:fill="FFFFFF"/>
          <w:lang w:eastAsia="en-GB"/>
        </w:rPr>
        <w:t>the organism</w:t>
      </w:r>
      <w:r w:rsidRPr="00E925D3">
        <w:rPr>
          <w:rFonts w:ascii="Calibri Light" w:eastAsiaTheme="minorEastAsia" w:hAnsi="Calibri Light" w:cs="Calibri Light"/>
          <w:sz w:val="24"/>
          <w:szCs w:val="24"/>
          <w:shd w:val="clear" w:color="auto" w:fill="FFFFFF"/>
          <w:lang w:eastAsia="en-GB"/>
        </w:rPr>
        <w:t xml:space="preserve"> strives to achieve a final entropic stasis, that can only mean its own end; that can only mean death. And yet the organism also strives to survive and reproduce itself. The death-instinct was balanced against a second instinct, this one a life-force; later to be termed Eros. Whilst the overarching trajectory was defined by a drive towards death, the life-instinct checked any </w:t>
      </w:r>
      <w:r w:rsidRPr="00E925D3">
        <w:rPr>
          <w:rFonts w:ascii="Calibri Light" w:eastAsiaTheme="minorEastAsia" w:hAnsi="Calibri Light" w:cs="Calibri Light"/>
          <w:sz w:val="24"/>
          <w:szCs w:val="24"/>
          <w:shd w:val="clear" w:color="auto" w:fill="FFFFFF"/>
          <w:lang w:eastAsia="en-GB"/>
        </w:rPr>
        <w:lastRenderedPageBreak/>
        <w:t>premature termination for the organism. The aim of life was indeed death; however not any death. Only one kind of death would be appropriate to an organism in its environment; and, by extension, for a person in their</w:t>
      </w:r>
      <w:r w:rsidR="008059EA">
        <w:rPr>
          <w:rFonts w:ascii="Calibri Light" w:eastAsiaTheme="minorEastAsia" w:hAnsi="Calibri Light" w:cs="Calibri Light"/>
          <w:sz w:val="24"/>
          <w:szCs w:val="24"/>
          <w:shd w:val="clear" w:color="auto" w:fill="FFFFFF"/>
          <w:lang w:eastAsia="en-GB"/>
        </w:rPr>
        <w:t xml:space="preserve"> own</w:t>
      </w:r>
      <w:r w:rsidRPr="00E925D3">
        <w:rPr>
          <w:rFonts w:ascii="Calibri Light" w:eastAsiaTheme="minorEastAsia" w:hAnsi="Calibri Light" w:cs="Calibri Light"/>
          <w:sz w:val="24"/>
          <w:szCs w:val="24"/>
          <w:shd w:val="clear" w:color="auto" w:fill="FFFFFF"/>
          <w:lang w:eastAsia="en-GB"/>
        </w:rPr>
        <w:t xml:space="preserve"> </w:t>
      </w:r>
      <w:r w:rsidR="008059EA" w:rsidRPr="00E925D3">
        <w:rPr>
          <w:rFonts w:ascii="Calibri Light" w:eastAsiaTheme="minorEastAsia" w:hAnsi="Calibri Light" w:cs="Calibri Light"/>
          <w:sz w:val="24"/>
          <w:szCs w:val="24"/>
          <w:shd w:val="clear" w:color="auto" w:fill="FFFFFF"/>
          <w:lang w:eastAsia="en-GB"/>
        </w:rPr>
        <w:t>life</w:t>
      </w:r>
      <w:r w:rsidRPr="00E925D3">
        <w:rPr>
          <w:rFonts w:ascii="Calibri Light" w:eastAsiaTheme="minorEastAsia" w:hAnsi="Calibri Light" w:cs="Calibri Light"/>
          <w:sz w:val="24"/>
          <w:szCs w:val="24"/>
          <w:shd w:val="clear" w:color="auto" w:fill="FFFFFF"/>
          <w:lang w:eastAsia="en-GB"/>
        </w:rPr>
        <w:t xml:space="preserve"> circumstance. Freud’s model of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was now rooted in a dual ‘instinct theory’.</w:t>
      </w:r>
    </w:p>
    <w:p w14:paraId="4EA7EA34" w14:textId="77777777" w:rsidR="003F2CD1" w:rsidRPr="00E925D3" w:rsidRDefault="003F2CD1" w:rsidP="0088732A">
      <w:pPr>
        <w:spacing w:after="0" w:line="360" w:lineRule="auto"/>
        <w:jc w:val="both"/>
        <w:rPr>
          <w:rFonts w:ascii="Calibri Light" w:eastAsiaTheme="minorEastAsia" w:hAnsi="Calibri Light" w:cs="Calibri Light"/>
          <w:sz w:val="24"/>
          <w:szCs w:val="24"/>
          <w:u w:val="single"/>
          <w:shd w:val="clear" w:color="auto" w:fill="FFFFFF"/>
          <w:lang w:eastAsia="en-GB"/>
        </w:rPr>
      </w:pPr>
    </w:p>
    <w:p w14:paraId="1AD0BCD6" w14:textId="3B856A25"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A shift from a model rooted in a striving for pleasure, to one rooted in a striving for death, demanded a revision of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’s explanation of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In </w:t>
      </w:r>
      <w:r w:rsidRPr="00E925D3">
        <w:rPr>
          <w:rFonts w:ascii="Calibri Light" w:eastAsiaTheme="minorEastAsia" w:hAnsi="Calibri Light" w:cs="Calibri Light"/>
          <w:i/>
          <w:iCs/>
          <w:sz w:val="24"/>
          <w:szCs w:val="24"/>
          <w:shd w:val="clear" w:color="auto" w:fill="FFFFFF"/>
          <w:lang w:eastAsia="en-GB"/>
        </w:rPr>
        <w:t>The Ego and the Id</w:t>
      </w:r>
      <w:r w:rsidRPr="00E925D3">
        <w:rPr>
          <w:rFonts w:ascii="Calibri Light" w:eastAsiaTheme="minorEastAsia" w:hAnsi="Calibri Light" w:cs="Calibri Light"/>
          <w:sz w:val="24"/>
          <w:szCs w:val="24"/>
          <w:shd w:val="clear" w:color="auto" w:fill="FFFFFF"/>
          <w:lang w:eastAsia="en-GB"/>
        </w:rPr>
        <w:t xml:space="preserve"> (1923)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now altered the topographical model</w:t>
      </w:r>
      <w:r w:rsidR="00022D32">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to focus far more upon on the ego</w:t>
      </w:r>
      <w:r w:rsidR="00022D32">
        <w:rPr>
          <w:rFonts w:ascii="Calibri Light" w:eastAsiaTheme="minorEastAsia" w:hAnsi="Calibri Light" w:cs="Calibri Light"/>
          <w:sz w:val="24"/>
          <w:szCs w:val="24"/>
          <w:shd w:val="clear" w:color="auto" w:fill="FFFFFF"/>
          <w:lang w:eastAsia="en-GB"/>
        </w:rPr>
        <w:t xml:space="preserve">, a construct that he had referred to previously but that he now formally theorised. </w:t>
      </w:r>
      <w:r w:rsidRPr="00E925D3">
        <w:rPr>
          <w:rFonts w:ascii="Calibri Light" w:eastAsiaTheme="minorEastAsia" w:hAnsi="Calibri Light" w:cs="Calibri Light"/>
          <w:sz w:val="24"/>
          <w:szCs w:val="24"/>
          <w:shd w:val="clear" w:color="auto" w:fill="FFFFFF"/>
          <w:lang w:eastAsia="en-GB"/>
        </w:rPr>
        <w:t>The ego drew its energy from 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"Unconscious, The"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the site of the competing instincts of death and love; of destruction and creation. In its efforts to manage reality, the ego also </w:t>
      </w:r>
      <w:r w:rsidR="00B76CEF">
        <w:rPr>
          <w:rFonts w:ascii="Calibri Light" w:eastAsiaTheme="minorEastAsia" w:hAnsi="Calibri Light" w:cs="Calibri Light"/>
          <w:sz w:val="24"/>
          <w:szCs w:val="24"/>
          <w:shd w:val="clear" w:color="auto" w:fill="FFFFFF"/>
          <w:lang w:eastAsia="en-GB"/>
        </w:rPr>
        <w:t>produced</w:t>
      </w:r>
      <w:r w:rsidRPr="00E925D3">
        <w:rPr>
          <w:rFonts w:ascii="Calibri Light" w:eastAsiaTheme="minorEastAsia" w:hAnsi="Calibri Light" w:cs="Calibri Light"/>
          <w:sz w:val="24"/>
          <w:szCs w:val="24"/>
          <w:shd w:val="clear" w:color="auto" w:fill="FFFFFF"/>
          <w:lang w:eastAsia="en-GB"/>
        </w:rPr>
        <w:t xml:space="preserve"> an idea of itself, a self-image of its strivings and achievements. This became an ‘ego ideal’, a psychical precipitate of the ego’s activity; an entity for which Freud coined the term ‘superego</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"superego"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Whilst, like the ego</w:t>
      </w:r>
      <w:r w:rsidR="003174CA">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 xml:space="preserve"> the superego drew its energy from 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"Unconscious, The"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it also played the role of a</w:t>
      </w:r>
      <w:r w:rsidR="008059EA">
        <w:rPr>
          <w:rFonts w:ascii="Calibri Light" w:eastAsiaTheme="minorEastAsia" w:hAnsi="Calibri Light" w:cs="Calibri Light"/>
          <w:sz w:val="24"/>
          <w:szCs w:val="24"/>
          <w:shd w:val="clear" w:color="auto" w:fill="FFFFFF"/>
          <w:lang w:eastAsia="en-GB"/>
        </w:rPr>
        <w:t xml:space="preserve">n </w:t>
      </w:r>
      <w:r w:rsidRPr="00E925D3">
        <w:rPr>
          <w:rFonts w:ascii="Calibri Light" w:eastAsiaTheme="minorEastAsia" w:hAnsi="Calibri Light" w:cs="Calibri Light"/>
          <w:sz w:val="24"/>
          <w:szCs w:val="24"/>
          <w:shd w:val="clear" w:color="auto" w:fill="FFFFFF"/>
          <w:lang w:eastAsia="en-GB"/>
        </w:rPr>
        <w:t xml:space="preserve">unforgiving critic, standing in judgement over the ego’s failings and shortcomings, and creating a background sense of the guilt in the </w:t>
      </w:r>
      <w:r w:rsidR="00DD08C5">
        <w:rPr>
          <w:rFonts w:ascii="Calibri Light" w:eastAsiaTheme="minorEastAsia" w:hAnsi="Calibri Light" w:cs="Calibri Light"/>
          <w:sz w:val="24"/>
          <w:szCs w:val="24"/>
          <w:shd w:val="clear" w:color="auto" w:fill="FFFFFF"/>
          <w:lang w:eastAsia="en-GB"/>
        </w:rPr>
        <w:t xml:space="preserve">person’s </w:t>
      </w:r>
      <w:r w:rsidRPr="00E925D3">
        <w:rPr>
          <w:rFonts w:ascii="Calibri Light" w:eastAsiaTheme="minorEastAsia" w:hAnsi="Calibri Light" w:cs="Calibri Light"/>
          <w:sz w:val="24"/>
          <w:szCs w:val="24"/>
          <w:shd w:val="clear" w:color="auto" w:fill="FFFFFF"/>
          <w:lang w:eastAsia="en-GB"/>
        </w:rPr>
        <w:t>subconscious.</w:t>
      </w:r>
    </w:p>
    <w:p w14:paraId="54E91F74"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E688A72" w14:textId="187ACF05" w:rsidR="003F2CD1" w:rsidRPr="00E925D3" w:rsidRDefault="003F2CD1"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i/>
          <w:iCs/>
          <w:sz w:val="24"/>
          <w:szCs w:val="24"/>
          <w:shd w:val="clear" w:color="auto" w:fill="FFFFFF"/>
          <w:lang w:eastAsia="en-GB"/>
        </w:rPr>
        <w:t xml:space="preserve">The broad general outcome of the sexual phase governed by the Oedipus complex may, therefore, be taken to be the forming of a precipitate in the ego, consisting of these two identifications in some way </w:t>
      </w:r>
      <w:proofErr w:type="gramStart"/>
      <w:r w:rsidRPr="00E925D3">
        <w:rPr>
          <w:rFonts w:ascii="Calibri Light" w:eastAsiaTheme="minorEastAsia" w:hAnsi="Calibri Light" w:cs="Calibri Light"/>
          <w:i/>
          <w:iCs/>
          <w:sz w:val="24"/>
          <w:szCs w:val="24"/>
          <w:shd w:val="clear" w:color="auto" w:fill="FFFFFF"/>
          <w:lang w:eastAsia="en-GB"/>
        </w:rPr>
        <w:t>combined together</w:t>
      </w:r>
      <w:proofErr w:type="gramEnd"/>
      <w:r w:rsidRPr="00E925D3">
        <w:rPr>
          <w:rFonts w:ascii="Calibri Light" w:eastAsiaTheme="minorEastAsia" w:hAnsi="Calibri Light" w:cs="Calibri Light"/>
          <w:i/>
          <w:iCs/>
          <w:sz w:val="24"/>
          <w:szCs w:val="24"/>
          <w:shd w:val="clear" w:color="auto" w:fill="FFFFFF"/>
          <w:lang w:eastAsia="en-GB"/>
        </w:rPr>
        <w:t>. This modification of the ego retains its special positio</w:t>
      </w:r>
      <w:r w:rsidR="00B76CEF">
        <w:rPr>
          <w:rFonts w:ascii="Calibri Light" w:eastAsiaTheme="minorEastAsia" w:hAnsi="Calibri Light" w:cs="Calibri Light"/>
          <w:i/>
          <w:iCs/>
          <w:sz w:val="24"/>
          <w:szCs w:val="24"/>
          <w:shd w:val="clear" w:color="auto" w:fill="FFFFFF"/>
          <w:lang w:eastAsia="en-GB"/>
        </w:rPr>
        <w:t>n</w:t>
      </w:r>
      <w:r w:rsidRPr="00E925D3">
        <w:rPr>
          <w:rFonts w:ascii="Calibri Light" w:eastAsiaTheme="minorEastAsia" w:hAnsi="Calibri Light" w:cs="Calibri Light"/>
          <w:i/>
          <w:iCs/>
          <w:sz w:val="24"/>
          <w:szCs w:val="24"/>
          <w:shd w:val="clear" w:color="auto" w:fill="FFFFFF"/>
          <w:lang w:eastAsia="en-GB"/>
        </w:rPr>
        <w:t>; it stands in contrast to the other constituents of the ego in the form of an ego-ideal or super-ego.</w:t>
      </w:r>
      <w:r w:rsidRPr="00E925D3">
        <w:rPr>
          <w:rStyle w:val="FootnoteReference"/>
          <w:rFonts w:ascii="Calibri Light" w:hAnsi="Calibri Light" w:cs="Calibri Light"/>
          <w:sz w:val="24"/>
          <w:szCs w:val="24"/>
          <w:shd w:val="clear" w:color="auto" w:fill="FFFFFF"/>
        </w:rPr>
        <w:footnoteReference w:id="181"/>
      </w:r>
    </w:p>
    <w:p w14:paraId="5B940111"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7F9D838" w14:textId="21203E9D"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In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’s new account the opposition between ego and superego</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"superego"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had consequences for psychosexual development and the ways in which the person grows into their social world. This resulted from a difference in how the</w:t>
      </w:r>
      <w:r w:rsidR="00022D32">
        <w:rPr>
          <w:rFonts w:ascii="Calibri Light" w:eastAsiaTheme="minorEastAsia" w:hAnsi="Calibri Light" w:cs="Calibri Light"/>
          <w:sz w:val="24"/>
          <w:szCs w:val="24"/>
          <w:shd w:val="clear" w:color="auto" w:fill="FFFFFF"/>
          <w:lang w:eastAsia="en-GB"/>
        </w:rPr>
        <w:t>se entities</w:t>
      </w:r>
      <w:r w:rsidRPr="00E925D3">
        <w:rPr>
          <w:rFonts w:ascii="Calibri Light" w:eastAsiaTheme="minorEastAsia" w:hAnsi="Calibri Light" w:cs="Calibri Light"/>
          <w:sz w:val="24"/>
          <w:szCs w:val="24"/>
          <w:shd w:val="clear" w:color="auto" w:fill="FFFFFF"/>
          <w:lang w:eastAsia="en-GB"/>
        </w:rPr>
        <w:t xml:space="preserve"> incorporated their formative childhood relationships. Whereas the tendency in the ego was to relate to the object or </w:t>
      </w:r>
      <w:r w:rsidRPr="00E925D3">
        <w:rPr>
          <w:rFonts w:ascii="Calibri Light" w:eastAsiaTheme="minorEastAsia" w:hAnsi="Calibri Light" w:cs="Calibri Light"/>
          <w:sz w:val="24"/>
          <w:szCs w:val="24"/>
          <w:shd w:val="clear" w:color="auto" w:fill="FFFFFF"/>
          <w:lang w:eastAsia="en-GB"/>
        </w:rPr>
        <w:lastRenderedPageBreak/>
        <w:t>person of desire by ‘bringing it into itself’, internalising a mental version of it in a process of ‘introjection’, the tendency of the superego was to identify with an abstraction of the object or person of desire, so ‘becoming’ it or them in its imagination. In the boy this meant a tendency to identify with the father; in the girl it meant a tendency to identify with the mother.</w:t>
      </w:r>
    </w:p>
    <w:p w14:paraId="26E8BD87"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9BBAE12" w14:textId="44C8400B" w:rsidR="003F2CD1" w:rsidRPr="00E925D3" w:rsidRDefault="003174CA"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I</w:t>
      </w:r>
      <w:r w:rsidR="003F2CD1" w:rsidRPr="00E925D3">
        <w:rPr>
          <w:rFonts w:ascii="Calibri Light" w:eastAsiaTheme="minorEastAsia" w:hAnsi="Calibri Light" w:cs="Calibri Light"/>
          <w:sz w:val="24"/>
          <w:szCs w:val="24"/>
          <w:shd w:val="clear" w:color="auto" w:fill="FFFFFF"/>
          <w:lang w:eastAsia="en-GB"/>
        </w:rPr>
        <w:t xml:space="preserve">n </w:t>
      </w:r>
      <w:r w:rsidR="003F2CD1" w:rsidRPr="00E925D3">
        <w:rPr>
          <w:rFonts w:ascii="Calibri Light" w:hAnsi="Calibri Light" w:cs="Calibri Light"/>
          <w:sz w:val="24"/>
          <w:szCs w:val="24"/>
        </w:rPr>
        <w:t>‘The Dissection of the Psychical Personality’</w:t>
      </w:r>
      <w:r w:rsidR="003F2CD1" w:rsidRPr="00E925D3">
        <w:rPr>
          <w:rFonts w:ascii="Calibri Light" w:eastAsiaTheme="minorEastAsia" w:hAnsi="Calibri Light" w:cs="Calibri Light"/>
          <w:sz w:val="24"/>
          <w:szCs w:val="24"/>
          <w:shd w:val="clear" w:color="auto" w:fill="FFFFFF"/>
          <w:lang w:eastAsia="en-GB"/>
        </w:rPr>
        <w:t xml:space="preserve"> (193</w:t>
      </w:r>
      <w:r w:rsidR="00C3428C">
        <w:rPr>
          <w:rFonts w:ascii="Calibri Light" w:eastAsiaTheme="minorEastAsia" w:hAnsi="Calibri Light" w:cs="Calibri Light"/>
          <w:sz w:val="24"/>
          <w:szCs w:val="24"/>
          <w:shd w:val="clear" w:color="auto" w:fill="FFFFFF"/>
          <w:lang w:eastAsia="en-GB"/>
        </w:rPr>
        <w:t>3</w:t>
      </w:r>
      <w:r w:rsidR="003F2CD1" w:rsidRPr="00E925D3">
        <w:rPr>
          <w:rFonts w:ascii="Calibri Light" w:eastAsiaTheme="minorEastAsia" w:hAnsi="Calibri Light" w:cs="Calibri Light"/>
          <w:sz w:val="24"/>
          <w:szCs w:val="24"/>
          <w:shd w:val="clear" w:color="auto" w:fill="FFFFFF"/>
          <w:lang w:eastAsia="en-GB"/>
        </w:rPr>
        <w:t>)</w:t>
      </w:r>
      <w:r>
        <w:rPr>
          <w:rFonts w:ascii="Calibri Light" w:eastAsiaTheme="minorEastAsia" w:hAnsi="Calibri Light" w:cs="Calibri Light"/>
          <w:sz w:val="24"/>
          <w:szCs w:val="24"/>
          <w:shd w:val="clear" w:color="auto" w:fill="FFFFFF"/>
          <w:lang w:eastAsia="en-GB"/>
        </w:rPr>
        <w:t>, clarifying this dynamic of ‘to have’ and ‘to be’,</w:t>
      </w:r>
      <w:r w:rsidR="003F2CD1" w:rsidRPr="00E925D3">
        <w:rPr>
          <w:rFonts w:ascii="Calibri Light" w:eastAsiaTheme="minorEastAsia" w:hAnsi="Calibri Light" w:cs="Calibri Light"/>
          <w:sz w:val="24"/>
          <w:szCs w:val="24"/>
          <w:shd w:val="clear" w:color="auto" w:fill="FFFFFF"/>
          <w:lang w:eastAsia="en-GB"/>
        </w:rPr>
        <w:t xml:space="preserve"> he would </w:t>
      </w:r>
      <w:r>
        <w:rPr>
          <w:rFonts w:ascii="Calibri Light" w:eastAsiaTheme="minorEastAsia" w:hAnsi="Calibri Light" w:cs="Calibri Light"/>
          <w:sz w:val="24"/>
          <w:szCs w:val="24"/>
          <w:shd w:val="clear" w:color="auto" w:fill="FFFFFF"/>
          <w:lang w:eastAsia="en-GB"/>
        </w:rPr>
        <w:t xml:space="preserve">summarise </w:t>
      </w:r>
      <w:r w:rsidR="003F2CD1" w:rsidRPr="00E925D3">
        <w:rPr>
          <w:rFonts w:ascii="Calibri Light" w:eastAsiaTheme="minorEastAsia" w:hAnsi="Calibri Light" w:cs="Calibri Light"/>
          <w:sz w:val="24"/>
          <w:szCs w:val="24"/>
          <w:shd w:val="clear" w:color="auto" w:fill="FFFFFF"/>
          <w:lang w:eastAsia="en-GB"/>
        </w:rPr>
        <w:t>it in the following way:</w:t>
      </w:r>
    </w:p>
    <w:p w14:paraId="4011D410"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7013665" w14:textId="77777777" w:rsidR="003F2CD1" w:rsidRPr="00E925D3" w:rsidRDefault="003F2CD1"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bookmarkStart w:id="57" w:name="_Hlk214734600"/>
      <w:r w:rsidRPr="00E925D3">
        <w:rPr>
          <w:rFonts w:ascii="Calibri Light" w:eastAsiaTheme="minorEastAsia" w:hAnsi="Calibri Light" w:cs="Calibri Light"/>
          <w:i/>
          <w:sz w:val="24"/>
          <w:szCs w:val="24"/>
          <w:shd w:val="clear" w:color="auto" w:fill="FFFFFF"/>
          <w:lang w:eastAsia="en-GB"/>
        </w:rPr>
        <w:t xml:space="preserve">The basis of the process is what is called an ‘identification’ – that is to say the assimilation of one ego to another one, as a result of which the first ego behaves like the second in certain aspects, imitates it and in a sense takes it up into itself. Identification has been not unsuitably compared with the oral cannibalistic incorporation of the other person. </w:t>
      </w:r>
      <w:bookmarkEnd w:id="57"/>
      <w:r w:rsidRPr="00E925D3">
        <w:rPr>
          <w:rFonts w:ascii="Calibri Light" w:eastAsiaTheme="minorEastAsia" w:hAnsi="Calibri Light" w:cs="Calibri Light"/>
          <w:i/>
          <w:sz w:val="24"/>
          <w:szCs w:val="24"/>
          <w:shd w:val="clear" w:color="auto" w:fill="FFFFFF"/>
          <w:lang w:eastAsia="en-GB"/>
        </w:rPr>
        <w:t>It is a very important form of attachment to someone else, probably the very first, and not the same thing as the choice of an object. The difference between the two can be expressed in some such way as this. If a boy identifies himself with his father, he wants to be like his father; if he makes him the object of his choice, he wants to have him, to possess him. In the first case his ego is altered on the model of his father; in the second case that is not necessary.</w:t>
      </w:r>
      <w:r w:rsidRPr="00E925D3">
        <w:rPr>
          <w:rFonts w:ascii="Calibri Light" w:eastAsiaTheme="minorEastAsia" w:hAnsi="Calibri Light" w:cs="Calibri Light"/>
          <w:sz w:val="24"/>
          <w:szCs w:val="24"/>
          <w:shd w:val="clear" w:color="auto" w:fill="FFFFFF"/>
          <w:vertAlign w:val="superscript"/>
          <w:lang w:eastAsia="en-GB"/>
        </w:rPr>
        <w:footnoteReference w:id="182"/>
      </w:r>
      <w:r w:rsidRPr="00E925D3">
        <w:rPr>
          <w:rFonts w:ascii="Calibri Light" w:eastAsiaTheme="minorEastAsia" w:hAnsi="Calibri Light" w:cs="Calibri Light"/>
          <w:sz w:val="24"/>
          <w:szCs w:val="24"/>
          <w:shd w:val="clear" w:color="auto" w:fill="FFFFFF"/>
          <w:lang w:eastAsia="en-GB"/>
        </w:rPr>
        <w:t xml:space="preserve"> </w:t>
      </w:r>
    </w:p>
    <w:p w14:paraId="5490663B"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4EF91F9" w14:textId="5DEA9E83" w:rsidR="003F2CD1" w:rsidRDefault="00F65158"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T</w:t>
      </w:r>
      <w:r w:rsidR="00822189" w:rsidRPr="00822189">
        <w:rPr>
          <w:rFonts w:ascii="Calibri Light" w:eastAsiaTheme="minorEastAsia" w:hAnsi="Calibri Light" w:cs="Calibri Light"/>
          <w:sz w:val="24"/>
          <w:szCs w:val="24"/>
          <w:shd w:val="clear" w:color="auto" w:fill="FFFFFF"/>
          <w:lang w:eastAsia="en-GB"/>
        </w:rPr>
        <w:t>he</w:t>
      </w:r>
      <w:r>
        <w:rPr>
          <w:rFonts w:ascii="Calibri Light" w:eastAsiaTheme="minorEastAsia" w:hAnsi="Calibri Light" w:cs="Calibri Light"/>
          <w:sz w:val="24"/>
          <w:szCs w:val="24"/>
          <w:shd w:val="clear" w:color="auto" w:fill="FFFFFF"/>
          <w:lang w:eastAsia="en-GB"/>
        </w:rPr>
        <w:t>se</w:t>
      </w:r>
      <w:r w:rsidR="00822189" w:rsidRPr="00822189">
        <w:rPr>
          <w:rFonts w:ascii="Calibri Light" w:eastAsiaTheme="minorEastAsia" w:hAnsi="Calibri Light" w:cs="Calibri Light"/>
          <w:sz w:val="24"/>
          <w:szCs w:val="24"/>
          <w:shd w:val="clear" w:color="auto" w:fill="FFFFFF"/>
          <w:lang w:eastAsia="en-GB"/>
        </w:rPr>
        <w:t xml:space="preserve"> separate socialising mechanisms </w:t>
      </w:r>
      <w:r>
        <w:rPr>
          <w:rFonts w:ascii="Calibri Light" w:eastAsiaTheme="minorEastAsia" w:hAnsi="Calibri Light" w:cs="Calibri Light"/>
          <w:sz w:val="24"/>
          <w:szCs w:val="24"/>
          <w:shd w:val="clear" w:color="auto" w:fill="FFFFFF"/>
          <w:lang w:eastAsia="en-GB"/>
        </w:rPr>
        <w:t xml:space="preserve">- </w:t>
      </w:r>
      <w:r w:rsidR="00822189" w:rsidRPr="00822189">
        <w:rPr>
          <w:rFonts w:ascii="Calibri Light" w:eastAsiaTheme="minorEastAsia" w:hAnsi="Calibri Light" w:cs="Calibri Light"/>
          <w:sz w:val="24"/>
          <w:szCs w:val="24"/>
          <w:shd w:val="clear" w:color="auto" w:fill="FFFFFF"/>
          <w:lang w:eastAsia="en-GB"/>
        </w:rPr>
        <w:t xml:space="preserve">of the ego and the superego </w:t>
      </w:r>
      <w:r w:rsidR="004A478F">
        <w:rPr>
          <w:rFonts w:ascii="Calibri Light" w:eastAsiaTheme="minorEastAsia" w:hAnsi="Calibri Light" w:cs="Calibri Light"/>
          <w:sz w:val="24"/>
          <w:szCs w:val="24"/>
          <w:shd w:val="clear" w:color="auto" w:fill="FFFFFF"/>
          <w:lang w:eastAsia="en-GB"/>
        </w:rPr>
        <w:t>–</w:t>
      </w:r>
      <w:r>
        <w:rPr>
          <w:rFonts w:ascii="Calibri Light" w:eastAsiaTheme="minorEastAsia" w:hAnsi="Calibri Light" w:cs="Calibri Light"/>
          <w:sz w:val="24"/>
          <w:szCs w:val="24"/>
          <w:shd w:val="clear" w:color="auto" w:fill="FFFFFF"/>
          <w:lang w:eastAsia="en-GB"/>
        </w:rPr>
        <w:t xml:space="preserve"> </w:t>
      </w:r>
      <w:r w:rsidR="004A478F">
        <w:rPr>
          <w:rFonts w:ascii="Calibri Light" w:eastAsiaTheme="minorEastAsia" w:hAnsi="Calibri Light" w:cs="Calibri Light"/>
          <w:sz w:val="24"/>
          <w:szCs w:val="24"/>
          <w:shd w:val="clear" w:color="auto" w:fill="FFFFFF"/>
          <w:lang w:eastAsia="en-GB"/>
        </w:rPr>
        <w:t xml:space="preserve">could be </w:t>
      </w:r>
      <w:r w:rsidR="0078354E">
        <w:rPr>
          <w:rFonts w:ascii="Calibri Light" w:eastAsiaTheme="minorEastAsia" w:hAnsi="Calibri Light" w:cs="Calibri Light"/>
          <w:sz w:val="24"/>
          <w:szCs w:val="24"/>
          <w:shd w:val="clear" w:color="auto" w:fill="FFFFFF"/>
          <w:lang w:eastAsia="en-GB"/>
        </w:rPr>
        <w:t>considered now</w:t>
      </w:r>
      <w:r w:rsidR="004A478F">
        <w:rPr>
          <w:rFonts w:ascii="Calibri Light" w:eastAsiaTheme="minorEastAsia" w:hAnsi="Calibri Light" w:cs="Calibri Light"/>
          <w:sz w:val="24"/>
          <w:szCs w:val="24"/>
          <w:shd w:val="clear" w:color="auto" w:fill="FFFFFF"/>
          <w:lang w:eastAsia="en-GB"/>
        </w:rPr>
        <w:t xml:space="preserve"> for their gendering implications</w:t>
      </w:r>
      <w:r w:rsidR="00822189" w:rsidRPr="00822189">
        <w:rPr>
          <w:rFonts w:ascii="Calibri Light" w:eastAsiaTheme="minorEastAsia" w:hAnsi="Calibri Light" w:cs="Calibri Light"/>
          <w:sz w:val="24"/>
          <w:szCs w:val="24"/>
          <w:shd w:val="clear" w:color="auto" w:fill="FFFFFF"/>
          <w:lang w:eastAsia="en-GB"/>
        </w:rPr>
        <w:t>. One interpretation c</w:t>
      </w:r>
      <w:r w:rsidR="004A478F">
        <w:rPr>
          <w:rFonts w:ascii="Calibri Light" w:eastAsiaTheme="minorEastAsia" w:hAnsi="Calibri Light" w:cs="Calibri Light"/>
          <w:sz w:val="24"/>
          <w:szCs w:val="24"/>
          <w:shd w:val="clear" w:color="auto" w:fill="FFFFFF"/>
          <w:lang w:eastAsia="en-GB"/>
        </w:rPr>
        <w:t>ould</w:t>
      </w:r>
      <w:r w:rsidR="00822189" w:rsidRPr="00822189">
        <w:rPr>
          <w:rFonts w:ascii="Calibri Light" w:eastAsiaTheme="minorEastAsia" w:hAnsi="Calibri Light" w:cs="Calibri Light"/>
          <w:sz w:val="24"/>
          <w:szCs w:val="24"/>
          <w:shd w:val="clear" w:color="auto" w:fill="FFFFFF"/>
          <w:lang w:eastAsia="en-GB"/>
        </w:rPr>
        <w:t xml:space="preserve"> be that under heteronormative sociocultural cues and pressures the male child </w:t>
      </w:r>
      <w:r w:rsidR="004A478F">
        <w:rPr>
          <w:rFonts w:ascii="Calibri Light" w:eastAsiaTheme="minorEastAsia" w:hAnsi="Calibri Light" w:cs="Calibri Light"/>
          <w:sz w:val="24"/>
          <w:szCs w:val="24"/>
          <w:shd w:val="clear" w:color="auto" w:fill="FFFFFF"/>
          <w:lang w:eastAsia="en-GB"/>
        </w:rPr>
        <w:t xml:space="preserve">would </w:t>
      </w:r>
      <w:r w:rsidR="00822189" w:rsidRPr="00822189">
        <w:rPr>
          <w:rFonts w:ascii="Calibri Light" w:eastAsiaTheme="minorEastAsia" w:hAnsi="Calibri Light" w:cs="Calibri Light"/>
          <w:sz w:val="24"/>
          <w:szCs w:val="24"/>
          <w:shd w:val="clear" w:color="auto" w:fill="FFFFFF"/>
          <w:lang w:eastAsia="en-GB"/>
        </w:rPr>
        <w:t xml:space="preserve">seek to have the father, to introject his presence into his ego, seeking </w:t>
      </w:r>
      <w:r w:rsidR="00822189" w:rsidRPr="00966AD4">
        <w:rPr>
          <w:rFonts w:ascii="Calibri Light" w:eastAsiaTheme="minorEastAsia" w:hAnsi="Calibri Light" w:cs="Calibri Light"/>
          <w:i/>
          <w:iCs/>
          <w:sz w:val="24"/>
          <w:szCs w:val="24"/>
          <w:shd w:val="clear" w:color="auto" w:fill="FFFFFF"/>
          <w:lang w:eastAsia="en-GB"/>
        </w:rPr>
        <w:t>possess</w:t>
      </w:r>
      <w:r w:rsidR="00822189" w:rsidRPr="00822189">
        <w:rPr>
          <w:rFonts w:ascii="Calibri Light" w:eastAsiaTheme="minorEastAsia" w:hAnsi="Calibri Light" w:cs="Calibri Light"/>
          <w:sz w:val="24"/>
          <w:szCs w:val="24"/>
          <w:shd w:val="clear" w:color="auto" w:fill="FFFFFF"/>
          <w:lang w:eastAsia="en-GB"/>
        </w:rPr>
        <w:t xml:space="preserve"> what he has – the mother and, later, the feminine object, the women, the wife. Then, as he grew, he would come to </w:t>
      </w:r>
      <w:r w:rsidR="00822189" w:rsidRPr="00966AD4">
        <w:rPr>
          <w:rFonts w:ascii="Calibri Light" w:eastAsiaTheme="minorEastAsia" w:hAnsi="Calibri Light" w:cs="Calibri Light"/>
          <w:i/>
          <w:iCs/>
          <w:sz w:val="24"/>
          <w:szCs w:val="24"/>
          <w:shd w:val="clear" w:color="auto" w:fill="FFFFFF"/>
          <w:lang w:eastAsia="en-GB"/>
        </w:rPr>
        <w:t>identify with</w:t>
      </w:r>
      <w:r w:rsidR="00822189" w:rsidRPr="00822189">
        <w:rPr>
          <w:rFonts w:ascii="Calibri Light" w:eastAsiaTheme="minorEastAsia" w:hAnsi="Calibri Light" w:cs="Calibri Light"/>
          <w:sz w:val="24"/>
          <w:szCs w:val="24"/>
          <w:shd w:val="clear" w:color="auto" w:fill="FFFFFF"/>
          <w:lang w:eastAsia="en-GB"/>
        </w:rPr>
        <w:t xml:space="preserve"> the father via his superego, striving to become the masculine object, the man, </w:t>
      </w:r>
      <w:r w:rsidR="00822189" w:rsidRPr="00822189">
        <w:rPr>
          <w:rFonts w:ascii="Calibri Light" w:eastAsiaTheme="minorEastAsia" w:hAnsi="Calibri Light" w:cs="Calibri Light"/>
          <w:sz w:val="24"/>
          <w:szCs w:val="24"/>
          <w:shd w:val="clear" w:color="auto" w:fill="FFFFFF"/>
          <w:lang w:eastAsia="en-GB"/>
        </w:rPr>
        <w:lastRenderedPageBreak/>
        <w:t xml:space="preserve">the husband. In the female child, the process was the reverse. Here, again under heteronormative sociocultural influences, the girl would seek to have the mother, to introject her into her ego, seeking to </w:t>
      </w:r>
      <w:r w:rsidR="00822189" w:rsidRPr="00966AD4">
        <w:rPr>
          <w:rFonts w:ascii="Calibri Light" w:eastAsiaTheme="minorEastAsia" w:hAnsi="Calibri Light" w:cs="Calibri Light"/>
          <w:i/>
          <w:iCs/>
          <w:sz w:val="24"/>
          <w:szCs w:val="24"/>
          <w:shd w:val="clear" w:color="auto" w:fill="FFFFFF"/>
          <w:lang w:eastAsia="en-GB"/>
        </w:rPr>
        <w:t>possess</w:t>
      </w:r>
      <w:r w:rsidR="00822189" w:rsidRPr="00822189">
        <w:rPr>
          <w:rFonts w:ascii="Calibri Light" w:eastAsiaTheme="minorEastAsia" w:hAnsi="Calibri Light" w:cs="Calibri Light"/>
          <w:sz w:val="24"/>
          <w:szCs w:val="24"/>
          <w:shd w:val="clear" w:color="auto" w:fill="FFFFFF"/>
          <w:lang w:eastAsia="en-GB"/>
        </w:rPr>
        <w:t xml:space="preserve"> what she has – the father</w:t>
      </w:r>
      <w:r w:rsidR="00966AD4">
        <w:rPr>
          <w:rFonts w:ascii="Calibri Light" w:eastAsiaTheme="minorEastAsia" w:hAnsi="Calibri Light" w:cs="Calibri Light"/>
          <w:sz w:val="24"/>
          <w:szCs w:val="24"/>
          <w:shd w:val="clear" w:color="auto" w:fill="FFFFFF"/>
          <w:lang w:eastAsia="en-GB"/>
        </w:rPr>
        <w:t xml:space="preserve"> </w:t>
      </w:r>
      <w:r w:rsidR="00822189" w:rsidRPr="00822189">
        <w:rPr>
          <w:rFonts w:ascii="Calibri Light" w:eastAsiaTheme="minorEastAsia" w:hAnsi="Calibri Light" w:cs="Calibri Light"/>
          <w:sz w:val="24"/>
          <w:szCs w:val="24"/>
          <w:shd w:val="clear" w:color="auto" w:fill="FFFFFF"/>
          <w:lang w:eastAsia="en-GB"/>
        </w:rPr>
        <w:t xml:space="preserve">and, later, the masculine object, the man, the husband. Then, as she grew, she would come to </w:t>
      </w:r>
      <w:r w:rsidR="00822189" w:rsidRPr="00966AD4">
        <w:rPr>
          <w:rFonts w:ascii="Calibri Light" w:eastAsiaTheme="minorEastAsia" w:hAnsi="Calibri Light" w:cs="Calibri Light"/>
          <w:i/>
          <w:iCs/>
          <w:sz w:val="24"/>
          <w:szCs w:val="24"/>
          <w:shd w:val="clear" w:color="auto" w:fill="FFFFFF"/>
          <w:lang w:eastAsia="en-GB"/>
        </w:rPr>
        <w:t>identify with</w:t>
      </w:r>
      <w:r w:rsidR="00822189" w:rsidRPr="00822189">
        <w:rPr>
          <w:rFonts w:ascii="Calibri Light" w:eastAsiaTheme="minorEastAsia" w:hAnsi="Calibri Light" w:cs="Calibri Light"/>
          <w:sz w:val="24"/>
          <w:szCs w:val="24"/>
          <w:shd w:val="clear" w:color="auto" w:fill="FFFFFF"/>
          <w:lang w:eastAsia="en-GB"/>
        </w:rPr>
        <w:t xml:space="preserve"> the mother via her superego, striving to become the feminine object, the woman, the wife.</w:t>
      </w:r>
    </w:p>
    <w:p w14:paraId="39E59D93" w14:textId="77777777" w:rsidR="00822189" w:rsidRPr="00E925D3" w:rsidRDefault="00822189"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5BFD2BA" w14:textId="062A7CCC"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But by 1923 the key elements of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’s new </w:t>
      </w:r>
      <w:r w:rsidR="004E1E31">
        <w:rPr>
          <w:rFonts w:ascii="Calibri Light" w:eastAsiaTheme="minorEastAsia" w:hAnsi="Calibri Light" w:cs="Calibri Light"/>
          <w:sz w:val="24"/>
          <w:szCs w:val="24"/>
          <w:shd w:val="clear" w:color="auto" w:fill="FFFFFF"/>
          <w:lang w:eastAsia="en-GB"/>
        </w:rPr>
        <w:t>theory</w:t>
      </w:r>
      <w:r w:rsidRPr="00E925D3">
        <w:rPr>
          <w:rFonts w:ascii="Calibri Light" w:eastAsiaTheme="minorEastAsia" w:hAnsi="Calibri Light" w:cs="Calibri Light"/>
          <w:sz w:val="24"/>
          <w:szCs w:val="24"/>
          <w:shd w:val="clear" w:color="auto" w:fill="FFFFFF"/>
          <w:lang w:eastAsia="en-GB"/>
        </w:rPr>
        <w:t xml:space="preserve"> of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shd w:val="clear" w:color="auto" w:fill="FFFFFF"/>
          <w:lang w:eastAsia="en-GB"/>
        </w:rPr>
        <w:fldChar w:fldCharType="end"/>
      </w:r>
      <w:r w:rsidR="003174CA">
        <w:rPr>
          <w:rFonts w:ascii="Calibri Light" w:eastAsiaTheme="minorEastAsia" w:hAnsi="Calibri Light" w:cs="Calibri Light"/>
          <w:sz w:val="24"/>
          <w:szCs w:val="24"/>
          <w:shd w:val="clear" w:color="auto" w:fill="FFFFFF"/>
          <w:lang w:eastAsia="en-GB"/>
        </w:rPr>
        <w:t xml:space="preserve"> were already in place</w:t>
      </w:r>
      <w:r w:rsidRPr="00E925D3">
        <w:rPr>
          <w:rFonts w:ascii="Calibri Light" w:eastAsiaTheme="minorEastAsia" w:hAnsi="Calibri Light" w:cs="Calibri Light"/>
          <w:sz w:val="24"/>
          <w:szCs w:val="24"/>
          <w:shd w:val="clear" w:color="auto" w:fill="FFFFFF"/>
          <w:lang w:eastAsia="en-GB"/>
        </w:rPr>
        <w:t>.</w:t>
      </w:r>
      <w:r w:rsidR="003174CA">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The third component of the structural model after the ego and the superego</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"superego"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was the id. Whilst the general categories of conscious, preconscious, and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"Unconscious, The"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were still present, the new model was centred upon the interactions between these three principal psychodynamic elements. In addition, the id was a powerful entity that contained the two primordial forces – the life instinct and the death instinct - that directly and indirectly governed human behaviour.</w:t>
      </w:r>
    </w:p>
    <w:p w14:paraId="1B03F82C"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2547838" w14:textId="336C68EC" w:rsidR="003F2CD1" w:rsidRPr="00E925D3" w:rsidRDefault="00237E4B"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lang w:eastAsia="en-GB"/>
        </w:rPr>
        <w:t>Altogether</w:t>
      </w:r>
      <w:r w:rsidR="003F2CD1" w:rsidRPr="00E925D3">
        <w:rPr>
          <w:rFonts w:ascii="Calibri Light" w:eastAsiaTheme="minorEastAsia" w:hAnsi="Calibri Light" w:cs="Calibri Light"/>
          <w:sz w:val="24"/>
          <w:szCs w:val="24"/>
          <w:lang w:eastAsia="en-GB"/>
        </w:rPr>
        <w:t>, the three actors of the structural model were locked in tension with one another: the ego and the id struggled for command of the individual’s behaviour; the ego and the superego</w:t>
      </w:r>
      <w:r w:rsidR="003F2CD1" w:rsidRPr="00E925D3">
        <w:rPr>
          <w:rFonts w:ascii="Calibri Light" w:eastAsiaTheme="minorEastAsia" w:hAnsi="Calibri Light" w:cs="Calibri Light"/>
          <w:sz w:val="24"/>
          <w:szCs w:val="24"/>
          <w:lang w:eastAsia="en-GB"/>
        </w:rPr>
        <w:fldChar w:fldCharType="begin"/>
      </w:r>
      <w:r w:rsidR="003F2CD1" w:rsidRPr="00E925D3">
        <w:rPr>
          <w:rFonts w:ascii="Calibri Light" w:eastAsiaTheme="minorEastAsia" w:hAnsi="Calibri Light" w:cs="Calibri Light"/>
          <w:sz w:val="24"/>
          <w:szCs w:val="24"/>
          <w:lang w:eastAsia="en-GB"/>
        </w:rPr>
        <w:instrText xml:space="preserve"> XE "superego" </w:instrText>
      </w:r>
      <w:r w:rsidR="003F2CD1" w:rsidRPr="00E925D3">
        <w:rPr>
          <w:rFonts w:ascii="Calibri Light" w:eastAsiaTheme="minorEastAsia" w:hAnsi="Calibri Light" w:cs="Calibri Light"/>
          <w:sz w:val="24"/>
          <w:szCs w:val="24"/>
          <w:lang w:eastAsia="en-GB"/>
        </w:rPr>
        <w:fldChar w:fldCharType="end"/>
      </w:r>
      <w:r w:rsidR="003F2CD1" w:rsidRPr="00E925D3">
        <w:rPr>
          <w:rFonts w:ascii="Calibri Light" w:eastAsiaTheme="minorEastAsia" w:hAnsi="Calibri Light" w:cs="Calibri Light"/>
          <w:sz w:val="24"/>
          <w:szCs w:val="24"/>
          <w:lang w:eastAsia="en-GB"/>
        </w:rPr>
        <w:t xml:space="preserve"> also wrestled for dominance in the person’s life. In fact, the id and the superego could be seen as working in alliance with one another, in that the higher strivings of the superego drew their energy from the id itself; this </w:t>
      </w:r>
      <w:r w:rsidR="003F2CD1" w:rsidRPr="00E925D3">
        <w:rPr>
          <w:rFonts w:ascii="Calibri Light" w:eastAsiaTheme="minorEastAsia" w:hAnsi="Calibri Light" w:cs="Calibri Light"/>
          <w:sz w:val="24"/>
          <w:szCs w:val="24"/>
          <w:shd w:val="clear" w:color="auto" w:fill="FFFFFF"/>
          <w:lang w:eastAsia="en-GB"/>
        </w:rPr>
        <w:t xml:space="preserve">cathectic energy now decoupled from sexual objects, </w:t>
      </w:r>
      <w:r w:rsidR="008F6769">
        <w:rPr>
          <w:rFonts w:ascii="Calibri Light" w:eastAsiaTheme="minorEastAsia" w:hAnsi="Calibri Light" w:cs="Calibri Light"/>
          <w:sz w:val="24"/>
          <w:szCs w:val="24"/>
          <w:shd w:val="clear" w:color="auto" w:fill="FFFFFF"/>
          <w:lang w:eastAsia="en-GB"/>
        </w:rPr>
        <w:t>being</w:t>
      </w:r>
      <w:r w:rsidR="003F2CD1" w:rsidRPr="00E925D3">
        <w:rPr>
          <w:rFonts w:ascii="Calibri Light" w:eastAsiaTheme="minorEastAsia" w:hAnsi="Calibri Light" w:cs="Calibri Light"/>
          <w:sz w:val="24"/>
          <w:szCs w:val="24"/>
          <w:shd w:val="clear" w:color="auto" w:fill="FFFFFF"/>
          <w:lang w:eastAsia="en-GB"/>
        </w:rPr>
        <w:t xml:space="preserve"> reoriented </w:t>
      </w:r>
      <w:r w:rsidR="008F6769">
        <w:rPr>
          <w:rFonts w:ascii="Calibri Light" w:eastAsiaTheme="minorEastAsia" w:hAnsi="Calibri Light" w:cs="Calibri Light"/>
          <w:sz w:val="24"/>
          <w:szCs w:val="24"/>
          <w:shd w:val="clear" w:color="auto" w:fill="FFFFFF"/>
          <w:lang w:eastAsia="en-GB"/>
        </w:rPr>
        <w:t>for</w:t>
      </w:r>
      <w:r w:rsidR="003F2CD1" w:rsidRPr="00E925D3">
        <w:rPr>
          <w:rFonts w:ascii="Calibri Light" w:eastAsiaTheme="minorEastAsia" w:hAnsi="Calibri Light" w:cs="Calibri Light"/>
          <w:sz w:val="24"/>
          <w:szCs w:val="24"/>
          <w:shd w:val="clear" w:color="auto" w:fill="FFFFFF"/>
          <w:lang w:eastAsia="en-GB"/>
        </w:rPr>
        <w:t xml:space="preserve"> loftier aims in a process </w:t>
      </w:r>
      <w:r w:rsidR="005E7B71">
        <w:rPr>
          <w:rFonts w:ascii="Calibri Light" w:eastAsiaTheme="minorEastAsia" w:hAnsi="Calibri Light" w:cs="Calibri Light"/>
          <w:sz w:val="24"/>
          <w:szCs w:val="24"/>
          <w:shd w:val="clear" w:color="auto" w:fill="FFFFFF"/>
          <w:lang w:eastAsia="en-GB"/>
        </w:rPr>
        <w:t>Freud called ‘</w:t>
      </w:r>
      <w:r w:rsidR="003F2CD1" w:rsidRPr="00561251">
        <w:rPr>
          <w:rFonts w:ascii="Calibri Light" w:eastAsiaTheme="minorEastAsia" w:hAnsi="Calibri Light" w:cs="Calibri Light"/>
          <w:sz w:val="24"/>
          <w:szCs w:val="24"/>
          <w:shd w:val="clear" w:color="auto" w:fill="FFFFFF"/>
          <w:lang w:eastAsia="en-GB"/>
        </w:rPr>
        <w:t>sublimation</w:t>
      </w:r>
      <w:r w:rsidR="005E7B71">
        <w:rPr>
          <w:rFonts w:ascii="Calibri Light" w:eastAsiaTheme="minorEastAsia" w:hAnsi="Calibri Light" w:cs="Calibri Light"/>
          <w:sz w:val="24"/>
          <w:szCs w:val="24"/>
          <w:shd w:val="clear" w:color="auto" w:fill="FFFFFF"/>
          <w:lang w:eastAsia="en-GB"/>
        </w:rPr>
        <w:t>’</w:t>
      </w:r>
      <w:r w:rsidR="003F2CD1" w:rsidRPr="00561251">
        <w:rPr>
          <w:rFonts w:ascii="Calibri Light" w:eastAsiaTheme="minorEastAsia" w:hAnsi="Calibri Light" w:cs="Calibri Light"/>
          <w:sz w:val="24"/>
          <w:szCs w:val="24"/>
          <w:shd w:val="clear" w:color="auto" w:fill="FFFFFF"/>
          <w:lang w:eastAsia="en-GB"/>
        </w:rPr>
        <w:t xml:space="preserve">. </w:t>
      </w:r>
      <w:r>
        <w:rPr>
          <w:rFonts w:ascii="Calibri Light" w:eastAsiaTheme="minorEastAsia" w:hAnsi="Calibri Light" w:cs="Calibri Light"/>
          <w:sz w:val="24"/>
          <w:szCs w:val="24"/>
          <w:shd w:val="clear" w:color="auto" w:fill="FFFFFF"/>
          <w:lang w:eastAsia="en-GB"/>
        </w:rPr>
        <w:t>It is relevant for our later discussion to note here this meant t</w:t>
      </w:r>
      <w:r w:rsidR="005967AA">
        <w:rPr>
          <w:rFonts w:ascii="Calibri Light" w:eastAsiaTheme="minorEastAsia" w:hAnsi="Calibri Light" w:cs="Calibri Light"/>
          <w:sz w:val="24"/>
          <w:szCs w:val="24"/>
          <w:shd w:val="clear" w:color="auto" w:fill="FFFFFF"/>
          <w:lang w:eastAsia="en-GB"/>
        </w:rPr>
        <w:t xml:space="preserve">he organic impulses we </w:t>
      </w:r>
      <w:r w:rsidR="00A60644">
        <w:rPr>
          <w:rFonts w:ascii="Calibri Light" w:eastAsiaTheme="minorEastAsia" w:hAnsi="Calibri Light" w:cs="Calibri Light"/>
          <w:sz w:val="24"/>
          <w:szCs w:val="24"/>
          <w:shd w:val="clear" w:color="auto" w:fill="FFFFFF"/>
          <w:lang w:eastAsia="en-GB"/>
        </w:rPr>
        <w:t xml:space="preserve">think of as </w:t>
      </w:r>
      <w:r w:rsidR="005967AA">
        <w:rPr>
          <w:rFonts w:ascii="Calibri Light" w:eastAsiaTheme="minorEastAsia" w:hAnsi="Calibri Light" w:cs="Calibri Light"/>
          <w:sz w:val="24"/>
          <w:szCs w:val="24"/>
          <w:shd w:val="clear" w:color="auto" w:fill="FFFFFF"/>
          <w:lang w:eastAsia="en-GB"/>
        </w:rPr>
        <w:t>sexual drive</w:t>
      </w:r>
      <w:r w:rsidR="00A60644">
        <w:rPr>
          <w:rFonts w:ascii="Calibri Light" w:eastAsiaTheme="minorEastAsia" w:hAnsi="Calibri Light" w:cs="Calibri Light"/>
          <w:sz w:val="24"/>
          <w:szCs w:val="24"/>
          <w:shd w:val="clear" w:color="auto" w:fill="FFFFFF"/>
          <w:lang w:eastAsia="en-GB"/>
        </w:rPr>
        <w:t>s</w:t>
      </w:r>
      <w:r>
        <w:rPr>
          <w:rFonts w:ascii="Calibri Light" w:eastAsiaTheme="minorEastAsia" w:hAnsi="Calibri Light" w:cs="Calibri Light"/>
          <w:sz w:val="24"/>
          <w:szCs w:val="24"/>
          <w:shd w:val="clear" w:color="auto" w:fill="FFFFFF"/>
          <w:lang w:eastAsia="en-GB"/>
        </w:rPr>
        <w:t xml:space="preserve"> </w:t>
      </w:r>
      <w:r w:rsidR="00A86275">
        <w:rPr>
          <w:rFonts w:ascii="Calibri Light" w:eastAsiaTheme="minorEastAsia" w:hAnsi="Calibri Light" w:cs="Calibri Light"/>
          <w:sz w:val="24"/>
          <w:szCs w:val="24"/>
          <w:shd w:val="clear" w:color="auto" w:fill="FFFFFF"/>
          <w:lang w:eastAsia="en-GB"/>
        </w:rPr>
        <w:t xml:space="preserve">in this account </w:t>
      </w:r>
      <w:r w:rsidR="005967AA">
        <w:rPr>
          <w:rFonts w:ascii="Calibri Light" w:eastAsiaTheme="minorEastAsia" w:hAnsi="Calibri Light" w:cs="Calibri Light"/>
          <w:sz w:val="24"/>
          <w:szCs w:val="24"/>
          <w:shd w:val="clear" w:color="auto" w:fill="FFFFFF"/>
          <w:lang w:eastAsia="en-GB"/>
        </w:rPr>
        <w:t xml:space="preserve">were not </w:t>
      </w:r>
      <w:r w:rsidR="005E7B71">
        <w:rPr>
          <w:rFonts w:ascii="Calibri Light" w:eastAsiaTheme="minorEastAsia" w:hAnsi="Calibri Light" w:cs="Calibri Light"/>
          <w:sz w:val="24"/>
          <w:szCs w:val="24"/>
          <w:shd w:val="clear" w:color="auto" w:fill="FFFFFF"/>
          <w:lang w:eastAsia="en-GB"/>
        </w:rPr>
        <w:t>intrinsically bound</w:t>
      </w:r>
      <w:r w:rsidR="005967AA">
        <w:rPr>
          <w:rFonts w:ascii="Calibri Light" w:eastAsiaTheme="minorEastAsia" w:hAnsi="Calibri Light" w:cs="Calibri Light"/>
          <w:sz w:val="24"/>
          <w:szCs w:val="24"/>
          <w:shd w:val="clear" w:color="auto" w:fill="FFFFFF"/>
          <w:lang w:eastAsia="en-GB"/>
        </w:rPr>
        <w:t xml:space="preserve"> to th</w:t>
      </w:r>
      <w:r w:rsidR="00A60644">
        <w:rPr>
          <w:rFonts w:ascii="Calibri Light" w:eastAsiaTheme="minorEastAsia" w:hAnsi="Calibri Light" w:cs="Calibri Light"/>
          <w:sz w:val="24"/>
          <w:szCs w:val="24"/>
          <w:shd w:val="clear" w:color="auto" w:fill="FFFFFF"/>
          <w:lang w:eastAsia="en-GB"/>
        </w:rPr>
        <w:t xml:space="preserve">ose </w:t>
      </w:r>
      <w:r w:rsidR="005E7B71">
        <w:rPr>
          <w:rFonts w:ascii="Calibri Light" w:eastAsiaTheme="minorEastAsia" w:hAnsi="Calibri Light" w:cs="Calibri Light"/>
          <w:sz w:val="24"/>
          <w:szCs w:val="24"/>
          <w:shd w:val="clear" w:color="auto" w:fill="FFFFFF"/>
          <w:lang w:eastAsia="en-GB"/>
        </w:rPr>
        <w:t>drives and</w:t>
      </w:r>
      <w:r w:rsidR="005967AA">
        <w:rPr>
          <w:rFonts w:ascii="Calibri Light" w:eastAsiaTheme="minorEastAsia" w:hAnsi="Calibri Light" w:cs="Calibri Light"/>
          <w:sz w:val="24"/>
          <w:szCs w:val="24"/>
          <w:shd w:val="clear" w:color="auto" w:fill="FFFFFF"/>
          <w:lang w:eastAsia="en-GB"/>
        </w:rPr>
        <w:t xml:space="preserve"> could be redirected to</w:t>
      </w:r>
      <w:r w:rsidR="00A60644">
        <w:rPr>
          <w:rFonts w:ascii="Calibri Light" w:eastAsiaTheme="minorEastAsia" w:hAnsi="Calibri Light" w:cs="Calibri Light"/>
          <w:sz w:val="24"/>
          <w:szCs w:val="24"/>
          <w:shd w:val="clear" w:color="auto" w:fill="FFFFFF"/>
          <w:lang w:eastAsia="en-GB"/>
        </w:rPr>
        <w:t>war</w:t>
      </w:r>
      <w:r w:rsidR="005E7B71">
        <w:rPr>
          <w:rFonts w:ascii="Calibri Light" w:eastAsiaTheme="minorEastAsia" w:hAnsi="Calibri Light" w:cs="Calibri Light"/>
          <w:sz w:val="24"/>
          <w:szCs w:val="24"/>
          <w:shd w:val="clear" w:color="auto" w:fill="FFFFFF"/>
          <w:lang w:eastAsia="en-GB"/>
        </w:rPr>
        <w:t xml:space="preserve">ds </w:t>
      </w:r>
      <w:r w:rsidR="005967AA">
        <w:rPr>
          <w:rFonts w:ascii="Calibri Light" w:eastAsiaTheme="minorEastAsia" w:hAnsi="Calibri Light" w:cs="Calibri Light"/>
          <w:sz w:val="24"/>
          <w:szCs w:val="24"/>
          <w:shd w:val="clear" w:color="auto" w:fill="FFFFFF"/>
          <w:lang w:eastAsia="en-GB"/>
        </w:rPr>
        <w:t>non-sexual ends.</w:t>
      </w:r>
      <w:r w:rsidR="005E7B71">
        <w:rPr>
          <w:rFonts w:ascii="Calibri Light" w:eastAsiaTheme="minorEastAsia" w:hAnsi="Calibri Light" w:cs="Calibri Light"/>
          <w:sz w:val="24"/>
          <w:szCs w:val="24"/>
          <w:shd w:val="clear" w:color="auto" w:fill="FFFFFF"/>
          <w:lang w:eastAsia="en-GB"/>
        </w:rPr>
        <w:t xml:space="preserve"> Freud </w:t>
      </w:r>
      <w:r>
        <w:rPr>
          <w:rFonts w:ascii="Calibri Light" w:eastAsiaTheme="minorEastAsia" w:hAnsi="Calibri Light" w:cs="Calibri Light"/>
          <w:sz w:val="24"/>
          <w:szCs w:val="24"/>
          <w:shd w:val="clear" w:color="auto" w:fill="FFFFFF"/>
          <w:lang w:eastAsia="en-GB"/>
        </w:rPr>
        <w:t xml:space="preserve">was </w:t>
      </w:r>
      <w:r w:rsidR="005E7B71">
        <w:rPr>
          <w:rFonts w:ascii="Calibri Light" w:eastAsiaTheme="minorEastAsia" w:hAnsi="Calibri Light" w:cs="Calibri Light"/>
          <w:sz w:val="24"/>
          <w:szCs w:val="24"/>
          <w:shd w:val="clear" w:color="auto" w:fill="FFFFFF"/>
          <w:lang w:eastAsia="en-GB"/>
        </w:rPr>
        <w:t>recognis</w:t>
      </w:r>
      <w:r>
        <w:rPr>
          <w:rFonts w:ascii="Calibri Light" w:eastAsiaTheme="minorEastAsia" w:hAnsi="Calibri Light" w:cs="Calibri Light"/>
          <w:sz w:val="24"/>
          <w:szCs w:val="24"/>
          <w:shd w:val="clear" w:color="auto" w:fill="FFFFFF"/>
          <w:lang w:eastAsia="en-GB"/>
        </w:rPr>
        <w:t>ing</w:t>
      </w:r>
      <w:r w:rsidR="005E7B71">
        <w:rPr>
          <w:rFonts w:ascii="Calibri Light" w:eastAsiaTheme="minorEastAsia" w:hAnsi="Calibri Light" w:cs="Calibri Light"/>
          <w:sz w:val="24"/>
          <w:szCs w:val="24"/>
          <w:shd w:val="clear" w:color="auto" w:fill="FFFFFF"/>
          <w:lang w:eastAsia="en-GB"/>
        </w:rPr>
        <w:t xml:space="preserve"> here an indeterminate gap between bodily sensation and outwardly manifest behaviour.</w:t>
      </w:r>
    </w:p>
    <w:p w14:paraId="7D94B3B6" w14:textId="77777777"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p>
    <w:p w14:paraId="4CBF563D" w14:textId="0ABD9B54" w:rsidR="003F2CD1" w:rsidRPr="00E925D3" w:rsidRDefault="00237E4B"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So, in Freud’s new schema, </w:t>
      </w:r>
      <w:r w:rsidR="003F2CD1" w:rsidRPr="00E925D3">
        <w:rPr>
          <w:rFonts w:ascii="Calibri Light" w:eastAsiaTheme="minorEastAsia" w:hAnsi="Calibri Light" w:cs="Calibri Light"/>
          <w:sz w:val="24"/>
          <w:szCs w:val="24"/>
          <w:lang w:eastAsia="en-GB"/>
        </w:rPr>
        <w:t xml:space="preserve">the ego was caught </w:t>
      </w:r>
      <w:r w:rsidR="00A86275">
        <w:rPr>
          <w:rFonts w:ascii="Calibri Light" w:eastAsiaTheme="minorEastAsia" w:hAnsi="Calibri Light" w:cs="Calibri Light"/>
          <w:sz w:val="24"/>
          <w:szCs w:val="24"/>
          <w:lang w:eastAsia="en-GB"/>
        </w:rPr>
        <w:t>between the id and superego</w:t>
      </w:r>
      <w:r w:rsidR="00A60644">
        <w:rPr>
          <w:rFonts w:ascii="Calibri Light" w:eastAsiaTheme="minorEastAsia" w:hAnsi="Calibri Light" w:cs="Calibri Light"/>
          <w:sz w:val="24"/>
          <w:szCs w:val="24"/>
          <w:lang w:eastAsia="en-GB"/>
        </w:rPr>
        <w:t>, b</w:t>
      </w:r>
      <w:r w:rsidR="003F2CD1" w:rsidRPr="00E925D3">
        <w:rPr>
          <w:rFonts w:ascii="Calibri Light" w:eastAsiaTheme="minorEastAsia" w:hAnsi="Calibri Light" w:cs="Calibri Light"/>
          <w:sz w:val="24"/>
          <w:szCs w:val="24"/>
          <w:lang w:eastAsia="en-GB"/>
        </w:rPr>
        <w:t>esieged from both sides, as well as having to deal with the threats and dangers of the external world, this being its principal role.</w:t>
      </w:r>
    </w:p>
    <w:p w14:paraId="635C3C26" w14:textId="77777777"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p>
    <w:p w14:paraId="647C5D69" w14:textId="77777777" w:rsidR="003F2CD1" w:rsidRPr="00E925D3" w:rsidRDefault="003F2CD1" w:rsidP="0088732A">
      <w:pPr>
        <w:spacing w:after="0" w:line="360" w:lineRule="auto"/>
        <w:ind w:left="567" w:right="567"/>
        <w:jc w:val="both"/>
        <w:rPr>
          <w:rFonts w:ascii="Calibri Light" w:eastAsiaTheme="minorEastAsia" w:hAnsi="Calibri Light" w:cs="Calibri Light"/>
          <w:sz w:val="24"/>
          <w:szCs w:val="24"/>
          <w:lang w:eastAsia="en-GB"/>
        </w:rPr>
      </w:pPr>
      <w:r w:rsidRPr="00E925D3">
        <w:rPr>
          <w:rFonts w:ascii="Calibri Light" w:eastAsiaTheme="minorEastAsia" w:hAnsi="Calibri Light" w:cs="Calibri Light"/>
          <w:i/>
          <w:sz w:val="24"/>
          <w:szCs w:val="24"/>
          <w:lang w:eastAsia="en-GB"/>
        </w:rPr>
        <w:t>This superego occupies a special position between the ego and the id. It belongs to the ego and shares its high degree of psychological organization; but it has a particularly intimate connection with the id. It is in fact a precipitate of the first object-cathexes of the id and is the heir to the Oedipus</w:t>
      </w:r>
      <w:r w:rsidRPr="00E925D3">
        <w:rPr>
          <w:rFonts w:ascii="Calibri Light" w:eastAsiaTheme="minorEastAsia" w:hAnsi="Calibri Light" w:cs="Calibri Light"/>
          <w:i/>
          <w:sz w:val="24"/>
          <w:szCs w:val="24"/>
          <w:lang w:eastAsia="en-GB"/>
        </w:rPr>
        <w:fldChar w:fldCharType="begin"/>
      </w:r>
      <w:r w:rsidRPr="00E925D3">
        <w:rPr>
          <w:rFonts w:ascii="Calibri Light" w:eastAsiaTheme="minorEastAsia" w:hAnsi="Calibri Light" w:cs="Calibri Light"/>
          <w:sz w:val="24"/>
          <w:szCs w:val="24"/>
          <w:lang w:eastAsia="en-GB"/>
        </w:rPr>
        <w:instrText xml:space="preserve"> XE "Oedipus Complex" </w:instrText>
      </w:r>
      <w:r w:rsidRPr="00E925D3">
        <w:rPr>
          <w:rFonts w:ascii="Calibri Light" w:eastAsiaTheme="minorEastAsia" w:hAnsi="Calibri Light" w:cs="Calibri Light"/>
          <w:i/>
          <w:sz w:val="24"/>
          <w:szCs w:val="24"/>
          <w:lang w:eastAsia="en-GB"/>
        </w:rPr>
        <w:fldChar w:fldCharType="end"/>
      </w:r>
      <w:r w:rsidRPr="00E925D3">
        <w:rPr>
          <w:rFonts w:ascii="Calibri Light" w:eastAsiaTheme="minorEastAsia" w:hAnsi="Calibri Light" w:cs="Calibri Light"/>
          <w:i/>
          <w:sz w:val="24"/>
          <w:szCs w:val="24"/>
          <w:lang w:eastAsia="en-GB"/>
        </w:rPr>
        <w:t xml:space="preserve"> Complex after its demise. This superego can confront the ego and treat it like an object; and it often treats it very harshly. It is as important for the ego to remain on good terms with the superego as with the id.</w:t>
      </w:r>
      <w:r w:rsidRPr="00E925D3">
        <w:rPr>
          <w:rFonts w:ascii="Calibri Light" w:eastAsiaTheme="minorEastAsia" w:hAnsi="Calibri Light" w:cs="Calibri Light"/>
          <w:sz w:val="24"/>
          <w:szCs w:val="24"/>
          <w:vertAlign w:val="superscript"/>
          <w:lang w:eastAsia="en-GB"/>
        </w:rPr>
        <w:footnoteReference w:id="183"/>
      </w:r>
    </w:p>
    <w:p w14:paraId="12187CA9" w14:textId="77777777" w:rsidR="003F2CD1" w:rsidRPr="00E925D3" w:rsidRDefault="003F2CD1" w:rsidP="0088732A">
      <w:pPr>
        <w:spacing w:after="0" w:line="360" w:lineRule="auto"/>
        <w:ind w:left="567" w:right="567"/>
        <w:jc w:val="both"/>
        <w:rPr>
          <w:rFonts w:ascii="Calibri Light" w:eastAsiaTheme="minorEastAsia" w:hAnsi="Calibri Light" w:cs="Calibri Light"/>
          <w:sz w:val="24"/>
          <w:szCs w:val="24"/>
          <w:lang w:eastAsia="en-GB"/>
        </w:rPr>
      </w:pPr>
    </w:p>
    <w:p w14:paraId="50730801" w14:textId="77777777"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r w:rsidRPr="00E925D3">
        <w:rPr>
          <w:rFonts w:ascii="Calibri Light" w:eastAsiaTheme="minorEastAsia" w:hAnsi="Calibri Light" w:cs="Calibri Light"/>
          <w:sz w:val="24"/>
          <w:szCs w:val="24"/>
          <w:lang w:eastAsia="en-GB"/>
        </w:rPr>
        <w:t>The interactions between these constituents were complex, as indeed where the internal dynamics of each. So, the ego was rooted in the id and itself was both conscious in its dealings with the world, and unconscious</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"Unconscious, The"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 insofar as it pushed ‘down’ unwanted material into the pre-consciousness realm of the psyche</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This detail of the ego’s activity as a ‘defence’ against previous traumas, gave Freud</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 the mechanism of repression that his previous model had lacked.</w:t>
      </w:r>
    </w:p>
    <w:p w14:paraId="6806F96F" w14:textId="77777777"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p>
    <w:p w14:paraId="6E9C06D1" w14:textId="77777777"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r w:rsidRPr="00E925D3">
        <w:rPr>
          <w:rFonts w:ascii="Calibri Light" w:eastAsiaTheme="minorEastAsia" w:hAnsi="Calibri Light" w:cs="Calibri Light"/>
          <w:sz w:val="24"/>
          <w:szCs w:val="24"/>
          <w:lang w:eastAsia="en-GB"/>
        </w:rPr>
        <w:t>To engage with external reality the ego operated chiefly as a system of perception, whilst in its interactions with the id it dealt with repressed ideational material. One further consequence of this was that whilst the id was an opaque and impenetrable realm, the ego contained the residue of ‘verbal-images’ that had been repressed and so could be accessed and brought into the light once more by analysis.</w:t>
      </w:r>
      <w:r w:rsidRPr="00E925D3">
        <w:rPr>
          <w:rFonts w:ascii="Calibri Light" w:eastAsiaTheme="minorEastAsia" w:hAnsi="Calibri Light" w:cs="Calibri Light"/>
          <w:sz w:val="24"/>
          <w:szCs w:val="24"/>
          <w:vertAlign w:val="superscript"/>
          <w:lang w:eastAsia="en-GB"/>
        </w:rPr>
        <w:footnoteReference w:id="184"/>
      </w:r>
    </w:p>
    <w:p w14:paraId="72BE648D" w14:textId="77777777"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p>
    <w:p w14:paraId="0D247355" w14:textId="15754277" w:rsidR="003F2CD1" w:rsidRPr="008F6769" w:rsidRDefault="00154710" w:rsidP="0088732A">
      <w:pPr>
        <w:spacing w:after="0" w:line="360" w:lineRule="auto"/>
        <w:jc w:val="both"/>
        <w:rPr>
          <w:rFonts w:ascii="Calibri Light" w:eastAsiaTheme="minorEastAsia" w:hAnsi="Calibri Light" w:cs="Calibri Light"/>
          <w:b/>
          <w:bCs/>
          <w:iCs/>
          <w:color w:val="0070C0"/>
          <w:sz w:val="24"/>
          <w:szCs w:val="24"/>
          <w:lang w:eastAsia="en-GB"/>
        </w:rPr>
      </w:pPr>
      <w:r>
        <w:rPr>
          <w:rFonts w:ascii="Calibri Light" w:eastAsiaTheme="minorEastAsia" w:hAnsi="Calibri Light" w:cs="Calibri Light"/>
          <w:b/>
          <w:bCs/>
          <w:iCs/>
          <w:color w:val="0070C0"/>
          <w:sz w:val="24"/>
          <w:szCs w:val="24"/>
          <w:lang w:eastAsia="en-GB"/>
        </w:rPr>
        <w:t>The ‘mind’ in Freud</w:t>
      </w:r>
    </w:p>
    <w:p w14:paraId="4A692BF7" w14:textId="77777777" w:rsidR="003F2CD1" w:rsidRPr="00E925D3" w:rsidRDefault="003F2CD1" w:rsidP="0088732A">
      <w:pPr>
        <w:spacing w:after="0" w:line="360" w:lineRule="auto"/>
        <w:jc w:val="both"/>
        <w:rPr>
          <w:rFonts w:ascii="Calibri Light" w:eastAsiaTheme="minorEastAsia" w:hAnsi="Calibri Light" w:cs="Calibri Light"/>
          <w:i/>
          <w:sz w:val="24"/>
          <w:szCs w:val="24"/>
          <w:lang w:eastAsia="en-GB"/>
        </w:rPr>
      </w:pPr>
    </w:p>
    <w:p w14:paraId="3FC88363" w14:textId="6FC6A241"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r w:rsidRPr="00E925D3">
        <w:rPr>
          <w:rFonts w:ascii="Calibri Light" w:eastAsiaTheme="minorEastAsia" w:hAnsi="Calibri Light" w:cs="Calibri Light"/>
          <w:sz w:val="24"/>
          <w:szCs w:val="24"/>
          <w:lang w:eastAsia="en-GB"/>
        </w:rPr>
        <w:t>Freud</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’s theory of mind developed through his therapeutic observations and theoretical speculations. His </w:t>
      </w:r>
      <w:r w:rsidR="003D34DD">
        <w:rPr>
          <w:rFonts w:ascii="Calibri Light" w:eastAsiaTheme="minorEastAsia" w:hAnsi="Calibri Light" w:cs="Calibri Light"/>
          <w:sz w:val="24"/>
          <w:szCs w:val="24"/>
          <w:lang w:eastAsia="en-GB"/>
        </w:rPr>
        <w:t xml:space="preserve">identification </w:t>
      </w:r>
      <w:r w:rsidRPr="00E925D3">
        <w:rPr>
          <w:rFonts w:ascii="Calibri Light" w:eastAsiaTheme="minorEastAsia" w:hAnsi="Calibri Light" w:cs="Calibri Light"/>
          <w:sz w:val="24"/>
          <w:szCs w:val="24"/>
          <w:lang w:eastAsia="en-GB"/>
        </w:rPr>
        <w:t>of the unconscious</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"Unconscious, The"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 as an object of importance for a scientific understanding of the human mind, and as being accessible to analysis, provided </w:t>
      </w:r>
      <w:r w:rsidRPr="00E925D3">
        <w:rPr>
          <w:rFonts w:ascii="Calibri Light" w:eastAsiaTheme="minorEastAsia" w:hAnsi="Calibri Light" w:cs="Calibri Light"/>
          <w:sz w:val="24"/>
          <w:szCs w:val="24"/>
          <w:lang w:eastAsia="en-GB"/>
        </w:rPr>
        <w:lastRenderedPageBreak/>
        <w:t xml:space="preserve">the basis for his ‘topographical model’. Here, the preconscious acted as a conduit </w:t>
      </w:r>
      <w:r w:rsidR="007005C9">
        <w:rPr>
          <w:rFonts w:ascii="Calibri Light" w:eastAsiaTheme="minorEastAsia" w:hAnsi="Calibri Light" w:cs="Calibri Light"/>
          <w:sz w:val="24"/>
          <w:szCs w:val="24"/>
          <w:lang w:eastAsia="en-GB"/>
        </w:rPr>
        <w:t>for</w:t>
      </w:r>
      <w:r w:rsidRPr="00E925D3">
        <w:rPr>
          <w:rFonts w:ascii="Calibri Light" w:eastAsiaTheme="minorEastAsia" w:hAnsi="Calibri Light" w:cs="Calibri Light"/>
          <w:sz w:val="24"/>
          <w:szCs w:val="24"/>
          <w:lang w:eastAsia="en-GB"/>
        </w:rPr>
        <w:t xml:space="preserve"> mental material that the conscious part of the psyche</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 found difficult or painful, working to push it into the unconscious</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"Unconscious, The"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 rendering it harmless to the person’s normal functioning. </w:t>
      </w:r>
      <w:r w:rsidR="00F571CF">
        <w:rPr>
          <w:rFonts w:ascii="Calibri Light" w:eastAsiaTheme="minorEastAsia" w:hAnsi="Calibri Light" w:cs="Calibri Light"/>
          <w:sz w:val="24"/>
          <w:szCs w:val="24"/>
          <w:lang w:eastAsia="en-GB"/>
        </w:rPr>
        <w:t>H</w:t>
      </w:r>
      <w:r w:rsidRPr="00E925D3">
        <w:rPr>
          <w:rFonts w:ascii="Calibri Light" w:eastAsiaTheme="minorEastAsia" w:hAnsi="Calibri Light" w:cs="Calibri Light"/>
          <w:sz w:val="24"/>
          <w:szCs w:val="24"/>
          <w:lang w:eastAsia="en-GB"/>
        </w:rPr>
        <w:t xml:space="preserve">owever, </w:t>
      </w:r>
      <w:r w:rsidR="00F571CF">
        <w:rPr>
          <w:rFonts w:ascii="Calibri Light" w:eastAsiaTheme="minorEastAsia" w:hAnsi="Calibri Light" w:cs="Calibri Light"/>
          <w:sz w:val="24"/>
          <w:szCs w:val="24"/>
          <w:lang w:eastAsia="en-GB"/>
        </w:rPr>
        <w:t xml:space="preserve">he could not </w:t>
      </w:r>
      <w:r w:rsidRPr="00E925D3">
        <w:rPr>
          <w:rFonts w:ascii="Calibri Light" w:eastAsiaTheme="minorEastAsia" w:hAnsi="Calibri Light" w:cs="Calibri Light"/>
          <w:sz w:val="24"/>
          <w:szCs w:val="24"/>
          <w:lang w:eastAsia="en-GB"/>
        </w:rPr>
        <w:t>explain the recurrence of repressed material through cycles of behaviour that repetitively conjured up previous traumatic experiences.</w:t>
      </w:r>
    </w:p>
    <w:p w14:paraId="0A6552F2" w14:textId="77777777"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p>
    <w:p w14:paraId="6C2BC98E" w14:textId="77777777" w:rsidR="003F2CD1" w:rsidRDefault="003F2CD1" w:rsidP="0088732A">
      <w:pPr>
        <w:spacing w:after="0" w:line="360" w:lineRule="auto"/>
        <w:jc w:val="both"/>
        <w:rPr>
          <w:rFonts w:ascii="Calibri Light" w:eastAsiaTheme="minorEastAsia" w:hAnsi="Calibri Light" w:cs="Calibri Light"/>
          <w:sz w:val="24"/>
          <w:szCs w:val="24"/>
          <w:lang w:eastAsia="en-GB"/>
        </w:rPr>
      </w:pPr>
      <w:r w:rsidRPr="00E925D3">
        <w:rPr>
          <w:rFonts w:ascii="Calibri Light" w:eastAsiaTheme="minorEastAsia" w:hAnsi="Calibri Light" w:cs="Calibri Light"/>
          <w:sz w:val="24"/>
          <w:szCs w:val="24"/>
          <w:lang w:eastAsia="en-GB"/>
        </w:rPr>
        <w:t>Freud</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’s later </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’structural model’ of the psyche placed conflict at its dynamic centre. The three entities that comprised the model were locked in a permanent struggle, driven by the restless energy of the id. The ego ceaselessly battled with the id, striving to temper its impulses with its own perceptions of the threats and hazards of external reality. Meanwhile, the superego</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"superego"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 the ‘precipitate’ of the ego’s own endeavours, and representing the ego’s self-ideal, stood in judgement over it, creating by its censures a permanent residue of unfocused guilt in the person. </w:t>
      </w:r>
    </w:p>
    <w:p w14:paraId="51B04A07" w14:textId="77777777" w:rsidR="00AA186A" w:rsidRDefault="00AA186A" w:rsidP="0088732A">
      <w:pPr>
        <w:spacing w:after="0" w:line="360" w:lineRule="auto"/>
        <w:jc w:val="both"/>
        <w:rPr>
          <w:rFonts w:ascii="Calibri Light" w:eastAsiaTheme="minorEastAsia" w:hAnsi="Calibri Light" w:cs="Calibri Light"/>
          <w:sz w:val="24"/>
          <w:szCs w:val="24"/>
          <w:lang w:eastAsia="en-GB"/>
        </w:rPr>
      </w:pPr>
    </w:p>
    <w:p w14:paraId="7E301697" w14:textId="67A5D753" w:rsidR="00AA186A" w:rsidRPr="00E925D3" w:rsidRDefault="00E5304A"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A</w:t>
      </w:r>
      <w:r w:rsidR="00AA186A">
        <w:rPr>
          <w:rFonts w:ascii="Calibri Light" w:eastAsiaTheme="minorEastAsia" w:hAnsi="Calibri Light" w:cs="Calibri Light"/>
          <w:sz w:val="24"/>
          <w:szCs w:val="24"/>
          <w:lang w:eastAsia="en-GB"/>
        </w:rPr>
        <w:t>ll of Freud’s theoretical models of the mind</w:t>
      </w:r>
      <w:r>
        <w:rPr>
          <w:rFonts w:ascii="Calibri Light" w:eastAsiaTheme="minorEastAsia" w:hAnsi="Calibri Light" w:cs="Calibri Light"/>
          <w:sz w:val="24"/>
          <w:szCs w:val="24"/>
          <w:lang w:eastAsia="en-GB"/>
        </w:rPr>
        <w:t xml:space="preserve"> were essentially </w:t>
      </w:r>
      <w:r w:rsidR="00AA186A">
        <w:rPr>
          <w:rFonts w:ascii="Calibri Light" w:eastAsiaTheme="minorEastAsia" w:hAnsi="Calibri Light" w:cs="Calibri Light"/>
          <w:sz w:val="24"/>
          <w:szCs w:val="24"/>
          <w:lang w:eastAsia="en-GB"/>
        </w:rPr>
        <w:t>individualis</w:t>
      </w:r>
      <w:r>
        <w:rPr>
          <w:rFonts w:ascii="Calibri Light" w:eastAsiaTheme="minorEastAsia" w:hAnsi="Calibri Light" w:cs="Calibri Light"/>
          <w:sz w:val="24"/>
          <w:szCs w:val="24"/>
          <w:lang w:eastAsia="en-GB"/>
        </w:rPr>
        <w:t>tic</w:t>
      </w:r>
      <w:r w:rsidR="00AA186A">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He </w:t>
      </w:r>
      <w:r w:rsidR="00AA186A">
        <w:rPr>
          <w:rFonts w:ascii="Calibri Light" w:eastAsiaTheme="minorEastAsia" w:hAnsi="Calibri Light" w:cs="Calibri Light"/>
          <w:sz w:val="24"/>
          <w:szCs w:val="24"/>
          <w:lang w:eastAsia="en-GB"/>
        </w:rPr>
        <w:t xml:space="preserve">was concerned above all with the effective functioning of the person in their society, with no further critique of the form of the society itself. Going beyond this limitation </w:t>
      </w:r>
      <w:r>
        <w:rPr>
          <w:rFonts w:ascii="Calibri Light" w:eastAsiaTheme="minorEastAsia" w:hAnsi="Calibri Light" w:cs="Calibri Light"/>
          <w:sz w:val="24"/>
          <w:szCs w:val="24"/>
          <w:lang w:eastAsia="en-GB"/>
        </w:rPr>
        <w:t xml:space="preserve">to explain how ‘mind’ emerges requires </w:t>
      </w:r>
      <w:r w:rsidR="00AA186A">
        <w:rPr>
          <w:rFonts w:ascii="Calibri Light" w:eastAsiaTheme="minorEastAsia" w:hAnsi="Calibri Light" w:cs="Calibri Light"/>
          <w:sz w:val="24"/>
          <w:szCs w:val="24"/>
          <w:lang w:eastAsia="en-GB"/>
        </w:rPr>
        <w:t xml:space="preserve">the historical critique </w:t>
      </w:r>
      <w:r w:rsidR="00D239C7">
        <w:rPr>
          <w:rFonts w:ascii="Calibri Light" w:eastAsiaTheme="minorEastAsia" w:hAnsi="Calibri Light" w:cs="Calibri Light"/>
          <w:sz w:val="24"/>
          <w:szCs w:val="24"/>
          <w:lang w:eastAsia="en-GB"/>
        </w:rPr>
        <w:t>that Marxism provides.</w:t>
      </w:r>
    </w:p>
    <w:p w14:paraId="7B044270" w14:textId="77777777" w:rsidR="00BE5F0F" w:rsidRDefault="00BE5F0F" w:rsidP="0088732A">
      <w:pPr>
        <w:pStyle w:val="Heading2"/>
        <w:spacing w:before="0" w:line="360" w:lineRule="auto"/>
        <w:rPr>
          <w:rFonts w:eastAsiaTheme="minorEastAsia" w:cstheme="majorHAnsi"/>
          <w:bCs/>
          <w:color w:val="auto"/>
          <w:sz w:val="24"/>
          <w:szCs w:val="24"/>
          <w:shd w:val="clear" w:color="auto" w:fill="FFFFFF"/>
        </w:rPr>
      </w:pPr>
    </w:p>
    <w:p w14:paraId="1DF33976" w14:textId="5DF42A36" w:rsidR="00CD14B2" w:rsidRPr="00032B9F" w:rsidRDefault="00CD14B2" w:rsidP="0088732A">
      <w:pPr>
        <w:pStyle w:val="Heading2"/>
        <w:spacing w:before="0" w:line="360" w:lineRule="auto"/>
      </w:pPr>
      <w:bookmarkStart w:id="58" w:name="_Toc243935413"/>
      <w:r w:rsidRPr="00F73A0C">
        <w:t>Marxism and consciousness</w:t>
      </w:r>
      <w:bookmarkEnd w:id="58"/>
      <w:r w:rsidRPr="00032B9F">
        <w:t xml:space="preserve"> </w:t>
      </w:r>
    </w:p>
    <w:p w14:paraId="0346C27A" w14:textId="77777777" w:rsidR="0069262D" w:rsidRPr="002E7F4C" w:rsidRDefault="0069262D" w:rsidP="0088732A">
      <w:pPr>
        <w:pStyle w:val="Heading3"/>
        <w:spacing w:before="0" w:line="360" w:lineRule="auto"/>
        <w:rPr>
          <w:rFonts w:ascii="Calibri Light" w:eastAsiaTheme="minorEastAsia" w:hAnsi="Calibri Light" w:cs="Calibri Light"/>
          <w:bCs/>
          <w:color w:val="auto"/>
          <w:shd w:val="clear" w:color="auto" w:fill="FFFFFF"/>
        </w:rPr>
      </w:pPr>
    </w:p>
    <w:p w14:paraId="4C9F8322" w14:textId="77777777" w:rsidR="0069262D" w:rsidRPr="00BE5F0F" w:rsidRDefault="0069262D" w:rsidP="0088732A">
      <w:pPr>
        <w:spacing w:after="0" w:line="360" w:lineRule="auto"/>
        <w:jc w:val="both"/>
        <w:rPr>
          <w:rFonts w:ascii="Calibri Light" w:eastAsiaTheme="minorEastAsia" w:hAnsi="Calibri Light" w:cs="Calibri Light"/>
          <w:b/>
          <w:bCs/>
          <w:iCs/>
          <w:color w:val="2E74B5" w:themeColor="accent5" w:themeShade="BF"/>
          <w:sz w:val="24"/>
          <w:szCs w:val="24"/>
          <w:shd w:val="clear" w:color="auto" w:fill="FFFFFF"/>
          <w:lang w:eastAsia="en-GB"/>
        </w:rPr>
      </w:pPr>
      <w:r w:rsidRPr="00BE5F0F">
        <w:rPr>
          <w:rFonts w:ascii="Calibri Light" w:eastAsiaTheme="minorEastAsia" w:hAnsi="Calibri Light" w:cs="Calibri Light"/>
          <w:b/>
          <w:bCs/>
          <w:iCs/>
          <w:color w:val="2E74B5" w:themeColor="accent5" w:themeShade="BF"/>
          <w:sz w:val="24"/>
          <w:szCs w:val="24"/>
          <w:shd w:val="clear" w:color="auto" w:fill="FFFFFF"/>
          <w:lang w:eastAsia="en-GB"/>
        </w:rPr>
        <w:t>Mind and world</w:t>
      </w:r>
    </w:p>
    <w:p w14:paraId="1E768DC4" w14:textId="77777777" w:rsidR="0069262D" w:rsidRPr="002E7F4C" w:rsidRDefault="0069262D" w:rsidP="0088732A">
      <w:pPr>
        <w:pStyle w:val="Heading3"/>
        <w:spacing w:before="0" w:line="360" w:lineRule="auto"/>
        <w:rPr>
          <w:rFonts w:ascii="Calibri Light" w:eastAsiaTheme="minorEastAsia" w:hAnsi="Calibri Light" w:cs="Calibri Light"/>
          <w:bCs/>
          <w:i/>
          <w:color w:val="auto"/>
          <w:shd w:val="clear" w:color="auto" w:fill="FFFFFF"/>
        </w:rPr>
      </w:pPr>
      <w:r w:rsidRPr="002E7F4C">
        <w:rPr>
          <w:rFonts w:ascii="Calibri Light" w:eastAsiaTheme="minorEastAsia" w:hAnsi="Calibri Light" w:cs="Calibri Light"/>
          <w:bCs/>
          <w:i/>
          <w:color w:val="auto"/>
          <w:shd w:val="clear" w:color="auto" w:fill="FFFFFF"/>
        </w:rPr>
        <w:fldChar w:fldCharType="begin"/>
      </w:r>
      <w:r w:rsidRPr="002E7F4C">
        <w:rPr>
          <w:rFonts w:ascii="Calibri Light" w:eastAsiaTheme="minorEastAsia" w:hAnsi="Calibri Light" w:cs="Calibri Light"/>
          <w:bCs/>
          <w:color w:val="auto"/>
          <w:shd w:val="clear" w:color="auto" w:fill="FFFFFF"/>
        </w:rPr>
        <w:instrText xml:space="preserve"> XE "Marxism" </w:instrText>
      </w:r>
      <w:r w:rsidRPr="002E7F4C">
        <w:rPr>
          <w:rFonts w:ascii="Calibri Light" w:eastAsiaTheme="minorEastAsia" w:hAnsi="Calibri Light" w:cs="Calibri Light"/>
          <w:bCs/>
          <w:i/>
          <w:color w:val="auto"/>
          <w:shd w:val="clear" w:color="auto" w:fill="FFFFFF"/>
        </w:rPr>
        <w:fldChar w:fldCharType="end"/>
      </w:r>
    </w:p>
    <w:p w14:paraId="45295D96" w14:textId="67B721DD" w:rsidR="0069262D" w:rsidRDefault="0069262D" w:rsidP="0088732A">
      <w:pPr>
        <w:spacing w:after="0" w:line="360" w:lineRule="auto"/>
        <w:jc w:val="both"/>
        <w:rPr>
          <w:rFonts w:ascii="Calibri Light" w:hAnsi="Calibri Light" w:cs="Calibri Light"/>
          <w:sz w:val="24"/>
          <w:szCs w:val="24"/>
          <w:shd w:val="clear" w:color="auto" w:fill="FFFFFF"/>
        </w:rPr>
      </w:pPr>
      <w:r w:rsidRPr="002E7F4C">
        <w:rPr>
          <w:rFonts w:ascii="Calibri Light" w:hAnsi="Calibri Light" w:cs="Calibri Light"/>
          <w:sz w:val="24"/>
          <w:szCs w:val="24"/>
          <w:shd w:val="clear" w:color="auto" w:fill="FFFFFF"/>
        </w:rPr>
        <w:t xml:space="preserve">For Marx ‘society’ is the analytical starting point for understanding human behaviour; social relations being the ultimate source of human consciousness. However, it is the nature of the relationship between the material world and the mind that is the focus here; the mechanism by which social experience becomes </w:t>
      </w:r>
      <w:r w:rsidR="00F73A0C">
        <w:rPr>
          <w:rFonts w:ascii="Calibri Light" w:hAnsi="Calibri Light" w:cs="Calibri Light"/>
          <w:sz w:val="24"/>
          <w:szCs w:val="24"/>
          <w:shd w:val="clear" w:color="auto" w:fill="FFFFFF"/>
        </w:rPr>
        <w:t xml:space="preserve">mental </w:t>
      </w:r>
      <w:r w:rsidRPr="002E7F4C">
        <w:rPr>
          <w:rFonts w:ascii="Calibri Light" w:hAnsi="Calibri Light" w:cs="Calibri Light"/>
          <w:sz w:val="24"/>
          <w:szCs w:val="24"/>
          <w:shd w:val="clear" w:color="auto" w:fill="FFFFFF"/>
        </w:rPr>
        <w:t>content.</w:t>
      </w:r>
    </w:p>
    <w:p w14:paraId="69844644" w14:textId="77777777" w:rsidR="00F73A0C" w:rsidRPr="002E7F4C" w:rsidRDefault="00F73A0C" w:rsidP="0088732A">
      <w:pPr>
        <w:spacing w:after="0" w:line="360" w:lineRule="auto"/>
        <w:jc w:val="both"/>
        <w:rPr>
          <w:rFonts w:ascii="Calibri Light" w:hAnsi="Calibri Light" w:cs="Calibri Light"/>
          <w:bCs/>
          <w:sz w:val="24"/>
          <w:szCs w:val="24"/>
        </w:rPr>
      </w:pPr>
    </w:p>
    <w:p w14:paraId="5EF824F9" w14:textId="276D4030" w:rsidR="0069262D" w:rsidRDefault="0069262D" w:rsidP="0088732A">
      <w:pPr>
        <w:spacing w:after="0" w:line="360" w:lineRule="auto"/>
        <w:jc w:val="both"/>
        <w:rPr>
          <w:rFonts w:ascii="Calibri Light" w:eastAsia="Times New Roman" w:hAnsi="Calibri Light" w:cs="Calibri Light"/>
          <w:sz w:val="24"/>
          <w:szCs w:val="24"/>
          <w:lang w:eastAsia="en-GB"/>
        </w:rPr>
      </w:pPr>
      <w:r w:rsidRPr="002E7F4C">
        <w:rPr>
          <w:rFonts w:ascii="Calibri Light" w:eastAsia="Times New Roman" w:hAnsi="Calibri Light" w:cs="Calibri Light"/>
          <w:sz w:val="24"/>
          <w:szCs w:val="24"/>
          <w:lang w:eastAsia="en-GB"/>
        </w:rPr>
        <w:lastRenderedPageBreak/>
        <w:t xml:space="preserve">Within the Marxist tradition, different versions of materialism have been developed. Because of their revolutionary orientation, these are usually tied to the status of the mind </w:t>
      </w:r>
      <w:r w:rsidR="0020249D" w:rsidRPr="00561251">
        <w:rPr>
          <w:rFonts w:ascii="Calibri Light" w:eastAsia="Times New Roman" w:hAnsi="Calibri Light" w:cs="Calibri Light"/>
          <w:sz w:val="24"/>
          <w:szCs w:val="24"/>
          <w:lang w:eastAsia="en-GB"/>
        </w:rPr>
        <w:t>outwardly</w:t>
      </w:r>
      <w:r w:rsidR="0020249D">
        <w:rPr>
          <w:rFonts w:ascii="Calibri Light" w:eastAsia="Times New Roman" w:hAnsi="Calibri Light" w:cs="Calibri Light"/>
          <w:sz w:val="24"/>
          <w:szCs w:val="24"/>
          <w:lang w:eastAsia="en-GB"/>
        </w:rPr>
        <w:t xml:space="preserve"> </w:t>
      </w:r>
      <w:r w:rsidRPr="002E7F4C">
        <w:rPr>
          <w:rFonts w:ascii="Calibri Light" w:eastAsia="Times New Roman" w:hAnsi="Calibri Light" w:cs="Calibri Light"/>
          <w:sz w:val="24"/>
          <w:szCs w:val="24"/>
          <w:lang w:eastAsia="en-GB"/>
        </w:rPr>
        <w:t xml:space="preserve">in relation to both nature and economic structure. </w:t>
      </w:r>
      <w:r w:rsidR="0020249D" w:rsidRPr="00561251">
        <w:rPr>
          <w:rFonts w:ascii="Calibri Light" w:eastAsia="Times New Roman" w:hAnsi="Calibri Light" w:cs="Calibri Light"/>
          <w:sz w:val="24"/>
          <w:szCs w:val="24"/>
          <w:lang w:eastAsia="en-GB"/>
        </w:rPr>
        <w:t>Consequently, w</w:t>
      </w:r>
      <w:r w:rsidRPr="00561251">
        <w:rPr>
          <w:rFonts w:ascii="Calibri Light" w:eastAsia="Times New Roman" w:hAnsi="Calibri Light" w:cs="Calibri Light"/>
          <w:sz w:val="24"/>
          <w:szCs w:val="24"/>
          <w:lang w:eastAsia="en-GB"/>
        </w:rPr>
        <w:t>hat matters</w:t>
      </w:r>
      <w:r w:rsidR="00D01828">
        <w:rPr>
          <w:rFonts w:ascii="Calibri Light" w:eastAsia="Times New Roman" w:hAnsi="Calibri Light" w:cs="Calibri Light"/>
          <w:sz w:val="24"/>
          <w:szCs w:val="24"/>
          <w:lang w:eastAsia="en-GB"/>
        </w:rPr>
        <w:t xml:space="preserve"> </w:t>
      </w:r>
      <w:r w:rsidRPr="002E7F4C">
        <w:rPr>
          <w:rFonts w:ascii="Calibri Light" w:eastAsia="Times New Roman" w:hAnsi="Calibri Light" w:cs="Calibri Light"/>
          <w:sz w:val="24"/>
          <w:szCs w:val="24"/>
          <w:lang w:eastAsia="en-GB"/>
        </w:rPr>
        <w:t>is the causal relationship between economic and social structures on one side, and human consciousness and historical action on the other.</w:t>
      </w:r>
    </w:p>
    <w:p w14:paraId="3A4E2849" w14:textId="77777777" w:rsidR="00F73A0C" w:rsidRPr="002E7F4C" w:rsidRDefault="00F73A0C" w:rsidP="0088732A">
      <w:pPr>
        <w:spacing w:after="0" w:line="360" w:lineRule="auto"/>
        <w:jc w:val="both"/>
        <w:rPr>
          <w:rFonts w:ascii="Calibri Light" w:eastAsia="Times New Roman" w:hAnsi="Calibri Light" w:cs="Calibri Light"/>
          <w:sz w:val="24"/>
          <w:szCs w:val="24"/>
          <w:lang w:eastAsia="en-GB"/>
        </w:rPr>
      </w:pPr>
    </w:p>
    <w:p w14:paraId="70AF4A5B" w14:textId="42CE87EE"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Examples of the type of materialism we have already encountered in David Hume</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Hume, David</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namely that an object of the external world making an impression upon the mind in turn creates a representation of it, can indeed be found in the Marxist tradition; and sometimes alongside</w:t>
      </w:r>
      <w:r w:rsidR="00F73A0C">
        <w:rPr>
          <w:rFonts w:ascii="Calibri Light" w:eastAsiaTheme="minorEastAsia" w:hAnsi="Calibri Light" w:cs="Calibri Light"/>
          <w:sz w:val="24"/>
          <w:szCs w:val="24"/>
          <w:shd w:val="clear" w:color="auto" w:fill="FFFFFF"/>
          <w:lang w:eastAsia="en-GB"/>
        </w:rPr>
        <w:t xml:space="preserve"> of </w:t>
      </w:r>
      <w:r w:rsidRPr="002E7F4C">
        <w:rPr>
          <w:rFonts w:ascii="Calibri Light" w:eastAsiaTheme="minorEastAsia" w:hAnsi="Calibri Light" w:cs="Calibri Light"/>
          <w:sz w:val="24"/>
          <w:szCs w:val="24"/>
          <w:shd w:val="clear" w:color="auto" w:fill="FFFFFF"/>
          <w:lang w:eastAsia="en-GB"/>
        </w:rPr>
        <w:t xml:space="preserve">more dialectical types of philosophical materialism. </w:t>
      </w:r>
      <w:r w:rsidRPr="002E7F4C">
        <w:rPr>
          <w:rFonts w:ascii="Calibri Light" w:eastAsia="Times New Roman" w:hAnsi="Calibri Light" w:cs="Calibri Light"/>
          <w:sz w:val="24"/>
          <w:szCs w:val="24"/>
          <w:lang w:eastAsia="en-GB"/>
        </w:rPr>
        <w:t>One notable example is found in Lenin.</w:t>
      </w:r>
    </w:p>
    <w:p w14:paraId="0FC48677"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1672B06" w14:textId="67D57BA9"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Throughout most of 1908 and the early part of 1909, 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was involved in a polemic against a philosophical tendency within the Russian revolutionary movement: </w:t>
      </w:r>
      <w:proofErr w:type="spellStart"/>
      <w:r w:rsidRPr="002E7F4C">
        <w:rPr>
          <w:rFonts w:ascii="Calibri Light" w:eastAsiaTheme="minorEastAsia" w:hAnsi="Calibri Light" w:cs="Calibri Light"/>
          <w:sz w:val="24"/>
          <w:szCs w:val="24"/>
          <w:shd w:val="clear" w:color="auto" w:fill="FFFFFF"/>
          <w:lang w:eastAsia="en-GB"/>
        </w:rPr>
        <w:t>empirio</w:t>
      </w:r>
      <w:proofErr w:type="spellEnd"/>
      <w:r w:rsidRPr="002E7F4C">
        <w:rPr>
          <w:rFonts w:ascii="Calibri Light" w:eastAsiaTheme="minorEastAsia" w:hAnsi="Calibri Light" w:cs="Calibri Light"/>
          <w:sz w:val="24"/>
          <w:szCs w:val="24"/>
          <w:shd w:val="clear" w:color="auto" w:fill="FFFFFF"/>
          <w:lang w:eastAsia="en-GB"/>
        </w:rPr>
        <w:t>-criticism.</w:t>
      </w:r>
      <w:r w:rsidRPr="002E7F4C">
        <w:rPr>
          <w:rFonts w:ascii="Calibri Light" w:eastAsiaTheme="minorEastAsia" w:hAnsi="Calibri Light" w:cs="Calibri Light"/>
          <w:sz w:val="24"/>
          <w:szCs w:val="24"/>
          <w:shd w:val="clear" w:color="auto" w:fill="FFFFFF"/>
          <w:vertAlign w:val="superscript"/>
          <w:lang w:eastAsia="en-GB"/>
        </w:rPr>
        <w:footnoteReference w:id="185"/>
      </w:r>
      <w:r w:rsidRPr="002E7F4C">
        <w:rPr>
          <w:rFonts w:ascii="Calibri Light" w:eastAsiaTheme="minorEastAsia" w:hAnsi="Calibri Light" w:cs="Calibri Light"/>
          <w:sz w:val="24"/>
          <w:szCs w:val="24"/>
          <w:shd w:val="clear" w:color="auto" w:fill="FFFFFF"/>
          <w:lang w:eastAsia="en-GB"/>
        </w:rPr>
        <w:t xml:space="preserve"> </w:t>
      </w:r>
      <w:proofErr w:type="spellStart"/>
      <w:r w:rsidRPr="002E7F4C">
        <w:rPr>
          <w:rFonts w:ascii="Calibri Light" w:eastAsiaTheme="minorEastAsia" w:hAnsi="Calibri Light" w:cs="Calibri Light"/>
          <w:sz w:val="24"/>
          <w:szCs w:val="24"/>
          <w:shd w:val="clear" w:color="auto" w:fill="FFFFFF"/>
          <w:lang w:eastAsia="en-GB"/>
        </w:rPr>
        <w:t>Empirio</w:t>
      </w:r>
      <w:proofErr w:type="spellEnd"/>
      <w:r w:rsidRPr="002E7F4C">
        <w:rPr>
          <w:rFonts w:ascii="Calibri Light" w:eastAsiaTheme="minorEastAsia" w:hAnsi="Calibri Light" w:cs="Calibri Light"/>
          <w:sz w:val="24"/>
          <w:szCs w:val="24"/>
          <w:shd w:val="clear" w:color="auto" w:fill="FFFFFF"/>
          <w:lang w:eastAsia="en-GB"/>
        </w:rPr>
        <w:t xml:space="preserve">-criticism promoted an epistemology premised upon ‘pure experience’ that did not require non-experiential metaphysical categories, structures, or constructions. More to the point, </w:t>
      </w:r>
      <w:r w:rsidR="002C5CCD">
        <w:rPr>
          <w:rFonts w:ascii="Calibri Light" w:eastAsiaTheme="minorEastAsia" w:hAnsi="Calibri Light" w:cs="Calibri Light"/>
          <w:sz w:val="24"/>
          <w:szCs w:val="24"/>
          <w:shd w:val="clear" w:color="auto" w:fill="FFFFFF"/>
          <w:lang w:eastAsia="en-GB"/>
        </w:rPr>
        <w:t xml:space="preserve">this </w:t>
      </w:r>
      <w:r w:rsidRPr="002E7F4C">
        <w:rPr>
          <w:rFonts w:ascii="Calibri Light" w:eastAsiaTheme="minorEastAsia" w:hAnsi="Calibri Light" w:cs="Calibri Light"/>
          <w:sz w:val="24"/>
          <w:szCs w:val="24"/>
          <w:shd w:val="clear" w:color="auto" w:fill="FFFFFF"/>
          <w:lang w:eastAsia="en-GB"/>
        </w:rPr>
        <w:t>dispensed with any notion of a necessary</w:t>
      </w:r>
      <w:r w:rsidR="002C5CCD">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underlying material reality in favour of a complete reliance upon sensuous experience for our knowledge of the world. For 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it was the anti-materialist leanings he detected towards subjective-idealism and psychological symbolism that was the problem. He subjected it to unforgiving criticism in</w:t>
      </w:r>
      <w:r w:rsidR="004E1ED3">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i/>
          <w:sz w:val="24"/>
          <w:szCs w:val="24"/>
          <w:shd w:val="clear" w:color="auto" w:fill="FFFFFF"/>
          <w:lang w:eastAsia="en-GB"/>
        </w:rPr>
        <w:t xml:space="preserve">Materialism and </w:t>
      </w:r>
      <w:proofErr w:type="spellStart"/>
      <w:r w:rsidRPr="002E7F4C">
        <w:rPr>
          <w:rFonts w:ascii="Calibri Light" w:eastAsiaTheme="minorEastAsia" w:hAnsi="Calibri Light" w:cs="Calibri Light"/>
          <w:i/>
          <w:sz w:val="24"/>
          <w:szCs w:val="24"/>
          <w:shd w:val="clear" w:color="auto" w:fill="FFFFFF"/>
          <w:lang w:eastAsia="en-GB"/>
        </w:rPr>
        <w:t>Empirio</w:t>
      </w:r>
      <w:proofErr w:type="spellEnd"/>
      <w:r w:rsidRPr="002E7F4C">
        <w:rPr>
          <w:rFonts w:ascii="Calibri Light" w:eastAsiaTheme="minorEastAsia" w:hAnsi="Calibri Light" w:cs="Calibri Light"/>
          <w:i/>
          <w:sz w:val="24"/>
          <w:szCs w:val="24"/>
          <w:shd w:val="clear" w:color="auto" w:fill="FFFFFF"/>
          <w:lang w:eastAsia="en-GB"/>
        </w:rPr>
        <w:t>-criticism</w:t>
      </w:r>
      <w:r w:rsidR="00BB46BD">
        <w:rPr>
          <w:rFonts w:ascii="Calibri Light" w:eastAsiaTheme="minorEastAsia" w:hAnsi="Calibri Light" w:cs="Calibri Light"/>
          <w:i/>
          <w:sz w:val="24"/>
          <w:szCs w:val="24"/>
          <w:shd w:val="clear" w:color="auto" w:fill="FFFFFF"/>
          <w:lang w:eastAsia="en-GB"/>
        </w:rPr>
        <w:t xml:space="preserve"> </w:t>
      </w:r>
      <w:r w:rsidR="00BB46BD" w:rsidRPr="00BB46BD">
        <w:rPr>
          <w:rFonts w:ascii="Calibri Light" w:eastAsiaTheme="minorEastAsia" w:hAnsi="Calibri Light" w:cs="Calibri Light"/>
          <w:iCs/>
          <w:sz w:val="24"/>
          <w:szCs w:val="24"/>
          <w:shd w:val="clear" w:color="auto" w:fill="FFFFFF"/>
          <w:lang w:eastAsia="en-GB"/>
        </w:rPr>
        <w:t>(1909)</w:t>
      </w:r>
      <w:r w:rsidRPr="00BB46BD">
        <w:rPr>
          <w:rFonts w:ascii="Calibri Light" w:eastAsiaTheme="minorEastAsia" w:hAnsi="Calibri Light" w:cs="Calibri Light"/>
          <w:iCs/>
          <w:sz w:val="24"/>
          <w:szCs w:val="24"/>
          <w:shd w:val="clear" w:color="auto" w:fill="FFFFFF"/>
          <w:lang w:eastAsia="en-GB"/>
        </w:rPr>
        <w:t>.</w:t>
      </w:r>
      <w:r w:rsidRPr="00BB46BD">
        <w:rPr>
          <w:rFonts w:ascii="Calibri Light" w:eastAsiaTheme="minorEastAsia" w:hAnsi="Calibri Light" w:cs="Calibri Light"/>
          <w:iCs/>
          <w:sz w:val="24"/>
          <w:szCs w:val="24"/>
          <w:shd w:val="clear" w:color="auto" w:fill="FFFFFF"/>
          <w:vertAlign w:val="superscript"/>
          <w:lang w:eastAsia="en-GB"/>
        </w:rPr>
        <w:footnoteReference w:id="186"/>
      </w:r>
    </w:p>
    <w:p w14:paraId="6DEA2399"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A649B0B"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The opening part of 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’s attack was organised around a reflectionist version of materialism, that drew upon some key passages in Engels</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"Engels, Frederick"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w:t>
      </w:r>
      <w:r w:rsidRPr="002E7F4C">
        <w:rPr>
          <w:rFonts w:ascii="Calibri Light" w:eastAsiaTheme="minorEastAsia" w:hAnsi="Calibri Light" w:cs="Calibri Light"/>
          <w:bCs/>
          <w:i/>
          <w:sz w:val="24"/>
          <w:szCs w:val="24"/>
          <w:shd w:val="clear" w:color="auto" w:fill="FFFFFF"/>
          <w:lang w:eastAsia="en-GB"/>
        </w:rPr>
        <w:t xml:space="preserve"> </w:t>
      </w:r>
      <w:r w:rsidRPr="002E7F4C">
        <w:rPr>
          <w:rFonts w:ascii="Calibri Light" w:eastAsiaTheme="minorEastAsia" w:hAnsi="Calibri Light" w:cs="Calibri Light"/>
          <w:bCs/>
          <w:sz w:val="24"/>
          <w:szCs w:val="24"/>
          <w:shd w:val="clear" w:color="auto" w:fill="FFFFFF"/>
          <w:lang w:eastAsia="en-GB"/>
        </w:rPr>
        <w:t>writings</w:t>
      </w:r>
      <w:r w:rsidRPr="002E7F4C">
        <w:rPr>
          <w:rFonts w:ascii="Calibri Light" w:eastAsiaTheme="minorEastAsia" w:hAnsi="Calibri Light" w:cs="Calibri Light"/>
          <w:sz w:val="24"/>
          <w:szCs w:val="24"/>
          <w:shd w:val="clear" w:color="auto" w:fill="FFFFFF"/>
          <w:lang w:eastAsia="en-GB"/>
        </w:rPr>
        <w:t xml:space="preserve">. In this theorisation the external object makes an impression, in a </w:t>
      </w:r>
      <w:proofErr w:type="spellStart"/>
      <w:r w:rsidRPr="002E7F4C">
        <w:rPr>
          <w:rFonts w:ascii="Calibri Light" w:eastAsiaTheme="minorEastAsia" w:hAnsi="Calibri Light" w:cs="Calibri Light"/>
          <w:sz w:val="24"/>
          <w:szCs w:val="24"/>
          <w:shd w:val="clear" w:color="auto" w:fill="FFFFFF"/>
          <w:lang w:eastAsia="en-GB"/>
        </w:rPr>
        <w:t>Humean</w:t>
      </w:r>
      <w:proofErr w:type="spellEnd"/>
      <w:r w:rsidRPr="002E7F4C">
        <w:rPr>
          <w:rFonts w:ascii="Calibri Light" w:eastAsiaTheme="minorEastAsia" w:hAnsi="Calibri Light" w:cs="Calibri Light"/>
          <w:sz w:val="24"/>
          <w:szCs w:val="24"/>
          <w:shd w:val="clear" w:color="auto" w:fill="FFFFFF"/>
          <w:lang w:eastAsia="en-GB"/>
        </w:rPr>
        <w:t xml:space="preserve"> sense, upon the mind, which then creates a mental ‘image’ of it.</w:t>
      </w:r>
    </w:p>
    <w:p w14:paraId="109CE11F"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D7519DB" w14:textId="77777777" w:rsidR="0069262D" w:rsidRPr="002E7F4C" w:rsidRDefault="0069262D" w:rsidP="0088732A">
      <w:pPr>
        <w:spacing w:after="0" w:line="360" w:lineRule="auto"/>
        <w:ind w:left="567" w:right="567"/>
        <w:jc w:val="both"/>
        <w:rPr>
          <w:rFonts w:ascii="Calibri Light" w:eastAsiaTheme="minorEastAsia" w:hAnsi="Calibri Light" w:cs="Calibri Light"/>
          <w:sz w:val="24"/>
          <w:szCs w:val="24"/>
          <w:lang w:eastAsia="en-GB"/>
        </w:rPr>
      </w:pPr>
      <w:r w:rsidRPr="002E7F4C">
        <w:rPr>
          <w:rFonts w:ascii="Calibri Light" w:eastAsiaTheme="minorEastAsia" w:hAnsi="Calibri Light" w:cs="Calibri Light"/>
          <w:i/>
          <w:sz w:val="24"/>
          <w:szCs w:val="24"/>
          <w:lang w:eastAsia="en-GB"/>
        </w:rPr>
        <w:t>… the materialist Frederick Engels</w:t>
      </w:r>
      <w:r w:rsidRPr="002E7F4C">
        <w:rPr>
          <w:rFonts w:ascii="Calibri Light" w:eastAsiaTheme="minorEastAsia" w:hAnsi="Calibri Light" w:cs="Calibri Light"/>
          <w:i/>
          <w:sz w:val="24"/>
          <w:szCs w:val="24"/>
          <w:lang w:eastAsia="en-GB"/>
        </w:rPr>
        <w:fldChar w:fldCharType="begin"/>
      </w:r>
      <w:r w:rsidRPr="002E7F4C">
        <w:rPr>
          <w:rFonts w:ascii="Calibri Light" w:eastAsiaTheme="minorEastAsia" w:hAnsi="Calibri Light" w:cs="Calibri Light"/>
          <w:sz w:val="24"/>
          <w:szCs w:val="24"/>
          <w:lang w:eastAsia="en-GB"/>
        </w:rPr>
        <w:instrText xml:space="preserve"> XE "Engels, Frederick" </w:instrText>
      </w:r>
      <w:r w:rsidRPr="002E7F4C">
        <w:rPr>
          <w:rFonts w:ascii="Calibri Light" w:eastAsiaTheme="minorEastAsia" w:hAnsi="Calibri Light" w:cs="Calibri Light"/>
          <w:i/>
          <w:sz w:val="24"/>
          <w:szCs w:val="24"/>
          <w:lang w:eastAsia="en-GB"/>
        </w:rPr>
        <w:fldChar w:fldCharType="end"/>
      </w:r>
      <w:r w:rsidRPr="002E7F4C">
        <w:rPr>
          <w:rFonts w:ascii="Calibri Light" w:eastAsiaTheme="minorEastAsia" w:hAnsi="Calibri Light" w:cs="Calibri Light"/>
          <w:i/>
          <w:sz w:val="24"/>
          <w:szCs w:val="24"/>
          <w:lang w:eastAsia="en-GB"/>
        </w:rPr>
        <w:t xml:space="preserve"> … constantly and without exception speaks in his works of things and their mental pictures or images </w:t>
      </w:r>
      <w:r w:rsidRPr="002E7F4C">
        <w:rPr>
          <w:rFonts w:ascii="Calibri Light" w:eastAsiaTheme="minorEastAsia" w:hAnsi="Calibri Light" w:cs="Calibri Light"/>
          <w:i/>
          <w:iCs/>
          <w:sz w:val="24"/>
          <w:szCs w:val="24"/>
          <w:lang w:eastAsia="en-GB"/>
        </w:rPr>
        <w:t>(Gedanken-</w:t>
      </w:r>
      <w:proofErr w:type="spellStart"/>
      <w:r w:rsidRPr="002E7F4C">
        <w:rPr>
          <w:rFonts w:ascii="Calibri Light" w:eastAsiaTheme="minorEastAsia" w:hAnsi="Calibri Light" w:cs="Calibri Light"/>
          <w:i/>
          <w:iCs/>
          <w:sz w:val="24"/>
          <w:szCs w:val="24"/>
          <w:lang w:eastAsia="en-GB"/>
        </w:rPr>
        <w:t>Abbilder</w:t>
      </w:r>
      <w:proofErr w:type="spellEnd"/>
      <w:r w:rsidRPr="002E7F4C">
        <w:rPr>
          <w:rFonts w:ascii="Calibri Light" w:eastAsiaTheme="minorEastAsia" w:hAnsi="Calibri Light" w:cs="Calibri Light"/>
          <w:i/>
          <w:iCs/>
          <w:sz w:val="24"/>
          <w:szCs w:val="24"/>
          <w:lang w:eastAsia="en-GB"/>
        </w:rPr>
        <w:t>),</w:t>
      </w:r>
      <w:r w:rsidRPr="002E7F4C">
        <w:rPr>
          <w:rFonts w:ascii="Calibri Light" w:eastAsiaTheme="minorEastAsia" w:hAnsi="Calibri Light" w:cs="Calibri Light"/>
          <w:i/>
          <w:sz w:val="24"/>
          <w:szCs w:val="24"/>
          <w:lang w:eastAsia="en-GB"/>
        </w:rPr>
        <w:t xml:space="preserve"> and it is obvious that these mental images arise exclusively from sensations.</w:t>
      </w:r>
      <w:r w:rsidRPr="002E7F4C">
        <w:rPr>
          <w:rFonts w:ascii="Calibri Light" w:eastAsiaTheme="minorEastAsia" w:hAnsi="Calibri Light" w:cs="Calibri Light"/>
          <w:sz w:val="24"/>
          <w:szCs w:val="24"/>
          <w:vertAlign w:val="superscript"/>
          <w:lang w:eastAsia="en-GB"/>
        </w:rPr>
        <w:footnoteReference w:id="187"/>
      </w:r>
    </w:p>
    <w:p w14:paraId="406DDE38" w14:textId="77777777" w:rsidR="0069262D" w:rsidRPr="002E7F4C" w:rsidRDefault="0069262D" w:rsidP="0088732A">
      <w:pPr>
        <w:spacing w:after="0" w:line="360" w:lineRule="auto"/>
        <w:ind w:left="567" w:right="567"/>
        <w:jc w:val="both"/>
        <w:rPr>
          <w:rFonts w:ascii="Calibri Light" w:eastAsiaTheme="minorEastAsia" w:hAnsi="Calibri Light" w:cs="Calibri Light"/>
          <w:sz w:val="24"/>
          <w:szCs w:val="24"/>
          <w:lang w:eastAsia="en-GB"/>
        </w:rPr>
      </w:pPr>
    </w:p>
    <w:p w14:paraId="51F2E754" w14:textId="77777777" w:rsidR="0069262D" w:rsidRPr="002E7F4C" w:rsidRDefault="0069262D" w:rsidP="0088732A">
      <w:pPr>
        <w:spacing w:after="0" w:line="360" w:lineRule="auto"/>
        <w:ind w:right="567"/>
        <w:jc w:val="both"/>
        <w:rPr>
          <w:rFonts w:ascii="Calibri Light" w:eastAsiaTheme="minorEastAsia" w:hAnsi="Calibri Light" w:cs="Calibri Light"/>
          <w:sz w:val="24"/>
          <w:szCs w:val="24"/>
          <w:lang w:eastAsia="en-GB"/>
        </w:rPr>
      </w:pPr>
      <w:r w:rsidRPr="002E7F4C">
        <w:rPr>
          <w:rFonts w:ascii="Calibri Light" w:eastAsiaTheme="minorEastAsia" w:hAnsi="Calibri Light" w:cs="Calibri Light"/>
          <w:sz w:val="24"/>
          <w:szCs w:val="24"/>
          <w:lang w:eastAsia="en-GB"/>
        </w:rPr>
        <w:t>And</w:t>
      </w:r>
    </w:p>
    <w:p w14:paraId="6EA16B50" w14:textId="77777777" w:rsidR="0069262D" w:rsidRPr="002E7F4C" w:rsidRDefault="0069262D" w:rsidP="0088732A">
      <w:pPr>
        <w:spacing w:after="0" w:line="360" w:lineRule="auto"/>
        <w:ind w:right="567"/>
        <w:jc w:val="both"/>
        <w:rPr>
          <w:rFonts w:ascii="Calibri Light" w:eastAsiaTheme="minorEastAsia" w:hAnsi="Calibri Light" w:cs="Calibri Light"/>
          <w:sz w:val="24"/>
          <w:szCs w:val="24"/>
          <w:lang w:eastAsia="en-GB"/>
        </w:rPr>
      </w:pPr>
    </w:p>
    <w:p w14:paraId="419EC82F" w14:textId="77777777" w:rsidR="0069262D" w:rsidRPr="002E7F4C" w:rsidRDefault="0069262D" w:rsidP="0088732A">
      <w:pPr>
        <w:spacing w:after="0" w:line="360" w:lineRule="auto"/>
        <w:ind w:left="567" w:right="567"/>
        <w:jc w:val="both"/>
        <w:rPr>
          <w:rFonts w:ascii="Calibri Light" w:eastAsiaTheme="minorEastAsia" w:hAnsi="Calibri Light" w:cs="Calibri Light"/>
          <w:i/>
          <w:sz w:val="24"/>
          <w:szCs w:val="24"/>
          <w:lang w:eastAsia="en-GB"/>
        </w:rPr>
      </w:pPr>
      <w:r w:rsidRPr="002E7F4C">
        <w:rPr>
          <w:rFonts w:ascii="Calibri Light" w:eastAsiaTheme="minorEastAsia" w:hAnsi="Calibri Light" w:cs="Calibri Light"/>
          <w:i/>
          <w:sz w:val="24"/>
          <w:szCs w:val="24"/>
          <w:lang w:eastAsia="en-GB"/>
        </w:rPr>
        <w:t xml:space="preserve">Anybody who reads </w:t>
      </w:r>
      <w:r w:rsidRPr="002E7F4C">
        <w:rPr>
          <w:rFonts w:ascii="Calibri Light" w:eastAsiaTheme="minorEastAsia" w:hAnsi="Calibri Light" w:cs="Calibri Light"/>
          <w:i/>
          <w:iCs/>
          <w:sz w:val="24"/>
          <w:szCs w:val="24"/>
          <w:lang w:eastAsia="en-GB"/>
        </w:rPr>
        <w:t>Anti-</w:t>
      </w:r>
      <w:proofErr w:type="spellStart"/>
      <w:r w:rsidRPr="002E7F4C">
        <w:rPr>
          <w:rFonts w:ascii="Calibri Light" w:eastAsiaTheme="minorEastAsia" w:hAnsi="Calibri Light" w:cs="Calibri Light"/>
          <w:i/>
          <w:iCs/>
          <w:sz w:val="24"/>
          <w:szCs w:val="24"/>
          <w:lang w:eastAsia="en-GB"/>
        </w:rPr>
        <w:t>Dühring</w:t>
      </w:r>
      <w:proofErr w:type="spellEnd"/>
      <w:r w:rsidRPr="002E7F4C">
        <w:rPr>
          <w:rFonts w:ascii="Calibri Light" w:eastAsiaTheme="minorEastAsia" w:hAnsi="Calibri Light" w:cs="Calibri Light"/>
          <w:i/>
          <w:sz w:val="24"/>
          <w:szCs w:val="24"/>
          <w:lang w:eastAsia="en-GB"/>
        </w:rPr>
        <w:t xml:space="preserve"> and </w:t>
      </w:r>
      <w:r w:rsidRPr="002E7F4C">
        <w:rPr>
          <w:rFonts w:ascii="Calibri Light" w:eastAsiaTheme="minorEastAsia" w:hAnsi="Calibri Light" w:cs="Calibri Light"/>
          <w:i/>
          <w:iCs/>
          <w:sz w:val="24"/>
          <w:szCs w:val="24"/>
          <w:lang w:eastAsia="en-GB"/>
        </w:rPr>
        <w:t>Ludwig Feuerbach</w:t>
      </w:r>
      <w:r w:rsidRPr="002E7F4C">
        <w:rPr>
          <w:rFonts w:ascii="Calibri Light" w:eastAsiaTheme="minorEastAsia" w:hAnsi="Calibri Light" w:cs="Calibri Light"/>
          <w:i/>
          <w:iCs/>
          <w:sz w:val="24"/>
          <w:szCs w:val="24"/>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bCs/>
          <w:sz w:val="24"/>
          <w:szCs w:val="24"/>
          <w:shd w:val="clear" w:color="auto" w:fill="FFFFFF"/>
          <w:lang w:eastAsia="en-GB"/>
        </w:rPr>
        <w:instrText>Feuerbach, Ludwig</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i/>
          <w:iCs/>
          <w:sz w:val="24"/>
          <w:szCs w:val="24"/>
          <w:lang w:eastAsia="en-GB"/>
        </w:rPr>
        <w:fldChar w:fldCharType="end"/>
      </w:r>
      <w:r w:rsidRPr="002E7F4C">
        <w:rPr>
          <w:rFonts w:ascii="Calibri Light" w:eastAsiaTheme="minorEastAsia" w:hAnsi="Calibri Light" w:cs="Calibri Light"/>
          <w:i/>
          <w:sz w:val="24"/>
          <w:szCs w:val="24"/>
          <w:lang w:eastAsia="en-GB"/>
        </w:rPr>
        <w:t xml:space="preserve"> with the slightest care will find scores of instances when Engels</w:t>
      </w:r>
      <w:r w:rsidRPr="002E7F4C">
        <w:rPr>
          <w:rFonts w:ascii="Calibri Light" w:eastAsiaTheme="minorEastAsia" w:hAnsi="Calibri Light" w:cs="Calibri Light"/>
          <w:i/>
          <w:sz w:val="24"/>
          <w:szCs w:val="24"/>
          <w:lang w:eastAsia="en-GB"/>
        </w:rPr>
        <w:fldChar w:fldCharType="begin"/>
      </w:r>
      <w:r w:rsidRPr="002E7F4C">
        <w:rPr>
          <w:rFonts w:ascii="Calibri Light" w:eastAsiaTheme="minorEastAsia" w:hAnsi="Calibri Light" w:cs="Calibri Light"/>
          <w:sz w:val="24"/>
          <w:szCs w:val="24"/>
          <w:lang w:eastAsia="en-GB"/>
        </w:rPr>
        <w:instrText xml:space="preserve"> XE "Engels, Frederick" </w:instrText>
      </w:r>
      <w:r w:rsidRPr="002E7F4C">
        <w:rPr>
          <w:rFonts w:ascii="Calibri Light" w:eastAsiaTheme="minorEastAsia" w:hAnsi="Calibri Light" w:cs="Calibri Light"/>
          <w:i/>
          <w:sz w:val="24"/>
          <w:szCs w:val="24"/>
          <w:lang w:eastAsia="en-GB"/>
        </w:rPr>
        <w:fldChar w:fldCharType="end"/>
      </w:r>
      <w:r w:rsidRPr="002E7F4C">
        <w:rPr>
          <w:rFonts w:ascii="Calibri Light" w:eastAsiaTheme="minorEastAsia" w:hAnsi="Calibri Light" w:cs="Calibri Light"/>
          <w:i/>
          <w:sz w:val="24"/>
          <w:szCs w:val="24"/>
          <w:lang w:eastAsia="en-GB"/>
        </w:rPr>
        <w:t xml:space="preserve"> speaks of things and their reflections in the human brain, in our consciousness, thought, etc. Engels</w:t>
      </w:r>
      <w:r w:rsidRPr="002E7F4C">
        <w:rPr>
          <w:rFonts w:ascii="Calibri Light" w:eastAsiaTheme="minorEastAsia" w:hAnsi="Calibri Light" w:cs="Calibri Light"/>
          <w:i/>
          <w:sz w:val="24"/>
          <w:szCs w:val="24"/>
          <w:lang w:eastAsia="en-GB"/>
        </w:rPr>
        <w:fldChar w:fldCharType="begin"/>
      </w:r>
      <w:r w:rsidRPr="002E7F4C">
        <w:rPr>
          <w:rFonts w:ascii="Calibri Light" w:eastAsiaTheme="minorEastAsia" w:hAnsi="Calibri Light" w:cs="Calibri Light"/>
          <w:sz w:val="24"/>
          <w:szCs w:val="24"/>
          <w:lang w:eastAsia="en-GB"/>
        </w:rPr>
        <w:instrText xml:space="preserve"> XE "Engels, Frederick" </w:instrText>
      </w:r>
      <w:r w:rsidRPr="002E7F4C">
        <w:rPr>
          <w:rFonts w:ascii="Calibri Light" w:eastAsiaTheme="minorEastAsia" w:hAnsi="Calibri Light" w:cs="Calibri Light"/>
          <w:i/>
          <w:sz w:val="24"/>
          <w:szCs w:val="24"/>
          <w:lang w:eastAsia="en-GB"/>
        </w:rPr>
        <w:fldChar w:fldCharType="end"/>
      </w:r>
      <w:r w:rsidRPr="002E7F4C">
        <w:rPr>
          <w:rFonts w:ascii="Calibri Light" w:eastAsiaTheme="minorEastAsia" w:hAnsi="Calibri Light" w:cs="Calibri Light"/>
          <w:i/>
          <w:sz w:val="24"/>
          <w:szCs w:val="24"/>
          <w:lang w:eastAsia="en-GB"/>
        </w:rPr>
        <w:t xml:space="preserve"> does not say that sensations or ideas are “symbols” of things, for consistent materialism must here use “image,” picture, or reflection instead of “symbol,” … </w:t>
      </w:r>
      <w:r w:rsidRPr="002E7F4C">
        <w:rPr>
          <w:rFonts w:ascii="Calibri Light" w:eastAsiaTheme="minorEastAsia" w:hAnsi="Calibri Light" w:cs="Calibri Light"/>
          <w:sz w:val="24"/>
          <w:szCs w:val="24"/>
          <w:vertAlign w:val="superscript"/>
          <w:lang w:eastAsia="en-GB"/>
        </w:rPr>
        <w:footnoteReference w:id="188"/>
      </w:r>
    </w:p>
    <w:p w14:paraId="0372911D" w14:textId="77777777" w:rsidR="0069262D" w:rsidRPr="002E7F4C" w:rsidRDefault="0069262D" w:rsidP="0088732A">
      <w:pPr>
        <w:spacing w:after="0" w:line="360" w:lineRule="auto"/>
        <w:ind w:left="567" w:right="567"/>
        <w:jc w:val="both"/>
        <w:rPr>
          <w:rFonts w:ascii="Calibri Light" w:eastAsiaTheme="minorEastAsia" w:hAnsi="Calibri Light" w:cs="Calibri Light"/>
          <w:sz w:val="24"/>
          <w:szCs w:val="24"/>
          <w:lang w:eastAsia="en-GB"/>
        </w:rPr>
      </w:pPr>
    </w:p>
    <w:p w14:paraId="5D35B770"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Later, 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puts things even more clearly.</w:t>
      </w:r>
    </w:p>
    <w:p w14:paraId="70CB1C7A"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B105787" w14:textId="77777777" w:rsidR="0069262D" w:rsidRPr="002E7F4C" w:rsidRDefault="0069262D" w:rsidP="0088732A">
      <w:pPr>
        <w:spacing w:after="0" w:line="360" w:lineRule="auto"/>
        <w:ind w:left="731" w:right="731"/>
        <w:jc w:val="both"/>
        <w:rPr>
          <w:rFonts w:ascii="Calibri Light" w:eastAsiaTheme="minorEastAsia" w:hAnsi="Calibri Light" w:cs="Calibri Light"/>
          <w:i/>
          <w:sz w:val="24"/>
          <w:szCs w:val="24"/>
          <w:lang w:eastAsia="en-GB"/>
        </w:rPr>
      </w:pPr>
      <w:r w:rsidRPr="002E7F4C">
        <w:rPr>
          <w:rFonts w:ascii="Calibri Light" w:eastAsiaTheme="minorEastAsia" w:hAnsi="Calibri Light" w:cs="Calibri Light"/>
          <w:i/>
          <w:sz w:val="24"/>
          <w:szCs w:val="24"/>
          <w:lang w:eastAsia="en-GB"/>
        </w:rPr>
        <w:t>Matter is a philosophical category denoting the objective reality which is given to man by his sensations, and which is copied, photographed and reflected by our sensations, while existing independently of them.</w:t>
      </w:r>
      <w:r w:rsidRPr="002E7F4C">
        <w:rPr>
          <w:rFonts w:ascii="Calibri Light" w:eastAsiaTheme="minorEastAsia" w:hAnsi="Calibri Light" w:cs="Calibri Light"/>
          <w:sz w:val="24"/>
          <w:szCs w:val="24"/>
          <w:vertAlign w:val="superscript"/>
          <w:lang w:eastAsia="en-GB"/>
        </w:rPr>
        <w:footnoteReference w:id="189"/>
      </w:r>
    </w:p>
    <w:p w14:paraId="7CFA9C66" w14:textId="77777777" w:rsidR="0069262D" w:rsidRPr="002E7F4C" w:rsidRDefault="0069262D" w:rsidP="0088732A">
      <w:pPr>
        <w:spacing w:after="0" w:line="360" w:lineRule="auto"/>
        <w:ind w:left="731" w:right="731"/>
        <w:jc w:val="both"/>
        <w:rPr>
          <w:rFonts w:ascii="Calibri Light" w:eastAsiaTheme="minorEastAsia" w:hAnsi="Calibri Light" w:cs="Calibri Light"/>
          <w:i/>
          <w:sz w:val="24"/>
          <w:szCs w:val="24"/>
          <w:lang w:eastAsia="en-GB"/>
        </w:rPr>
      </w:pPr>
    </w:p>
    <w:p w14:paraId="354EE466" w14:textId="77777777" w:rsidR="0069262D" w:rsidRPr="002E7F4C" w:rsidRDefault="0069262D" w:rsidP="0088732A">
      <w:pPr>
        <w:spacing w:after="0" w:line="360" w:lineRule="auto"/>
        <w:jc w:val="both"/>
        <w:rPr>
          <w:rFonts w:ascii="Calibri Light" w:eastAsiaTheme="minorEastAsia" w:hAnsi="Calibri Light" w:cs="Calibri Light"/>
          <w:sz w:val="24"/>
          <w:szCs w:val="24"/>
          <w:lang w:eastAsia="en-GB"/>
        </w:rPr>
      </w:pPr>
      <w:r w:rsidRPr="002E7F4C">
        <w:rPr>
          <w:rFonts w:ascii="Calibri Light" w:eastAsiaTheme="minorEastAsia" w:hAnsi="Calibri Light" w:cs="Calibri Light"/>
          <w:sz w:val="24"/>
          <w:szCs w:val="24"/>
          <w:lang w:eastAsia="en-GB"/>
        </w:rPr>
        <w:t>So, for Lenin</w:t>
      </w:r>
      <w:r w:rsidRPr="002E7F4C">
        <w:rPr>
          <w:rFonts w:ascii="Calibri Light" w:eastAsiaTheme="minorEastAsia" w:hAnsi="Calibri Light" w:cs="Calibri Light"/>
          <w:sz w:val="24"/>
          <w:szCs w:val="24"/>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lang w:eastAsia="en-GB"/>
        </w:rPr>
        <w:fldChar w:fldCharType="end"/>
      </w:r>
      <w:r w:rsidRPr="002E7F4C">
        <w:rPr>
          <w:rFonts w:ascii="Calibri Light" w:eastAsiaTheme="minorEastAsia" w:hAnsi="Calibri Light" w:cs="Calibri Light"/>
          <w:sz w:val="24"/>
          <w:szCs w:val="24"/>
          <w:lang w:eastAsia="en-GB"/>
        </w:rPr>
        <w:t xml:space="preserve"> here the mental ‘object’ was the result of a ‘copying’ of the actual object, a mental construction that reflected the impressions created by the object upon the senses and upon the brain. This was a type of materialism that he equated with ‘objective sensationalism’</w:t>
      </w:r>
      <w:bookmarkStart w:id="60" w:name="v14pp72h:131"/>
      <w:bookmarkEnd w:id="60"/>
      <w:r w:rsidRPr="002E7F4C">
        <w:rPr>
          <w:rFonts w:ascii="Calibri Light" w:eastAsiaTheme="minorEastAsia" w:hAnsi="Calibri Light" w:cs="Calibri Light"/>
          <w:sz w:val="24"/>
          <w:szCs w:val="24"/>
          <w:lang w:eastAsia="en-GB"/>
        </w:rPr>
        <w:t>, a philosophical current in popular pre-War European philosophy.</w:t>
      </w:r>
      <w:r w:rsidRPr="002E7F4C">
        <w:rPr>
          <w:rFonts w:ascii="Calibri Light" w:eastAsiaTheme="minorEastAsia" w:hAnsi="Calibri Light" w:cs="Calibri Light"/>
          <w:sz w:val="24"/>
          <w:szCs w:val="24"/>
          <w:vertAlign w:val="superscript"/>
          <w:lang w:eastAsia="en-GB"/>
        </w:rPr>
        <w:footnoteReference w:id="190"/>
      </w:r>
    </w:p>
    <w:p w14:paraId="2E9CF3E6" w14:textId="77777777" w:rsidR="0069262D" w:rsidRPr="002E7F4C" w:rsidRDefault="0069262D" w:rsidP="0088732A">
      <w:pPr>
        <w:spacing w:after="0" w:line="360" w:lineRule="auto"/>
        <w:jc w:val="both"/>
        <w:rPr>
          <w:rFonts w:ascii="Calibri Light" w:eastAsiaTheme="minorEastAsia" w:hAnsi="Calibri Light" w:cs="Calibri Light"/>
          <w:sz w:val="24"/>
          <w:szCs w:val="24"/>
          <w:lang w:eastAsia="en-GB"/>
        </w:rPr>
      </w:pPr>
    </w:p>
    <w:p w14:paraId="56458609" w14:textId="3386D429"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lastRenderedPageBreak/>
        <w:t>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’s sensation-based materialism, that he was to </w:t>
      </w:r>
      <w:r w:rsidR="00515262">
        <w:rPr>
          <w:rFonts w:ascii="Calibri Light" w:eastAsiaTheme="minorEastAsia" w:hAnsi="Calibri Light" w:cs="Calibri Light"/>
          <w:sz w:val="24"/>
          <w:szCs w:val="24"/>
          <w:shd w:val="clear" w:color="auto" w:fill="FFFFFF"/>
          <w:lang w:eastAsia="en-GB"/>
        </w:rPr>
        <w:t>put aside</w:t>
      </w:r>
      <w:r w:rsidRPr="002E7F4C">
        <w:rPr>
          <w:rFonts w:ascii="Calibri Light" w:eastAsiaTheme="minorEastAsia" w:hAnsi="Calibri Light" w:cs="Calibri Light"/>
          <w:sz w:val="24"/>
          <w:szCs w:val="24"/>
          <w:shd w:val="clear" w:color="auto" w:fill="FFFFFF"/>
          <w:lang w:eastAsia="en-GB"/>
        </w:rPr>
        <w:t xml:space="preserve"> in his later philosophical writings,</w:t>
      </w:r>
      <w:r w:rsidRPr="002E7F4C">
        <w:rPr>
          <w:rFonts w:ascii="Calibri Light" w:eastAsiaTheme="minorEastAsia" w:hAnsi="Calibri Light" w:cs="Calibri Light"/>
          <w:sz w:val="24"/>
          <w:szCs w:val="24"/>
          <w:vertAlign w:val="superscript"/>
          <w:lang w:eastAsia="en-GB"/>
        </w:rPr>
        <w:footnoteReference w:id="191"/>
      </w:r>
      <w:r w:rsidRPr="002E7F4C">
        <w:rPr>
          <w:rFonts w:ascii="Calibri Light" w:eastAsiaTheme="minorEastAsia" w:hAnsi="Calibri Light" w:cs="Calibri Light"/>
          <w:sz w:val="24"/>
          <w:szCs w:val="24"/>
          <w:lang w:eastAsia="en-GB"/>
        </w:rPr>
        <w:t xml:space="preserve"> </w:t>
      </w:r>
      <w:r w:rsidRPr="002E7F4C">
        <w:rPr>
          <w:rFonts w:ascii="Calibri Light" w:eastAsiaTheme="minorEastAsia" w:hAnsi="Calibri Light" w:cs="Calibri Light"/>
          <w:sz w:val="24"/>
          <w:szCs w:val="24"/>
          <w:shd w:val="clear" w:color="auto" w:fill="FFFFFF"/>
          <w:lang w:eastAsia="en-GB"/>
        </w:rPr>
        <w:t>was critiqued at some length by the Dutch communist Antonie Pannekoek</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Pannekoek, Antonie</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w:t>
      </w:r>
      <w:r w:rsidR="00F73A0C" w:rsidRPr="002E7F4C">
        <w:rPr>
          <w:rFonts w:ascii="Calibri Light" w:eastAsiaTheme="minorEastAsia" w:hAnsi="Calibri Light" w:cs="Calibri Light"/>
          <w:sz w:val="24"/>
          <w:szCs w:val="24"/>
          <w:shd w:val="clear" w:color="auto" w:fill="FFFFFF"/>
          <w:lang w:eastAsia="en-GB"/>
        </w:rPr>
        <w:t>Pannekoek</w:t>
      </w:r>
      <w:r w:rsidR="00F73A0C">
        <w:rPr>
          <w:rFonts w:ascii="Calibri Light" w:eastAsiaTheme="minorEastAsia" w:hAnsi="Calibri Light" w:cs="Calibri Light"/>
          <w:sz w:val="24"/>
          <w:szCs w:val="24"/>
          <w:shd w:val="clear" w:color="auto" w:fill="FFFFFF"/>
          <w:lang w:eastAsia="en-GB"/>
        </w:rPr>
        <w:t xml:space="preserve">’s analysis of </w:t>
      </w:r>
      <w:r w:rsidR="00F73A0C" w:rsidRPr="002E7F4C">
        <w:rPr>
          <w:rFonts w:ascii="Calibri Light" w:eastAsiaTheme="minorEastAsia" w:hAnsi="Calibri Light" w:cs="Calibri Light"/>
          <w:sz w:val="24"/>
          <w:szCs w:val="24"/>
          <w:shd w:val="clear" w:color="auto" w:fill="FFFFFF"/>
          <w:lang w:eastAsia="en-GB"/>
        </w:rPr>
        <w:t>Lenin</w:t>
      </w:r>
      <w:r w:rsidR="00F73A0C" w:rsidRPr="002E7F4C">
        <w:rPr>
          <w:rFonts w:ascii="Calibri Light" w:eastAsiaTheme="minorEastAsia" w:hAnsi="Calibri Light" w:cs="Calibri Light"/>
          <w:sz w:val="24"/>
          <w:szCs w:val="24"/>
          <w:shd w:val="clear" w:color="auto" w:fill="FFFFFF"/>
          <w:lang w:eastAsia="en-GB"/>
        </w:rPr>
        <w:fldChar w:fldCharType="begin"/>
      </w:r>
      <w:r w:rsidR="00F73A0C" w:rsidRPr="002E7F4C">
        <w:rPr>
          <w:rFonts w:ascii="Calibri Light" w:eastAsiaTheme="minorEastAsia" w:hAnsi="Calibri Light" w:cs="Calibri Light"/>
          <w:sz w:val="24"/>
          <w:szCs w:val="24"/>
          <w:lang w:eastAsia="en-GB"/>
        </w:rPr>
        <w:instrText xml:space="preserve"> XE "</w:instrText>
      </w:r>
      <w:r w:rsidR="00F73A0C" w:rsidRPr="002E7F4C">
        <w:rPr>
          <w:rFonts w:ascii="Calibri Light" w:eastAsiaTheme="minorEastAsia" w:hAnsi="Calibri Light" w:cs="Calibri Light"/>
          <w:sz w:val="24"/>
          <w:szCs w:val="24"/>
          <w:shd w:val="clear" w:color="auto" w:fill="FFFFFF"/>
          <w:lang w:eastAsia="en-GB"/>
        </w:rPr>
        <w:instrText>Lenin, Vladimir</w:instrText>
      </w:r>
      <w:r w:rsidR="00F73A0C" w:rsidRPr="002E7F4C">
        <w:rPr>
          <w:rFonts w:ascii="Calibri Light" w:eastAsiaTheme="minorEastAsia" w:hAnsi="Calibri Light" w:cs="Calibri Light"/>
          <w:sz w:val="24"/>
          <w:szCs w:val="24"/>
          <w:lang w:eastAsia="en-GB"/>
        </w:rPr>
        <w:instrText xml:space="preserve">" </w:instrText>
      </w:r>
      <w:r w:rsidR="00F73A0C" w:rsidRPr="002E7F4C">
        <w:rPr>
          <w:rFonts w:ascii="Calibri Light" w:eastAsiaTheme="minorEastAsia" w:hAnsi="Calibri Light" w:cs="Calibri Light"/>
          <w:sz w:val="24"/>
          <w:szCs w:val="24"/>
          <w:shd w:val="clear" w:color="auto" w:fill="FFFFFF"/>
          <w:lang w:eastAsia="en-GB"/>
        </w:rPr>
        <w:fldChar w:fldCharType="end"/>
      </w:r>
      <w:r w:rsidR="00F73A0C" w:rsidRPr="002E7F4C">
        <w:rPr>
          <w:rFonts w:ascii="Calibri Light" w:eastAsiaTheme="minorEastAsia" w:hAnsi="Calibri Light" w:cs="Calibri Light"/>
          <w:sz w:val="24"/>
          <w:szCs w:val="24"/>
          <w:shd w:val="clear" w:color="auto" w:fill="FFFFFF"/>
          <w:lang w:eastAsia="en-GB"/>
        </w:rPr>
        <w:t>’s position in 1909</w:t>
      </w:r>
      <w:r w:rsidR="00F73A0C">
        <w:rPr>
          <w:rFonts w:ascii="Calibri Light" w:eastAsiaTheme="minorEastAsia" w:hAnsi="Calibri Light" w:cs="Calibri Light"/>
          <w:sz w:val="24"/>
          <w:szCs w:val="24"/>
          <w:shd w:val="clear" w:color="auto" w:fill="FFFFFF"/>
          <w:lang w:eastAsia="en-GB"/>
        </w:rPr>
        <w:t xml:space="preserve"> is useful for our purpose and w</w:t>
      </w:r>
      <w:r w:rsidRPr="002E7F4C">
        <w:rPr>
          <w:rFonts w:ascii="Calibri Light" w:eastAsiaTheme="minorEastAsia" w:hAnsi="Calibri Light" w:cs="Calibri Light"/>
          <w:sz w:val="24"/>
          <w:szCs w:val="24"/>
          <w:shd w:val="clear" w:color="auto" w:fill="FFFFFF"/>
          <w:lang w:eastAsia="en-GB"/>
        </w:rPr>
        <w:t>e will survey</w:t>
      </w:r>
      <w:r w:rsidR="00F73A0C">
        <w:rPr>
          <w:rFonts w:ascii="Calibri Light" w:eastAsiaTheme="minorEastAsia" w:hAnsi="Calibri Light" w:cs="Calibri Light"/>
          <w:sz w:val="24"/>
          <w:szCs w:val="24"/>
          <w:shd w:val="clear" w:color="auto" w:fill="FFFFFF"/>
          <w:lang w:eastAsia="en-GB"/>
        </w:rPr>
        <w:t xml:space="preserve"> it here, </w:t>
      </w:r>
      <w:r w:rsidRPr="002E7F4C">
        <w:rPr>
          <w:rFonts w:ascii="Calibri Light" w:eastAsiaTheme="minorEastAsia" w:hAnsi="Calibri Light" w:cs="Calibri Light"/>
          <w:sz w:val="24"/>
          <w:szCs w:val="24"/>
          <w:shd w:val="clear" w:color="auto" w:fill="FFFFFF"/>
          <w:lang w:eastAsia="en-GB"/>
        </w:rPr>
        <w:t>a</w:t>
      </w:r>
      <w:r w:rsidR="00F73A0C">
        <w:rPr>
          <w:rFonts w:ascii="Calibri Light" w:eastAsiaTheme="minorEastAsia" w:hAnsi="Calibri Light" w:cs="Calibri Light"/>
          <w:sz w:val="24"/>
          <w:szCs w:val="24"/>
          <w:shd w:val="clear" w:color="auto" w:fill="FFFFFF"/>
          <w:lang w:eastAsia="en-GB"/>
        </w:rPr>
        <w:t xml:space="preserve">s well as </w:t>
      </w:r>
      <w:r w:rsidRPr="002E7F4C">
        <w:rPr>
          <w:rFonts w:ascii="Calibri Light" w:eastAsiaTheme="minorEastAsia" w:hAnsi="Calibri Light" w:cs="Calibri Light"/>
          <w:sz w:val="24"/>
          <w:szCs w:val="24"/>
          <w:shd w:val="clear" w:color="auto" w:fill="FFFFFF"/>
          <w:lang w:eastAsia="en-GB"/>
        </w:rPr>
        <w:t>his writings on materialism in Marxism</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"Marxism"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more generally. It was a topic he wrote about frequently</w:t>
      </w:r>
      <w:r w:rsidR="00F73A0C">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 xml:space="preserve">throughout his political career. </w:t>
      </w:r>
    </w:p>
    <w:p w14:paraId="4433EC0C" w14:textId="77777777" w:rsidR="0069262D" w:rsidRPr="002E7F4C" w:rsidRDefault="0069262D" w:rsidP="0088732A">
      <w:pPr>
        <w:spacing w:after="0" w:line="360" w:lineRule="auto"/>
        <w:jc w:val="both"/>
        <w:rPr>
          <w:rFonts w:ascii="Calibri Light" w:eastAsiaTheme="minorEastAsia" w:hAnsi="Calibri Light" w:cs="Calibri Light"/>
          <w:strike/>
          <w:sz w:val="24"/>
          <w:szCs w:val="24"/>
          <w:shd w:val="clear" w:color="auto" w:fill="FFFFFF"/>
          <w:lang w:eastAsia="en-GB"/>
        </w:rPr>
      </w:pPr>
    </w:p>
    <w:p w14:paraId="16F36DF7" w14:textId="4900A049"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In</w:t>
      </w:r>
      <w:r w:rsidR="004E1ED3">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i/>
          <w:sz w:val="24"/>
          <w:szCs w:val="24"/>
          <w:shd w:val="clear" w:color="auto" w:fill="FFFFFF"/>
          <w:lang w:eastAsia="en-GB"/>
        </w:rPr>
        <w:t>Lenin</w:t>
      </w:r>
      <w:r w:rsidRPr="002E7F4C">
        <w:rPr>
          <w:rFonts w:ascii="Calibri Light" w:eastAsiaTheme="minorEastAsia" w:hAnsi="Calibri Light" w:cs="Calibri Light"/>
          <w:i/>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i/>
          <w:sz w:val="24"/>
          <w:szCs w:val="24"/>
          <w:shd w:val="clear" w:color="auto" w:fill="FFFFFF"/>
          <w:lang w:eastAsia="en-GB"/>
        </w:rPr>
        <w:fldChar w:fldCharType="end"/>
      </w:r>
      <w:r w:rsidRPr="002E7F4C">
        <w:rPr>
          <w:rFonts w:ascii="Calibri Light" w:eastAsiaTheme="minorEastAsia" w:hAnsi="Calibri Light" w:cs="Calibri Light"/>
          <w:i/>
          <w:sz w:val="24"/>
          <w:szCs w:val="24"/>
          <w:shd w:val="clear" w:color="auto" w:fill="FFFFFF"/>
          <w:lang w:eastAsia="en-GB"/>
        </w:rPr>
        <w:t xml:space="preserve"> as Philosopher</w:t>
      </w:r>
      <w:r w:rsidRPr="002E7F4C">
        <w:rPr>
          <w:rFonts w:ascii="Calibri Light" w:eastAsiaTheme="minorEastAsia" w:hAnsi="Calibri Light" w:cs="Calibri Light"/>
          <w:sz w:val="24"/>
          <w:szCs w:val="24"/>
          <w:shd w:val="clear" w:color="auto" w:fill="FFFFFF"/>
          <w:lang w:eastAsia="en-GB"/>
        </w:rPr>
        <w:t xml:space="preserve"> </w:t>
      </w:r>
      <w:r w:rsidR="00211F50">
        <w:rPr>
          <w:rFonts w:ascii="Calibri Light" w:eastAsiaTheme="minorEastAsia" w:hAnsi="Calibri Light" w:cs="Calibri Light"/>
          <w:sz w:val="24"/>
          <w:szCs w:val="24"/>
          <w:shd w:val="clear" w:color="auto" w:fill="FFFFFF"/>
          <w:lang w:eastAsia="en-GB"/>
        </w:rPr>
        <w:t>(</w:t>
      </w:r>
      <w:r w:rsidRPr="002E7F4C">
        <w:rPr>
          <w:rFonts w:ascii="Calibri Light" w:eastAsiaTheme="minorEastAsia" w:hAnsi="Calibri Light" w:cs="Calibri Light"/>
          <w:sz w:val="24"/>
          <w:szCs w:val="24"/>
          <w:shd w:val="clear" w:color="auto" w:fill="FFFFFF"/>
          <w:lang w:eastAsia="en-GB"/>
        </w:rPr>
        <w:t>1938</w:t>
      </w:r>
      <w:r w:rsidR="00211F50">
        <w:rPr>
          <w:rFonts w:ascii="Calibri Light" w:eastAsiaTheme="minorEastAsia" w:hAnsi="Calibri Light" w:cs="Calibri Light"/>
          <w:sz w:val="24"/>
          <w:szCs w:val="24"/>
          <w:shd w:val="clear" w:color="auto" w:fill="FFFFFF"/>
          <w:lang w:eastAsia="en-GB"/>
        </w:rPr>
        <w:t>)</w:t>
      </w:r>
      <w:r w:rsidRPr="002E7F4C">
        <w:rPr>
          <w:rFonts w:ascii="Calibri Light" w:eastAsiaTheme="minorEastAsia" w:hAnsi="Calibri Light" w:cs="Calibri Light"/>
          <w:i/>
          <w:sz w:val="24"/>
          <w:szCs w:val="24"/>
          <w:shd w:val="clear" w:color="auto" w:fill="FFFFFF"/>
          <w:lang w:eastAsia="en-GB"/>
        </w:rPr>
        <w:t>,</w:t>
      </w:r>
      <w:r w:rsidRPr="002E7F4C">
        <w:rPr>
          <w:rFonts w:ascii="Calibri Light" w:eastAsiaTheme="minorEastAsia" w:hAnsi="Calibri Light" w:cs="Calibri Light"/>
          <w:sz w:val="24"/>
          <w:szCs w:val="24"/>
          <w:shd w:val="clear" w:color="auto" w:fill="FFFFFF"/>
          <w:vertAlign w:val="superscript"/>
          <w:lang w:eastAsia="en-GB"/>
        </w:rPr>
        <w:footnoteReference w:id="192"/>
      </w:r>
      <w:r w:rsidRPr="002E7F4C">
        <w:rPr>
          <w:rFonts w:ascii="Calibri Light" w:eastAsiaTheme="minorEastAsia" w:hAnsi="Calibri Light" w:cs="Calibri Light"/>
          <w:i/>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Pannekoek</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Pannekoek, Antonie</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makes a distinction between two types of materialism: bourgeois materialism;</w:t>
      </w:r>
      <w:r w:rsidRPr="002E7F4C">
        <w:rPr>
          <w:rFonts w:ascii="Calibri Light" w:eastAsiaTheme="minorEastAsia" w:hAnsi="Calibri Light" w:cs="Calibri Light"/>
          <w:sz w:val="24"/>
          <w:szCs w:val="24"/>
          <w:shd w:val="clear" w:color="auto" w:fill="FFFFFF"/>
          <w:vertAlign w:val="superscript"/>
          <w:lang w:eastAsia="en-GB"/>
        </w:rPr>
        <w:footnoteReference w:id="193"/>
      </w:r>
      <w:r w:rsidRPr="002E7F4C">
        <w:rPr>
          <w:rFonts w:ascii="Calibri Light" w:eastAsiaTheme="minorEastAsia" w:hAnsi="Calibri Light" w:cs="Calibri Light"/>
          <w:sz w:val="24"/>
          <w:szCs w:val="24"/>
          <w:shd w:val="clear" w:color="auto" w:fill="FFFFFF"/>
          <w:lang w:eastAsia="en-GB"/>
        </w:rPr>
        <w:t xml:space="preserve"> and historical materialism.</w:t>
      </w:r>
      <w:r w:rsidRPr="002E7F4C">
        <w:rPr>
          <w:rFonts w:ascii="Calibri Light" w:eastAsiaTheme="minorEastAsia" w:hAnsi="Calibri Light" w:cs="Calibri Light"/>
          <w:sz w:val="24"/>
          <w:szCs w:val="24"/>
          <w:shd w:val="clear" w:color="auto" w:fill="FFFFFF"/>
          <w:vertAlign w:val="superscript"/>
          <w:lang w:eastAsia="en-GB"/>
        </w:rPr>
        <w:footnoteReference w:id="194"/>
      </w:r>
      <w:r w:rsidRPr="002E7F4C">
        <w:rPr>
          <w:rFonts w:ascii="Calibri Light" w:eastAsiaTheme="minorEastAsia" w:hAnsi="Calibri Light" w:cs="Calibri Light"/>
          <w:sz w:val="24"/>
          <w:szCs w:val="24"/>
          <w:shd w:val="clear" w:color="auto" w:fill="FFFFFF"/>
          <w:lang w:eastAsia="en-GB"/>
        </w:rPr>
        <w:t xml:space="preserve"> The first connects ‘spiritual phenomena’ to the brain’s ‘</w:t>
      </w:r>
      <w:proofErr w:type="spellStart"/>
      <w:r w:rsidRPr="002E7F4C">
        <w:rPr>
          <w:rFonts w:ascii="Calibri Light" w:eastAsiaTheme="minorEastAsia" w:hAnsi="Calibri Light" w:cs="Calibri Light"/>
          <w:sz w:val="24"/>
          <w:szCs w:val="24"/>
          <w:shd w:val="clear" w:color="auto" w:fill="FFFFFF"/>
          <w:lang w:eastAsia="en-GB"/>
        </w:rPr>
        <w:t>physico</w:t>
      </w:r>
      <w:proofErr w:type="spellEnd"/>
      <w:r w:rsidRPr="002E7F4C">
        <w:rPr>
          <w:rFonts w:ascii="Calibri Light" w:eastAsiaTheme="minorEastAsia" w:hAnsi="Calibri Light" w:cs="Calibri Light"/>
          <w:sz w:val="24"/>
          <w:szCs w:val="24"/>
          <w:shd w:val="clear" w:color="auto" w:fill="FFFFFF"/>
          <w:lang w:eastAsia="en-GB"/>
        </w:rPr>
        <w:t>-chemical-biological’ processes. The second relates mental contents to the external world; and to social structure. For this second type, and in familiar Marxist terms, Pannekoek</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Pannekoek, Antonie</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emphasises the </w:t>
      </w:r>
      <w:r w:rsidRPr="002E7F4C">
        <w:rPr>
          <w:rFonts w:ascii="Calibri Light" w:eastAsiaTheme="minorEastAsia" w:hAnsi="Calibri Light" w:cs="Calibri Light"/>
          <w:i/>
          <w:sz w:val="24"/>
          <w:szCs w:val="24"/>
          <w:shd w:val="clear" w:color="auto" w:fill="FFFFFF"/>
          <w:lang w:eastAsia="en-GB"/>
        </w:rPr>
        <w:t>active</w:t>
      </w:r>
      <w:r w:rsidRPr="002E7F4C">
        <w:rPr>
          <w:rFonts w:ascii="Calibri Light" w:eastAsiaTheme="minorEastAsia" w:hAnsi="Calibri Light" w:cs="Calibri Light"/>
          <w:sz w:val="24"/>
          <w:szCs w:val="24"/>
          <w:shd w:val="clear" w:color="auto" w:fill="FFFFFF"/>
          <w:lang w:eastAsia="en-GB"/>
        </w:rPr>
        <w:t xml:space="preserve"> – as opposed to </w:t>
      </w:r>
      <w:r w:rsidRPr="002E7F4C">
        <w:rPr>
          <w:rFonts w:ascii="Calibri Light" w:eastAsiaTheme="minorEastAsia" w:hAnsi="Calibri Light" w:cs="Calibri Light"/>
          <w:i/>
          <w:sz w:val="24"/>
          <w:szCs w:val="24"/>
          <w:shd w:val="clear" w:color="auto" w:fill="FFFFFF"/>
          <w:lang w:eastAsia="en-GB"/>
        </w:rPr>
        <w:t>contemplative</w:t>
      </w:r>
      <w:r w:rsidRPr="002E7F4C">
        <w:rPr>
          <w:rFonts w:ascii="Calibri Light" w:eastAsiaTheme="minorEastAsia" w:hAnsi="Calibri Light" w:cs="Calibri Light"/>
          <w:sz w:val="24"/>
          <w:szCs w:val="24"/>
          <w:shd w:val="clear" w:color="auto" w:fill="FFFFFF"/>
          <w:lang w:eastAsia="en-GB"/>
        </w:rPr>
        <w:t xml:space="preserve"> - character of the relationship between the mind and the world; a relationship </w:t>
      </w:r>
      <w:r w:rsidR="00377D06">
        <w:rPr>
          <w:rFonts w:ascii="Calibri Light" w:eastAsiaTheme="minorEastAsia" w:hAnsi="Calibri Light" w:cs="Calibri Light"/>
          <w:sz w:val="24"/>
          <w:szCs w:val="24"/>
          <w:shd w:val="clear" w:color="auto" w:fill="FFFFFF"/>
          <w:lang w:eastAsia="en-GB"/>
        </w:rPr>
        <w:t>that revolves around</w:t>
      </w:r>
      <w:r w:rsidRPr="002E7F4C">
        <w:rPr>
          <w:rFonts w:ascii="Calibri Light" w:eastAsiaTheme="minorEastAsia" w:hAnsi="Calibri Light" w:cs="Calibri Light"/>
          <w:sz w:val="24"/>
          <w:szCs w:val="24"/>
          <w:shd w:val="clear" w:color="auto" w:fill="FFFFFF"/>
          <w:lang w:eastAsia="en-GB"/>
        </w:rPr>
        <w:t xml:space="preserve"> the transformational character of human labour upon its object.</w:t>
      </w:r>
      <w:r w:rsidRPr="002E7F4C">
        <w:rPr>
          <w:rFonts w:ascii="Calibri Light" w:eastAsiaTheme="minorEastAsia" w:hAnsi="Calibri Light" w:cs="Calibri Light"/>
          <w:sz w:val="24"/>
          <w:szCs w:val="24"/>
          <w:shd w:val="clear" w:color="auto" w:fill="FFFFFF"/>
          <w:vertAlign w:val="superscript"/>
          <w:lang w:eastAsia="en-GB"/>
        </w:rPr>
        <w:footnoteReference w:id="195"/>
      </w:r>
      <w:r w:rsidRPr="002E7F4C">
        <w:rPr>
          <w:rFonts w:ascii="Calibri Light" w:eastAsiaTheme="minorEastAsia" w:hAnsi="Calibri Light" w:cs="Calibri Light"/>
          <w:sz w:val="24"/>
          <w:szCs w:val="24"/>
          <w:shd w:val="clear" w:color="auto" w:fill="FFFFFF"/>
          <w:lang w:eastAsia="en-GB"/>
        </w:rPr>
        <w:t xml:space="preserve"> Pannekoek</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Pannekoek, Antonie</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’s c</w:t>
      </w:r>
      <w:r w:rsidR="00713334">
        <w:rPr>
          <w:rFonts w:ascii="Calibri Light" w:eastAsiaTheme="minorEastAsia" w:hAnsi="Calibri Light" w:cs="Calibri Light"/>
          <w:sz w:val="24"/>
          <w:szCs w:val="24"/>
          <w:shd w:val="clear" w:color="auto" w:fill="FFFFFF"/>
          <w:lang w:eastAsia="en-GB"/>
        </w:rPr>
        <w:t>ritique of</w:t>
      </w:r>
      <w:r w:rsidRPr="002E7F4C">
        <w:rPr>
          <w:rFonts w:ascii="Calibri Light" w:eastAsiaTheme="minorEastAsia" w:hAnsi="Calibri Light" w:cs="Calibri Light"/>
          <w:sz w:val="24"/>
          <w:szCs w:val="24"/>
          <w:shd w:val="clear" w:color="auto" w:fill="FFFFFF"/>
          <w:lang w:eastAsia="en-GB"/>
        </w:rPr>
        <w:t xml:space="preserve"> 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’s 1909 position is that it retains the materialism of the first type in this distinction. </w:t>
      </w:r>
    </w:p>
    <w:p w14:paraId="13CE5BE6"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EA83EC0"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lastRenderedPageBreak/>
        <w:t>Pannekoek</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Pannekoek, Antonie</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argues that bourgeois materialism opposes itself not to idealism </w:t>
      </w:r>
      <w:r w:rsidRPr="002E7F4C">
        <w:rPr>
          <w:rFonts w:ascii="Calibri Light" w:eastAsiaTheme="minorEastAsia" w:hAnsi="Calibri Light" w:cs="Calibri Light"/>
          <w:i/>
          <w:sz w:val="24"/>
          <w:szCs w:val="24"/>
          <w:shd w:val="clear" w:color="auto" w:fill="FFFFFF"/>
          <w:lang w:eastAsia="en-GB"/>
        </w:rPr>
        <w:t>per se</w:t>
      </w:r>
      <w:r w:rsidRPr="002E7F4C">
        <w:rPr>
          <w:rFonts w:ascii="Calibri Light" w:eastAsiaTheme="minorEastAsia" w:hAnsi="Calibri Light" w:cs="Calibri Light"/>
          <w:sz w:val="24"/>
          <w:szCs w:val="24"/>
          <w:shd w:val="clear" w:color="auto" w:fill="FFFFFF"/>
          <w:lang w:eastAsia="en-GB"/>
        </w:rPr>
        <w:t>, but to fideism; it is a critique first and foremost of religion. This is the tendency he identifies in 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’s position. And the root of that he sees in the influence of Georgi Plekhanov</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Plekhanov, Georgi</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the leading Marxist philosopher of the time.</w:t>
      </w:r>
    </w:p>
    <w:p w14:paraId="477C2E6E"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20E1459" w14:textId="471473A3"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Plekhanov</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Plekhanov, Georgi</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according to Pannekoek</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Pannekoek, Antonie</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confuses the meaning of a pivotal statement by Marx</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"Marx"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on the nature of the relationship between consciousness and the world. In the first of his eleven theses on Feuerbach</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bCs/>
          <w:sz w:val="24"/>
          <w:szCs w:val="24"/>
          <w:shd w:val="clear" w:color="auto" w:fill="FFFFFF"/>
          <w:lang w:eastAsia="en-GB"/>
        </w:rPr>
        <w:instrText>Feuerbach, Ludwig</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w:t>
      </w:r>
      <w:r w:rsidRPr="002E7F4C">
        <w:rPr>
          <w:rFonts w:ascii="Calibri Light" w:eastAsiaTheme="minorEastAsia" w:hAnsi="Calibri Light" w:cs="Calibri Light"/>
          <w:sz w:val="24"/>
          <w:szCs w:val="24"/>
          <w:shd w:val="clear" w:color="auto" w:fill="FFFFFF"/>
          <w:vertAlign w:val="superscript"/>
          <w:lang w:eastAsia="en-GB"/>
        </w:rPr>
        <w:footnoteReference w:id="196"/>
      </w:r>
      <w:r w:rsidRPr="002E7F4C">
        <w:rPr>
          <w:rFonts w:ascii="Calibri Light" w:eastAsiaTheme="minorEastAsia" w:hAnsi="Calibri Light" w:cs="Calibri Light"/>
          <w:sz w:val="24"/>
          <w:szCs w:val="24"/>
          <w:shd w:val="clear" w:color="auto" w:fill="FFFFFF"/>
          <w:lang w:eastAsia="en-GB"/>
        </w:rPr>
        <w:t xml:space="preserve"> Marx distinguished between the material object as an object of contemplation, and alternatively as one of human labour. </w:t>
      </w:r>
    </w:p>
    <w:p w14:paraId="712F3A66"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BE0515F" w14:textId="6C88CCCA" w:rsidR="0069262D" w:rsidRPr="009F6CB3" w:rsidRDefault="0069262D" w:rsidP="0088732A">
      <w:pPr>
        <w:spacing w:after="0" w:line="360" w:lineRule="auto"/>
        <w:ind w:left="567" w:right="567"/>
        <w:jc w:val="both"/>
        <w:rPr>
          <w:rFonts w:ascii="Calibri Light" w:eastAsiaTheme="minorEastAsia" w:hAnsi="Calibri Light" w:cs="Calibri Light"/>
          <w:i/>
          <w:sz w:val="24"/>
          <w:szCs w:val="24"/>
          <w:lang w:eastAsia="en-GB"/>
        </w:rPr>
      </w:pPr>
      <w:r w:rsidRPr="009F6CB3">
        <w:rPr>
          <w:rFonts w:ascii="Calibri Light" w:eastAsiaTheme="minorEastAsia" w:hAnsi="Calibri Light" w:cs="Calibri Light"/>
          <w:i/>
          <w:sz w:val="24"/>
          <w:szCs w:val="24"/>
          <w:lang w:eastAsia="en-GB"/>
        </w:rPr>
        <w:t xml:space="preserve">The chief defect of all hitherto existing materialism – that of </w:t>
      </w:r>
      <w:r w:rsidR="00D121FB" w:rsidRPr="009F6CB3">
        <w:rPr>
          <w:rFonts w:ascii="Calibri Light" w:eastAsiaTheme="minorEastAsia" w:hAnsi="Calibri Light" w:cs="Calibri Light"/>
          <w:i/>
          <w:sz w:val="24"/>
          <w:szCs w:val="24"/>
          <w:lang w:eastAsia="en-GB"/>
        </w:rPr>
        <w:t>Feuerbach included</w:t>
      </w:r>
      <w:r w:rsidRPr="009F6CB3">
        <w:rPr>
          <w:rFonts w:ascii="Calibri Light" w:eastAsiaTheme="minorEastAsia" w:hAnsi="Calibri Light" w:cs="Calibri Light"/>
          <w:i/>
          <w:sz w:val="24"/>
          <w:szCs w:val="24"/>
          <w:lang w:eastAsia="en-GB"/>
        </w:rPr>
        <w:t xml:space="preserve"> – is that the thing, reality, sensuousness, is conceived only in the form of the </w:t>
      </w:r>
      <w:r w:rsidRPr="009F6CB3">
        <w:rPr>
          <w:rFonts w:ascii="Calibri Light" w:eastAsiaTheme="minorEastAsia" w:hAnsi="Calibri Light" w:cs="Calibri Light"/>
          <w:i/>
          <w:iCs/>
          <w:sz w:val="24"/>
          <w:szCs w:val="24"/>
          <w:lang w:eastAsia="en-GB"/>
        </w:rPr>
        <w:t>object or of contemplation</w:t>
      </w:r>
      <w:r w:rsidRPr="009F6CB3">
        <w:rPr>
          <w:rFonts w:ascii="Calibri Light" w:eastAsiaTheme="minorEastAsia" w:hAnsi="Calibri Light" w:cs="Calibri Light"/>
          <w:i/>
          <w:sz w:val="24"/>
          <w:szCs w:val="24"/>
          <w:lang w:eastAsia="en-GB"/>
        </w:rPr>
        <w:t xml:space="preserve">, but not as </w:t>
      </w:r>
      <w:r w:rsidRPr="009F6CB3">
        <w:rPr>
          <w:rFonts w:ascii="Calibri Light" w:eastAsiaTheme="minorEastAsia" w:hAnsi="Calibri Light" w:cs="Calibri Light"/>
          <w:i/>
          <w:iCs/>
          <w:sz w:val="24"/>
          <w:szCs w:val="24"/>
          <w:lang w:eastAsia="en-GB"/>
        </w:rPr>
        <w:t>sensuous human activity, practice</w:t>
      </w:r>
      <w:r w:rsidRPr="009F6CB3">
        <w:rPr>
          <w:rFonts w:ascii="Calibri Light" w:eastAsiaTheme="minorEastAsia" w:hAnsi="Calibri Light" w:cs="Calibri Light"/>
          <w:i/>
          <w:sz w:val="24"/>
          <w:szCs w:val="24"/>
          <w:lang w:eastAsia="en-GB"/>
        </w:rPr>
        <w:t xml:space="preserve">, not subjectively. Hence, in contradistinction to materialism, the </w:t>
      </w:r>
      <w:r w:rsidRPr="009F6CB3">
        <w:rPr>
          <w:rFonts w:ascii="Calibri Light" w:eastAsiaTheme="minorEastAsia" w:hAnsi="Calibri Light" w:cs="Calibri Light"/>
          <w:i/>
          <w:iCs/>
          <w:sz w:val="24"/>
          <w:szCs w:val="24"/>
          <w:lang w:eastAsia="en-GB"/>
        </w:rPr>
        <w:t>active</w:t>
      </w:r>
      <w:r w:rsidRPr="009F6CB3">
        <w:rPr>
          <w:rFonts w:ascii="Calibri Light" w:eastAsiaTheme="minorEastAsia" w:hAnsi="Calibri Light" w:cs="Calibri Light"/>
          <w:i/>
          <w:sz w:val="24"/>
          <w:szCs w:val="24"/>
          <w:lang w:eastAsia="en-GB"/>
        </w:rPr>
        <w:t xml:space="preserve"> side was developed abstractly by idealism – which, of course, does not know real, sensuous activity as such.</w:t>
      </w:r>
      <w:bookmarkStart w:id="61" w:name="002"/>
      <w:bookmarkEnd w:id="61"/>
      <w:r w:rsidR="006918C7" w:rsidRPr="009F6CB3">
        <w:rPr>
          <w:rFonts w:ascii="Calibri Light" w:eastAsiaTheme="minorEastAsia" w:hAnsi="Calibri Light" w:cs="Calibri Light"/>
          <w:sz w:val="24"/>
          <w:szCs w:val="24"/>
          <w:vertAlign w:val="superscript"/>
          <w:lang w:eastAsia="en-GB"/>
        </w:rPr>
        <w:footnoteReference w:id="197"/>
      </w:r>
    </w:p>
    <w:p w14:paraId="2358358F" w14:textId="77777777" w:rsidR="0069262D" w:rsidRPr="009F6CB3" w:rsidRDefault="0069262D" w:rsidP="00311843">
      <w:pPr>
        <w:spacing w:after="0" w:line="360" w:lineRule="auto"/>
        <w:ind w:right="567"/>
        <w:jc w:val="both"/>
        <w:rPr>
          <w:rFonts w:ascii="Calibri Light" w:eastAsiaTheme="minorEastAsia" w:hAnsi="Calibri Light" w:cs="Calibri Light"/>
          <w:i/>
          <w:color w:val="0070C0"/>
          <w:sz w:val="24"/>
          <w:szCs w:val="24"/>
          <w:lang w:eastAsia="en-GB"/>
        </w:rPr>
      </w:pPr>
    </w:p>
    <w:p w14:paraId="0A0B7F20" w14:textId="0AFB0F2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9F6CB3">
        <w:rPr>
          <w:rFonts w:ascii="Calibri Light" w:eastAsiaTheme="minorEastAsia" w:hAnsi="Calibri Light" w:cs="Calibri Light"/>
          <w:sz w:val="24"/>
          <w:szCs w:val="24"/>
          <w:shd w:val="clear" w:color="auto" w:fill="FFFFFF"/>
          <w:lang w:eastAsia="en-GB"/>
        </w:rPr>
        <w:t>For Marx</w:t>
      </w:r>
      <w:r w:rsidRPr="009F6CB3">
        <w:rPr>
          <w:rFonts w:ascii="Calibri Light" w:eastAsiaTheme="minorEastAsia" w:hAnsi="Calibri Light" w:cs="Calibri Light"/>
          <w:sz w:val="24"/>
          <w:szCs w:val="24"/>
          <w:shd w:val="clear" w:color="auto" w:fill="FFFFFF"/>
          <w:lang w:eastAsia="en-GB"/>
        </w:rPr>
        <w:fldChar w:fldCharType="begin"/>
      </w:r>
      <w:r w:rsidRPr="009F6CB3">
        <w:rPr>
          <w:rFonts w:ascii="Calibri Light" w:eastAsiaTheme="minorEastAsia" w:hAnsi="Calibri Light" w:cs="Calibri Light"/>
          <w:sz w:val="24"/>
          <w:szCs w:val="24"/>
          <w:lang w:eastAsia="en-GB"/>
        </w:rPr>
        <w:instrText xml:space="preserve"> XE "Marx" </w:instrText>
      </w:r>
      <w:r w:rsidRPr="009F6CB3">
        <w:rPr>
          <w:rFonts w:ascii="Calibri Light" w:eastAsiaTheme="minorEastAsia" w:hAnsi="Calibri Light" w:cs="Calibri Light"/>
          <w:sz w:val="24"/>
          <w:szCs w:val="24"/>
          <w:shd w:val="clear" w:color="auto" w:fill="FFFFFF"/>
          <w:lang w:eastAsia="en-GB"/>
        </w:rPr>
        <w:fldChar w:fldCharType="end"/>
      </w:r>
      <w:r w:rsidRPr="009F6CB3">
        <w:rPr>
          <w:rFonts w:ascii="Calibri Light" w:eastAsiaTheme="minorEastAsia" w:hAnsi="Calibri Light" w:cs="Calibri Light"/>
          <w:sz w:val="24"/>
          <w:szCs w:val="24"/>
          <w:shd w:val="clear" w:color="auto" w:fill="FFFFFF"/>
          <w:lang w:eastAsia="en-GB"/>
        </w:rPr>
        <w:t xml:space="preserve"> and Engels</w:t>
      </w:r>
      <w:r w:rsidRPr="009F6CB3">
        <w:rPr>
          <w:rFonts w:ascii="Calibri Light" w:eastAsiaTheme="minorEastAsia" w:hAnsi="Calibri Light" w:cs="Calibri Light"/>
          <w:sz w:val="24"/>
          <w:szCs w:val="24"/>
          <w:shd w:val="clear" w:color="auto" w:fill="FFFFFF"/>
          <w:lang w:eastAsia="en-GB"/>
        </w:rPr>
        <w:fldChar w:fldCharType="begin"/>
      </w:r>
      <w:r w:rsidRPr="009F6CB3">
        <w:rPr>
          <w:rFonts w:ascii="Calibri Light" w:eastAsiaTheme="minorEastAsia" w:hAnsi="Calibri Light" w:cs="Calibri Light"/>
          <w:sz w:val="24"/>
          <w:szCs w:val="24"/>
          <w:lang w:eastAsia="en-GB"/>
        </w:rPr>
        <w:instrText xml:space="preserve"> XE "Engels, Frederick" </w:instrText>
      </w:r>
      <w:r w:rsidRPr="009F6CB3">
        <w:rPr>
          <w:rFonts w:ascii="Calibri Light" w:eastAsiaTheme="minorEastAsia" w:hAnsi="Calibri Light" w:cs="Calibri Light"/>
          <w:sz w:val="24"/>
          <w:szCs w:val="24"/>
          <w:shd w:val="clear" w:color="auto" w:fill="FFFFFF"/>
          <w:lang w:eastAsia="en-GB"/>
        </w:rPr>
        <w:fldChar w:fldCharType="end"/>
      </w:r>
      <w:r w:rsidRPr="009F6CB3">
        <w:rPr>
          <w:rFonts w:ascii="Calibri Light" w:eastAsiaTheme="minorEastAsia" w:hAnsi="Calibri Light" w:cs="Calibri Light"/>
          <w:sz w:val="24"/>
          <w:szCs w:val="24"/>
          <w:shd w:val="clear" w:color="auto" w:fill="FFFFFF"/>
          <w:lang w:eastAsia="en-GB"/>
        </w:rPr>
        <w:t>, and the Young</w:t>
      </w:r>
      <w:r w:rsidRPr="002E7F4C">
        <w:rPr>
          <w:rFonts w:ascii="Calibri Light" w:eastAsiaTheme="minorEastAsia" w:hAnsi="Calibri Light" w:cs="Calibri Light"/>
          <w:sz w:val="24"/>
          <w:szCs w:val="24"/>
          <w:shd w:val="clear" w:color="auto" w:fill="FFFFFF"/>
          <w:lang w:eastAsia="en-GB"/>
        </w:rPr>
        <w:t xml:space="preserve"> Hegelians, Feuerbach</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bCs/>
          <w:sz w:val="24"/>
          <w:szCs w:val="24"/>
          <w:shd w:val="clear" w:color="auto" w:fill="FFFFFF"/>
          <w:lang w:eastAsia="en-GB"/>
        </w:rPr>
        <w:instrText>Feuerbach, Ludwig</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’s reduction of </w:t>
      </w:r>
      <w:r w:rsidR="00D027D0" w:rsidRPr="002E7F4C">
        <w:rPr>
          <w:rFonts w:ascii="Calibri Light" w:eastAsiaTheme="minorEastAsia" w:hAnsi="Calibri Light" w:cs="Calibri Light"/>
          <w:sz w:val="24"/>
          <w:szCs w:val="24"/>
          <w:shd w:val="clear" w:color="auto" w:fill="FFFFFF"/>
          <w:lang w:eastAsia="en-GB"/>
        </w:rPr>
        <w:t>God</w:t>
      </w:r>
      <w:r w:rsidRPr="002E7F4C">
        <w:rPr>
          <w:rFonts w:ascii="Calibri Light" w:eastAsiaTheme="minorEastAsia" w:hAnsi="Calibri Light" w:cs="Calibri Light"/>
          <w:sz w:val="24"/>
          <w:szCs w:val="24"/>
          <w:shd w:val="clear" w:color="auto" w:fill="FFFFFF"/>
          <w:lang w:eastAsia="en-GB"/>
        </w:rPr>
        <w:t xml:space="preserve"> and all things religious, to the secular domain of human creation, had been exhilarating.</w:t>
      </w:r>
      <w:r w:rsidR="00D121FB" w:rsidRPr="002E7F4C">
        <w:rPr>
          <w:rFonts w:ascii="Calibri Light" w:eastAsiaTheme="minorEastAsia" w:hAnsi="Calibri Light" w:cs="Calibri Light"/>
          <w:sz w:val="24"/>
          <w:szCs w:val="24"/>
          <w:vertAlign w:val="superscript"/>
          <w:lang w:eastAsia="en-GB"/>
        </w:rPr>
        <w:footnoteReference w:id="198"/>
      </w:r>
      <w:r w:rsidR="00D121FB" w:rsidRPr="002E7F4C">
        <w:rPr>
          <w:rFonts w:ascii="Calibri Light" w:eastAsiaTheme="minorEastAsia" w:hAnsi="Calibri Light" w:cs="Calibri Light"/>
          <w:i/>
          <w:sz w:val="24"/>
          <w:szCs w:val="24"/>
          <w:lang w:eastAsia="en-GB"/>
        </w:rPr>
        <w:fldChar w:fldCharType="begin"/>
      </w:r>
      <w:r w:rsidR="00D121FB" w:rsidRPr="002E7F4C">
        <w:rPr>
          <w:rFonts w:ascii="Calibri Light" w:eastAsiaTheme="minorEastAsia" w:hAnsi="Calibri Light" w:cs="Calibri Light"/>
          <w:sz w:val="24"/>
          <w:szCs w:val="24"/>
          <w:lang w:eastAsia="en-GB"/>
        </w:rPr>
        <w:instrText xml:space="preserve"> XE "</w:instrText>
      </w:r>
      <w:r w:rsidR="00D121FB" w:rsidRPr="002E7F4C">
        <w:rPr>
          <w:rFonts w:ascii="Calibri Light" w:eastAsiaTheme="minorEastAsia" w:hAnsi="Calibri Light" w:cs="Calibri Light"/>
          <w:bCs/>
          <w:sz w:val="24"/>
          <w:szCs w:val="24"/>
          <w:shd w:val="clear" w:color="auto" w:fill="FFFFFF"/>
          <w:lang w:eastAsia="en-GB"/>
        </w:rPr>
        <w:instrText>Feuerbach, Ludwig</w:instrText>
      </w:r>
      <w:r w:rsidR="00D121FB" w:rsidRPr="002E7F4C">
        <w:rPr>
          <w:rFonts w:ascii="Calibri Light" w:eastAsiaTheme="minorEastAsia" w:hAnsi="Calibri Light" w:cs="Calibri Light"/>
          <w:sz w:val="24"/>
          <w:szCs w:val="24"/>
          <w:lang w:eastAsia="en-GB"/>
        </w:rPr>
        <w:instrText xml:space="preserve">" </w:instrText>
      </w:r>
      <w:r w:rsidR="00D121FB" w:rsidRPr="002E7F4C">
        <w:rPr>
          <w:rFonts w:ascii="Calibri Light" w:eastAsiaTheme="minorEastAsia" w:hAnsi="Calibri Light" w:cs="Calibri Light"/>
          <w:i/>
          <w:sz w:val="24"/>
          <w:szCs w:val="24"/>
          <w:lang w:eastAsia="en-GB"/>
        </w:rPr>
        <w:fldChar w:fldCharType="end"/>
      </w:r>
      <w:r w:rsidR="00D121FB" w:rsidRPr="002E7F4C">
        <w:rPr>
          <w:rFonts w:ascii="Calibri Light" w:eastAsiaTheme="minorEastAsia" w:hAnsi="Calibri Light" w:cs="Calibri Light"/>
          <w:i/>
          <w:sz w:val="24"/>
          <w:szCs w:val="24"/>
          <w:lang w:eastAsia="en-GB"/>
        </w:rPr>
        <w:t xml:space="preserve"> </w:t>
      </w:r>
      <w:r w:rsidRPr="002E7F4C">
        <w:rPr>
          <w:rFonts w:ascii="Calibri Light" w:eastAsiaTheme="minorEastAsia" w:hAnsi="Calibri Light" w:cs="Calibri Light"/>
          <w:sz w:val="24"/>
          <w:szCs w:val="24"/>
          <w:shd w:val="clear" w:color="auto" w:fill="FFFFFF"/>
          <w:lang w:eastAsia="en-GB"/>
        </w:rPr>
        <w:t xml:space="preserve">However, Marx came to see this as an ‘inconsistent materialism’. Whilst the relationship between the human being and their world was one of contemplation only, of observation and scrutiny, the sensuous world of experience was simply a given, independent of human action, and reality the result of the churn of worldly objects, and their multiform </w:t>
      </w:r>
      <w:r w:rsidR="00D121FB">
        <w:rPr>
          <w:rFonts w:ascii="Calibri Light" w:eastAsiaTheme="minorEastAsia" w:hAnsi="Calibri Light" w:cs="Calibri Light"/>
          <w:sz w:val="24"/>
          <w:szCs w:val="24"/>
          <w:shd w:val="clear" w:color="auto" w:fill="FFFFFF"/>
          <w:lang w:eastAsia="en-GB"/>
        </w:rPr>
        <w:t xml:space="preserve">but </w:t>
      </w:r>
      <w:r w:rsidRPr="002E7F4C">
        <w:rPr>
          <w:rFonts w:ascii="Calibri Light" w:eastAsiaTheme="minorEastAsia" w:hAnsi="Calibri Light" w:cs="Calibri Light"/>
          <w:sz w:val="24"/>
          <w:szCs w:val="24"/>
          <w:shd w:val="clear" w:color="auto" w:fill="FFFFFF"/>
          <w:lang w:eastAsia="en-GB"/>
        </w:rPr>
        <w:t>fixed characteristics. This rendering of the human being, not in their active involvement in the world, but only in their theoretical aspect, re</w:t>
      </w:r>
      <w:r w:rsidR="00AB1A02">
        <w:rPr>
          <w:rFonts w:ascii="Calibri Light" w:eastAsiaTheme="minorEastAsia" w:hAnsi="Calibri Light" w:cs="Calibri Light"/>
          <w:sz w:val="24"/>
          <w:szCs w:val="24"/>
          <w:shd w:val="clear" w:color="auto" w:fill="FFFFFF"/>
          <w:lang w:eastAsia="en-GB"/>
        </w:rPr>
        <w:t>t</w:t>
      </w:r>
      <w:r w:rsidRPr="002E7F4C">
        <w:rPr>
          <w:rFonts w:ascii="Calibri Light" w:eastAsiaTheme="minorEastAsia" w:hAnsi="Calibri Light" w:cs="Calibri Light"/>
          <w:sz w:val="24"/>
          <w:szCs w:val="24"/>
          <w:shd w:val="clear" w:color="auto" w:fill="FFFFFF"/>
          <w:lang w:eastAsia="en-GB"/>
        </w:rPr>
        <w:t xml:space="preserve">ained for Marx the trace of idealism. Only with the re-rendering of the human being in their active relationship with the world, </w:t>
      </w:r>
      <w:r w:rsidRPr="002E7F4C">
        <w:rPr>
          <w:rFonts w:ascii="Calibri Light" w:eastAsiaTheme="minorEastAsia" w:hAnsi="Calibri Light" w:cs="Calibri Light"/>
          <w:sz w:val="24"/>
          <w:szCs w:val="24"/>
          <w:shd w:val="clear" w:color="auto" w:fill="FFFFFF"/>
          <w:lang w:eastAsia="en-GB"/>
        </w:rPr>
        <w:lastRenderedPageBreak/>
        <w:t xml:space="preserve">centred upon the transformative role of human labour working upon nature, and back upon consciousness itself, could this last vestige of idealism be put aside. </w:t>
      </w:r>
    </w:p>
    <w:p w14:paraId="7618AFBC"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C1AB995" w14:textId="158B7529"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For Pannekoek</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Pannekoek, Antonie</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the radical break with Feuerbach</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bCs/>
          <w:sz w:val="24"/>
          <w:szCs w:val="24"/>
          <w:shd w:val="clear" w:color="auto" w:fill="FFFFFF"/>
          <w:lang w:eastAsia="en-GB"/>
        </w:rPr>
        <w:instrText>Feuerbach, Ludwig</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that the ‘first </w:t>
      </w:r>
      <w:proofErr w:type="gramStart"/>
      <w:r w:rsidRPr="002E7F4C">
        <w:rPr>
          <w:rFonts w:ascii="Calibri Light" w:eastAsiaTheme="minorEastAsia" w:hAnsi="Calibri Light" w:cs="Calibri Light"/>
          <w:sz w:val="24"/>
          <w:szCs w:val="24"/>
          <w:shd w:val="clear" w:color="auto" w:fill="FFFFFF"/>
          <w:lang w:eastAsia="en-GB"/>
        </w:rPr>
        <w:t>thesis’</w:t>
      </w:r>
      <w:proofErr w:type="gramEnd"/>
      <w:r w:rsidRPr="002E7F4C">
        <w:rPr>
          <w:rFonts w:ascii="Calibri Light" w:eastAsiaTheme="minorEastAsia" w:hAnsi="Calibri Light" w:cs="Calibri Light"/>
          <w:sz w:val="24"/>
          <w:szCs w:val="24"/>
          <w:shd w:val="clear" w:color="auto" w:fill="FFFFFF"/>
          <w:lang w:eastAsia="en-GB"/>
        </w:rPr>
        <w:t xml:space="preserve"> represented, was lost in Plekhanov</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Plekhanov, Georgi</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’s conflation of the different ideas of Marx</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"Marx"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and Engels</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"Engels, Frederick"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on the one hand, and Feuerbach</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bCs/>
          <w:sz w:val="24"/>
          <w:szCs w:val="24"/>
          <w:shd w:val="clear" w:color="auto" w:fill="FFFFFF"/>
          <w:lang w:eastAsia="en-GB"/>
        </w:rPr>
        <w:instrText>Feuerbach, Ludwig</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on the other. The result</w:t>
      </w:r>
      <w:r w:rsidR="009C6380">
        <w:rPr>
          <w:rFonts w:ascii="Calibri Light" w:eastAsiaTheme="minorEastAsia" w:hAnsi="Calibri Light" w:cs="Calibri Light"/>
          <w:sz w:val="24"/>
          <w:szCs w:val="24"/>
          <w:shd w:val="clear" w:color="auto" w:fill="FFFFFF"/>
          <w:lang w:eastAsia="en-GB"/>
        </w:rPr>
        <w:t xml:space="preserve"> then </w:t>
      </w:r>
      <w:r w:rsidRPr="002E7F4C">
        <w:rPr>
          <w:rFonts w:ascii="Calibri Light" w:eastAsiaTheme="minorEastAsia" w:hAnsi="Calibri Light" w:cs="Calibri Light"/>
          <w:sz w:val="24"/>
          <w:szCs w:val="24"/>
          <w:shd w:val="clear" w:color="auto" w:fill="FFFFFF"/>
          <w:lang w:eastAsia="en-GB"/>
        </w:rPr>
        <w:t xml:space="preserve">was that </w:t>
      </w:r>
      <w:r w:rsidR="009C6380">
        <w:rPr>
          <w:rFonts w:ascii="Calibri Light" w:eastAsiaTheme="minorEastAsia" w:hAnsi="Calibri Light" w:cs="Calibri Light"/>
          <w:sz w:val="24"/>
          <w:szCs w:val="24"/>
          <w:shd w:val="clear" w:color="auto" w:fill="FFFFFF"/>
          <w:lang w:eastAsia="en-GB"/>
        </w:rPr>
        <w:t xml:space="preserve">its </w:t>
      </w:r>
      <w:r w:rsidRPr="002E7F4C">
        <w:rPr>
          <w:rFonts w:ascii="Calibri Light" w:eastAsiaTheme="minorEastAsia" w:hAnsi="Calibri Light" w:cs="Calibri Light"/>
          <w:sz w:val="24"/>
          <w:szCs w:val="24"/>
          <w:shd w:val="clear" w:color="auto" w:fill="FFFFFF"/>
          <w:lang w:eastAsia="en-GB"/>
        </w:rPr>
        <w:t xml:space="preserve">importance for the achievement of a thoroughgoing materialism became submerged beneath an otherwise superficial anti-fideism; and the banal observation that the brain is a prerequisite for human consciousness. </w:t>
      </w:r>
    </w:p>
    <w:p w14:paraId="184E4D64"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EFBBB04" w14:textId="77777777" w:rsidR="0069262D" w:rsidRPr="002E7F4C" w:rsidRDefault="0069262D" w:rsidP="0088732A">
      <w:pPr>
        <w:spacing w:after="0" w:line="360" w:lineRule="auto"/>
        <w:ind w:left="567" w:right="567"/>
        <w:jc w:val="both"/>
        <w:rPr>
          <w:rFonts w:ascii="Calibri Light" w:eastAsiaTheme="minorEastAsia" w:hAnsi="Calibri Light" w:cs="Calibri Light"/>
          <w:i/>
          <w:sz w:val="24"/>
          <w:szCs w:val="24"/>
          <w:lang w:eastAsia="en-GB"/>
        </w:rPr>
      </w:pPr>
      <w:r w:rsidRPr="002E7F4C">
        <w:rPr>
          <w:rFonts w:ascii="Calibri Light" w:eastAsiaTheme="minorEastAsia" w:hAnsi="Calibri Light" w:cs="Calibri Light"/>
          <w:i/>
          <w:sz w:val="24"/>
          <w:szCs w:val="24"/>
          <w:lang w:eastAsia="en-GB"/>
        </w:rPr>
        <w:t xml:space="preserve">It is a significant indication of the point of view of </w:t>
      </w:r>
      <w:proofErr w:type="spellStart"/>
      <w:r w:rsidRPr="002E7F4C">
        <w:rPr>
          <w:rFonts w:ascii="Calibri Light" w:eastAsiaTheme="minorEastAsia" w:hAnsi="Calibri Light" w:cs="Calibri Light"/>
          <w:i/>
          <w:sz w:val="24"/>
          <w:szCs w:val="24"/>
          <w:lang w:eastAsia="en-GB"/>
        </w:rPr>
        <w:t>Plechanov</w:t>
      </w:r>
      <w:proofErr w:type="spellEnd"/>
      <w:r w:rsidRPr="002E7F4C">
        <w:rPr>
          <w:rFonts w:ascii="Calibri Light" w:eastAsiaTheme="minorEastAsia" w:hAnsi="Calibri Light" w:cs="Calibri Light"/>
          <w:i/>
          <w:sz w:val="24"/>
          <w:szCs w:val="24"/>
          <w:lang w:eastAsia="en-GB"/>
        </w:rPr>
        <w:t xml:space="preserve"> </w:t>
      </w:r>
      <w:r w:rsidRPr="002E7F4C">
        <w:rPr>
          <w:rFonts w:ascii="Calibri Light" w:eastAsiaTheme="minorEastAsia" w:hAnsi="Calibri Light" w:cs="Calibri Light"/>
          <w:sz w:val="24"/>
          <w:szCs w:val="24"/>
          <w:lang w:eastAsia="en-GB"/>
        </w:rPr>
        <w:t>(sic)</w:t>
      </w:r>
      <w:r w:rsidRPr="002E7F4C">
        <w:rPr>
          <w:rFonts w:ascii="Calibri Light" w:eastAsiaTheme="minorEastAsia" w:hAnsi="Calibri Light" w:cs="Calibri Light"/>
          <w:i/>
          <w:sz w:val="24"/>
          <w:szCs w:val="24"/>
          <w:lang w:eastAsia="en-GB"/>
        </w:rPr>
        <w:t xml:space="preserve"> that he does not see this antagonism and that he assigns the main importance to the trivial community of opinion – which is unimportant for the real issue – that thoughts are produced by the brain.</w:t>
      </w:r>
    </w:p>
    <w:p w14:paraId="6A423914"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994B00D" w14:textId="6A7D1D5D"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 xml:space="preserve">Other figures in the Marxist tradition have </w:t>
      </w:r>
      <w:r w:rsidR="00CA4352">
        <w:rPr>
          <w:rFonts w:ascii="Calibri Light" w:eastAsiaTheme="minorEastAsia" w:hAnsi="Calibri Light" w:cs="Calibri Light"/>
          <w:sz w:val="24"/>
          <w:szCs w:val="24"/>
          <w:shd w:val="clear" w:color="auto" w:fill="FFFFFF"/>
          <w:lang w:eastAsia="en-GB"/>
        </w:rPr>
        <w:t xml:space="preserve">explored </w:t>
      </w:r>
      <w:r w:rsidRPr="002E7F4C">
        <w:rPr>
          <w:rFonts w:ascii="Calibri Light" w:eastAsiaTheme="minorEastAsia" w:hAnsi="Calibri Light" w:cs="Calibri Light"/>
          <w:sz w:val="24"/>
          <w:szCs w:val="24"/>
          <w:shd w:val="clear" w:color="auto" w:fill="FFFFFF"/>
          <w:lang w:eastAsia="en-GB"/>
        </w:rPr>
        <w:t xml:space="preserve">the interaction between mind and the world. A first example, from the standpoint of philosophy, is </w:t>
      </w:r>
      <w:bookmarkStart w:id="62" w:name="_Hlk62418874"/>
      <w:r w:rsidRPr="002E7F4C">
        <w:rPr>
          <w:rFonts w:ascii="Calibri Light" w:eastAsiaTheme="minorEastAsia" w:hAnsi="Calibri Light" w:cs="Calibri Light"/>
          <w:sz w:val="24"/>
          <w:szCs w:val="24"/>
          <w:shd w:val="clear" w:color="auto" w:fill="FFFFFF"/>
          <w:lang w:eastAsia="en-GB"/>
        </w:rPr>
        <w:t xml:space="preserve">György </w:t>
      </w:r>
      <w:bookmarkStart w:id="63" w:name="_Hlk62419305"/>
      <w:r w:rsidRPr="002E7F4C">
        <w:rPr>
          <w:rFonts w:ascii="Calibri Light" w:eastAsiaTheme="minorEastAsia" w:hAnsi="Calibri Light" w:cs="Calibri Light"/>
          <w:sz w:val="24"/>
          <w:szCs w:val="24"/>
          <w:shd w:val="clear" w:color="auto" w:fill="FFFFFF"/>
          <w:lang w:eastAsia="en-GB"/>
        </w:rPr>
        <w:t>Lukács</w:t>
      </w:r>
      <w:bookmarkEnd w:id="63"/>
      <w:r w:rsidRPr="002E7F4C">
        <w:rPr>
          <w:rFonts w:ascii="Calibri Light" w:hAnsi="Calibri Light" w:cs="Calibri Light"/>
          <w:sz w:val="24"/>
          <w:szCs w:val="24"/>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Lukács, György</w:instrText>
      </w:r>
      <w:r w:rsidRPr="002E7F4C">
        <w:rPr>
          <w:rFonts w:ascii="Calibri Light" w:eastAsiaTheme="minorEastAsia" w:hAnsi="Calibri Light" w:cs="Calibri Light"/>
          <w:sz w:val="24"/>
          <w:szCs w:val="24"/>
          <w:lang w:eastAsia="en-GB"/>
        </w:rPr>
        <w:instrText xml:space="preserve">" </w:instrText>
      </w:r>
      <w:r w:rsidRPr="002E7F4C">
        <w:rPr>
          <w:rFonts w:ascii="Calibri Light" w:hAnsi="Calibri Light" w:cs="Calibri Light"/>
          <w:sz w:val="24"/>
          <w:szCs w:val="24"/>
        </w:rPr>
        <w:fldChar w:fldCharType="end"/>
      </w:r>
      <w:r w:rsidRPr="002E7F4C">
        <w:rPr>
          <w:rFonts w:ascii="Calibri Light" w:eastAsiaTheme="minorEastAsia" w:hAnsi="Calibri Light" w:cs="Calibri Light"/>
          <w:sz w:val="24"/>
          <w:szCs w:val="24"/>
          <w:shd w:val="clear" w:color="auto" w:fill="FFFFFF"/>
          <w:lang w:eastAsia="en-GB"/>
        </w:rPr>
        <w:t xml:space="preserve"> who in </w:t>
      </w:r>
      <w:r w:rsidRPr="002E7F4C">
        <w:rPr>
          <w:rFonts w:ascii="Calibri Light" w:eastAsiaTheme="minorEastAsia" w:hAnsi="Calibri Light" w:cs="Calibri Light"/>
          <w:i/>
          <w:sz w:val="24"/>
          <w:szCs w:val="24"/>
          <w:shd w:val="clear" w:color="auto" w:fill="FFFFFF"/>
          <w:lang w:eastAsia="en-GB"/>
        </w:rPr>
        <w:t xml:space="preserve">A Defence of History and Class Consciousness: </w:t>
      </w:r>
      <w:proofErr w:type="spellStart"/>
      <w:r w:rsidRPr="002E7F4C">
        <w:rPr>
          <w:rFonts w:ascii="Calibri Light" w:eastAsiaTheme="minorEastAsia" w:hAnsi="Calibri Light" w:cs="Calibri Light"/>
          <w:i/>
          <w:sz w:val="24"/>
          <w:szCs w:val="24"/>
          <w:shd w:val="clear" w:color="auto" w:fill="FFFFFF"/>
          <w:lang w:eastAsia="en-GB"/>
        </w:rPr>
        <w:t>Tailism</w:t>
      </w:r>
      <w:proofErr w:type="spellEnd"/>
      <w:r w:rsidRPr="002E7F4C">
        <w:rPr>
          <w:rFonts w:ascii="Calibri Light" w:eastAsiaTheme="minorEastAsia" w:hAnsi="Calibri Light" w:cs="Calibri Light"/>
          <w:i/>
          <w:sz w:val="24"/>
          <w:szCs w:val="24"/>
          <w:shd w:val="clear" w:color="auto" w:fill="FFFFFF"/>
          <w:lang w:eastAsia="en-GB"/>
        </w:rPr>
        <w:t xml:space="preserve"> and the Dialectic</w:t>
      </w:r>
      <w:bookmarkEnd w:id="62"/>
      <w:r w:rsidR="00784345">
        <w:rPr>
          <w:rFonts w:ascii="Calibri Light" w:eastAsiaTheme="minorEastAsia" w:hAnsi="Calibri Light" w:cs="Calibri Light"/>
          <w:sz w:val="24"/>
          <w:szCs w:val="24"/>
          <w:shd w:val="clear" w:color="auto" w:fill="FFFFFF"/>
          <w:lang w:eastAsia="en-GB"/>
        </w:rPr>
        <w:t xml:space="preserve"> (1925)</w:t>
      </w:r>
      <w:r w:rsidRPr="002E7F4C">
        <w:rPr>
          <w:rFonts w:ascii="Calibri Light" w:eastAsiaTheme="minorEastAsia" w:hAnsi="Calibri Light" w:cs="Calibri Light"/>
          <w:sz w:val="24"/>
          <w:szCs w:val="24"/>
          <w:shd w:val="clear" w:color="auto" w:fill="FFFFFF"/>
          <w:vertAlign w:val="superscript"/>
          <w:lang w:eastAsia="en-GB"/>
        </w:rPr>
        <w:footnoteReference w:id="199"/>
      </w:r>
      <w:r w:rsidR="00784345">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defended his account of consciousness from accusations of philosophical idealism. A second example, from the standpoint of experimental psychology, is Lev Vygotsky</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"Vygotsky, Lev"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who in</w:t>
      </w:r>
      <w:r w:rsidR="004E1ED3">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i/>
          <w:sz w:val="24"/>
          <w:szCs w:val="24"/>
          <w:shd w:val="clear" w:color="auto" w:fill="FFFFFF"/>
          <w:lang w:eastAsia="en-GB"/>
        </w:rPr>
        <w:t>Thought and Language</w:t>
      </w:r>
      <w:r w:rsidR="00BB46BD">
        <w:rPr>
          <w:rFonts w:ascii="Calibri Light" w:eastAsiaTheme="minorEastAsia" w:hAnsi="Calibri Light" w:cs="Calibri Light"/>
          <w:i/>
          <w:sz w:val="24"/>
          <w:szCs w:val="24"/>
          <w:shd w:val="clear" w:color="auto" w:fill="FFFFFF"/>
          <w:lang w:eastAsia="en-GB"/>
        </w:rPr>
        <w:t xml:space="preserve"> </w:t>
      </w:r>
      <w:r w:rsidR="00BB46BD" w:rsidRPr="00BB46BD">
        <w:rPr>
          <w:rFonts w:ascii="Calibri Light" w:eastAsiaTheme="minorEastAsia" w:hAnsi="Calibri Light" w:cs="Calibri Light"/>
          <w:iCs/>
          <w:sz w:val="24"/>
          <w:szCs w:val="24"/>
          <w:shd w:val="clear" w:color="auto" w:fill="FFFFFF"/>
          <w:lang w:eastAsia="en-GB"/>
        </w:rPr>
        <w:t>(1934)</w:t>
      </w:r>
      <w:r w:rsidRPr="00BB46BD">
        <w:rPr>
          <w:rFonts w:ascii="Calibri Light" w:eastAsiaTheme="minorEastAsia" w:hAnsi="Calibri Light" w:cs="Calibri Light"/>
          <w:iCs/>
          <w:sz w:val="24"/>
          <w:szCs w:val="24"/>
          <w:shd w:val="clear" w:color="auto" w:fill="FFFFFF"/>
          <w:vertAlign w:val="superscript"/>
          <w:lang w:eastAsia="en-GB"/>
        </w:rPr>
        <w:footnoteReference w:id="200"/>
      </w:r>
      <w:r w:rsidRPr="00BB46BD">
        <w:rPr>
          <w:rFonts w:ascii="Calibri Light" w:eastAsiaTheme="minorEastAsia" w:hAnsi="Calibri Light" w:cs="Calibri Light"/>
          <w:iCs/>
          <w:sz w:val="24"/>
          <w:szCs w:val="24"/>
          <w:shd w:val="clear" w:color="auto" w:fill="FFFFFF"/>
          <w:lang w:eastAsia="en-GB"/>
        </w:rPr>
        <w:t xml:space="preserve"> suggested</w:t>
      </w:r>
      <w:r w:rsidRPr="002E7F4C">
        <w:rPr>
          <w:rFonts w:ascii="Calibri Light" w:eastAsiaTheme="minorEastAsia" w:hAnsi="Calibri Light" w:cs="Calibri Light"/>
          <w:sz w:val="24"/>
          <w:szCs w:val="24"/>
          <w:shd w:val="clear" w:color="auto" w:fill="FFFFFF"/>
          <w:lang w:eastAsia="en-GB"/>
        </w:rPr>
        <w:t xml:space="preserve"> a process by which mental concepts come into existence; one that </w:t>
      </w:r>
      <w:r w:rsidR="00CA4352">
        <w:rPr>
          <w:rFonts w:ascii="Calibri Light" w:eastAsiaTheme="minorEastAsia" w:hAnsi="Calibri Light" w:cs="Calibri Light"/>
          <w:sz w:val="24"/>
          <w:szCs w:val="24"/>
          <w:shd w:val="clear" w:color="auto" w:fill="FFFFFF"/>
          <w:lang w:eastAsia="en-GB"/>
        </w:rPr>
        <w:t xml:space="preserve">also </w:t>
      </w:r>
      <w:r w:rsidRPr="002E7F4C">
        <w:rPr>
          <w:rFonts w:ascii="Calibri Light" w:eastAsiaTheme="minorEastAsia" w:hAnsi="Calibri Light" w:cs="Calibri Light"/>
          <w:sz w:val="24"/>
          <w:szCs w:val="24"/>
          <w:shd w:val="clear" w:color="auto" w:fill="FFFFFF"/>
          <w:lang w:eastAsia="en-GB"/>
        </w:rPr>
        <w:t>ran counter to the ‘copy’ theory of 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’s 1909 materialism. And a third example, from the standpoint of literary criticism, is Frederic Jameson,</w:t>
      </w:r>
      <w:r w:rsidR="00784345">
        <w:rPr>
          <w:rFonts w:ascii="Calibri Light" w:eastAsiaTheme="minorEastAsia" w:hAnsi="Calibri Light" w:cs="Calibri Light"/>
          <w:sz w:val="24"/>
          <w:szCs w:val="24"/>
          <w:shd w:val="clear" w:color="auto" w:fill="FFFFFF"/>
          <w:lang w:eastAsia="en-GB"/>
        </w:rPr>
        <w:t xml:space="preserve"> who in </w:t>
      </w:r>
      <w:r w:rsidRPr="002E7F4C">
        <w:rPr>
          <w:rFonts w:ascii="Calibri Light" w:eastAsiaTheme="minorEastAsia" w:hAnsi="Calibri Light" w:cs="Calibri Light"/>
          <w:i/>
          <w:sz w:val="24"/>
          <w:szCs w:val="24"/>
          <w:shd w:val="clear" w:color="auto" w:fill="FFFFFF"/>
          <w:lang w:eastAsia="en-GB"/>
        </w:rPr>
        <w:t>The Political Unconscious</w:t>
      </w:r>
      <w:r w:rsidRPr="002E7F4C">
        <w:rPr>
          <w:rFonts w:ascii="Calibri Light" w:eastAsiaTheme="minorEastAsia" w:hAnsi="Calibri Light" w:cs="Calibri Light"/>
          <w:sz w:val="24"/>
          <w:szCs w:val="24"/>
          <w:shd w:val="clear" w:color="auto" w:fill="FFFFFF"/>
          <w:lang w:eastAsia="en-GB"/>
        </w:rPr>
        <w:t xml:space="preserve"> </w:t>
      </w:r>
      <w:r w:rsidR="00784345">
        <w:rPr>
          <w:rFonts w:ascii="Calibri Light" w:eastAsiaTheme="minorEastAsia" w:hAnsi="Calibri Light" w:cs="Calibri Light"/>
          <w:sz w:val="24"/>
          <w:szCs w:val="24"/>
          <w:shd w:val="clear" w:color="auto" w:fill="FFFFFF"/>
          <w:lang w:eastAsia="en-GB"/>
        </w:rPr>
        <w:t xml:space="preserve">(1981) </w:t>
      </w:r>
      <w:r w:rsidRPr="002E7F4C">
        <w:rPr>
          <w:rFonts w:ascii="Calibri Light" w:eastAsiaTheme="minorEastAsia" w:hAnsi="Calibri Light" w:cs="Calibri Light"/>
          <w:sz w:val="24"/>
          <w:szCs w:val="24"/>
          <w:shd w:val="clear" w:color="auto" w:fill="FFFFFF"/>
          <w:lang w:eastAsia="en-GB"/>
        </w:rPr>
        <w:t>suggests an unconscious</w:t>
      </w:r>
      <w:r w:rsidR="005747CA">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that is primarily both historical and collective, and a source of contradictions that whilst hidden to the self, find symbolic resolution in cultural artefacts.</w:t>
      </w:r>
    </w:p>
    <w:p w14:paraId="283298E6"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8206F8B" w14:textId="35464F9F"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lastRenderedPageBreak/>
        <w:t>In</w:t>
      </w:r>
      <w:r w:rsidR="005747CA">
        <w:rPr>
          <w:rFonts w:ascii="Calibri Light" w:eastAsiaTheme="minorEastAsia" w:hAnsi="Calibri Light" w:cs="Calibri Light"/>
          <w:sz w:val="24"/>
          <w:szCs w:val="24"/>
          <w:shd w:val="clear" w:color="auto" w:fill="FFFFFF"/>
          <w:lang w:eastAsia="en-GB"/>
        </w:rPr>
        <w:t xml:space="preserve"> </w:t>
      </w:r>
      <w:r w:rsidR="005747CA" w:rsidRPr="002E7F4C">
        <w:rPr>
          <w:rFonts w:ascii="Calibri Light" w:eastAsiaTheme="minorEastAsia" w:hAnsi="Calibri Light" w:cs="Calibri Light"/>
          <w:i/>
          <w:sz w:val="24"/>
          <w:szCs w:val="24"/>
          <w:shd w:val="clear" w:color="auto" w:fill="FFFFFF"/>
          <w:lang w:eastAsia="en-GB"/>
        </w:rPr>
        <w:t>A Defence of History and Class Consciousness:</w:t>
      </w:r>
      <w:r w:rsidR="005747CA">
        <w:rPr>
          <w:rFonts w:ascii="Calibri Light" w:eastAsiaTheme="minorEastAsia" w:hAnsi="Calibri Light" w:cs="Calibri Light"/>
          <w:i/>
          <w:sz w:val="24"/>
          <w:szCs w:val="24"/>
          <w:shd w:val="clear" w:color="auto" w:fill="FFFFFF"/>
          <w:lang w:eastAsia="en-GB"/>
        </w:rPr>
        <w:t xml:space="preserve"> </w:t>
      </w:r>
      <w:proofErr w:type="spellStart"/>
      <w:r w:rsidRPr="002E7F4C">
        <w:rPr>
          <w:rFonts w:ascii="Calibri Light" w:eastAsiaTheme="minorEastAsia" w:hAnsi="Calibri Light" w:cs="Calibri Light"/>
          <w:i/>
          <w:sz w:val="24"/>
          <w:szCs w:val="24"/>
          <w:shd w:val="clear" w:color="auto" w:fill="FFFFFF"/>
          <w:lang w:eastAsia="en-GB"/>
        </w:rPr>
        <w:t>Tailism</w:t>
      </w:r>
      <w:proofErr w:type="spellEnd"/>
      <w:r w:rsidRPr="002E7F4C">
        <w:rPr>
          <w:rFonts w:ascii="Calibri Light" w:eastAsiaTheme="minorEastAsia" w:hAnsi="Calibri Light" w:cs="Calibri Light"/>
          <w:i/>
          <w:sz w:val="24"/>
          <w:szCs w:val="24"/>
          <w:shd w:val="clear" w:color="auto" w:fill="FFFFFF"/>
          <w:lang w:eastAsia="en-GB"/>
        </w:rPr>
        <w:t xml:space="preserve"> and the Dialectic</w:t>
      </w:r>
      <w:r w:rsidR="00427B1E">
        <w:rPr>
          <w:rFonts w:ascii="Calibri Light" w:eastAsiaTheme="minorEastAsia" w:hAnsi="Calibri Light" w:cs="Calibri Light"/>
          <w:sz w:val="24"/>
          <w:szCs w:val="24"/>
          <w:shd w:val="clear" w:color="auto" w:fill="FFFFFF"/>
          <w:lang w:eastAsia="en-GB"/>
        </w:rPr>
        <w:t xml:space="preserve"> (1925)</w:t>
      </w:r>
      <w:r w:rsidRPr="002E7F4C">
        <w:rPr>
          <w:rFonts w:ascii="Calibri Light" w:eastAsiaTheme="minorEastAsia" w:hAnsi="Calibri Light" w:cs="Calibri Light"/>
          <w:sz w:val="24"/>
          <w:szCs w:val="24"/>
          <w:shd w:val="clear" w:color="auto" w:fill="FFFFFF"/>
          <w:lang w:eastAsia="en-GB"/>
        </w:rPr>
        <w:t xml:space="preserve"> Lukács maintains the impossibility of a</w:t>
      </w:r>
      <w:r w:rsidR="00B47F1D">
        <w:rPr>
          <w:rFonts w:ascii="Calibri Light" w:eastAsiaTheme="minorEastAsia" w:hAnsi="Calibri Light" w:cs="Calibri Light"/>
          <w:sz w:val="24"/>
          <w:szCs w:val="24"/>
          <w:shd w:val="clear" w:color="auto" w:fill="FFFFFF"/>
          <w:lang w:eastAsia="en-GB"/>
        </w:rPr>
        <w:t xml:space="preserve">n unmediated </w:t>
      </w:r>
      <w:r w:rsidRPr="002E7F4C">
        <w:rPr>
          <w:rFonts w:ascii="Calibri Light" w:eastAsiaTheme="minorEastAsia" w:hAnsi="Calibri Light" w:cs="Calibri Light"/>
          <w:sz w:val="24"/>
          <w:szCs w:val="24"/>
          <w:shd w:val="clear" w:color="auto" w:fill="FFFFFF"/>
          <w:lang w:eastAsia="en-GB"/>
        </w:rPr>
        <w:t xml:space="preserve">connection between the mind and the objective world. To his critics, this represented a sundering of the dialectic of consciousness from that of nature. This was the ‘idealism’ of which he stood accused in the world of Soviet philosophical orthodoxy, despite his insistence that a connection was always present, but </w:t>
      </w:r>
      <w:r w:rsidRPr="002F2A73">
        <w:rPr>
          <w:rFonts w:ascii="Calibri Light" w:eastAsiaTheme="minorEastAsia" w:hAnsi="Calibri Light" w:cs="Calibri Light"/>
          <w:i/>
          <w:iCs/>
          <w:sz w:val="24"/>
          <w:szCs w:val="24"/>
          <w:shd w:val="clear" w:color="auto" w:fill="FFFFFF"/>
          <w:lang w:eastAsia="en-GB"/>
        </w:rPr>
        <w:t>via</w:t>
      </w:r>
      <w:r w:rsidRPr="002E7F4C">
        <w:rPr>
          <w:rFonts w:ascii="Calibri Light" w:eastAsiaTheme="minorEastAsia" w:hAnsi="Calibri Light" w:cs="Calibri Light"/>
          <w:sz w:val="24"/>
          <w:szCs w:val="24"/>
          <w:shd w:val="clear" w:color="auto" w:fill="FFFFFF"/>
          <w:lang w:eastAsia="en-GB"/>
        </w:rPr>
        <w:t xml:space="preserve"> mediating categories. However, the debate posed a question that is relevant to our broader inquiry: ‘If all our consciousness is conceptual, the </w:t>
      </w:r>
      <w:r w:rsidR="00C6759F">
        <w:rPr>
          <w:rFonts w:ascii="Calibri Light" w:eastAsiaTheme="minorEastAsia" w:hAnsi="Calibri Light" w:cs="Calibri Light"/>
          <w:sz w:val="24"/>
          <w:szCs w:val="24"/>
          <w:shd w:val="clear" w:color="auto" w:fill="FFFFFF"/>
          <w:lang w:eastAsia="en-GB"/>
        </w:rPr>
        <w:t>outcome of mental mediation</w:t>
      </w:r>
      <w:r w:rsidRPr="002E7F4C">
        <w:rPr>
          <w:rFonts w:ascii="Calibri Light" w:eastAsiaTheme="minorEastAsia" w:hAnsi="Calibri Light" w:cs="Calibri Light"/>
          <w:sz w:val="24"/>
          <w:szCs w:val="24"/>
          <w:shd w:val="clear" w:color="auto" w:fill="FFFFFF"/>
          <w:lang w:eastAsia="en-GB"/>
        </w:rPr>
        <w:t>, then how can we know the world as it really is, without some type of direct and immediate experience of worldly objects?’</w:t>
      </w:r>
      <w:r w:rsidRPr="002E7F4C">
        <w:rPr>
          <w:rFonts w:ascii="Calibri Light" w:eastAsiaTheme="minorEastAsia" w:hAnsi="Calibri Light" w:cs="Calibri Light"/>
          <w:sz w:val="24"/>
          <w:szCs w:val="24"/>
          <w:shd w:val="clear" w:color="auto" w:fill="FFFFFF"/>
          <w:vertAlign w:val="superscript"/>
          <w:lang w:eastAsia="en-GB"/>
        </w:rPr>
        <w:footnoteReference w:id="201"/>
      </w:r>
    </w:p>
    <w:p w14:paraId="4F6405FB"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B4649E5" w14:textId="3A6EB49D"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 xml:space="preserve">But then how might </w:t>
      </w:r>
      <w:r w:rsidR="00C6759F">
        <w:rPr>
          <w:rFonts w:ascii="Calibri Light" w:eastAsiaTheme="minorEastAsia" w:hAnsi="Calibri Light" w:cs="Calibri Light"/>
          <w:sz w:val="24"/>
          <w:szCs w:val="24"/>
          <w:shd w:val="clear" w:color="auto" w:fill="FFFFFF"/>
          <w:lang w:eastAsia="en-GB"/>
        </w:rPr>
        <w:t xml:space="preserve">we </w:t>
      </w:r>
      <w:r w:rsidRPr="002E7F4C">
        <w:rPr>
          <w:rFonts w:ascii="Calibri Light" w:eastAsiaTheme="minorEastAsia" w:hAnsi="Calibri Light" w:cs="Calibri Light"/>
          <w:sz w:val="24"/>
          <w:szCs w:val="24"/>
          <w:shd w:val="clear" w:color="auto" w:fill="FFFFFF"/>
          <w:lang w:eastAsia="en-GB"/>
        </w:rPr>
        <w:t>locate such ‘immediate’ experience</w:t>
      </w:r>
      <w:r w:rsidR="00D121FB">
        <w:rPr>
          <w:rFonts w:ascii="Calibri Light" w:eastAsiaTheme="minorEastAsia" w:hAnsi="Calibri Light" w:cs="Calibri Light"/>
          <w:sz w:val="24"/>
          <w:szCs w:val="24"/>
          <w:shd w:val="clear" w:color="auto" w:fill="FFFFFF"/>
          <w:lang w:eastAsia="en-GB"/>
        </w:rPr>
        <w:t>?</w:t>
      </w:r>
      <w:r w:rsidR="001F38BB">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The question is not straightforward.</w:t>
      </w:r>
      <w:r w:rsidR="001F38BB" w:rsidRPr="002E7F4C">
        <w:rPr>
          <w:rStyle w:val="FootnoteReference"/>
          <w:rFonts w:ascii="Calibri Light" w:eastAsiaTheme="minorEastAsia" w:hAnsi="Calibri Light" w:cs="Calibri Light"/>
          <w:sz w:val="24"/>
          <w:szCs w:val="24"/>
          <w:shd w:val="clear" w:color="auto" w:fill="FFFFFF"/>
          <w:lang w:eastAsia="en-GB"/>
        </w:rPr>
        <w:footnoteReference w:id="202"/>
      </w:r>
      <w:r w:rsidRPr="002E7F4C">
        <w:rPr>
          <w:rFonts w:ascii="Calibri Light" w:eastAsiaTheme="minorEastAsia" w:hAnsi="Calibri Light" w:cs="Calibri Light"/>
          <w:sz w:val="24"/>
          <w:szCs w:val="24"/>
          <w:shd w:val="clear" w:color="auto" w:fill="FFFFFF"/>
          <w:lang w:eastAsia="en-GB"/>
        </w:rPr>
        <w:t xml:space="preserve"> Experience, even when novel, comes to us with some mental organisation that is proximal to it. A new experience of reality presents itself to us as just that - a ‘new experience’, not yet integrated into our general mental schema, but still recognisable as a part of the world of which we are familiar. Alternatively, we can identify the sensory input in an analytical exercise that separates it out from its mental aspect. But even then, the sense-data involved do not exist in isolation in a pure form. Rather, </w:t>
      </w:r>
      <w:r w:rsidR="0044322F">
        <w:rPr>
          <w:rFonts w:ascii="Calibri Light" w:eastAsiaTheme="minorEastAsia" w:hAnsi="Calibri Light" w:cs="Calibri Light"/>
          <w:sz w:val="24"/>
          <w:szCs w:val="24"/>
          <w:shd w:val="clear" w:color="auto" w:fill="FFFFFF"/>
          <w:lang w:eastAsia="en-GB"/>
        </w:rPr>
        <w:t>they</w:t>
      </w:r>
      <w:r w:rsidRPr="002E7F4C">
        <w:rPr>
          <w:rFonts w:ascii="Calibri Light" w:eastAsiaTheme="minorEastAsia" w:hAnsi="Calibri Light" w:cs="Calibri Light"/>
          <w:sz w:val="24"/>
          <w:szCs w:val="24"/>
          <w:shd w:val="clear" w:color="auto" w:fill="FFFFFF"/>
          <w:lang w:eastAsia="en-GB"/>
        </w:rPr>
        <w:t xml:space="preserve"> come to us as part of a material environment or social circumstance, reflecting our position within it. </w:t>
      </w:r>
      <w:r w:rsidR="0044322F">
        <w:rPr>
          <w:rFonts w:ascii="Calibri Light" w:eastAsiaTheme="minorEastAsia" w:hAnsi="Calibri Light" w:cs="Calibri Light"/>
          <w:sz w:val="24"/>
          <w:szCs w:val="24"/>
          <w:shd w:val="clear" w:color="auto" w:fill="FFFFFF"/>
          <w:lang w:eastAsia="en-GB"/>
        </w:rPr>
        <w:t xml:space="preserve">They are </w:t>
      </w:r>
      <w:r w:rsidR="00A437A5">
        <w:rPr>
          <w:rFonts w:ascii="Calibri Light" w:eastAsiaTheme="minorEastAsia" w:hAnsi="Calibri Light" w:cs="Calibri Light"/>
          <w:sz w:val="24"/>
          <w:szCs w:val="24"/>
          <w:shd w:val="clear" w:color="auto" w:fill="FFFFFF"/>
          <w:lang w:eastAsia="en-GB"/>
        </w:rPr>
        <w:t xml:space="preserve">also </w:t>
      </w:r>
      <w:r w:rsidR="002C79F2">
        <w:rPr>
          <w:rFonts w:ascii="Calibri Light" w:eastAsiaTheme="minorEastAsia" w:hAnsi="Calibri Light" w:cs="Calibri Light"/>
          <w:sz w:val="24"/>
          <w:szCs w:val="24"/>
          <w:shd w:val="clear" w:color="auto" w:fill="FFFFFF"/>
          <w:lang w:eastAsia="en-GB"/>
        </w:rPr>
        <w:t xml:space="preserve">corporeal, </w:t>
      </w:r>
      <w:r w:rsidRPr="002E7F4C">
        <w:rPr>
          <w:rFonts w:ascii="Calibri Light" w:eastAsiaTheme="minorEastAsia" w:hAnsi="Calibri Light" w:cs="Calibri Light"/>
          <w:sz w:val="24"/>
          <w:szCs w:val="24"/>
          <w:shd w:val="clear" w:color="auto" w:fill="FFFFFF"/>
          <w:lang w:eastAsia="en-GB"/>
        </w:rPr>
        <w:t>dependent</w:t>
      </w:r>
      <w:r w:rsidR="002C79F2">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 xml:space="preserve">upon our physical condition, the health of our senses, and the satisfaction of our basic needs. </w:t>
      </w:r>
      <w:r w:rsidR="002C79F2">
        <w:rPr>
          <w:rFonts w:ascii="Calibri Light" w:eastAsiaTheme="minorEastAsia" w:hAnsi="Calibri Light" w:cs="Calibri Light"/>
          <w:sz w:val="24"/>
          <w:szCs w:val="24"/>
          <w:shd w:val="clear" w:color="auto" w:fill="FFFFFF"/>
          <w:lang w:eastAsia="en-GB"/>
        </w:rPr>
        <w:t xml:space="preserve">Consequently, </w:t>
      </w:r>
      <w:r w:rsidRPr="002E7F4C">
        <w:rPr>
          <w:rFonts w:ascii="Calibri Light" w:eastAsiaTheme="minorEastAsia" w:hAnsi="Calibri Light" w:cs="Calibri Light"/>
          <w:sz w:val="24"/>
          <w:szCs w:val="24"/>
          <w:shd w:val="clear" w:color="auto" w:fill="FFFFFF"/>
          <w:lang w:eastAsia="en-GB"/>
        </w:rPr>
        <w:t xml:space="preserve">our search for a pure sensory input into our conscious thought processes, that is not mediated in one way or another, takes us to ever greater </w:t>
      </w:r>
      <w:r w:rsidRPr="00A437A5">
        <w:rPr>
          <w:rFonts w:ascii="Calibri Light" w:eastAsiaTheme="minorEastAsia" w:hAnsi="Calibri Light" w:cs="Calibri Light"/>
          <w:sz w:val="24"/>
          <w:szCs w:val="24"/>
          <w:shd w:val="clear" w:color="auto" w:fill="FFFFFF"/>
          <w:lang w:eastAsia="en-GB"/>
        </w:rPr>
        <w:t xml:space="preserve">abstractions. Ultimately, we can defend the notion of immediate experience of the world only as an inferred limit, a ‘zero-point’ that we can treat as ‘real’, but with no content of its own. Reversing this logic and working from the outside world inwards into the mind, we can understand this liminal position as also </w:t>
      </w:r>
      <w:r w:rsidRPr="00A437A5">
        <w:rPr>
          <w:rFonts w:ascii="Calibri Light" w:eastAsiaTheme="minorEastAsia" w:hAnsi="Calibri Light" w:cs="Calibri Light"/>
          <w:sz w:val="24"/>
          <w:szCs w:val="24"/>
          <w:shd w:val="clear" w:color="auto" w:fill="FFFFFF"/>
          <w:lang w:eastAsia="en-GB"/>
        </w:rPr>
        <w:lastRenderedPageBreak/>
        <w:t>representing an origin; or perhaps a source of moment-to-moment information about the world to which the mind responds and</w:t>
      </w:r>
      <w:r w:rsidR="000E1ECD">
        <w:rPr>
          <w:rFonts w:ascii="Calibri Light" w:eastAsiaTheme="minorEastAsia" w:hAnsi="Calibri Light" w:cs="Calibri Light"/>
          <w:sz w:val="24"/>
          <w:szCs w:val="24"/>
          <w:shd w:val="clear" w:color="auto" w:fill="FFFFFF"/>
          <w:lang w:eastAsia="en-GB"/>
        </w:rPr>
        <w:t xml:space="preserve"> </w:t>
      </w:r>
      <w:r w:rsidRPr="00A437A5">
        <w:rPr>
          <w:rFonts w:ascii="Calibri Light" w:eastAsiaTheme="minorEastAsia" w:hAnsi="Calibri Light" w:cs="Calibri Light"/>
          <w:sz w:val="24"/>
          <w:szCs w:val="24"/>
          <w:shd w:val="clear" w:color="auto" w:fill="FFFFFF"/>
          <w:lang w:eastAsia="en-GB"/>
        </w:rPr>
        <w:t>organise</w:t>
      </w:r>
      <w:r w:rsidR="000E1ECD">
        <w:rPr>
          <w:rFonts w:ascii="Calibri Light" w:eastAsiaTheme="minorEastAsia" w:hAnsi="Calibri Light" w:cs="Calibri Light"/>
          <w:sz w:val="24"/>
          <w:szCs w:val="24"/>
          <w:shd w:val="clear" w:color="auto" w:fill="FFFFFF"/>
          <w:lang w:eastAsia="en-GB"/>
        </w:rPr>
        <w:t>s</w:t>
      </w:r>
      <w:r w:rsidRPr="00A437A5">
        <w:rPr>
          <w:rFonts w:ascii="Calibri Light" w:eastAsiaTheme="minorEastAsia" w:hAnsi="Calibri Light" w:cs="Calibri Light"/>
          <w:sz w:val="24"/>
          <w:szCs w:val="24"/>
          <w:shd w:val="clear" w:color="auto" w:fill="FFFFFF"/>
          <w:lang w:eastAsia="en-GB"/>
        </w:rPr>
        <w:t xml:space="preserve"> for its own survival.</w:t>
      </w:r>
      <w:r w:rsidRPr="00A437A5">
        <w:rPr>
          <w:rStyle w:val="FootnoteReference"/>
          <w:rFonts w:ascii="Calibri Light" w:eastAsiaTheme="minorEastAsia" w:hAnsi="Calibri Light" w:cs="Calibri Light"/>
          <w:sz w:val="24"/>
          <w:szCs w:val="24"/>
          <w:shd w:val="clear" w:color="auto" w:fill="FFFFFF"/>
          <w:lang w:eastAsia="en-GB"/>
        </w:rPr>
        <w:footnoteReference w:id="203"/>
      </w:r>
      <w:r w:rsidRPr="002E7F4C">
        <w:rPr>
          <w:rFonts w:ascii="Calibri Light" w:eastAsiaTheme="minorEastAsia" w:hAnsi="Calibri Light" w:cs="Calibri Light"/>
          <w:sz w:val="24"/>
          <w:szCs w:val="24"/>
          <w:shd w:val="clear" w:color="auto" w:fill="FFFFFF"/>
          <w:lang w:eastAsia="en-GB"/>
        </w:rPr>
        <w:t xml:space="preserve"> </w:t>
      </w:r>
    </w:p>
    <w:p w14:paraId="628DBC9E"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289DED9" w14:textId="1E62F38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An analogy from chemistry with its language of elements and compounds, can help us to</w:t>
      </w:r>
      <w:r w:rsidR="000E1ECD">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 xml:space="preserve">appreciate this point. So, chlorine can exist in diatomic form as a gas, in solid form as an ionic lattice, and in solute form as a chloride or hypochlorite salt. In fact, ‘chlorine’ does not exist unless in one observable form or another. Even in its highly reactive and unstable free radical form we know it, not directly, but by its oxidative effects. It is itself a non-empirical abstraction generalised from </w:t>
      </w:r>
      <w:r w:rsidRPr="00C13621">
        <w:rPr>
          <w:rFonts w:ascii="Calibri Light" w:eastAsiaTheme="minorEastAsia" w:hAnsi="Calibri Light" w:cs="Calibri Light"/>
          <w:sz w:val="24"/>
          <w:szCs w:val="24"/>
          <w:shd w:val="clear" w:color="auto" w:fill="FFFFFF"/>
          <w:lang w:eastAsia="en-GB"/>
        </w:rPr>
        <w:t>empirical observation, a construct of atomic theory and mathematical modelling. It is real, though inferred as such; the various forms of chlorine being what chlorine is. The contact between mind and world</w:t>
      </w:r>
      <w:r w:rsidRPr="002E7F4C">
        <w:rPr>
          <w:rFonts w:ascii="Calibri Light" w:eastAsiaTheme="minorEastAsia" w:hAnsi="Calibri Light" w:cs="Calibri Light"/>
          <w:sz w:val="24"/>
          <w:szCs w:val="24"/>
          <w:shd w:val="clear" w:color="auto" w:fill="FFFFFF"/>
          <w:lang w:eastAsia="en-GB"/>
        </w:rPr>
        <w:t xml:space="preserve"> has this type of philosophical status. So, as sense-data enter the min</w:t>
      </w:r>
      <w:r w:rsidR="0044322F">
        <w:rPr>
          <w:rFonts w:ascii="Calibri Light" w:eastAsiaTheme="minorEastAsia" w:hAnsi="Calibri Light" w:cs="Calibri Light"/>
          <w:sz w:val="24"/>
          <w:szCs w:val="24"/>
          <w:shd w:val="clear" w:color="auto" w:fill="FFFFFF"/>
          <w:lang w:eastAsia="en-GB"/>
        </w:rPr>
        <w:t>d they</w:t>
      </w:r>
      <w:r w:rsidRPr="002E7F4C">
        <w:rPr>
          <w:rFonts w:ascii="Calibri Light" w:eastAsiaTheme="minorEastAsia" w:hAnsi="Calibri Light" w:cs="Calibri Light"/>
          <w:sz w:val="24"/>
          <w:szCs w:val="24"/>
          <w:shd w:val="clear" w:color="auto" w:fill="FFFFFF"/>
          <w:lang w:eastAsia="en-GB"/>
        </w:rPr>
        <w:t xml:space="preserve"> do so in an ideational form. </w:t>
      </w:r>
      <w:r w:rsidR="0044322F">
        <w:rPr>
          <w:rFonts w:ascii="Calibri Light" w:eastAsiaTheme="minorEastAsia" w:hAnsi="Calibri Light" w:cs="Calibri Light"/>
          <w:sz w:val="24"/>
          <w:szCs w:val="24"/>
          <w:shd w:val="clear" w:color="auto" w:fill="FFFFFF"/>
          <w:lang w:eastAsia="en-GB"/>
        </w:rPr>
        <w:t>They</w:t>
      </w:r>
      <w:r w:rsidRPr="002E7F4C">
        <w:rPr>
          <w:rFonts w:ascii="Calibri Light" w:eastAsiaTheme="minorEastAsia" w:hAnsi="Calibri Light" w:cs="Calibri Light"/>
          <w:sz w:val="24"/>
          <w:szCs w:val="24"/>
          <w:shd w:val="clear" w:color="auto" w:fill="FFFFFF"/>
          <w:lang w:eastAsia="en-GB"/>
        </w:rPr>
        <w:t xml:space="preserve"> cannot enter thought in some other way, independently </w:t>
      </w:r>
      <w:r w:rsidRPr="00C13621">
        <w:rPr>
          <w:rFonts w:ascii="Calibri Light" w:eastAsiaTheme="minorEastAsia" w:hAnsi="Calibri Light" w:cs="Calibri Light"/>
          <w:sz w:val="24"/>
          <w:szCs w:val="24"/>
          <w:shd w:val="clear" w:color="auto" w:fill="FFFFFF"/>
          <w:lang w:eastAsia="en-GB"/>
        </w:rPr>
        <w:t xml:space="preserve">of mental processes. The creation of ‘experience’ then, involves the melding of sensory stimulation with the activity of the mind, instantaneously and in the very moment of entry. It is the way sense-data </w:t>
      </w:r>
      <w:r w:rsidR="0044322F">
        <w:rPr>
          <w:rFonts w:ascii="Calibri Light" w:eastAsiaTheme="minorEastAsia" w:hAnsi="Calibri Light" w:cs="Calibri Light"/>
          <w:sz w:val="24"/>
          <w:szCs w:val="24"/>
          <w:shd w:val="clear" w:color="auto" w:fill="FFFFFF"/>
          <w:lang w:eastAsia="en-GB"/>
        </w:rPr>
        <w:t>are</w:t>
      </w:r>
      <w:r w:rsidRPr="00C13621">
        <w:rPr>
          <w:rFonts w:ascii="Calibri Light" w:eastAsiaTheme="minorEastAsia" w:hAnsi="Calibri Light" w:cs="Calibri Light"/>
          <w:sz w:val="24"/>
          <w:szCs w:val="24"/>
          <w:shd w:val="clear" w:color="auto" w:fill="FFFFFF"/>
          <w:lang w:eastAsia="en-GB"/>
        </w:rPr>
        <w:t xml:space="preserve"> assimilated by the mind.</w:t>
      </w:r>
      <w:r w:rsidRPr="00C13621">
        <w:rPr>
          <w:rFonts w:ascii="Calibri Light" w:eastAsiaTheme="minorEastAsia" w:hAnsi="Calibri Light" w:cs="Calibri Light"/>
          <w:sz w:val="24"/>
          <w:szCs w:val="24"/>
          <w:shd w:val="clear" w:color="auto" w:fill="FFFFFF"/>
          <w:vertAlign w:val="superscript"/>
          <w:lang w:eastAsia="en-GB"/>
        </w:rPr>
        <w:footnoteReference w:id="204"/>
      </w:r>
      <w:r w:rsidRPr="002E7F4C">
        <w:rPr>
          <w:rFonts w:ascii="Calibri Light" w:eastAsiaTheme="minorEastAsia" w:hAnsi="Calibri Light" w:cs="Calibri Light"/>
          <w:sz w:val="24"/>
          <w:szCs w:val="24"/>
          <w:shd w:val="clear" w:color="auto" w:fill="FFFFFF"/>
          <w:lang w:eastAsia="en-GB"/>
        </w:rPr>
        <w:t xml:space="preserve"> </w:t>
      </w:r>
    </w:p>
    <w:p w14:paraId="2E3728CA"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5248DE6" w14:textId="7F760464"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 xml:space="preserve">So, direct contact with the world stands outside of ‘experience’. We can infer it as a ‘limit’ to our mental apprehension of the world, as well as an ‘origin’ of our organic character as biological beings. And conscious apprehension of the world requires experience, with all the layered mediation mentioned above and more, but also combined with the operational concepts that </w:t>
      </w:r>
      <w:r w:rsidR="00791257">
        <w:rPr>
          <w:rFonts w:ascii="Calibri Light" w:eastAsiaTheme="minorEastAsia" w:hAnsi="Calibri Light" w:cs="Calibri Light"/>
          <w:sz w:val="24"/>
          <w:szCs w:val="24"/>
          <w:shd w:val="clear" w:color="auto" w:fill="FFFFFF"/>
          <w:lang w:eastAsia="en-GB"/>
        </w:rPr>
        <w:t>affect</w:t>
      </w:r>
      <w:r w:rsidRPr="002E7F4C">
        <w:rPr>
          <w:rFonts w:ascii="Calibri Light" w:eastAsiaTheme="minorEastAsia" w:hAnsi="Calibri Light" w:cs="Calibri Light"/>
          <w:sz w:val="24"/>
          <w:szCs w:val="24"/>
          <w:shd w:val="clear" w:color="auto" w:fill="FFFFFF"/>
          <w:lang w:eastAsia="en-GB"/>
        </w:rPr>
        <w:t xml:space="preserve"> it to create understanding. And yet, how do such concepts themselves emerge? </w:t>
      </w:r>
    </w:p>
    <w:p w14:paraId="36647318"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6A01E95" w14:textId="5575AA1B"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lastRenderedPageBreak/>
        <w:t xml:space="preserve">We </w:t>
      </w:r>
      <w:r w:rsidR="004646AC">
        <w:rPr>
          <w:rFonts w:ascii="Calibri Light" w:eastAsiaTheme="minorEastAsia" w:hAnsi="Calibri Light" w:cs="Calibri Light"/>
          <w:sz w:val="24"/>
          <w:szCs w:val="24"/>
          <w:shd w:val="clear" w:color="auto" w:fill="FFFFFF"/>
          <w:lang w:eastAsia="en-GB"/>
        </w:rPr>
        <w:t>can hypothesise</w:t>
      </w:r>
      <w:r w:rsidRPr="002E7F4C">
        <w:rPr>
          <w:rFonts w:ascii="Calibri Light" w:eastAsiaTheme="minorEastAsia" w:hAnsi="Calibri Light" w:cs="Calibri Light"/>
          <w:sz w:val="24"/>
          <w:szCs w:val="24"/>
          <w:shd w:val="clear" w:color="auto" w:fill="FFFFFF"/>
          <w:lang w:eastAsia="en-GB"/>
        </w:rPr>
        <w:t xml:space="preserve"> scale of mental constructs, from novel sensory inputs not yet integrated into any conceptual schema (‘new experience’), through to highly organised conceptual articulations, informed by sensory inputs that are familiar (‘integrated experience’), and that bring no surprise. Drawing upon experimental studies with young children</w:t>
      </w:r>
      <w:r w:rsidR="00DB4C54">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Vygotsky</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"Vygotsky, Lev"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created this type of scale to illustrate pathways of mental development and the emergence of concepts.</w:t>
      </w:r>
      <w:r w:rsidRPr="002E7F4C">
        <w:rPr>
          <w:rFonts w:ascii="Calibri Light" w:eastAsiaTheme="minorEastAsia" w:hAnsi="Calibri Light" w:cs="Calibri Light"/>
          <w:sz w:val="24"/>
          <w:szCs w:val="24"/>
          <w:shd w:val="clear" w:color="auto" w:fill="FFFFFF"/>
          <w:vertAlign w:val="superscript"/>
          <w:lang w:eastAsia="en-GB"/>
        </w:rPr>
        <w:footnoteReference w:id="205"/>
      </w:r>
      <w:r w:rsidRPr="002E7F4C">
        <w:rPr>
          <w:rFonts w:ascii="Calibri Light" w:eastAsiaTheme="minorEastAsia" w:hAnsi="Calibri Light" w:cs="Calibri Light"/>
          <w:sz w:val="24"/>
          <w:szCs w:val="24"/>
          <w:shd w:val="clear" w:color="auto" w:fill="FFFFFF"/>
          <w:lang w:eastAsia="en-GB"/>
        </w:rPr>
        <w:t xml:space="preserve"> His classification </w:t>
      </w:r>
      <w:r w:rsidR="00E42386">
        <w:rPr>
          <w:rFonts w:ascii="Calibri Light" w:eastAsiaTheme="minorEastAsia" w:hAnsi="Calibri Light" w:cs="Calibri Light"/>
          <w:sz w:val="24"/>
          <w:szCs w:val="24"/>
          <w:shd w:val="clear" w:color="auto" w:fill="FFFFFF"/>
          <w:lang w:eastAsia="en-GB"/>
        </w:rPr>
        <w:t>involved</w:t>
      </w:r>
      <w:r w:rsidRPr="002E7F4C">
        <w:rPr>
          <w:rFonts w:ascii="Calibri Light" w:eastAsiaTheme="minorEastAsia" w:hAnsi="Calibri Light" w:cs="Calibri Light"/>
          <w:sz w:val="24"/>
          <w:szCs w:val="24"/>
          <w:shd w:val="clear" w:color="auto" w:fill="FFFFFF"/>
          <w:lang w:eastAsia="en-GB"/>
        </w:rPr>
        <w:t xml:space="preserve"> tests that asked children of different ages to group blocks of different shapes, colours, and labels. It ran as follows:</w:t>
      </w:r>
    </w:p>
    <w:p w14:paraId="07C2232F"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DCC6883" w14:textId="77777777" w:rsidR="0069262D" w:rsidRPr="002E7F4C" w:rsidRDefault="0069262D" w:rsidP="00286E5F">
      <w:pPr>
        <w:numPr>
          <w:ilvl w:val="0"/>
          <w:numId w:val="5"/>
        </w:num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Syncretism. The assembling of groups (physical and mental) based upon random selection or spatial distribution but with no objective meaning.</w:t>
      </w:r>
    </w:p>
    <w:p w14:paraId="65D24A65"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F7CF89B" w14:textId="77777777" w:rsidR="0069262D" w:rsidRPr="002E7F4C" w:rsidRDefault="0069262D" w:rsidP="00286E5F">
      <w:pPr>
        <w:numPr>
          <w:ilvl w:val="0"/>
          <w:numId w:val="5"/>
        </w:num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Complex formation (first type). The formation of groups (physical and mental) based upon objective characteristics observed by the child, that are factual, rather than logical, as in family groupings for example. The principle is one of association.</w:t>
      </w:r>
    </w:p>
    <w:p w14:paraId="085A2C14"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6599F9C" w14:textId="77777777" w:rsidR="0069262D" w:rsidRPr="002E7F4C" w:rsidRDefault="0069262D" w:rsidP="00286E5F">
      <w:pPr>
        <w:numPr>
          <w:ilvl w:val="0"/>
          <w:numId w:val="5"/>
        </w:num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Complex formation (second type). The formation of groups (physical and mental) based upon objective characteristics that distinguish sub-groups from one another, or that represent actual similarities, allowing for their organisation into collections. The principle is one of assortment.</w:t>
      </w:r>
    </w:p>
    <w:p w14:paraId="374CDAD2"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A737824" w14:textId="77777777" w:rsidR="0069262D" w:rsidRPr="002E7F4C" w:rsidRDefault="0069262D" w:rsidP="00286E5F">
      <w:pPr>
        <w:numPr>
          <w:ilvl w:val="0"/>
          <w:numId w:val="5"/>
        </w:num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Chain-complex formation. The creation of linked groups (physical and mental), by which the child, having assembled objects according to one attribute, moves into a different grouping activity based upon another attribute of some of the same objects.</w:t>
      </w:r>
    </w:p>
    <w:p w14:paraId="5AD4CC5A" w14:textId="77777777" w:rsidR="0069262D" w:rsidRPr="002E7F4C" w:rsidRDefault="0069262D" w:rsidP="0088732A">
      <w:pPr>
        <w:spacing w:after="0" w:line="360" w:lineRule="auto"/>
        <w:ind w:left="720"/>
        <w:contextualSpacing/>
        <w:rPr>
          <w:rFonts w:ascii="Calibri Light" w:eastAsiaTheme="minorEastAsia" w:hAnsi="Calibri Light" w:cs="Calibri Light"/>
          <w:sz w:val="24"/>
          <w:szCs w:val="24"/>
          <w:shd w:val="clear" w:color="auto" w:fill="FFFFFF"/>
          <w:lang w:eastAsia="en-GB"/>
        </w:rPr>
      </w:pPr>
    </w:p>
    <w:p w14:paraId="30B07947" w14:textId="3823B4E9" w:rsidR="0069262D" w:rsidRPr="002E7F4C" w:rsidRDefault="0069262D" w:rsidP="00286E5F">
      <w:pPr>
        <w:numPr>
          <w:ilvl w:val="0"/>
          <w:numId w:val="5"/>
        </w:num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 xml:space="preserve">Diffuse-complex formation.  The creation of groupings (physical and mental) by the observation of degrees of </w:t>
      </w:r>
      <w:r w:rsidRPr="007953A8">
        <w:rPr>
          <w:rFonts w:ascii="Calibri Light" w:eastAsiaTheme="minorEastAsia" w:hAnsi="Calibri Light" w:cs="Calibri Light"/>
          <w:sz w:val="24"/>
          <w:szCs w:val="24"/>
          <w:shd w:val="clear" w:color="auto" w:fill="FFFFFF"/>
          <w:lang w:eastAsia="en-GB"/>
        </w:rPr>
        <w:t>similarity</w:t>
      </w:r>
      <w:r w:rsidR="007953A8">
        <w:rPr>
          <w:rFonts w:ascii="Calibri Light" w:eastAsiaTheme="minorEastAsia" w:hAnsi="Calibri Light" w:cs="Calibri Light"/>
          <w:sz w:val="24"/>
          <w:szCs w:val="24"/>
          <w:shd w:val="clear" w:color="auto" w:fill="FFFFFF"/>
          <w:lang w:eastAsia="en-GB"/>
        </w:rPr>
        <w:t>,</w:t>
      </w:r>
      <w:r w:rsidRPr="007953A8">
        <w:rPr>
          <w:rFonts w:ascii="Calibri Light" w:eastAsiaTheme="minorEastAsia" w:hAnsi="Calibri Light" w:cs="Calibri Light"/>
          <w:sz w:val="24"/>
          <w:szCs w:val="24"/>
          <w:shd w:val="clear" w:color="auto" w:fill="FFFFFF"/>
          <w:lang w:eastAsia="en-GB"/>
        </w:rPr>
        <w:t xml:space="preserve"> </w:t>
      </w:r>
      <w:r w:rsidR="007953A8" w:rsidRPr="007953A8">
        <w:rPr>
          <w:rFonts w:ascii="Calibri Light" w:eastAsiaTheme="minorEastAsia" w:hAnsi="Calibri Light" w:cs="Calibri Light"/>
          <w:sz w:val="24"/>
          <w:szCs w:val="24"/>
          <w:shd w:val="clear" w:color="auto" w:fill="FFFFFF"/>
          <w:lang w:eastAsia="en-GB"/>
        </w:rPr>
        <w:t>such as</w:t>
      </w:r>
      <w:r w:rsidRPr="007953A8">
        <w:rPr>
          <w:rFonts w:ascii="Calibri Light" w:eastAsiaTheme="minorEastAsia" w:hAnsi="Calibri Light" w:cs="Calibri Light"/>
          <w:sz w:val="24"/>
          <w:szCs w:val="24"/>
          <w:shd w:val="clear" w:color="auto" w:fill="FFFFFF"/>
          <w:lang w:eastAsia="en-GB"/>
        </w:rPr>
        <w:t xml:space="preserve"> shadings</w:t>
      </w:r>
      <w:r w:rsidRPr="002E7F4C">
        <w:rPr>
          <w:rFonts w:ascii="Calibri Light" w:eastAsiaTheme="minorEastAsia" w:hAnsi="Calibri Light" w:cs="Calibri Light"/>
          <w:sz w:val="24"/>
          <w:szCs w:val="24"/>
          <w:shd w:val="clear" w:color="auto" w:fill="FFFFFF"/>
          <w:lang w:eastAsia="en-GB"/>
        </w:rPr>
        <w:t xml:space="preserve"> of colour, composite shapes, </w:t>
      </w:r>
      <w:r w:rsidRPr="002E7F4C">
        <w:rPr>
          <w:rFonts w:ascii="Calibri Light" w:eastAsiaTheme="minorEastAsia" w:hAnsi="Calibri Light" w:cs="Calibri Light"/>
          <w:i/>
          <w:sz w:val="24"/>
          <w:szCs w:val="24"/>
          <w:shd w:val="clear" w:color="auto" w:fill="FFFFFF"/>
          <w:lang w:eastAsia="en-GB"/>
        </w:rPr>
        <w:lastRenderedPageBreak/>
        <w:t>etc.</w:t>
      </w:r>
      <w:r w:rsidRPr="002E7F4C">
        <w:rPr>
          <w:rFonts w:ascii="Calibri Light" w:eastAsiaTheme="minorEastAsia" w:hAnsi="Calibri Light" w:cs="Calibri Light"/>
          <w:sz w:val="24"/>
          <w:szCs w:val="24"/>
          <w:shd w:val="clear" w:color="auto" w:fill="FFFFFF"/>
          <w:lang w:eastAsia="en-GB"/>
        </w:rPr>
        <w:t xml:space="preserve">, that allow these assemblages to shift from one type to another. These groupings are fluid, though they are still based upon observed and factual attributes. </w:t>
      </w:r>
    </w:p>
    <w:p w14:paraId="7D2977CC" w14:textId="77777777" w:rsidR="0069262D" w:rsidRPr="002E7F4C" w:rsidRDefault="0069262D" w:rsidP="0088732A">
      <w:pPr>
        <w:spacing w:after="0" w:line="360" w:lineRule="auto"/>
        <w:ind w:left="720"/>
        <w:contextualSpacing/>
        <w:rPr>
          <w:rFonts w:ascii="Calibri Light" w:eastAsiaTheme="minorEastAsia" w:hAnsi="Calibri Light" w:cs="Calibri Light"/>
          <w:sz w:val="24"/>
          <w:szCs w:val="24"/>
          <w:shd w:val="clear" w:color="auto" w:fill="FFFFFF"/>
          <w:lang w:eastAsia="en-GB"/>
        </w:rPr>
      </w:pPr>
    </w:p>
    <w:p w14:paraId="3AE5D99A" w14:textId="3B5E9F5A" w:rsidR="0069262D" w:rsidRPr="002E7F4C" w:rsidRDefault="0069262D" w:rsidP="00286E5F">
      <w:pPr>
        <w:numPr>
          <w:ilvl w:val="0"/>
          <w:numId w:val="5"/>
        </w:num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 xml:space="preserve">Pseudo-concept formation. The creation of groupings (physical and mental) that are based upon factual attributes, but that are named by the child using words that are borrowed from the adult. These words for the adult represent a generalisation </w:t>
      </w:r>
      <w:r w:rsidR="00E42386">
        <w:rPr>
          <w:rFonts w:ascii="Calibri Light" w:eastAsiaTheme="minorEastAsia" w:hAnsi="Calibri Light" w:cs="Calibri Light"/>
          <w:sz w:val="24"/>
          <w:szCs w:val="24"/>
          <w:shd w:val="clear" w:color="auto" w:fill="FFFFFF"/>
          <w:lang w:eastAsia="en-GB"/>
        </w:rPr>
        <w:t>from</w:t>
      </w:r>
      <w:r w:rsidRPr="002E7F4C">
        <w:rPr>
          <w:rFonts w:ascii="Calibri Light" w:eastAsiaTheme="minorEastAsia" w:hAnsi="Calibri Light" w:cs="Calibri Light"/>
          <w:sz w:val="24"/>
          <w:szCs w:val="24"/>
          <w:shd w:val="clear" w:color="auto" w:fill="FFFFFF"/>
          <w:lang w:eastAsia="en-GB"/>
        </w:rPr>
        <w:t xml:space="preserve"> observation and experience of the world. They symbolise an abstract idea: a concept. However, the child’s use of the word still relies upon objects of experience, despite the </w:t>
      </w:r>
      <w:r w:rsidRPr="002E7F4C">
        <w:rPr>
          <w:rFonts w:ascii="Calibri Light" w:eastAsiaTheme="minorEastAsia" w:hAnsi="Calibri Light" w:cs="Calibri Light"/>
          <w:i/>
          <w:sz w:val="24"/>
          <w:szCs w:val="24"/>
          <w:shd w:val="clear" w:color="auto" w:fill="FFFFFF"/>
          <w:lang w:eastAsia="en-GB"/>
        </w:rPr>
        <w:t>appearance</w:t>
      </w:r>
      <w:r w:rsidRPr="002E7F4C">
        <w:rPr>
          <w:rFonts w:ascii="Calibri Light" w:eastAsiaTheme="minorEastAsia" w:hAnsi="Calibri Light" w:cs="Calibri Light"/>
          <w:sz w:val="24"/>
          <w:szCs w:val="24"/>
          <w:shd w:val="clear" w:color="auto" w:fill="FFFFFF"/>
          <w:lang w:eastAsia="en-GB"/>
        </w:rPr>
        <w:t xml:space="preserve"> of conceptual thought.</w:t>
      </w:r>
    </w:p>
    <w:p w14:paraId="1ED9B29A" w14:textId="77777777" w:rsidR="0069262D" w:rsidRPr="002E7F4C" w:rsidRDefault="0069262D" w:rsidP="0088732A">
      <w:pPr>
        <w:spacing w:after="0" w:line="360" w:lineRule="auto"/>
        <w:ind w:left="720"/>
        <w:contextualSpacing/>
        <w:rPr>
          <w:rFonts w:ascii="Calibri Light" w:eastAsiaTheme="minorEastAsia" w:hAnsi="Calibri Light" w:cs="Calibri Light"/>
          <w:sz w:val="24"/>
          <w:szCs w:val="24"/>
          <w:shd w:val="clear" w:color="auto" w:fill="FFFFFF"/>
          <w:lang w:eastAsia="en-GB"/>
        </w:rPr>
      </w:pPr>
    </w:p>
    <w:p w14:paraId="20A586A1" w14:textId="435EE359" w:rsidR="0069262D" w:rsidRPr="002E7F4C" w:rsidRDefault="0069262D" w:rsidP="00286E5F">
      <w:pPr>
        <w:numPr>
          <w:ilvl w:val="0"/>
          <w:numId w:val="5"/>
        </w:num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 xml:space="preserve">Concept formation. The creation of a unified mental concept that works independently of </w:t>
      </w:r>
      <w:r w:rsidR="0044322F" w:rsidRPr="002E7F4C">
        <w:rPr>
          <w:rFonts w:ascii="Calibri Light" w:eastAsiaTheme="minorEastAsia" w:hAnsi="Calibri Light" w:cs="Calibri Light"/>
          <w:sz w:val="24"/>
          <w:szCs w:val="24"/>
          <w:shd w:val="clear" w:color="auto" w:fill="FFFFFF"/>
          <w:lang w:eastAsia="en-GB"/>
        </w:rPr>
        <w:t>physical</w:t>
      </w:r>
      <w:r w:rsidR="0044322F">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observations of the world, and that can be transferred from one experience to another. The concept is represented by a word, standing as its symbol in relation to others, making possible mastery of the environment and rational communication; the word being provided by the child’s social world so integrating them into a culture.</w:t>
      </w:r>
    </w:p>
    <w:p w14:paraId="092A8950"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FE265BB" w14:textId="7AB7AA01"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So, the introduction of the ‘word’ (symbol) acting as a mediating third term between</w:t>
      </w:r>
      <w:r w:rsidR="0044322F">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object and</w:t>
      </w:r>
      <w:r w:rsidR="0044322F">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 xml:space="preserve">concept enables understanding for the child, and the possibility of communication. This facility becomes </w:t>
      </w:r>
      <w:r w:rsidR="00570DFE" w:rsidRPr="00561251">
        <w:rPr>
          <w:rFonts w:ascii="Calibri Light" w:eastAsiaTheme="minorEastAsia" w:hAnsi="Calibri Light" w:cs="Calibri Light"/>
          <w:sz w:val="24"/>
          <w:szCs w:val="24"/>
          <w:shd w:val="clear" w:color="auto" w:fill="FFFFFF"/>
          <w:lang w:eastAsia="en-GB"/>
        </w:rPr>
        <w:t xml:space="preserve">fully </w:t>
      </w:r>
      <w:r w:rsidRPr="002E7F4C">
        <w:rPr>
          <w:rFonts w:ascii="Calibri Light" w:eastAsiaTheme="minorEastAsia" w:hAnsi="Calibri Light" w:cs="Calibri Light"/>
          <w:sz w:val="24"/>
          <w:szCs w:val="24"/>
          <w:shd w:val="clear" w:color="auto" w:fill="FFFFFF"/>
          <w:lang w:eastAsia="en-GB"/>
        </w:rPr>
        <w:t>apparent at puberty.</w:t>
      </w:r>
    </w:p>
    <w:p w14:paraId="6B657C17"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F56714C" w14:textId="7471A800"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 xml:space="preserve">In his account of </w:t>
      </w:r>
      <w:r w:rsidR="006C422E">
        <w:rPr>
          <w:rFonts w:ascii="Calibri Light" w:eastAsiaTheme="minorEastAsia" w:hAnsi="Calibri Light" w:cs="Calibri Light"/>
          <w:sz w:val="24"/>
          <w:szCs w:val="24"/>
          <w:shd w:val="clear" w:color="auto" w:fill="FFFFFF"/>
          <w:lang w:eastAsia="en-GB"/>
        </w:rPr>
        <w:t>child</w:t>
      </w:r>
      <w:r w:rsidRPr="002E7F4C">
        <w:rPr>
          <w:rFonts w:ascii="Calibri Light" w:eastAsiaTheme="minorEastAsia" w:hAnsi="Calibri Light" w:cs="Calibri Light"/>
          <w:sz w:val="24"/>
          <w:szCs w:val="24"/>
          <w:shd w:val="clear" w:color="auto" w:fill="FFFFFF"/>
          <w:lang w:eastAsia="en-GB"/>
        </w:rPr>
        <w:t xml:space="preserve"> development and</w:t>
      </w:r>
      <w:r w:rsidR="006C422E">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the emergence of conceptual thinking, Vygotsky</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"Vygotsky, Lev"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emphasises the active</w:t>
      </w:r>
      <w:r w:rsidR="006C422E">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mental operations involved. This is</w:t>
      </w:r>
      <w:r w:rsidR="00E70B24">
        <w:rPr>
          <w:rFonts w:ascii="Calibri Light" w:eastAsiaTheme="minorEastAsia" w:hAnsi="Calibri Light" w:cs="Calibri Light"/>
          <w:sz w:val="24"/>
          <w:szCs w:val="24"/>
          <w:shd w:val="clear" w:color="auto" w:fill="FFFFFF"/>
          <w:lang w:eastAsia="en-GB"/>
        </w:rPr>
        <w:t xml:space="preserve"> different to </w:t>
      </w:r>
      <w:r w:rsidRPr="002E7F4C">
        <w:rPr>
          <w:rFonts w:ascii="Calibri Light" w:eastAsiaTheme="minorEastAsia" w:hAnsi="Calibri Light" w:cs="Calibri Light"/>
          <w:sz w:val="24"/>
          <w:szCs w:val="24"/>
          <w:shd w:val="clear" w:color="auto" w:fill="FFFFFF"/>
          <w:lang w:eastAsia="en-GB"/>
        </w:rPr>
        <w:t>the ‘copy’ theory of the development of ideas in which repeated exposure to the object gradually imprints it as a mental representation; the mind being essentially a passive receiver of impressions of the world.</w:t>
      </w:r>
    </w:p>
    <w:p w14:paraId="22453CAA"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535073F" w14:textId="77777777" w:rsidR="0069262D" w:rsidRPr="002E7F4C" w:rsidRDefault="0069262D" w:rsidP="0088732A">
      <w:pPr>
        <w:spacing w:after="0" w:line="360" w:lineRule="auto"/>
        <w:ind w:left="567" w:right="567"/>
        <w:jc w:val="both"/>
        <w:rPr>
          <w:rFonts w:ascii="Calibri Light" w:eastAsiaTheme="minorEastAsia" w:hAnsi="Calibri Light" w:cs="Calibri Light"/>
          <w:i/>
          <w:sz w:val="24"/>
          <w:szCs w:val="24"/>
          <w:shd w:val="clear" w:color="auto" w:fill="FFFFFF"/>
          <w:lang w:eastAsia="en-GB"/>
        </w:rPr>
      </w:pPr>
      <w:r w:rsidRPr="002E7F4C">
        <w:rPr>
          <w:rFonts w:ascii="Calibri Light" w:eastAsiaTheme="minorEastAsia" w:hAnsi="Calibri Light" w:cs="Calibri Light"/>
          <w:i/>
          <w:sz w:val="24"/>
          <w:szCs w:val="24"/>
          <w:shd w:val="clear" w:color="auto" w:fill="FFFFFF"/>
          <w:lang w:eastAsia="en-GB"/>
        </w:rPr>
        <w:lastRenderedPageBreak/>
        <w:t xml:space="preserve">When the process of concept formation is seen in all its complexity, it appears as a movement of thought within the pyramid of concepts, constantly alternating between two directions, from the particular to the general, and from the general to </w:t>
      </w:r>
      <w:proofErr w:type="gramStart"/>
      <w:r w:rsidRPr="002E7F4C">
        <w:rPr>
          <w:rFonts w:ascii="Calibri Light" w:eastAsiaTheme="minorEastAsia" w:hAnsi="Calibri Light" w:cs="Calibri Light"/>
          <w:i/>
          <w:sz w:val="24"/>
          <w:szCs w:val="24"/>
          <w:shd w:val="clear" w:color="auto" w:fill="FFFFFF"/>
          <w:lang w:eastAsia="en-GB"/>
        </w:rPr>
        <w:t>the particular</w:t>
      </w:r>
      <w:proofErr w:type="gramEnd"/>
      <w:r w:rsidRPr="002E7F4C">
        <w:rPr>
          <w:rFonts w:ascii="Calibri Light" w:eastAsiaTheme="minorEastAsia" w:hAnsi="Calibri Light" w:cs="Calibri Light"/>
          <w:i/>
          <w:sz w:val="24"/>
          <w:szCs w:val="24"/>
          <w:shd w:val="clear" w:color="auto" w:fill="FFFFFF"/>
          <w:lang w:eastAsia="en-GB"/>
        </w:rPr>
        <w:t>.</w:t>
      </w:r>
    </w:p>
    <w:p w14:paraId="6E63CC48" w14:textId="77777777" w:rsidR="0069262D" w:rsidRPr="002E7F4C" w:rsidRDefault="0069262D" w:rsidP="0088732A">
      <w:pPr>
        <w:spacing w:after="0" w:line="360" w:lineRule="auto"/>
        <w:ind w:left="567" w:right="567"/>
        <w:jc w:val="both"/>
        <w:rPr>
          <w:rFonts w:ascii="Calibri Light" w:eastAsiaTheme="minorEastAsia" w:hAnsi="Calibri Light" w:cs="Calibri Light"/>
          <w:i/>
          <w:sz w:val="24"/>
          <w:szCs w:val="24"/>
          <w:shd w:val="clear" w:color="auto" w:fill="FFFFFF"/>
          <w:lang w:eastAsia="en-GB"/>
        </w:rPr>
      </w:pPr>
    </w:p>
    <w:p w14:paraId="05A0E28B" w14:textId="77777777" w:rsidR="0069262D" w:rsidRPr="002E7F4C" w:rsidRDefault="0069262D" w:rsidP="0088732A">
      <w:pPr>
        <w:spacing w:after="0" w:line="360" w:lineRule="auto"/>
        <w:ind w:left="567" w:right="567"/>
        <w:jc w:val="both"/>
        <w:rPr>
          <w:rFonts w:ascii="Calibri Light" w:eastAsiaTheme="minorEastAsia" w:hAnsi="Calibri Light" w:cs="Calibri Light"/>
          <w:i/>
          <w:sz w:val="24"/>
          <w:szCs w:val="24"/>
          <w:shd w:val="clear" w:color="auto" w:fill="FFFFFF"/>
          <w:lang w:eastAsia="en-GB"/>
        </w:rPr>
      </w:pPr>
      <w:r w:rsidRPr="002E7F4C">
        <w:rPr>
          <w:rFonts w:ascii="Calibri Light" w:eastAsiaTheme="minorEastAsia" w:hAnsi="Calibri Light" w:cs="Calibri Light"/>
          <w:i/>
          <w:sz w:val="24"/>
          <w:szCs w:val="24"/>
          <w:shd w:val="clear" w:color="auto" w:fill="FFFFFF"/>
          <w:lang w:eastAsia="en-GB"/>
        </w:rPr>
        <w:t>… a concept is formed, not through the interplay of associations, but through an intellectual operation in which all the elementary mental functions participate in a specific combination.</w:t>
      </w:r>
    </w:p>
    <w:p w14:paraId="081F8FB1" w14:textId="77777777" w:rsidR="0069262D" w:rsidRPr="002E7F4C" w:rsidRDefault="0069262D" w:rsidP="0088732A">
      <w:pPr>
        <w:spacing w:after="0" w:line="360" w:lineRule="auto"/>
        <w:ind w:left="567" w:right="567"/>
        <w:jc w:val="both"/>
        <w:rPr>
          <w:rFonts w:ascii="Calibri Light" w:eastAsiaTheme="minorEastAsia" w:hAnsi="Calibri Light" w:cs="Calibri Light"/>
          <w:i/>
          <w:sz w:val="24"/>
          <w:szCs w:val="24"/>
          <w:shd w:val="clear" w:color="auto" w:fill="FFFFFF"/>
          <w:lang w:eastAsia="en-GB"/>
        </w:rPr>
      </w:pPr>
    </w:p>
    <w:p w14:paraId="3DD83EAF" w14:textId="77777777" w:rsidR="0069262D" w:rsidRPr="002E7F4C" w:rsidRDefault="0069262D" w:rsidP="0088732A">
      <w:pPr>
        <w:spacing w:after="0" w:line="360" w:lineRule="auto"/>
        <w:ind w:left="567" w:right="567"/>
        <w:jc w:val="both"/>
        <w:rPr>
          <w:rFonts w:ascii="Calibri Light" w:eastAsiaTheme="minorEastAsia" w:hAnsi="Calibri Light" w:cs="Calibri Light"/>
          <w:i/>
          <w:sz w:val="24"/>
          <w:szCs w:val="24"/>
          <w:shd w:val="clear" w:color="auto" w:fill="FFFFFF"/>
          <w:lang w:eastAsia="en-GB"/>
        </w:rPr>
      </w:pPr>
      <w:r w:rsidRPr="002E7F4C">
        <w:rPr>
          <w:rFonts w:ascii="Calibri Light" w:eastAsiaTheme="minorEastAsia" w:hAnsi="Calibri Light" w:cs="Calibri Light"/>
          <w:i/>
          <w:sz w:val="24"/>
          <w:szCs w:val="24"/>
          <w:shd w:val="clear" w:color="auto" w:fill="FFFFFF"/>
          <w:lang w:eastAsia="en-GB"/>
        </w:rPr>
        <w:t>… the use of the word is an integral part of the developing processes, and the word maintains its guiding function in the formation of genuine concepts, to which these processes lead.</w:t>
      </w:r>
      <w:r w:rsidRPr="002E7F4C">
        <w:rPr>
          <w:rFonts w:ascii="Calibri Light" w:eastAsiaTheme="minorEastAsia" w:hAnsi="Calibri Light" w:cs="Calibri Light"/>
          <w:sz w:val="24"/>
          <w:szCs w:val="24"/>
          <w:shd w:val="clear" w:color="auto" w:fill="FFFFFF"/>
          <w:vertAlign w:val="superscript"/>
          <w:lang w:eastAsia="en-GB"/>
        </w:rPr>
        <w:footnoteReference w:id="206"/>
      </w:r>
    </w:p>
    <w:p w14:paraId="2BE9A10F"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CD47BFD"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Vygotsky</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"Vygotsky, Lev"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’s view of the role of ‘the word’ in mental processes, and of language more generally, gives a final insight that is useful for our inquiry. This is the notion of ‘inner speech’. The external speech of the young child occurs in two forms: egocentric speech; and social speech. With egocentric speech the child focuses upon themselves and their immediate environment, often showing little interest in communication with others. With social speech communication and shared understandings occur. Inner speech however, a later stage of development, is not anchored to ‘the word’; it can be wordless, working in ‘meaning’ rather than formal language. Through inner speech such meaning can attach to words, though often in an unstable, fluctuating manner, oscillating between its word and wordless forms. For Vygotsky, this is the nature of thought, and its emergence, development, and maturation.</w:t>
      </w:r>
      <w:r w:rsidRPr="002E7F4C">
        <w:rPr>
          <w:rStyle w:val="FootnoteReference"/>
          <w:rFonts w:ascii="Calibri Light" w:eastAsiaTheme="minorEastAsia" w:hAnsi="Calibri Light" w:cs="Calibri Light"/>
          <w:sz w:val="24"/>
          <w:szCs w:val="24"/>
          <w:shd w:val="clear" w:color="auto" w:fill="FFFFFF"/>
          <w:lang w:eastAsia="en-GB"/>
        </w:rPr>
        <w:footnoteReference w:id="207"/>
      </w:r>
    </w:p>
    <w:p w14:paraId="3EA573F3"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C5DFF5A" w14:textId="7700D2B9"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lastRenderedPageBreak/>
        <w:t>Vygotsky</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"Vygotsky, Lev"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’s theory of concept formation provides a model of mental development in the individual. However, Marxism</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"Marxism"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is not only a theory of social dynamics, generally understood. It is also a theory of human consciousness in its historical context. Our question now is ‘How do we </w:t>
      </w:r>
      <w:r w:rsidR="00A32D4F">
        <w:rPr>
          <w:rFonts w:ascii="Calibri Light" w:eastAsiaTheme="minorEastAsia" w:hAnsi="Calibri Light" w:cs="Calibri Light"/>
          <w:sz w:val="24"/>
          <w:szCs w:val="24"/>
          <w:shd w:val="clear" w:color="auto" w:fill="FFFFFF"/>
          <w:lang w:eastAsia="en-GB"/>
        </w:rPr>
        <w:t xml:space="preserve">account for a </w:t>
      </w:r>
      <w:r w:rsidRPr="002E7F4C">
        <w:rPr>
          <w:rFonts w:ascii="Calibri Light" w:eastAsiaTheme="minorEastAsia" w:hAnsi="Calibri Light" w:cs="Calibri Light"/>
          <w:sz w:val="24"/>
          <w:szCs w:val="24"/>
          <w:shd w:val="clear" w:color="auto" w:fill="FFFFFF"/>
          <w:lang w:eastAsia="en-GB"/>
        </w:rPr>
        <w:t>self that is able to reflect upon its own existence, yet is</w:t>
      </w:r>
      <w:r w:rsidR="00E614DC">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unable to</w:t>
      </w:r>
      <w:r w:rsidR="00A32D4F">
        <w:rPr>
          <w:rFonts w:ascii="Calibri Light" w:eastAsiaTheme="minorEastAsia" w:hAnsi="Calibri Light" w:cs="Calibri Light"/>
          <w:sz w:val="24"/>
          <w:szCs w:val="24"/>
          <w:shd w:val="clear" w:color="auto" w:fill="FFFFFF"/>
          <w:lang w:eastAsia="en-GB"/>
        </w:rPr>
        <w:t xml:space="preserve"> </w:t>
      </w:r>
      <w:r w:rsidR="00060554">
        <w:rPr>
          <w:rFonts w:ascii="Calibri Light" w:eastAsiaTheme="minorEastAsia" w:hAnsi="Calibri Light" w:cs="Calibri Light"/>
          <w:sz w:val="24"/>
          <w:szCs w:val="24"/>
          <w:shd w:val="clear" w:color="auto" w:fill="FFFFFF"/>
          <w:lang w:eastAsia="en-GB"/>
        </w:rPr>
        <w:t>see its historical origin</w:t>
      </w:r>
      <w:r w:rsidR="00A32D4F">
        <w:rPr>
          <w:rFonts w:ascii="Calibri Light" w:eastAsiaTheme="minorEastAsia" w:hAnsi="Calibri Light" w:cs="Calibri Light"/>
          <w:sz w:val="24"/>
          <w:szCs w:val="24"/>
          <w:shd w:val="clear" w:color="auto" w:fill="FFFFFF"/>
          <w:lang w:eastAsia="en-GB"/>
        </w:rPr>
        <w:t xml:space="preserve"> in a direct sense</w:t>
      </w:r>
      <w:r w:rsidR="00060554">
        <w:rPr>
          <w:rFonts w:ascii="Calibri Light" w:eastAsiaTheme="minorEastAsia" w:hAnsi="Calibri Light" w:cs="Calibri Light"/>
          <w:sz w:val="24"/>
          <w:szCs w:val="24"/>
          <w:shd w:val="clear" w:color="auto" w:fill="FFFFFF"/>
          <w:lang w:eastAsia="en-GB"/>
        </w:rPr>
        <w:t>?</w:t>
      </w:r>
    </w:p>
    <w:p w14:paraId="6D1A03DF"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A137CAC" w14:textId="1311FED0"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For Jameson, there is an unconscious that is the result of the history of a people, that is active in their social experience and that is p</w:t>
      </w:r>
      <w:r w:rsidR="00BE09AE">
        <w:rPr>
          <w:rFonts w:ascii="Calibri Light" w:eastAsiaTheme="minorEastAsia" w:hAnsi="Calibri Light" w:cs="Calibri Light"/>
          <w:sz w:val="24"/>
          <w:szCs w:val="24"/>
          <w:shd w:val="clear" w:color="auto" w:fill="FFFFFF"/>
          <w:lang w:eastAsia="en-GB"/>
        </w:rPr>
        <w:t>eculiar</w:t>
      </w:r>
      <w:r w:rsidRPr="00C02D98">
        <w:rPr>
          <w:rFonts w:ascii="Calibri Light" w:eastAsiaTheme="minorEastAsia" w:hAnsi="Calibri Light" w:cs="Calibri Light"/>
          <w:sz w:val="24"/>
          <w:szCs w:val="24"/>
          <w:shd w:val="clear" w:color="auto" w:fill="FFFFFF"/>
          <w:lang w:eastAsia="en-GB"/>
        </w:rPr>
        <w:t xml:space="preserve"> to them. This ‘history’ however, is ‘not there’ in a material sense</w:t>
      </w:r>
      <w:r w:rsidR="00401501">
        <w:rPr>
          <w:rFonts w:ascii="Calibri Light" w:eastAsiaTheme="minorEastAsia" w:hAnsi="Calibri Light" w:cs="Calibri Light"/>
          <w:sz w:val="24"/>
          <w:szCs w:val="24"/>
          <w:shd w:val="clear" w:color="auto" w:fill="FFFFFF"/>
          <w:lang w:eastAsia="en-GB"/>
        </w:rPr>
        <w:t>; t</w:t>
      </w:r>
      <w:r w:rsidRPr="00C02D98">
        <w:rPr>
          <w:rFonts w:ascii="Calibri Light" w:eastAsiaTheme="minorEastAsia" w:hAnsi="Calibri Light" w:cs="Calibri Light"/>
          <w:sz w:val="24"/>
          <w:szCs w:val="24"/>
          <w:shd w:val="clear" w:color="auto" w:fill="FFFFFF"/>
          <w:lang w:eastAsia="en-GB"/>
        </w:rPr>
        <w:t>here is nothing tangible</w:t>
      </w:r>
      <w:r w:rsidRPr="00561251">
        <w:rPr>
          <w:rFonts w:ascii="Calibri Light" w:eastAsiaTheme="minorEastAsia" w:hAnsi="Calibri Light" w:cs="Calibri Light"/>
          <w:sz w:val="24"/>
          <w:szCs w:val="24"/>
          <w:shd w:val="clear" w:color="auto" w:fill="FFFFFF"/>
          <w:lang w:eastAsia="en-GB"/>
        </w:rPr>
        <w:t xml:space="preserve"> </w:t>
      </w:r>
      <w:r w:rsidR="00401501" w:rsidRPr="00561251">
        <w:rPr>
          <w:rFonts w:ascii="Calibri Light" w:eastAsiaTheme="minorEastAsia" w:hAnsi="Calibri Light" w:cs="Calibri Light"/>
          <w:sz w:val="24"/>
          <w:szCs w:val="24"/>
          <w:shd w:val="clear" w:color="auto" w:fill="FFFFFF"/>
          <w:lang w:eastAsia="en-GB"/>
        </w:rPr>
        <w:t>to grasp</w:t>
      </w:r>
      <w:r w:rsidR="00561251">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 xml:space="preserve">Its force as a cause lies in its hidden character, and its effects are political, manifest in human behaviour at the level of the individual, the group and the society in its entirety. Jameson deems history, borrowing a concept from Spinoza, to be an ‘absent cause’; always working on the present; yet always </w:t>
      </w:r>
      <w:r w:rsidRPr="00561251">
        <w:rPr>
          <w:rFonts w:ascii="Calibri Light" w:eastAsiaTheme="minorEastAsia" w:hAnsi="Calibri Light" w:cs="Calibri Light"/>
          <w:sz w:val="24"/>
          <w:szCs w:val="24"/>
          <w:shd w:val="clear" w:color="auto" w:fill="FFFFFF"/>
          <w:lang w:eastAsia="en-GB"/>
        </w:rPr>
        <w:t>obscure to</w:t>
      </w:r>
      <w:r w:rsidR="00561251" w:rsidRPr="00561251">
        <w:rPr>
          <w:rFonts w:ascii="Calibri Light" w:eastAsiaTheme="minorEastAsia" w:hAnsi="Calibri Light" w:cs="Calibri Light"/>
          <w:sz w:val="24"/>
          <w:szCs w:val="24"/>
          <w:shd w:val="clear" w:color="auto" w:fill="FFFFFF"/>
          <w:lang w:eastAsia="en-GB"/>
        </w:rPr>
        <w:t xml:space="preserve"> </w:t>
      </w:r>
      <w:r w:rsidR="00401501" w:rsidRPr="00561251">
        <w:rPr>
          <w:rFonts w:ascii="Calibri Light" w:eastAsiaTheme="minorEastAsia" w:hAnsi="Calibri Light" w:cs="Calibri Light"/>
          <w:sz w:val="24"/>
          <w:szCs w:val="24"/>
          <w:shd w:val="clear" w:color="auto" w:fill="FFFFFF"/>
          <w:lang w:eastAsia="en-GB"/>
        </w:rPr>
        <w:t xml:space="preserve">its </w:t>
      </w:r>
      <w:r w:rsidRPr="00561251">
        <w:rPr>
          <w:rFonts w:ascii="Calibri Light" w:eastAsiaTheme="minorEastAsia" w:hAnsi="Calibri Light" w:cs="Calibri Light"/>
          <w:sz w:val="24"/>
          <w:szCs w:val="24"/>
          <w:shd w:val="clear" w:color="auto" w:fill="FFFFFF"/>
          <w:lang w:eastAsia="en-GB"/>
        </w:rPr>
        <w:t>bearers.</w:t>
      </w:r>
    </w:p>
    <w:p w14:paraId="78A2934B"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FF9A906" w14:textId="46E938C9"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This ‘history’ however, is not a simple and homogeneous cause. Rather it is full of contradiction,</w:t>
      </w:r>
      <w:r w:rsidR="00BE09AE">
        <w:rPr>
          <w:rFonts w:ascii="Calibri Light" w:eastAsiaTheme="minorEastAsia" w:hAnsi="Calibri Light" w:cs="Calibri Light"/>
          <w:sz w:val="24"/>
          <w:szCs w:val="24"/>
          <w:shd w:val="clear" w:color="auto" w:fill="FFFFFF"/>
          <w:lang w:eastAsia="en-GB"/>
        </w:rPr>
        <w:t xml:space="preserve"> and </w:t>
      </w:r>
      <w:r w:rsidRPr="00C02D98">
        <w:rPr>
          <w:rFonts w:ascii="Calibri Light" w:eastAsiaTheme="minorEastAsia" w:hAnsi="Calibri Light" w:cs="Calibri Light"/>
          <w:sz w:val="24"/>
          <w:szCs w:val="24"/>
          <w:shd w:val="clear" w:color="auto" w:fill="FFFFFF"/>
          <w:lang w:eastAsia="en-GB"/>
        </w:rPr>
        <w:t xml:space="preserve">tensions and antagonisms that are felt in the moment-to-moment </w:t>
      </w:r>
      <w:r w:rsidR="007A246B">
        <w:rPr>
          <w:rFonts w:ascii="Calibri Light" w:eastAsiaTheme="minorEastAsia" w:hAnsi="Calibri Light" w:cs="Calibri Light"/>
          <w:sz w:val="24"/>
          <w:szCs w:val="24"/>
          <w:shd w:val="clear" w:color="auto" w:fill="FFFFFF"/>
          <w:lang w:eastAsia="en-GB"/>
        </w:rPr>
        <w:t>experience</w:t>
      </w:r>
      <w:r w:rsidRPr="00C02D98">
        <w:rPr>
          <w:rFonts w:ascii="Calibri Light" w:eastAsiaTheme="minorEastAsia" w:hAnsi="Calibri Light" w:cs="Calibri Light"/>
          <w:sz w:val="24"/>
          <w:szCs w:val="24"/>
          <w:shd w:val="clear" w:color="auto" w:fill="FFFFFF"/>
          <w:lang w:eastAsia="en-GB"/>
        </w:rPr>
        <w:t xml:space="preserve"> of the present; felt as the ‘ideological unconscious’ working its effects upon</w:t>
      </w:r>
      <w:r w:rsidR="00561251">
        <w:rPr>
          <w:rFonts w:ascii="Calibri Light" w:eastAsiaTheme="minorEastAsia" w:hAnsi="Calibri Light" w:cs="Calibri Light"/>
          <w:sz w:val="24"/>
          <w:szCs w:val="24"/>
          <w:shd w:val="clear" w:color="auto" w:fill="FFFFFF"/>
          <w:lang w:eastAsia="en-GB"/>
        </w:rPr>
        <w:t xml:space="preserve"> </w:t>
      </w:r>
      <w:r w:rsidR="007A246B">
        <w:rPr>
          <w:rFonts w:ascii="Calibri Light" w:eastAsiaTheme="minorEastAsia" w:hAnsi="Calibri Light" w:cs="Calibri Light"/>
          <w:sz w:val="24"/>
          <w:szCs w:val="24"/>
          <w:shd w:val="clear" w:color="auto" w:fill="FFFFFF"/>
          <w:lang w:eastAsia="en-GB"/>
        </w:rPr>
        <w:t>people in their social behaviours</w:t>
      </w:r>
      <w:r w:rsidRPr="00C02D98">
        <w:rPr>
          <w:rFonts w:ascii="Calibri Light" w:eastAsiaTheme="minorEastAsia" w:hAnsi="Calibri Light" w:cs="Calibri Light"/>
          <w:sz w:val="24"/>
          <w:szCs w:val="24"/>
          <w:shd w:val="clear" w:color="auto" w:fill="FFFFFF"/>
          <w:lang w:eastAsia="en-GB"/>
        </w:rPr>
        <w:t>. The importance of this for Jameson, is that it enables us to understand cultural works – the artefacts of literature and art</w:t>
      </w:r>
      <w:r w:rsidRPr="00C02D98">
        <w:rPr>
          <w:rStyle w:val="FootnoteReference"/>
          <w:rFonts w:ascii="Calibri Light" w:eastAsiaTheme="minorEastAsia" w:hAnsi="Calibri Light" w:cs="Calibri Light"/>
          <w:sz w:val="24"/>
          <w:szCs w:val="24"/>
          <w:shd w:val="clear" w:color="auto" w:fill="FFFFFF"/>
          <w:lang w:eastAsia="en-GB"/>
        </w:rPr>
        <w:footnoteReference w:id="208"/>
      </w:r>
      <w:r w:rsidRPr="00C02D98">
        <w:rPr>
          <w:rFonts w:ascii="Calibri Light" w:eastAsiaTheme="minorEastAsia" w:hAnsi="Calibri Light" w:cs="Calibri Light"/>
          <w:sz w:val="24"/>
          <w:szCs w:val="24"/>
          <w:shd w:val="clear" w:color="auto" w:fill="FFFFFF"/>
          <w:lang w:eastAsia="en-GB"/>
        </w:rPr>
        <w:t xml:space="preserve"> </w:t>
      </w:r>
      <w:r w:rsidR="006742F2">
        <w:rPr>
          <w:rFonts w:ascii="Calibri Light" w:eastAsiaTheme="minorEastAsia" w:hAnsi="Calibri Light" w:cs="Calibri Light"/>
          <w:sz w:val="24"/>
          <w:szCs w:val="24"/>
          <w:shd w:val="clear" w:color="auto" w:fill="FFFFFF"/>
          <w:lang w:eastAsia="en-GB"/>
        </w:rPr>
        <w:t>-</w:t>
      </w:r>
      <w:r w:rsidRPr="00C02D98">
        <w:rPr>
          <w:rFonts w:ascii="Calibri Light" w:eastAsiaTheme="minorEastAsia" w:hAnsi="Calibri Light" w:cs="Calibri Light"/>
          <w:sz w:val="24"/>
          <w:szCs w:val="24"/>
          <w:shd w:val="clear" w:color="auto" w:fill="FFFFFF"/>
          <w:lang w:eastAsia="en-GB"/>
        </w:rPr>
        <w:t xml:space="preserve"> as symbolic resolutions of these tensions, illuminating them with a critical light for analysis and comprehension.</w:t>
      </w:r>
      <w:r w:rsidRPr="00C02D98">
        <w:rPr>
          <w:rStyle w:val="FootnoteReference"/>
          <w:rFonts w:ascii="Calibri Light" w:eastAsiaTheme="minorEastAsia" w:hAnsi="Calibri Light" w:cs="Calibri Light"/>
          <w:sz w:val="24"/>
          <w:szCs w:val="24"/>
          <w:shd w:val="clear" w:color="auto" w:fill="FFFFFF"/>
          <w:lang w:eastAsia="en-GB"/>
        </w:rPr>
        <w:footnoteReference w:id="209"/>
      </w:r>
      <w:r w:rsidRPr="00C02D98">
        <w:rPr>
          <w:rFonts w:ascii="Calibri Light" w:eastAsiaTheme="minorEastAsia" w:hAnsi="Calibri Light" w:cs="Calibri Light"/>
          <w:sz w:val="24"/>
          <w:szCs w:val="24"/>
          <w:shd w:val="clear" w:color="auto" w:fill="FFFFFF"/>
          <w:lang w:eastAsia="en-GB"/>
        </w:rPr>
        <w:t xml:space="preserve"> This understanding of culture places it in a wider framing, as one part of a complex historical whole. ‘History’ then becomes a ‘totalising narrative’, essential to an understanding of any </w:t>
      </w:r>
      <w:r w:rsidR="006742F2" w:rsidRPr="00C02D98">
        <w:rPr>
          <w:rFonts w:ascii="Calibri Light" w:eastAsiaTheme="minorEastAsia" w:hAnsi="Calibri Light" w:cs="Calibri Light"/>
          <w:sz w:val="24"/>
          <w:szCs w:val="24"/>
          <w:shd w:val="clear" w:color="auto" w:fill="FFFFFF"/>
          <w:lang w:eastAsia="en-GB"/>
        </w:rPr>
        <w:t>creative</w:t>
      </w:r>
      <w:r w:rsidRPr="00C02D98">
        <w:rPr>
          <w:rFonts w:ascii="Calibri Light" w:eastAsiaTheme="minorEastAsia" w:hAnsi="Calibri Light" w:cs="Calibri Light"/>
          <w:sz w:val="24"/>
          <w:szCs w:val="24"/>
          <w:shd w:val="clear" w:color="auto" w:fill="FFFFFF"/>
          <w:lang w:eastAsia="en-GB"/>
        </w:rPr>
        <w:t xml:space="preserve"> work, whilst being itself an inexpressible presence.</w:t>
      </w:r>
      <w:r w:rsidRPr="00C02D98">
        <w:rPr>
          <w:rStyle w:val="FootnoteReference"/>
          <w:rFonts w:ascii="Calibri Light" w:eastAsiaTheme="minorEastAsia" w:hAnsi="Calibri Light" w:cs="Calibri Light"/>
          <w:sz w:val="24"/>
          <w:szCs w:val="24"/>
          <w:shd w:val="clear" w:color="auto" w:fill="FFFFFF"/>
          <w:lang w:eastAsia="en-GB"/>
        </w:rPr>
        <w:footnoteReference w:id="210"/>
      </w:r>
      <w:r w:rsidRPr="00C02D98">
        <w:rPr>
          <w:rFonts w:ascii="Calibri Light" w:eastAsiaTheme="minorEastAsia" w:hAnsi="Calibri Light" w:cs="Calibri Light"/>
          <w:sz w:val="24"/>
          <w:szCs w:val="24"/>
          <w:shd w:val="clear" w:color="auto" w:fill="FFFFFF"/>
          <w:lang w:eastAsia="en-GB"/>
        </w:rPr>
        <w:t xml:space="preserve"> </w:t>
      </w:r>
    </w:p>
    <w:p w14:paraId="77D5F98F"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6D3CD7F" w14:textId="77777777" w:rsidR="0069262D" w:rsidRPr="00C02D98" w:rsidRDefault="0069262D"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i/>
          <w:sz w:val="24"/>
          <w:szCs w:val="24"/>
          <w:shd w:val="clear" w:color="auto" w:fill="FFFFFF"/>
          <w:lang w:eastAsia="en-GB"/>
        </w:rPr>
        <w:t>It is in detecting the traces of that uninterrupted narrative, in restoring to the surface of the text the repressed and buried reality of this fundamental history, that the doctrine of a political unconscious finds its function and its necessity.</w:t>
      </w:r>
      <w:r w:rsidRPr="00C02D98">
        <w:rPr>
          <w:rStyle w:val="FootnoteReference"/>
          <w:rFonts w:ascii="Calibri Light" w:eastAsiaTheme="minorEastAsia" w:hAnsi="Calibri Light" w:cs="Calibri Light"/>
          <w:sz w:val="24"/>
          <w:szCs w:val="24"/>
          <w:shd w:val="clear" w:color="auto" w:fill="FFFFFF"/>
          <w:lang w:eastAsia="en-GB"/>
        </w:rPr>
        <w:footnoteReference w:id="211"/>
      </w:r>
    </w:p>
    <w:p w14:paraId="667F665D"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086E6D6" w14:textId="28963A83"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 xml:space="preserve">This </w:t>
      </w:r>
      <w:r w:rsidR="004646AC">
        <w:rPr>
          <w:rFonts w:ascii="Calibri Light" w:eastAsiaTheme="minorEastAsia" w:hAnsi="Calibri Light" w:cs="Calibri Light"/>
          <w:sz w:val="24"/>
          <w:szCs w:val="24"/>
          <w:shd w:val="clear" w:color="auto" w:fill="FFFFFF"/>
          <w:lang w:eastAsia="en-GB"/>
        </w:rPr>
        <w:t xml:space="preserve">method </w:t>
      </w:r>
      <w:r w:rsidRPr="00C02D98">
        <w:rPr>
          <w:rFonts w:ascii="Calibri Light" w:eastAsiaTheme="minorEastAsia" w:hAnsi="Calibri Light" w:cs="Calibri Light"/>
          <w:sz w:val="24"/>
          <w:szCs w:val="24"/>
          <w:shd w:val="clear" w:color="auto" w:fill="FFFFFF"/>
          <w:lang w:eastAsia="en-GB"/>
        </w:rPr>
        <w:t xml:space="preserve">is </w:t>
      </w:r>
      <w:r w:rsidR="004646AC">
        <w:rPr>
          <w:rFonts w:ascii="Calibri Light" w:eastAsiaTheme="minorEastAsia" w:hAnsi="Calibri Light" w:cs="Calibri Light"/>
          <w:sz w:val="24"/>
          <w:szCs w:val="24"/>
          <w:shd w:val="clear" w:color="auto" w:fill="FFFFFF"/>
          <w:lang w:eastAsia="en-GB"/>
        </w:rPr>
        <w:t>key</w:t>
      </w:r>
      <w:r w:rsidRPr="00C02D98">
        <w:rPr>
          <w:rFonts w:ascii="Calibri Light" w:eastAsiaTheme="minorEastAsia" w:hAnsi="Calibri Light" w:cs="Calibri Light"/>
          <w:sz w:val="24"/>
          <w:szCs w:val="24"/>
          <w:shd w:val="clear" w:color="auto" w:fill="FFFFFF"/>
          <w:lang w:eastAsia="en-GB"/>
        </w:rPr>
        <w:t xml:space="preserve"> to </w:t>
      </w:r>
      <w:r w:rsidR="00722BD7">
        <w:rPr>
          <w:rFonts w:ascii="Calibri Light" w:eastAsiaTheme="minorEastAsia" w:hAnsi="Calibri Light" w:cs="Calibri Light"/>
          <w:sz w:val="24"/>
          <w:szCs w:val="24"/>
          <w:shd w:val="clear" w:color="auto" w:fill="FFFFFF"/>
          <w:lang w:eastAsia="en-GB"/>
        </w:rPr>
        <w:t>the way Jameson theorises</w:t>
      </w:r>
      <w:r w:rsidRPr="00C02D98">
        <w:rPr>
          <w:rFonts w:ascii="Calibri Light" w:eastAsiaTheme="minorEastAsia" w:hAnsi="Calibri Light" w:cs="Calibri Light"/>
          <w:sz w:val="24"/>
          <w:szCs w:val="24"/>
          <w:shd w:val="clear" w:color="auto" w:fill="FFFFFF"/>
          <w:lang w:eastAsia="en-GB"/>
        </w:rPr>
        <w:t xml:space="preserve"> the psychoanalytical unconscious. For Jameson the unconscious is intrinsically </w:t>
      </w:r>
      <w:r w:rsidR="00B53D55" w:rsidRPr="00C02D98">
        <w:rPr>
          <w:rFonts w:ascii="Calibri Light" w:eastAsiaTheme="minorEastAsia" w:hAnsi="Calibri Light" w:cs="Calibri Light"/>
          <w:sz w:val="24"/>
          <w:szCs w:val="24"/>
          <w:shd w:val="clear" w:color="auto" w:fill="FFFFFF"/>
          <w:lang w:eastAsia="en-GB"/>
        </w:rPr>
        <w:t>time bound</w:t>
      </w:r>
      <w:r w:rsidRPr="00C02D98">
        <w:rPr>
          <w:rFonts w:ascii="Calibri Light" w:eastAsiaTheme="minorEastAsia" w:hAnsi="Calibri Light" w:cs="Calibri Light"/>
          <w:sz w:val="24"/>
          <w:szCs w:val="24"/>
          <w:shd w:val="clear" w:color="auto" w:fill="FFFFFF"/>
          <w:lang w:eastAsia="en-GB"/>
        </w:rPr>
        <w:t xml:space="preserve">. It is also structural, an effect of the social experience of a community, whereas for Freud it is rooted in individual desire. Moreover, the historical nature of Jameson’s unconscious and his re-casting of libido-theory are linked. This becomes clear when we look at his treatment of ‘desire’ as itself historical. So, for Freud, desire - understood as ‘wish-fulfilment’ - arises from the restless id. It is a constant, universal, and unrelenting urge towards pleasure-oriented consumption. However, from Jameson’s standpoint desire is understood as a historical creation, bound up with its cultural context, mediations, and production. It exists through industries that belong to a particular social, political, and technological setting. Desire then is </w:t>
      </w:r>
      <w:r w:rsidR="00F7633A" w:rsidRPr="00F7633A">
        <w:rPr>
          <w:rFonts w:ascii="Calibri Light" w:eastAsiaTheme="minorEastAsia" w:hAnsi="Calibri Light" w:cs="Calibri Light"/>
          <w:color w:val="002060"/>
          <w:sz w:val="24"/>
          <w:szCs w:val="24"/>
          <w:shd w:val="clear" w:color="auto" w:fill="FFFFFF"/>
          <w:lang w:eastAsia="en-GB"/>
        </w:rPr>
        <w:t>not</w:t>
      </w:r>
      <w:r w:rsidRPr="00F7633A">
        <w:rPr>
          <w:rFonts w:ascii="Calibri Light" w:eastAsiaTheme="minorEastAsia" w:hAnsi="Calibri Light" w:cs="Calibri Light"/>
          <w:color w:val="002060"/>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natural; always under capitalism it is manufactured and commodified.</w:t>
      </w:r>
    </w:p>
    <w:p w14:paraId="12526C8C"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F1AF14D" w14:textId="3F6A1561"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 xml:space="preserve">This relativising of desire suggests a means by which to disentangle a </w:t>
      </w:r>
      <w:r w:rsidR="009E6FDE">
        <w:rPr>
          <w:rFonts w:ascii="Calibri Light" w:eastAsiaTheme="minorEastAsia" w:hAnsi="Calibri Light" w:cs="Calibri Light"/>
          <w:sz w:val="24"/>
          <w:szCs w:val="24"/>
          <w:shd w:val="clear" w:color="auto" w:fill="FFFFFF"/>
          <w:lang w:eastAsia="en-GB"/>
        </w:rPr>
        <w:t xml:space="preserve">structural </w:t>
      </w:r>
      <w:r w:rsidRPr="00C02D98">
        <w:rPr>
          <w:rFonts w:ascii="Calibri Light" w:eastAsiaTheme="minorEastAsia" w:hAnsi="Calibri Light" w:cs="Calibri Light"/>
          <w:sz w:val="24"/>
          <w:szCs w:val="24"/>
          <w:shd w:val="clear" w:color="auto" w:fill="FFFFFF"/>
          <w:lang w:eastAsia="en-GB"/>
        </w:rPr>
        <w:t xml:space="preserve">unconscious from </w:t>
      </w:r>
      <w:r w:rsidR="00250567">
        <w:rPr>
          <w:rFonts w:ascii="Calibri Light" w:eastAsiaTheme="minorEastAsia" w:hAnsi="Calibri Light" w:cs="Calibri Light"/>
          <w:sz w:val="24"/>
          <w:szCs w:val="24"/>
          <w:shd w:val="clear" w:color="auto" w:fill="FFFFFF"/>
          <w:lang w:eastAsia="en-GB"/>
        </w:rPr>
        <w:t xml:space="preserve">the </w:t>
      </w:r>
      <w:r w:rsidRPr="00C02D98">
        <w:rPr>
          <w:rFonts w:ascii="Calibri Light" w:eastAsiaTheme="minorEastAsia" w:hAnsi="Calibri Light" w:cs="Calibri Light"/>
          <w:sz w:val="24"/>
          <w:szCs w:val="24"/>
          <w:shd w:val="clear" w:color="auto" w:fill="FFFFFF"/>
          <w:lang w:eastAsia="en-GB"/>
        </w:rPr>
        <w:t xml:space="preserve">sexual </w:t>
      </w:r>
      <w:r w:rsidR="00250567">
        <w:rPr>
          <w:rFonts w:ascii="Calibri Light" w:eastAsiaTheme="minorEastAsia" w:hAnsi="Calibri Light" w:cs="Calibri Light"/>
          <w:sz w:val="24"/>
          <w:szCs w:val="24"/>
          <w:shd w:val="clear" w:color="auto" w:fill="FFFFFF"/>
          <w:lang w:eastAsia="en-GB"/>
        </w:rPr>
        <w:t>meaning</w:t>
      </w:r>
      <w:r w:rsidRPr="00C02D98">
        <w:rPr>
          <w:rFonts w:ascii="Calibri Light" w:eastAsiaTheme="minorEastAsia" w:hAnsi="Calibri Light" w:cs="Calibri Light"/>
          <w:sz w:val="24"/>
          <w:szCs w:val="24"/>
          <w:shd w:val="clear" w:color="auto" w:fill="FFFFFF"/>
          <w:lang w:eastAsia="en-GB"/>
        </w:rPr>
        <w:t xml:space="preserve"> Freud </w:t>
      </w:r>
      <w:r w:rsidR="00250567">
        <w:rPr>
          <w:rFonts w:ascii="Calibri Light" w:eastAsiaTheme="minorEastAsia" w:hAnsi="Calibri Light" w:cs="Calibri Light"/>
          <w:sz w:val="24"/>
          <w:szCs w:val="24"/>
          <w:shd w:val="clear" w:color="auto" w:fill="FFFFFF"/>
          <w:lang w:eastAsia="en-GB"/>
        </w:rPr>
        <w:t xml:space="preserve">gave it </w:t>
      </w:r>
      <w:r w:rsidRPr="00C02D98">
        <w:rPr>
          <w:rFonts w:ascii="Calibri Light" w:eastAsiaTheme="minorEastAsia" w:hAnsi="Calibri Light" w:cs="Calibri Light"/>
          <w:sz w:val="24"/>
          <w:szCs w:val="24"/>
          <w:shd w:val="clear" w:color="auto" w:fill="FFFFFF"/>
          <w:lang w:eastAsia="en-GB"/>
        </w:rPr>
        <w:t xml:space="preserve">throughout his works. Freud’s unconscious - the result of repression that is rooted in the sexualised jealousies of early childhood – we can now re-frame as </w:t>
      </w:r>
      <w:r w:rsidR="00A76D26">
        <w:rPr>
          <w:rFonts w:ascii="Calibri Light" w:eastAsiaTheme="minorEastAsia" w:hAnsi="Calibri Light" w:cs="Calibri Light"/>
          <w:sz w:val="24"/>
          <w:szCs w:val="24"/>
          <w:shd w:val="clear" w:color="auto" w:fill="FFFFFF"/>
          <w:lang w:eastAsia="en-GB"/>
        </w:rPr>
        <w:t>a type</w:t>
      </w:r>
      <w:r w:rsidRPr="00C02D98">
        <w:rPr>
          <w:rFonts w:ascii="Calibri Light" w:eastAsiaTheme="minorEastAsia" w:hAnsi="Calibri Light" w:cs="Calibri Light"/>
          <w:sz w:val="24"/>
          <w:szCs w:val="24"/>
          <w:shd w:val="clear" w:color="auto" w:fill="FFFFFF"/>
          <w:lang w:eastAsia="en-GB"/>
        </w:rPr>
        <w:t xml:space="preserve"> of unconscious</w:t>
      </w:r>
      <w:r w:rsidR="00A76D26">
        <w:rPr>
          <w:rFonts w:ascii="Calibri Light" w:eastAsiaTheme="minorEastAsia" w:hAnsi="Calibri Light" w:cs="Calibri Light"/>
          <w:sz w:val="24"/>
          <w:szCs w:val="24"/>
          <w:shd w:val="clear" w:color="auto" w:fill="FFFFFF"/>
          <w:lang w:eastAsia="en-GB"/>
        </w:rPr>
        <w:t xml:space="preserve">, and one </w:t>
      </w:r>
      <w:r w:rsidRPr="00C02D98">
        <w:rPr>
          <w:rFonts w:ascii="Calibri Light" w:eastAsiaTheme="minorEastAsia" w:hAnsi="Calibri Light" w:cs="Calibri Light"/>
          <w:sz w:val="24"/>
          <w:szCs w:val="24"/>
          <w:shd w:val="clear" w:color="auto" w:fill="FFFFFF"/>
          <w:lang w:eastAsia="en-GB"/>
        </w:rPr>
        <w:t>that reflect</w:t>
      </w:r>
      <w:r w:rsidR="00250567">
        <w:rPr>
          <w:rFonts w:ascii="Calibri Light" w:eastAsiaTheme="minorEastAsia" w:hAnsi="Calibri Light" w:cs="Calibri Light"/>
          <w:sz w:val="24"/>
          <w:szCs w:val="24"/>
          <w:shd w:val="clear" w:color="auto" w:fill="FFFFFF"/>
          <w:lang w:eastAsia="en-GB"/>
        </w:rPr>
        <w:t xml:space="preserve">ed his </w:t>
      </w:r>
      <w:r w:rsidRPr="00C02D98">
        <w:rPr>
          <w:rFonts w:ascii="Calibri Light" w:eastAsiaTheme="minorEastAsia" w:hAnsi="Calibri Light" w:cs="Calibri Light"/>
          <w:sz w:val="24"/>
          <w:szCs w:val="24"/>
          <w:shd w:val="clear" w:color="auto" w:fill="FFFFFF"/>
          <w:lang w:eastAsia="en-GB"/>
        </w:rPr>
        <w:t>cultural environment.</w:t>
      </w:r>
      <w:r w:rsidRPr="00C02D98">
        <w:rPr>
          <w:rStyle w:val="FootnoteReference"/>
          <w:rFonts w:ascii="Calibri Light" w:eastAsiaTheme="minorEastAsia" w:hAnsi="Calibri Light" w:cs="Calibri Light"/>
          <w:sz w:val="24"/>
          <w:szCs w:val="24"/>
          <w:shd w:val="clear" w:color="auto" w:fill="FFFFFF"/>
          <w:lang w:eastAsia="en-GB"/>
        </w:rPr>
        <w:footnoteReference w:id="212"/>
      </w:r>
      <w:r w:rsidRPr="00C02D98">
        <w:rPr>
          <w:rFonts w:ascii="Calibri Light" w:eastAsiaTheme="minorEastAsia" w:hAnsi="Calibri Light" w:cs="Calibri Light"/>
          <w:sz w:val="24"/>
          <w:szCs w:val="24"/>
          <w:shd w:val="clear" w:color="auto" w:fill="FFFFFF"/>
          <w:lang w:eastAsia="en-GB"/>
        </w:rPr>
        <w:t xml:space="preserve"> Analytically, beneath this we can place a structural unconscious; one that arises from </w:t>
      </w:r>
      <w:r w:rsidR="00250567">
        <w:rPr>
          <w:rFonts w:ascii="Calibri Light" w:eastAsiaTheme="minorEastAsia" w:hAnsi="Calibri Light" w:cs="Calibri Light"/>
          <w:sz w:val="24"/>
          <w:szCs w:val="24"/>
          <w:shd w:val="clear" w:color="auto" w:fill="FFFFFF"/>
          <w:lang w:eastAsia="en-GB"/>
        </w:rPr>
        <w:t xml:space="preserve">the full range of the </w:t>
      </w:r>
      <w:r w:rsidRPr="00C02D98">
        <w:rPr>
          <w:rFonts w:ascii="Calibri Light" w:eastAsiaTheme="minorEastAsia" w:hAnsi="Calibri Light" w:cs="Calibri Light"/>
          <w:sz w:val="24"/>
          <w:szCs w:val="24"/>
          <w:shd w:val="clear" w:color="auto" w:fill="FFFFFF"/>
          <w:lang w:eastAsia="en-GB"/>
        </w:rPr>
        <w:t>challenges and complexities of life. It is something that results from the repressive psychic mechanism enabl</w:t>
      </w:r>
      <w:r w:rsidR="00250567">
        <w:rPr>
          <w:rFonts w:ascii="Calibri Light" w:eastAsiaTheme="minorEastAsia" w:hAnsi="Calibri Light" w:cs="Calibri Light"/>
          <w:sz w:val="24"/>
          <w:szCs w:val="24"/>
          <w:shd w:val="clear" w:color="auto" w:fill="FFFFFF"/>
          <w:lang w:eastAsia="en-GB"/>
        </w:rPr>
        <w:t>ing</w:t>
      </w:r>
      <w:r w:rsidRPr="00C02D98">
        <w:rPr>
          <w:rFonts w:ascii="Calibri Light" w:eastAsiaTheme="minorEastAsia" w:hAnsi="Calibri Light" w:cs="Calibri Light"/>
          <w:sz w:val="24"/>
          <w:szCs w:val="24"/>
          <w:shd w:val="clear" w:color="auto" w:fill="FFFFFF"/>
          <w:lang w:eastAsia="en-GB"/>
        </w:rPr>
        <w:t xml:space="preserve"> us to survive; the blade that splits and sculpts the subject into empirical character and individual personality. This </w:t>
      </w:r>
      <w:r w:rsidRPr="00C02D98">
        <w:rPr>
          <w:rFonts w:ascii="Calibri Light" w:eastAsiaTheme="minorEastAsia" w:hAnsi="Calibri Light" w:cs="Calibri Light"/>
          <w:sz w:val="24"/>
          <w:szCs w:val="24"/>
          <w:shd w:val="clear" w:color="auto" w:fill="FFFFFF"/>
          <w:lang w:eastAsia="en-GB"/>
        </w:rPr>
        <w:lastRenderedPageBreak/>
        <w:t xml:space="preserve">general form of repression and the structural unconscious it creates is helpful for a model-of-mind that traverses </w:t>
      </w:r>
      <w:r w:rsidR="00250567">
        <w:rPr>
          <w:rFonts w:ascii="Calibri Light" w:eastAsiaTheme="minorEastAsia" w:hAnsi="Calibri Light" w:cs="Calibri Light"/>
          <w:sz w:val="24"/>
          <w:szCs w:val="24"/>
          <w:shd w:val="clear" w:color="auto" w:fill="FFFFFF"/>
          <w:lang w:eastAsia="en-GB"/>
        </w:rPr>
        <w:t xml:space="preserve">many </w:t>
      </w:r>
      <w:r w:rsidRPr="00C02D98">
        <w:rPr>
          <w:rFonts w:ascii="Calibri Light" w:eastAsiaTheme="minorEastAsia" w:hAnsi="Calibri Light" w:cs="Calibri Light"/>
          <w:sz w:val="24"/>
          <w:szCs w:val="24"/>
          <w:shd w:val="clear" w:color="auto" w:fill="FFFFFF"/>
          <w:lang w:eastAsia="en-GB"/>
        </w:rPr>
        <w:t>historical</w:t>
      </w:r>
      <w:r w:rsidR="00250567">
        <w:rPr>
          <w:rFonts w:ascii="Calibri Light" w:eastAsiaTheme="minorEastAsia" w:hAnsi="Calibri Light" w:cs="Calibri Light"/>
          <w:sz w:val="24"/>
          <w:szCs w:val="24"/>
          <w:shd w:val="clear" w:color="auto" w:fill="FFFFFF"/>
          <w:lang w:eastAsia="en-GB"/>
        </w:rPr>
        <w:t xml:space="preserve"> settings</w:t>
      </w:r>
      <w:r w:rsidRPr="00C02D98">
        <w:rPr>
          <w:rFonts w:ascii="Calibri Light" w:eastAsiaTheme="minorEastAsia" w:hAnsi="Calibri Light" w:cs="Calibri Light"/>
          <w:sz w:val="24"/>
          <w:szCs w:val="24"/>
          <w:shd w:val="clear" w:color="auto" w:fill="FFFFFF"/>
          <w:lang w:eastAsia="en-GB"/>
        </w:rPr>
        <w:t xml:space="preserve">. </w:t>
      </w:r>
    </w:p>
    <w:p w14:paraId="47A80AE3"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4B6804F" w14:textId="0E6E325D" w:rsidR="0069262D" w:rsidRPr="00440BA5" w:rsidRDefault="00250567" w:rsidP="0088732A">
      <w:pPr>
        <w:spacing w:after="0" w:line="360" w:lineRule="auto"/>
        <w:jc w:val="both"/>
        <w:rPr>
          <w:rFonts w:asciiTheme="majorHAnsi" w:eastAsiaTheme="minorEastAsia" w:hAnsiTheme="majorHAnsi" w:cstheme="majorHAnsi"/>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A</w:t>
      </w:r>
      <w:r w:rsidR="0069262D" w:rsidRPr="00C02D98">
        <w:rPr>
          <w:rFonts w:ascii="Calibri Light" w:eastAsiaTheme="minorEastAsia" w:hAnsi="Calibri Light" w:cs="Calibri Light"/>
          <w:sz w:val="24"/>
          <w:szCs w:val="24"/>
          <w:shd w:val="clear" w:color="auto" w:fill="FFFFFF"/>
          <w:lang w:eastAsia="en-GB"/>
        </w:rPr>
        <w:t xml:space="preserve"> non-libidinal understanding of repression </w:t>
      </w:r>
      <w:r w:rsidR="003F4980">
        <w:rPr>
          <w:rFonts w:ascii="Calibri Light" w:eastAsiaTheme="minorEastAsia" w:hAnsi="Calibri Light" w:cs="Calibri Light"/>
          <w:sz w:val="24"/>
          <w:szCs w:val="24"/>
          <w:shd w:val="clear" w:color="auto" w:fill="FFFFFF"/>
          <w:lang w:eastAsia="en-GB"/>
        </w:rPr>
        <w:t xml:space="preserve">recalls </w:t>
      </w:r>
      <w:r w:rsidR="0069262D" w:rsidRPr="00C02D98">
        <w:rPr>
          <w:rFonts w:ascii="Calibri Light" w:eastAsiaTheme="minorEastAsia" w:hAnsi="Calibri Light" w:cs="Calibri Light"/>
          <w:sz w:val="24"/>
          <w:szCs w:val="24"/>
          <w:shd w:val="clear" w:color="auto" w:fill="FFFFFF"/>
          <w:lang w:eastAsia="en-GB"/>
        </w:rPr>
        <w:t xml:space="preserve">its pre-Freudian usage. In the work of </w:t>
      </w:r>
      <w:r w:rsidR="0069262D" w:rsidRPr="00561251">
        <w:rPr>
          <w:rFonts w:ascii="Calibri Light" w:eastAsiaTheme="minorEastAsia" w:hAnsi="Calibri Light" w:cs="Calibri Light"/>
          <w:sz w:val="24"/>
          <w:szCs w:val="24"/>
          <w:shd w:val="clear" w:color="auto" w:fill="FFFFFF"/>
          <w:lang w:eastAsia="en-GB"/>
        </w:rPr>
        <w:t>Johann</w:t>
      </w:r>
      <w:r w:rsidR="0069262D" w:rsidRPr="00C02D98">
        <w:rPr>
          <w:rFonts w:ascii="Calibri Light" w:eastAsiaTheme="minorEastAsia" w:hAnsi="Calibri Light" w:cs="Calibri Light"/>
          <w:sz w:val="24"/>
          <w:szCs w:val="24"/>
          <w:shd w:val="clear" w:color="auto" w:fill="FFFFFF"/>
          <w:lang w:eastAsia="en-GB"/>
        </w:rPr>
        <w:t xml:space="preserve"> Herbart, ‘repression’ (</w:t>
      </w:r>
      <w:r w:rsidR="0069262D" w:rsidRPr="008D6A5C">
        <w:rPr>
          <w:rFonts w:ascii="Calibri Light" w:eastAsiaTheme="minorEastAsia" w:hAnsi="Calibri Light" w:cs="Calibri Light"/>
          <w:i/>
          <w:iCs/>
          <w:sz w:val="24"/>
          <w:szCs w:val="24"/>
          <w:shd w:val="clear" w:color="auto" w:fill="FFFFFF"/>
          <w:lang w:eastAsia="en-GB"/>
        </w:rPr>
        <w:t>‘</w:t>
      </w:r>
      <w:proofErr w:type="spellStart"/>
      <w:r w:rsidR="0069262D" w:rsidRPr="008D6A5C">
        <w:rPr>
          <w:rFonts w:ascii="Calibri Light" w:hAnsi="Calibri Light" w:cs="Calibri Light"/>
          <w:i/>
          <w:iCs/>
          <w:sz w:val="24"/>
          <w:szCs w:val="24"/>
          <w:bdr w:val="none" w:sz="0" w:space="0" w:color="auto" w:frame="1"/>
          <w:shd w:val="clear" w:color="auto" w:fill="FFFFFF"/>
        </w:rPr>
        <w:t>Verdrängung</w:t>
      </w:r>
      <w:proofErr w:type="spellEnd"/>
      <w:r w:rsidR="0069262D" w:rsidRPr="008D6A5C">
        <w:rPr>
          <w:rFonts w:ascii="Calibri Light" w:hAnsi="Calibri Light" w:cs="Calibri Light"/>
          <w:i/>
          <w:iCs/>
          <w:sz w:val="24"/>
          <w:szCs w:val="24"/>
          <w:bdr w:val="none" w:sz="0" w:space="0" w:color="auto" w:frame="1"/>
          <w:shd w:val="clear" w:color="auto" w:fill="FFFFFF"/>
        </w:rPr>
        <w:t>’</w:t>
      </w:r>
      <w:r w:rsidR="0069262D" w:rsidRPr="00C02D98">
        <w:rPr>
          <w:rFonts w:ascii="Calibri Light" w:eastAsiaTheme="minorEastAsia" w:hAnsi="Calibri Light" w:cs="Calibri Light"/>
          <w:sz w:val="24"/>
          <w:szCs w:val="24"/>
          <w:shd w:val="clear" w:color="auto" w:fill="FFFFFF"/>
          <w:lang w:eastAsia="en-GB"/>
        </w:rPr>
        <w:t xml:space="preserve">) is the mechanism by which </w:t>
      </w:r>
      <w:r w:rsidR="00693ACF">
        <w:rPr>
          <w:rFonts w:ascii="Calibri Light" w:eastAsiaTheme="minorEastAsia" w:hAnsi="Calibri Light" w:cs="Calibri Light"/>
          <w:sz w:val="24"/>
          <w:szCs w:val="24"/>
          <w:shd w:val="clear" w:color="auto" w:fill="FFFFFF"/>
          <w:lang w:eastAsia="en-GB"/>
        </w:rPr>
        <w:t>mental formations</w:t>
      </w:r>
      <w:r w:rsidR="00561251">
        <w:rPr>
          <w:rFonts w:ascii="Calibri Light" w:eastAsiaTheme="minorEastAsia" w:hAnsi="Calibri Light" w:cs="Calibri Light"/>
          <w:sz w:val="24"/>
          <w:szCs w:val="24"/>
          <w:shd w:val="clear" w:color="auto" w:fill="FFFFFF"/>
          <w:lang w:eastAsia="en-GB"/>
        </w:rPr>
        <w:t xml:space="preserve"> </w:t>
      </w:r>
      <w:r w:rsidR="0069262D" w:rsidRPr="00C02D98">
        <w:rPr>
          <w:rFonts w:ascii="Calibri Light" w:eastAsiaTheme="minorEastAsia" w:hAnsi="Calibri Light" w:cs="Calibri Light"/>
          <w:sz w:val="24"/>
          <w:szCs w:val="24"/>
          <w:shd w:val="clear" w:color="auto" w:fill="FFFFFF"/>
          <w:lang w:eastAsia="en-GB"/>
        </w:rPr>
        <w:t xml:space="preserve">are pushed ‘down’ below the limen that separates the conscious mind from an unconscious realm. Herbart’s modelling of the mind, influenced by the Newtonian paradigm that served as the standard of modern </w:t>
      </w:r>
      <w:r w:rsidR="0069262D" w:rsidRPr="00561251">
        <w:rPr>
          <w:rFonts w:ascii="Calibri Light" w:eastAsiaTheme="minorEastAsia" w:hAnsi="Calibri Light" w:cs="Calibri Light"/>
          <w:sz w:val="24"/>
          <w:szCs w:val="24"/>
          <w:shd w:val="clear" w:color="auto" w:fill="FFFFFF"/>
          <w:lang w:eastAsia="en-GB"/>
        </w:rPr>
        <w:t xml:space="preserve">science </w:t>
      </w:r>
      <w:r w:rsidR="006602E0">
        <w:rPr>
          <w:rFonts w:ascii="Calibri Light" w:eastAsiaTheme="minorEastAsia" w:hAnsi="Calibri Light" w:cs="Calibri Light"/>
          <w:sz w:val="24"/>
          <w:szCs w:val="24"/>
          <w:shd w:val="clear" w:color="auto" w:fill="FFFFFF"/>
          <w:lang w:eastAsia="en-GB"/>
        </w:rPr>
        <w:t>of</w:t>
      </w:r>
      <w:r w:rsidR="0069262D" w:rsidRPr="00561251">
        <w:rPr>
          <w:rFonts w:ascii="Calibri Light" w:eastAsiaTheme="minorEastAsia" w:hAnsi="Calibri Light" w:cs="Calibri Light"/>
          <w:sz w:val="24"/>
          <w:szCs w:val="24"/>
          <w:shd w:val="clear" w:color="auto" w:fill="FFFFFF"/>
          <w:lang w:eastAsia="en-GB"/>
        </w:rPr>
        <w:t xml:space="preserve"> </w:t>
      </w:r>
      <w:r w:rsidR="00725A3D" w:rsidRPr="00561251">
        <w:rPr>
          <w:rFonts w:ascii="Calibri Light" w:eastAsiaTheme="minorEastAsia" w:hAnsi="Calibri Light" w:cs="Calibri Light"/>
          <w:sz w:val="24"/>
          <w:szCs w:val="24"/>
          <w:shd w:val="clear" w:color="auto" w:fill="FFFFFF"/>
          <w:lang w:eastAsia="en-GB"/>
        </w:rPr>
        <w:t>his day</w:t>
      </w:r>
      <w:r w:rsidR="00561251" w:rsidRPr="00561251">
        <w:rPr>
          <w:rFonts w:ascii="Calibri Light" w:eastAsiaTheme="minorEastAsia" w:hAnsi="Calibri Light" w:cs="Calibri Light"/>
          <w:sz w:val="24"/>
          <w:szCs w:val="24"/>
          <w:shd w:val="clear" w:color="auto" w:fill="FFFFFF"/>
          <w:lang w:eastAsia="en-GB"/>
        </w:rPr>
        <w:t xml:space="preserve">, </w:t>
      </w:r>
      <w:r w:rsidR="0069262D" w:rsidRPr="00561251">
        <w:rPr>
          <w:rFonts w:ascii="Calibri Light" w:eastAsiaTheme="minorEastAsia" w:hAnsi="Calibri Light" w:cs="Calibri Light"/>
          <w:sz w:val="24"/>
          <w:szCs w:val="24"/>
          <w:shd w:val="clear" w:color="auto" w:fill="FFFFFF"/>
          <w:lang w:eastAsia="en-GB"/>
        </w:rPr>
        <w:t xml:space="preserve">was </w:t>
      </w:r>
      <w:r w:rsidR="0069262D" w:rsidRPr="00C02D98">
        <w:rPr>
          <w:rFonts w:ascii="Calibri Light" w:eastAsiaTheme="minorEastAsia" w:hAnsi="Calibri Light" w:cs="Calibri Light"/>
          <w:sz w:val="24"/>
          <w:szCs w:val="24"/>
          <w:shd w:val="clear" w:color="auto" w:fill="FFFFFF"/>
          <w:lang w:eastAsia="en-GB"/>
        </w:rPr>
        <w:t>a mechanical and mathematicised one. This biophysical model of the mind, that was to</w:t>
      </w:r>
      <w:r w:rsidR="00306F90">
        <w:rPr>
          <w:rFonts w:ascii="Calibri Light" w:eastAsiaTheme="minorEastAsia" w:hAnsi="Calibri Light" w:cs="Calibri Light"/>
          <w:sz w:val="24"/>
          <w:szCs w:val="24"/>
          <w:shd w:val="clear" w:color="auto" w:fill="FFFFFF"/>
          <w:lang w:eastAsia="en-GB"/>
        </w:rPr>
        <w:t xml:space="preserve"> </w:t>
      </w:r>
      <w:r w:rsidR="0069262D" w:rsidRPr="00C02D98">
        <w:rPr>
          <w:rFonts w:ascii="Calibri Light" w:eastAsiaTheme="minorEastAsia" w:hAnsi="Calibri Light" w:cs="Calibri Light"/>
          <w:sz w:val="24"/>
          <w:szCs w:val="24"/>
          <w:shd w:val="clear" w:color="auto" w:fill="FFFFFF"/>
          <w:lang w:eastAsia="en-GB"/>
        </w:rPr>
        <w:t xml:space="preserve">influence the young Freud </w:t>
      </w:r>
      <w:r w:rsidR="0069262D" w:rsidRPr="00C02D98">
        <w:rPr>
          <w:rFonts w:ascii="Calibri Light" w:eastAsiaTheme="minorEastAsia" w:hAnsi="Calibri Light" w:cs="Calibri Light"/>
          <w:i/>
          <w:iCs/>
          <w:sz w:val="24"/>
          <w:szCs w:val="24"/>
          <w:shd w:val="clear" w:color="auto" w:fill="FFFFFF"/>
          <w:lang w:eastAsia="en-GB"/>
        </w:rPr>
        <w:t xml:space="preserve">via </w:t>
      </w:r>
      <w:r w:rsidR="0069262D" w:rsidRPr="00C02D98">
        <w:rPr>
          <w:rFonts w:ascii="Calibri Light" w:eastAsiaTheme="minorEastAsia" w:hAnsi="Calibri Light" w:cs="Calibri Light"/>
          <w:sz w:val="24"/>
          <w:szCs w:val="24"/>
          <w:shd w:val="clear" w:color="auto" w:fill="FFFFFF"/>
          <w:lang w:eastAsia="en-GB"/>
        </w:rPr>
        <w:t>his teacher and mentor Theodor Meynert, was premised upon the notion</w:t>
      </w:r>
      <w:r w:rsidR="00DE23A8">
        <w:rPr>
          <w:rFonts w:ascii="Calibri Light" w:eastAsiaTheme="minorEastAsia" w:hAnsi="Calibri Light" w:cs="Calibri Light"/>
          <w:sz w:val="24"/>
          <w:szCs w:val="24"/>
          <w:shd w:val="clear" w:color="auto" w:fill="FFFFFF"/>
          <w:lang w:eastAsia="en-GB"/>
        </w:rPr>
        <w:t xml:space="preserve"> </w:t>
      </w:r>
      <w:r w:rsidR="00693ACF">
        <w:rPr>
          <w:rFonts w:ascii="Calibri Light" w:eastAsiaTheme="minorEastAsia" w:hAnsi="Calibri Light" w:cs="Calibri Light"/>
          <w:sz w:val="24"/>
          <w:szCs w:val="24"/>
          <w:shd w:val="clear" w:color="auto" w:fill="FFFFFF"/>
          <w:lang w:eastAsia="en-GB"/>
        </w:rPr>
        <w:t xml:space="preserve">that external </w:t>
      </w:r>
      <w:r w:rsidR="00693ACF" w:rsidRPr="00561251">
        <w:rPr>
          <w:rFonts w:ascii="Calibri Light" w:eastAsiaTheme="minorEastAsia" w:hAnsi="Calibri Light" w:cs="Calibri Light"/>
          <w:sz w:val="24"/>
          <w:szCs w:val="24"/>
          <w:shd w:val="clear" w:color="auto" w:fill="FFFFFF"/>
          <w:lang w:eastAsia="en-GB"/>
        </w:rPr>
        <w:t>objects</w:t>
      </w:r>
      <w:r w:rsidR="00561251">
        <w:rPr>
          <w:rFonts w:ascii="Calibri Light" w:eastAsiaTheme="minorEastAsia" w:hAnsi="Calibri Light" w:cs="Calibri Light"/>
          <w:sz w:val="24"/>
          <w:szCs w:val="24"/>
          <w:shd w:val="clear" w:color="auto" w:fill="FFFFFF"/>
          <w:lang w:eastAsia="en-GB"/>
        </w:rPr>
        <w:t xml:space="preserve"> </w:t>
      </w:r>
      <w:r w:rsidR="00693ACF" w:rsidRPr="00561251">
        <w:rPr>
          <w:rFonts w:ascii="Calibri Light" w:eastAsiaTheme="minorEastAsia" w:hAnsi="Calibri Light" w:cs="Calibri Light"/>
          <w:sz w:val="24"/>
          <w:szCs w:val="24"/>
          <w:shd w:val="clear" w:color="auto" w:fill="FFFFFF"/>
          <w:lang w:eastAsia="en-GB"/>
        </w:rPr>
        <w:t xml:space="preserve">enter </w:t>
      </w:r>
      <w:r w:rsidR="0069262D" w:rsidRPr="00561251">
        <w:rPr>
          <w:rFonts w:ascii="Calibri Light" w:eastAsiaTheme="minorEastAsia" w:hAnsi="Calibri Light" w:cs="Calibri Light"/>
          <w:sz w:val="24"/>
          <w:szCs w:val="24"/>
          <w:shd w:val="clear" w:color="auto" w:fill="FFFFFF"/>
          <w:lang w:eastAsia="en-GB"/>
        </w:rPr>
        <w:t xml:space="preserve">consciousness </w:t>
      </w:r>
      <w:r w:rsidR="0069262D" w:rsidRPr="00C02D98">
        <w:rPr>
          <w:rFonts w:ascii="Calibri Light" w:eastAsiaTheme="minorEastAsia" w:hAnsi="Calibri Light" w:cs="Calibri Light"/>
          <w:sz w:val="24"/>
          <w:szCs w:val="24"/>
          <w:shd w:val="clear" w:color="auto" w:fill="FFFFFF"/>
          <w:lang w:eastAsia="en-GB"/>
        </w:rPr>
        <w:t xml:space="preserve">by achieving ‘apperceptive mass’ </w:t>
      </w:r>
      <w:r w:rsidR="0069262D" w:rsidRPr="00561251">
        <w:rPr>
          <w:rFonts w:ascii="Calibri Light" w:eastAsiaTheme="minorEastAsia" w:hAnsi="Calibri Light" w:cs="Calibri Light"/>
          <w:sz w:val="24"/>
          <w:szCs w:val="24"/>
          <w:shd w:val="clear" w:color="auto" w:fill="FFFFFF"/>
          <w:lang w:eastAsia="en-GB"/>
        </w:rPr>
        <w:t xml:space="preserve">as </w:t>
      </w:r>
      <w:r w:rsidR="00693ACF" w:rsidRPr="00561251">
        <w:rPr>
          <w:rFonts w:ascii="Calibri Light" w:eastAsiaTheme="minorEastAsia" w:hAnsi="Calibri Light" w:cs="Calibri Light"/>
          <w:sz w:val="24"/>
          <w:szCs w:val="24"/>
          <w:shd w:val="clear" w:color="auto" w:fill="FFFFFF"/>
          <w:lang w:eastAsia="en-GB"/>
        </w:rPr>
        <w:t>the</w:t>
      </w:r>
      <w:r w:rsidR="00725A3D" w:rsidRPr="00561251">
        <w:rPr>
          <w:rFonts w:ascii="Calibri Light" w:eastAsiaTheme="minorEastAsia" w:hAnsi="Calibri Light" w:cs="Calibri Light"/>
          <w:sz w:val="24"/>
          <w:szCs w:val="24"/>
          <w:shd w:val="clear" w:color="auto" w:fill="FFFFFF"/>
          <w:lang w:eastAsia="en-GB"/>
        </w:rPr>
        <w:t>ir representations</w:t>
      </w:r>
      <w:r w:rsidR="00693ACF" w:rsidRPr="00561251">
        <w:rPr>
          <w:rFonts w:ascii="Calibri Light" w:eastAsiaTheme="minorEastAsia" w:hAnsi="Calibri Light" w:cs="Calibri Light"/>
          <w:sz w:val="24"/>
          <w:szCs w:val="24"/>
          <w:shd w:val="clear" w:color="auto" w:fill="FFFFFF"/>
          <w:lang w:eastAsia="en-GB"/>
        </w:rPr>
        <w:t xml:space="preserve"> </w:t>
      </w:r>
      <w:r w:rsidR="0069262D" w:rsidRPr="00561251">
        <w:rPr>
          <w:rFonts w:ascii="Calibri Light" w:eastAsiaTheme="minorEastAsia" w:hAnsi="Calibri Light" w:cs="Calibri Light"/>
          <w:sz w:val="24"/>
          <w:szCs w:val="24"/>
          <w:shd w:val="clear" w:color="auto" w:fill="FFFFFF"/>
          <w:lang w:eastAsia="en-GB"/>
        </w:rPr>
        <w:t xml:space="preserve">combine </w:t>
      </w:r>
      <w:r w:rsidR="0069262D" w:rsidRPr="00C02D98">
        <w:rPr>
          <w:rFonts w:ascii="Calibri Light" w:eastAsiaTheme="minorEastAsia" w:hAnsi="Calibri Light" w:cs="Calibri Light"/>
          <w:sz w:val="24"/>
          <w:szCs w:val="24"/>
          <w:shd w:val="clear" w:color="auto" w:fill="FFFFFF"/>
          <w:lang w:eastAsia="en-GB"/>
        </w:rPr>
        <w:t>with other representation</w:t>
      </w:r>
      <w:r w:rsidR="00917A2E">
        <w:rPr>
          <w:rFonts w:ascii="Calibri Light" w:eastAsiaTheme="minorEastAsia" w:hAnsi="Calibri Light" w:cs="Calibri Light"/>
          <w:sz w:val="24"/>
          <w:szCs w:val="24"/>
          <w:shd w:val="clear" w:color="auto" w:fill="FFFFFF"/>
          <w:lang w:eastAsia="en-GB"/>
        </w:rPr>
        <w:t>al</w:t>
      </w:r>
      <w:r w:rsidR="0069262D" w:rsidRPr="00C02D98">
        <w:rPr>
          <w:rFonts w:ascii="Calibri Light" w:eastAsiaTheme="minorEastAsia" w:hAnsi="Calibri Light" w:cs="Calibri Light"/>
          <w:sz w:val="24"/>
          <w:szCs w:val="24"/>
          <w:shd w:val="clear" w:color="auto" w:fill="FFFFFF"/>
          <w:lang w:eastAsia="en-GB"/>
        </w:rPr>
        <w:t xml:space="preserve"> complexes</w:t>
      </w:r>
      <w:r w:rsidR="00917A2E">
        <w:rPr>
          <w:rFonts w:ascii="Calibri Light" w:eastAsiaTheme="minorEastAsia" w:hAnsi="Calibri Light" w:cs="Calibri Light"/>
          <w:sz w:val="24"/>
          <w:szCs w:val="24"/>
          <w:shd w:val="clear" w:color="auto" w:fill="FFFFFF"/>
          <w:lang w:eastAsia="en-GB"/>
        </w:rPr>
        <w:t xml:space="preserve"> </w:t>
      </w:r>
      <w:r w:rsidR="0069262D" w:rsidRPr="00C02D98">
        <w:rPr>
          <w:rFonts w:ascii="Calibri Light" w:eastAsiaTheme="minorEastAsia" w:hAnsi="Calibri Light" w:cs="Calibri Light"/>
          <w:sz w:val="24"/>
          <w:szCs w:val="24"/>
          <w:shd w:val="clear" w:color="auto" w:fill="FFFFFF"/>
          <w:lang w:eastAsia="en-GB"/>
        </w:rPr>
        <w:t>(</w:t>
      </w:r>
      <w:r w:rsidR="0069262D" w:rsidRPr="00693ACF">
        <w:rPr>
          <w:rFonts w:ascii="Calibri Light" w:eastAsiaTheme="minorEastAsia" w:hAnsi="Calibri Light" w:cs="Calibri Light"/>
          <w:i/>
          <w:iCs/>
          <w:sz w:val="24"/>
          <w:szCs w:val="24"/>
          <w:shd w:val="clear" w:color="auto" w:fill="FFFFFF"/>
          <w:lang w:eastAsia="en-GB"/>
        </w:rPr>
        <w:t>‘</w:t>
      </w:r>
      <w:proofErr w:type="spellStart"/>
      <w:r w:rsidR="0069262D" w:rsidRPr="00693ACF">
        <w:rPr>
          <w:rFonts w:ascii="Calibri Light" w:hAnsi="Calibri Light" w:cs="Calibri Light"/>
          <w:i/>
          <w:iCs/>
          <w:sz w:val="24"/>
          <w:szCs w:val="24"/>
          <w:bdr w:val="none" w:sz="0" w:space="0" w:color="auto" w:frame="1"/>
          <w:shd w:val="clear" w:color="auto" w:fill="FFFFFF"/>
        </w:rPr>
        <w:t>Vorstellungen</w:t>
      </w:r>
      <w:proofErr w:type="spellEnd"/>
      <w:r w:rsidR="0069262D" w:rsidRPr="00693ACF">
        <w:rPr>
          <w:rFonts w:ascii="Calibri Light" w:hAnsi="Calibri Light" w:cs="Calibri Light"/>
          <w:i/>
          <w:iCs/>
          <w:sz w:val="24"/>
          <w:szCs w:val="24"/>
          <w:bdr w:val="none" w:sz="0" w:space="0" w:color="auto" w:frame="1"/>
          <w:shd w:val="clear" w:color="auto" w:fill="FFFFFF"/>
        </w:rPr>
        <w:t>’</w:t>
      </w:r>
      <w:r w:rsidR="0069262D" w:rsidRPr="00C02D98">
        <w:rPr>
          <w:rFonts w:ascii="Calibri Light" w:hAnsi="Calibri Light" w:cs="Calibri Light"/>
          <w:sz w:val="24"/>
          <w:szCs w:val="24"/>
          <w:bdr w:val="none" w:sz="0" w:space="0" w:color="auto" w:frame="1"/>
          <w:shd w:val="clear" w:color="auto" w:fill="FFFFFF"/>
        </w:rPr>
        <w:t>).</w:t>
      </w:r>
      <w:r w:rsidR="00561251">
        <w:rPr>
          <w:rFonts w:ascii="Calibri Light" w:hAnsi="Calibri Light" w:cs="Calibri Light"/>
          <w:sz w:val="24"/>
          <w:szCs w:val="24"/>
          <w:bdr w:val="none" w:sz="0" w:space="0" w:color="auto" w:frame="1"/>
          <w:shd w:val="clear" w:color="auto" w:fill="FFFFFF"/>
        </w:rPr>
        <w:t xml:space="preserve"> </w:t>
      </w:r>
      <w:r w:rsidR="00725A3D" w:rsidRPr="00561251">
        <w:rPr>
          <w:rFonts w:ascii="Calibri Light" w:hAnsi="Calibri Light" w:cs="Calibri Light"/>
          <w:sz w:val="24"/>
          <w:szCs w:val="24"/>
          <w:bdr w:val="none" w:sz="0" w:space="0" w:color="auto" w:frame="1"/>
          <w:shd w:val="clear" w:color="auto" w:fill="FFFFFF"/>
        </w:rPr>
        <w:t>They</w:t>
      </w:r>
      <w:r w:rsidRPr="00561251">
        <w:rPr>
          <w:rFonts w:ascii="Calibri Light" w:hAnsi="Calibri Light" w:cs="Calibri Light"/>
          <w:sz w:val="24"/>
          <w:szCs w:val="24"/>
          <w:bdr w:val="none" w:sz="0" w:space="0" w:color="auto" w:frame="1"/>
          <w:shd w:val="clear" w:color="auto" w:fill="FFFFFF"/>
        </w:rPr>
        <w:t xml:space="preserve"> </w:t>
      </w:r>
      <w:r w:rsidR="00693ACF" w:rsidRPr="00561251">
        <w:rPr>
          <w:rFonts w:ascii="Calibri Light" w:hAnsi="Calibri Light" w:cs="Calibri Light"/>
          <w:sz w:val="24"/>
          <w:szCs w:val="24"/>
          <w:bdr w:val="none" w:sz="0" w:space="0" w:color="auto" w:frame="1"/>
          <w:shd w:val="clear" w:color="auto" w:fill="FFFFFF"/>
        </w:rPr>
        <w:t xml:space="preserve">then </w:t>
      </w:r>
      <w:r w:rsidR="0069262D" w:rsidRPr="00561251">
        <w:rPr>
          <w:rFonts w:ascii="Calibri Light" w:hAnsi="Calibri Light" w:cs="Calibri Light"/>
          <w:sz w:val="24"/>
          <w:szCs w:val="24"/>
          <w:bdr w:val="none" w:sz="0" w:space="0" w:color="auto" w:frame="1"/>
          <w:shd w:val="clear" w:color="auto" w:fill="FFFFFF"/>
        </w:rPr>
        <w:t>fin</w:t>
      </w:r>
      <w:r w:rsidR="00561251">
        <w:rPr>
          <w:rFonts w:ascii="Calibri Light" w:hAnsi="Calibri Light" w:cs="Calibri Light"/>
          <w:sz w:val="24"/>
          <w:szCs w:val="24"/>
          <w:bdr w:val="none" w:sz="0" w:space="0" w:color="auto" w:frame="1"/>
          <w:shd w:val="clear" w:color="auto" w:fill="FFFFFF"/>
        </w:rPr>
        <w:t xml:space="preserve">d </w:t>
      </w:r>
      <w:r w:rsidR="00725A3D">
        <w:rPr>
          <w:rFonts w:ascii="Calibri Light" w:hAnsi="Calibri Light" w:cs="Calibri Light"/>
          <w:sz w:val="24"/>
          <w:szCs w:val="24"/>
          <w:bdr w:val="none" w:sz="0" w:space="0" w:color="auto" w:frame="1"/>
          <w:shd w:val="clear" w:color="auto" w:fill="FFFFFF"/>
        </w:rPr>
        <w:t>their</w:t>
      </w:r>
      <w:r w:rsidR="0069262D" w:rsidRPr="00C02D98">
        <w:rPr>
          <w:rFonts w:ascii="Calibri Light" w:hAnsi="Calibri Light" w:cs="Calibri Light"/>
          <w:sz w:val="24"/>
          <w:szCs w:val="24"/>
          <w:bdr w:val="none" w:sz="0" w:space="0" w:color="auto" w:frame="1"/>
          <w:shd w:val="clear" w:color="auto" w:fill="FFFFFF"/>
        </w:rPr>
        <w:t xml:space="preserve"> place in a process of synthesis leading to the mind’s ‘sense-of-the-world’. </w:t>
      </w:r>
      <w:r>
        <w:rPr>
          <w:rFonts w:ascii="Calibri Light" w:hAnsi="Calibri Light" w:cs="Calibri Light"/>
          <w:sz w:val="24"/>
          <w:szCs w:val="24"/>
          <w:bdr w:val="none" w:sz="0" w:space="0" w:color="auto" w:frame="1"/>
          <w:shd w:val="clear" w:color="auto" w:fill="FFFFFF"/>
        </w:rPr>
        <w:t>C</w:t>
      </w:r>
      <w:r w:rsidR="0069262D" w:rsidRPr="00C02D98">
        <w:rPr>
          <w:rFonts w:ascii="Calibri Light" w:hAnsi="Calibri Light" w:cs="Calibri Light"/>
          <w:sz w:val="24"/>
          <w:szCs w:val="24"/>
          <w:bdr w:val="none" w:sz="0" w:space="0" w:color="auto" w:frame="1"/>
          <w:shd w:val="clear" w:color="auto" w:fill="FFFFFF"/>
        </w:rPr>
        <w:t xml:space="preserve">omplexes that are incompatible with </w:t>
      </w:r>
      <w:r w:rsidR="006742F2">
        <w:rPr>
          <w:rFonts w:ascii="Calibri Light" w:hAnsi="Calibri Light" w:cs="Calibri Light"/>
          <w:sz w:val="24"/>
          <w:szCs w:val="24"/>
          <w:bdr w:val="none" w:sz="0" w:space="0" w:color="auto" w:frame="1"/>
          <w:shd w:val="clear" w:color="auto" w:fill="FFFFFF"/>
        </w:rPr>
        <w:t>this sense</w:t>
      </w:r>
      <w:r w:rsidR="0069262D" w:rsidRPr="00C02D98">
        <w:rPr>
          <w:rFonts w:ascii="Calibri Light" w:hAnsi="Calibri Light" w:cs="Calibri Light"/>
          <w:sz w:val="24"/>
          <w:szCs w:val="24"/>
          <w:bdr w:val="none" w:sz="0" w:space="0" w:color="auto" w:frame="1"/>
          <w:shd w:val="clear" w:color="auto" w:fill="FFFFFF"/>
        </w:rPr>
        <w:t xml:space="preserve"> are pushed out of </w:t>
      </w:r>
      <w:r w:rsidR="0069262D" w:rsidRPr="00440BA5">
        <w:rPr>
          <w:rFonts w:asciiTheme="majorHAnsi" w:hAnsiTheme="majorHAnsi" w:cstheme="majorHAnsi"/>
          <w:sz w:val="24"/>
          <w:szCs w:val="24"/>
          <w:bdr w:val="none" w:sz="0" w:space="0" w:color="auto" w:frame="1"/>
          <w:shd w:val="clear" w:color="auto" w:fill="FFFFFF"/>
        </w:rPr>
        <w:t xml:space="preserve">consciousness, though they never disappear entirely from the mind’s </w:t>
      </w:r>
      <w:r w:rsidRPr="00440BA5">
        <w:rPr>
          <w:rFonts w:asciiTheme="majorHAnsi" w:hAnsiTheme="majorHAnsi" w:cstheme="majorHAnsi"/>
          <w:sz w:val="24"/>
          <w:szCs w:val="24"/>
          <w:bdr w:val="none" w:sz="0" w:space="0" w:color="auto" w:frame="1"/>
          <w:shd w:val="clear" w:color="auto" w:fill="FFFFFF"/>
        </w:rPr>
        <w:t>store</w:t>
      </w:r>
      <w:r w:rsidR="0069262D" w:rsidRPr="00440BA5">
        <w:rPr>
          <w:rFonts w:asciiTheme="majorHAnsi" w:hAnsiTheme="majorHAnsi" w:cstheme="majorHAnsi"/>
          <w:sz w:val="24"/>
          <w:szCs w:val="24"/>
          <w:bdr w:val="none" w:sz="0" w:space="0" w:color="auto" w:frame="1"/>
          <w:shd w:val="clear" w:color="auto" w:fill="FFFFFF"/>
        </w:rPr>
        <w:t xml:space="preserve"> of repressed mental </w:t>
      </w:r>
      <w:r w:rsidR="00693ACF" w:rsidRPr="00561251">
        <w:rPr>
          <w:rFonts w:asciiTheme="majorHAnsi" w:hAnsiTheme="majorHAnsi" w:cstheme="majorHAnsi"/>
          <w:sz w:val="24"/>
          <w:szCs w:val="24"/>
          <w:bdr w:val="none" w:sz="0" w:space="0" w:color="auto" w:frame="1"/>
          <w:shd w:val="clear" w:color="auto" w:fill="FFFFFF"/>
        </w:rPr>
        <w:t>content.</w:t>
      </w:r>
      <w:r w:rsidR="0069262D" w:rsidRPr="00561251">
        <w:rPr>
          <w:rFonts w:asciiTheme="majorHAnsi" w:eastAsiaTheme="minorEastAsia" w:hAnsiTheme="majorHAnsi" w:cstheme="majorHAnsi"/>
          <w:sz w:val="24"/>
          <w:szCs w:val="24"/>
          <w:shd w:val="clear" w:color="auto" w:fill="FFFFFF"/>
          <w:lang w:eastAsia="en-GB"/>
        </w:rPr>
        <w:t xml:space="preserve"> </w:t>
      </w:r>
    </w:p>
    <w:p w14:paraId="38650202" w14:textId="77777777" w:rsidR="0069262D" w:rsidRPr="00440BA5" w:rsidRDefault="0069262D" w:rsidP="0088732A">
      <w:pPr>
        <w:spacing w:after="0" w:line="360" w:lineRule="auto"/>
        <w:jc w:val="both"/>
        <w:rPr>
          <w:rFonts w:asciiTheme="majorHAnsi" w:eastAsiaTheme="minorEastAsia" w:hAnsiTheme="majorHAnsi" w:cstheme="majorHAnsi"/>
          <w:sz w:val="24"/>
          <w:szCs w:val="24"/>
          <w:shd w:val="clear" w:color="auto" w:fill="FFFFFF"/>
          <w:lang w:eastAsia="en-GB"/>
        </w:rPr>
      </w:pPr>
    </w:p>
    <w:p w14:paraId="160AE01E" w14:textId="371CD316" w:rsidR="0069262D" w:rsidRPr="00440BA5" w:rsidRDefault="006A0F44" w:rsidP="0088732A">
      <w:pPr>
        <w:spacing w:after="0" w:line="360" w:lineRule="auto"/>
        <w:jc w:val="both"/>
        <w:rPr>
          <w:rFonts w:asciiTheme="majorHAnsi" w:eastAsiaTheme="minorEastAsia" w:hAnsiTheme="majorHAnsi" w:cstheme="majorHAnsi"/>
          <w:sz w:val="24"/>
          <w:szCs w:val="24"/>
          <w:shd w:val="clear" w:color="auto" w:fill="FFFFFF"/>
          <w:lang w:eastAsia="en-GB"/>
        </w:rPr>
      </w:pPr>
      <w:r w:rsidRPr="00440BA5">
        <w:rPr>
          <w:rFonts w:asciiTheme="majorHAnsi" w:hAnsiTheme="majorHAnsi" w:cstheme="majorHAnsi"/>
          <w:sz w:val="24"/>
          <w:szCs w:val="24"/>
        </w:rPr>
        <w:t>In later work, Jameson draws on Raymond Williams’s model of residual, dominant, and emergent ideologies</w:t>
      </w:r>
      <w:r w:rsidR="00440BA5" w:rsidRPr="00440BA5">
        <w:rPr>
          <w:rStyle w:val="FootnoteReference"/>
          <w:rFonts w:asciiTheme="majorHAnsi" w:hAnsiTheme="majorHAnsi" w:cstheme="majorHAnsi"/>
          <w:sz w:val="24"/>
          <w:szCs w:val="24"/>
        </w:rPr>
        <w:footnoteReference w:id="213"/>
      </w:r>
      <w:r w:rsidRPr="00440BA5">
        <w:rPr>
          <w:rFonts w:asciiTheme="majorHAnsi" w:hAnsiTheme="majorHAnsi" w:cstheme="majorHAnsi"/>
          <w:sz w:val="24"/>
          <w:szCs w:val="24"/>
        </w:rPr>
        <w:t xml:space="preserve"> to describe a cultural field that is continuously contested. These ideological </w:t>
      </w:r>
      <w:r w:rsidRPr="00561251">
        <w:rPr>
          <w:rFonts w:asciiTheme="majorHAnsi" w:hAnsiTheme="majorHAnsi" w:cstheme="majorHAnsi"/>
          <w:sz w:val="24"/>
          <w:szCs w:val="24"/>
        </w:rPr>
        <w:t xml:space="preserve">formations, </w:t>
      </w:r>
      <w:r w:rsidR="00033E4A" w:rsidRPr="00561251">
        <w:rPr>
          <w:rFonts w:asciiTheme="majorHAnsi" w:hAnsiTheme="majorHAnsi" w:cstheme="majorHAnsi"/>
          <w:sz w:val="24"/>
          <w:szCs w:val="24"/>
        </w:rPr>
        <w:t xml:space="preserve">seen </w:t>
      </w:r>
      <w:r w:rsidRPr="00561251">
        <w:rPr>
          <w:rFonts w:asciiTheme="majorHAnsi" w:hAnsiTheme="majorHAnsi" w:cstheme="majorHAnsi"/>
          <w:sz w:val="24"/>
          <w:szCs w:val="24"/>
        </w:rPr>
        <w:t xml:space="preserve">through the </w:t>
      </w:r>
      <w:r w:rsidR="00033E4A" w:rsidRPr="00561251">
        <w:rPr>
          <w:rFonts w:asciiTheme="majorHAnsi" w:hAnsiTheme="majorHAnsi" w:cstheme="majorHAnsi"/>
          <w:sz w:val="24"/>
          <w:szCs w:val="24"/>
        </w:rPr>
        <w:t xml:space="preserve">prism </w:t>
      </w:r>
      <w:r w:rsidRPr="00561251">
        <w:rPr>
          <w:rFonts w:asciiTheme="majorHAnsi" w:hAnsiTheme="majorHAnsi" w:cstheme="majorHAnsi"/>
          <w:sz w:val="24"/>
          <w:szCs w:val="24"/>
        </w:rPr>
        <w:t xml:space="preserve">of </w:t>
      </w:r>
      <w:r w:rsidRPr="00440BA5">
        <w:rPr>
          <w:rFonts w:asciiTheme="majorHAnsi" w:hAnsiTheme="majorHAnsi" w:cstheme="majorHAnsi"/>
          <w:sz w:val="24"/>
          <w:szCs w:val="24"/>
        </w:rPr>
        <w:t xml:space="preserve">the political unconscious, reveal the hidden processes by which ideology embeds itself within subjectivity. It is this opacity at the heart of the self that enables </w:t>
      </w:r>
      <w:r w:rsidR="005747CA">
        <w:rPr>
          <w:rFonts w:asciiTheme="majorHAnsi" w:hAnsiTheme="majorHAnsi" w:cstheme="majorHAnsi"/>
          <w:sz w:val="24"/>
          <w:szCs w:val="24"/>
        </w:rPr>
        <w:t>its</w:t>
      </w:r>
      <w:r w:rsidRPr="00440BA5">
        <w:rPr>
          <w:rFonts w:asciiTheme="majorHAnsi" w:hAnsiTheme="majorHAnsi" w:cstheme="majorHAnsi"/>
          <w:sz w:val="24"/>
          <w:szCs w:val="24"/>
        </w:rPr>
        <w:t xml:space="preserve"> deceits and manipulations</w:t>
      </w:r>
      <w:r w:rsidR="0069262D" w:rsidRPr="00440BA5">
        <w:rPr>
          <w:rFonts w:asciiTheme="majorHAnsi" w:eastAsiaTheme="minorEastAsia" w:hAnsiTheme="majorHAnsi" w:cstheme="majorHAnsi"/>
          <w:sz w:val="24"/>
          <w:szCs w:val="24"/>
          <w:shd w:val="clear" w:color="auto" w:fill="FFFFFF"/>
          <w:lang w:eastAsia="en-GB"/>
        </w:rPr>
        <w:t>.</w:t>
      </w:r>
      <w:r w:rsidR="0069262D" w:rsidRPr="00440BA5">
        <w:rPr>
          <w:rStyle w:val="FootnoteReference"/>
          <w:rFonts w:asciiTheme="majorHAnsi" w:eastAsiaTheme="minorEastAsia" w:hAnsiTheme="majorHAnsi" w:cstheme="majorHAnsi"/>
          <w:sz w:val="24"/>
          <w:szCs w:val="24"/>
          <w:shd w:val="clear" w:color="auto" w:fill="FFFFFF"/>
          <w:lang w:eastAsia="en-GB"/>
        </w:rPr>
        <w:footnoteReference w:id="214"/>
      </w:r>
    </w:p>
    <w:p w14:paraId="3A44AD20" w14:textId="77777777" w:rsidR="0069262D" w:rsidRPr="00440BA5" w:rsidRDefault="0069262D" w:rsidP="0088732A">
      <w:pPr>
        <w:spacing w:after="0" w:line="360" w:lineRule="auto"/>
        <w:jc w:val="both"/>
        <w:rPr>
          <w:rFonts w:asciiTheme="majorHAnsi" w:eastAsiaTheme="minorEastAsia" w:hAnsiTheme="majorHAnsi" w:cstheme="majorHAnsi"/>
          <w:b/>
          <w:sz w:val="24"/>
          <w:szCs w:val="24"/>
          <w:shd w:val="clear" w:color="auto" w:fill="FFFFFF"/>
          <w:lang w:eastAsia="en-GB"/>
        </w:rPr>
      </w:pPr>
    </w:p>
    <w:p w14:paraId="77B27060" w14:textId="548DB174" w:rsidR="0069262D" w:rsidRPr="00440BA5" w:rsidRDefault="0069262D" w:rsidP="0088732A">
      <w:pPr>
        <w:spacing w:after="0" w:line="360" w:lineRule="auto"/>
        <w:jc w:val="both"/>
        <w:rPr>
          <w:rFonts w:asciiTheme="majorHAnsi" w:eastAsiaTheme="minorEastAsia" w:hAnsiTheme="majorHAnsi" w:cstheme="majorHAnsi"/>
          <w:b/>
          <w:color w:val="0070C0"/>
          <w:sz w:val="24"/>
          <w:szCs w:val="24"/>
          <w:shd w:val="clear" w:color="auto" w:fill="FFFFFF"/>
          <w:lang w:eastAsia="en-GB"/>
        </w:rPr>
      </w:pPr>
      <w:r w:rsidRPr="00440BA5">
        <w:rPr>
          <w:rFonts w:asciiTheme="majorHAnsi" w:eastAsiaTheme="minorEastAsia" w:hAnsiTheme="majorHAnsi" w:cstheme="majorHAnsi"/>
          <w:b/>
          <w:color w:val="0070C0"/>
          <w:sz w:val="24"/>
          <w:szCs w:val="24"/>
          <w:shd w:val="clear" w:color="auto" w:fill="FFFFFF"/>
          <w:lang w:eastAsia="en-GB"/>
        </w:rPr>
        <w:t xml:space="preserve">Marx </w:t>
      </w:r>
      <w:r w:rsidR="00B53D55">
        <w:rPr>
          <w:rFonts w:asciiTheme="majorHAnsi" w:eastAsiaTheme="minorEastAsia" w:hAnsiTheme="majorHAnsi" w:cstheme="majorHAnsi"/>
          <w:b/>
          <w:color w:val="0070C0"/>
          <w:sz w:val="24"/>
          <w:szCs w:val="24"/>
          <w:shd w:val="clear" w:color="auto" w:fill="FFFFFF"/>
          <w:lang w:eastAsia="en-GB"/>
        </w:rPr>
        <w:t xml:space="preserve">and </w:t>
      </w:r>
      <w:r w:rsidRPr="00440BA5">
        <w:rPr>
          <w:rFonts w:asciiTheme="majorHAnsi" w:eastAsiaTheme="minorEastAsia" w:hAnsiTheme="majorHAnsi" w:cstheme="majorHAnsi"/>
          <w:b/>
          <w:color w:val="0070C0"/>
          <w:sz w:val="24"/>
          <w:szCs w:val="24"/>
          <w:shd w:val="clear" w:color="auto" w:fill="FFFFFF"/>
          <w:lang w:eastAsia="en-GB"/>
        </w:rPr>
        <w:t>ideology</w:t>
      </w:r>
    </w:p>
    <w:p w14:paraId="138E0538"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49C8D5AF" w14:textId="77777777" w:rsidR="00465AE3"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theory of ideology </w:t>
      </w:r>
      <w:r w:rsidR="00465AE3">
        <w:rPr>
          <w:rFonts w:ascii="Calibri Light" w:eastAsiaTheme="minorEastAsia" w:hAnsi="Calibri Light" w:cs="Calibri Light"/>
          <w:sz w:val="24"/>
          <w:szCs w:val="24"/>
          <w:lang w:eastAsia="en-GB"/>
        </w:rPr>
        <w:t xml:space="preserve">develops along </w:t>
      </w:r>
      <w:r w:rsidRPr="00C02D98">
        <w:rPr>
          <w:rFonts w:ascii="Calibri Light" w:eastAsiaTheme="minorEastAsia" w:hAnsi="Calibri Light" w:cs="Calibri Light"/>
          <w:sz w:val="24"/>
          <w:szCs w:val="24"/>
          <w:lang w:eastAsia="en-GB"/>
        </w:rPr>
        <w:t xml:space="preserve">three </w:t>
      </w:r>
      <w:r w:rsidR="00465AE3">
        <w:rPr>
          <w:rFonts w:ascii="Calibri Light" w:eastAsiaTheme="minorEastAsia" w:hAnsi="Calibri Light" w:cs="Calibri Light"/>
          <w:sz w:val="24"/>
          <w:szCs w:val="24"/>
          <w:lang w:eastAsia="en-GB"/>
        </w:rPr>
        <w:t>themes</w:t>
      </w:r>
      <w:r w:rsidRPr="00C02D98">
        <w:rPr>
          <w:rFonts w:ascii="Calibri Light" w:eastAsiaTheme="minorEastAsia" w:hAnsi="Calibri Light" w:cs="Calibri Light"/>
          <w:sz w:val="24"/>
          <w:szCs w:val="24"/>
          <w:lang w:eastAsia="en-GB"/>
        </w:rPr>
        <w:t xml:space="preserve">. Each captures a different aspect of how the primary producers of any given type of society are persuaded to accept their </w:t>
      </w:r>
      <w:r w:rsidRPr="00C02D98">
        <w:rPr>
          <w:rFonts w:ascii="Calibri Light" w:eastAsiaTheme="minorEastAsia" w:hAnsi="Calibri Light" w:cs="Calibri Light"/>
          <w:sz w:val="24"/>
          <w:szCs w:val="24"/>
          <w:lang w:eastAsia="en-GB"/>
        </w:rPr>
        <w:lastRenderedPageBreak/>
        <w:t>position within oppressive class structures.</w:t>
      </w:r>
      <w:r w:rsidRPr="00C02D98">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lang w:eastAsia="en-GB"/>
        </w:rPr>
        <w:t>These different conceptualisations are: ‘representation’; ‘material practice’; and ‘appearance’.</w:t>
      </w:r>
    </w:p>
    <w:p w14:paraId="642D96E2" w14:textId="77777777" w:rsidR="00465AE3" w:rsidRDefault="00465AE3" w:rsidP="0088732A">
      <w:pPr>
        <w:spacing w:after="0" w:line="360" w:lineRule="auto"/>
        <w:jc w:val="both"/>
        <w:rPr>
          <w:rFonts w:ascii="Calibri Light" w:eastAsiaTheme="minorEastAsia" w:hAnsi="Calibri Light" w:cs="Calibri Light"/>
          <w:sz w:val="24"/>
          <w:szCs w:val="24"/>
          <w:lang w:eastAsia="en-GB"/>
        </w:rPr>
      </w:pPr>
    </w:p>
    <w:p w14:paraId="4A6AF003" w14:textId="1888A98F" w:rsidR="0069262D" w:rsidRPr="0047320F" w:rsidRDefault="00465AE3"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I</w:t>
      </w:r>
      <w:r w:rsidR="0069262D" w:rsidRPr="00C02D98">
        <w:rPr>
          <w:rFonts w:ascii="Calibri Light" w:eastAsiaTheme="minorEastAsia" w:hAnsi="Calibri Light" w:cs="Calibri Light"/>
          <w:sz w:val="24"/>
          <w:szCs w:val="24"/>
          <w:lang w:eastAsia="en-GB"/>
        </w:rPr>
        <w:t xml:space="preserve">n </w:t>
      </w:r>
      <w:r w:rsidR="0069262D" w:rsidRPr="00C02D98">
        <w:rPr>
          <w:rFonts w:ascii="Calibri Light" w:eastAsiaTheme="minorEastAsia" w:hAnsi="Calibri Light" w:cs="Calibri Light"/>
          <w:i/>
          <w:sz w:val="24"/>
          <w:szCs w:val="24"/>
          <w:lang w:eastAsia="en-GB"/>
        </w:rPr>
        <w:t>The German Ideology</w:t>
      </w:r>
      <w:r w:rsidR="0069262D" w:rsidRPr="00C02D98">
        <w:rPr>
          <w:rFonts w:ascii="Calibri Light" w:eastAsiaTheme="minorEastAsia" w:hAnsi="Calibri Light" w:cs="Calibri Light"/>
          <w:sz w:val="24"/>
          <w:szCs w:val="24"/>
          <w:lang w:eastAsia="en-GB"/>
        </w:rPr>
        <w:t xml:space="preserve"> </w:t>
      </w:r>
      <w:r w:rsidR="00211F50">
        <w:rPr>
          <w:rFonts w:ascii="Calibri Light" w:eastAsiaTheme="minorEastAsia" w:hAnsi="Calibri Light" w:cs="Calibri Light"/>
          <w:sz w:val="24"/>
          <w:szCs w:val="24"/>
          <w:lang w:eastAsia="en-GB"/>
        </w:rPr>
        <w:t>(</w:t>
      </w:r>
      <w:r w:rsidR="0069262D" w:rsidRPr="00C02D98">
        <w:rPr>
          <w:rFonts w:ascii="Calibri Light" w:eastAsiaTheme="minorEastAsia" w:hAnsi="Calibri Light" w:cs="Calibri Light"/>
          <w:sz w:val="24"/>
          <w:szCs w:val="24"/>
          <w:lang w:eastAsia="en-GB"/>
        </w:rPr>
        <w:t>184</w:t>
      </w:r>
      <w:r w:rsidR="000E0A34">
        <w:rPr>
          <w:rFonts w:ascii="Calibri Light" w:eastAsiaTheme="minorEastAsia" w:hAnsi="Calibri Light" w:cs="Calibri Light"/>
          <w:sz w:val="24"/>
          <w:szCs w:val="24"/>
          <w:lang w:eastAsia="en-GB"/>
        </w:rPr>
        <w:t>5</w:t>
      </w:r>
      <w:r w:rsidR="00211F50">
        <w:rPr>
          <w:rFonts w:ascii="Calibri Light" w:eastAsiaTheme="minorEastAsia" w:hAnsi="Calibri Light" w:cs="Calibri Light"/>
          <w:sz w:val="24"/>
          <w:szCs w:val="24"/>
          <w:lang w:eastAsia="en-GB"/>
        </w:rPr>
        <w:t>)</w:t>
      </w:r>
      <w:r>
        <w:rPr>
          <w:rFonts w:ascii="Calibri Light" w:eastAsiaTheme="minorEastAsia" w:hAnsi="Calibri Light" w:cs="Calibri Light"/>
          <w:sz w:val="24"/>
          <w:szCs w:val="24"/>
          <w:lang w:eastAsia="en-GB"/>
        </w:rPr>
        <w:t xml:space="preserve"> </w:t>
      </w:r>
      <w:r w:rsidR="0069262D" w:rsidRPr="00C02D98">
        <w:rPr>
          <w:rFonts w:ascii="Calibri Light" w:eastAsiaTheme="minorEastAsia" w:hAnsi="Calibri Light" w:cs="Calibri Light"/>
          <w:sz w:val="24"/>
          <w:szCs w:val="24"/>
          <w:lang w:eastAsia="en-GB"/>
        </w:rPr>
        <w:t xml:space="preserve">Marx </w:t>
      </w:r>
      <w:r w:rsidR="00E75D8D">
        <w:rPr>
          <w:rFonts w:ascii="Calibri Light" w:eastAsiaTheme="minorEastAsia" w:hAnsi="Calibri Light" w:cs="Calibri Light"/>
          <w:sz w:val="24"/>
          <w:szCs w:val="24"/>
          <w:lang w:eastAsia="en-GB"/>
        </w:rPr>
        <w:t xml:space="preserve">and Engels </w:t>
      </w:r>
      <w:r>
        <w:rPr>
          <w:rFonts w:ascii="Calibri Light" w:eastAsiaTheme="minorEastAsia" w:hAnsi="Calibri Light" w:cs="Calibri Light"/>
          <w:sz w:val="24"/>
          <w:szCs w:val="24"/>
          <w:lang w:eastAsia="en-GB"/>
        </w:rPr>
        <w:t xml:space="preserve">critique the philosophical positions of a range of </w:t>
      </w:r>
      <w:r w:rsidR="00176D7B">
        <w:rPr>
          <w:rFonts w:ascii="Calibri Light" w:eastAsiaTheme="minorEastAsia" w:hAnsi="Calibri Light" w:cs="Calibri Light"/>
          <w:sz w:val="24"/>
          <w:szCs w:val="24"/>
          <w:lang w:eastAsia="en-GB"/>
        </w:rPr>
        <w:t>contemporary f</w:t>
      </w:r>
      <w:r>
        <w:rPr>
          <w:rFonts w:ascii="Calibri Light" w:eastAsiaTheme="minorEastAsia" w:hAnsi="Calibri Light" w:cs="Calibri Light"/>
          <w:sz w:val="24"/>
          <w:szCs w:val="24"/>
          <w:lang w:eastAsia="en-GB"/>
        </w:rPr>
        <w:t xml:space="preserve">igures who together made up the </w:t>
      </w:r>
      <w:r w:rsidR="00176D7B">
        <w:rPr>
          <w:rFonts w:ascii="Calibri Light" w:eastAsiaTheme="minorEastAsia" w:hAnsi="Calibri Light" w:cs="Calibri Light"/>
          <w:sz w:val="24"/>
          <w:szCs w:val="24"/>
          <w:lang w:eastAsia="en-GB"/>
        </w:rPr>
        <w:t>Young Hegelian movement.</w:t>
      </w:r>
      <w:r w:rsidR="00750F74">
        <w:rPr>
          <w:rStyle w:val="FootnoteReference"/>
          <w:rFonts w:ascii="Calibri Light" w:eastAsiaTheme="minorEastAsia" w:hAnsi="Calibri Light" w:cs="Calibri Light"/>
          <w:sz w:val="24"/>
          <w:szCs w:val="24"/>
          <w:lang w:eastAsia="en-GB"/>
        </w:rPr>
        <w:footnoteReference w:id="215"/>
      </w:r>
      <w:r w:rsidR="00176D7B">
        <w:rPr>
          <w:rFonts w:ascii="Calibri Light" w:eastAsiaTheme="minorEastAsia" w:hAnsi="Calibri Light" w:cs="Calibri Light"/>
          <w:sz w:val="24"/>
          <w:szCs w:val="24"/>
          <w:lang w:eastAsia="en-GB"/>
        </w:rPr>
        <w:t xml:space="preserve"> These theorists were concerned above all to explain and ‘deal with’ consciousness. This meant that they understood the problems of their times as problems of thinking, their particular interest being religion. Opposing this, and </w:t>
      </w:r>
      <w:r w:rsidR="000879B3">
        <w:rPr>
          <w:rFonts w:ascii="Calibri Light" w:eastAsiaTheme="minorEastAsia" w:hAnsi="Calibri Light" w:cs="Calibri Light"/>
          <w:sz w:val="24"/>
          <w:szCs w:val="24"/>
          <w:lang w:eastAsia="en-GB"/>
        </w:rPr>
        <w:t>in trenchant style</w:t>
      </w:r>
      <w:r w:rsidR="00176D7B">
        <w:rPr>
          <w:rFonts w:ascii="Calibri Light" w:eastAsiaTheme="minorEastAsia" w:hAnsi="Calibri Light" w:cs="Calibri Light"/>
          <w:sz w:val="24"/>
          <w:szCs w:val="24"/>
          <w:lang w:eastAsia="en-GB"/>
        </w:rPr>
        <w:t>, Marx and Engels lay ou</w:t>
      </w:r>
      <w:r w:rsidR="00176D7B" w:rsidRPr="0047320F">
        <w:rPr>
          <w:rFonts w:ascii="Calibri Light" w:eastAsiaTheme="minorEastAsia" w:hAnsi="Calibri Light" w:cs="Calibri Light"/>
          <w:sz w:val="24"/>
          <w:szCs w:val="24"/>
          <w:lang w:eastAsia="en-GB"/>
        </w:rPr>
        <w:t xml:space="preserve">t their historical materialist conception of human society. This was an approach that began not with consciousness itself, but with the lived realities of human beings as they strive to survive in the world. They </w:t>
      </w:r>
      <w:r w:rsidR="0069262D" w:rsidRPr="0047320F">
        <w:rPr>
          <w:rFonts w:ascii="Calibri Light" w:eastAsiaTheme="minorEastAsia" w:hAnsi="Calibri Light" w:cs="Calibri Light"/>
          <w:sz w:val="24"/>
          <w:szCs w:val="24"/>
          <w:lang w:eastAsia="en-GB"/>
        </w:rPr>
        <w:t xml:space="preserve">outline a theory by which </w:t>
      </w:r>
      <w:r w:rsidR="00095615" w:rsidRPr="0047320F">
        <w:rPr>
          <w:rFonts w:ascii="Calibri Light" w:eastAsiaTheme="minorEastAsia" w:hAnsi="Calibri Light" w:cs="Calibri Light"/>
          <w:sz w:val="24"/>
          <w:szCs w:val="24"/>
          <w:lang w:eastAsia="en-GB"/>
        </w:rPr>
        <w:t xml:space="preserve">ideas emerge from the processes of social life and in which ideas that are dominant in a society </w:t>
      </w:r>
      <w:r w:rsidR="0069262D" w:rsidRPr="0047320F">
        <w:rPr>
          <w:rFonts w:ascii="Calibri Light" w:eastAsiaTheme="minorEastAsia" w:hAnsi="Calibri Light" w:cs="Calibri Light"/>
          <w:sz w:val="24"/>
          <w:szCs w:val="24"/>
          <w:lang w:eastAsia="en-GB"/>
        </w:rPr>
        <w:t>correspond to the economic interests of its ruling class. In later works, and chiefly in</w:t>
      </w:r>
      <w:r w:rsidR="000B66A0" w:rsidRPr="0047320F">
        <w:rPr>
          <w:rFonts w:ascii="Calibri Light" w:eastAsiaTheme="minorEastAsia" w:hAnsi="Calibri Light" w:cs="Calibri Light"/>
          <w:sz w:val="24"/>
          <w:szCs w:val="24"/>
          <w:lang w:eastAsia="en-GB"/>
        </w:rPr>
        <w:t xml:space="preserve"> </w:t>
      </w:r>
      <w:r w:rsidR="00AE30DA" w:rsidRPr="0047320F">
        <w:rPr>
          <w:rFonts w:ascii="Calibri Light" w:eastAsiaTheme="minorEastAsia" w:hAnsi="Calibri Light" w:cs="Calibri Light"/>
          <w:i/>
          <w:sz w:val="24"/>
          <w:szCs w:val="24"/>
          <w:lang w:eastAsia="en-GB"/>
        </w:rPr>
        <w:t>Capital Volume 1</w:t>
      </w:r>
      <w:r w:rsidR="000B66A0" w:rsidRPr="0047320F">
        <w:rPr>
          <w:rFonts w:ascii="Calibri Light" w:eastAsiaTheme="minorEastAsia" w:hAnsi="Calibri Light" w:cs="Calibri Light"/>
          <w:i/>
          <w:sz w:val="24"/>
          <w:szCs w:val="24"/>
          <w:lang w:eastAsia="en-GB"/>
        </w:rPr>
        <w:t xml:space="preserve"> </w:t>
      </w:r>
      <w:r w:rsidR="000B66A0" w:rsidRPr="0047320F">
        <w:rPr>
          <w:rFonts w:ascii="Calibri Light" w:eastAsiaTheme="minorEastAsia" w:hAnsi="Calibri Light" w:cs="Calibri Light"/>
          <w:iCs/>
          <w:sz w:val="24"/>
          <w:szCs w:val="24"/>
          <w:lang w:eastAsia="en-GB"/>
        </w:rPr>
        <w:t>(1867)</w:t>
      </w:r>
      <w:r w:rsidR="0069262D" w:rsidRPr="0047320F">
        <w:rPr>
          <w:rFonts w:ascii="Calibri Light" w:eastAsiaTheme="minorEastAsia" w:hAnsi="Calibri Light" w:cs="Calibri Light"/>
          <w:iCs/>
          <w:sz w:val="24"/>
          <w:szCs w:val="24"/>
          <w:lang w:eastAsia="en-GB"/>
        </w:rPr>
        <w:t xml:space="preserve">, </w:t>
      </w:r>
      <w:r w:rsidR="0069262D" w:rsidRPr="0047320F">
        <w:rPr>
          <w:rFonts w:ascii="Calibri Light" w:eastAsiaTheme="minorEastAsia" w:hAnsi="Calibri Light" w:cs="Calibri Light"/>
          <w:sz w:val="24"/>
          <w:szCs w:val="24"/>
          <w:lang w:eastAsia="en-GB"/>
        </w:rPr>
        <w:t>Marx describes the social appearance of capitalist relations of production that, whilst originating in the lived experience of exploitation, also masks their true character with ‘fetishised’ conceptualisations of reality.</w:t>
      </w:r>
    </w:p>
    <w:p w14:paraId="0386858D" w14:textId="77777777" w:rsidR="0069262D" w:rsidRPr="0047320F"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ABE1942" w14:textId="77777777" w:rsidR="0069262D" w:rsidRPr="0047320F" w:rsidRDefault="0069262D" w:rsidP="0088732A">
      <w:pPr>
        <w:spacing w:after="0" w:line="360" w:lineRule="auto"/>
        <w:jc w:val="both"/>
        <w:rPr>
          <w:rFonts w:ascii="Calibri Light" w:eastAsiaTheme="minorEastAsia" w:hAnsi="Calibri Light" w:cs="Calibri Light"/>
          <w:i/>
          <w:color w:val="00B0F0"/>
          <w:sz w:val="24"/>
          <w:szCs w:val="24"/>
          <w:lang w:eastAsia="en-GB"/>
        </w:rPr>
      </w:pPr>
      <w:bookmarkStart w:id="67" w:name="_Hlk63537454"/>
      <w:r w:rsidRPr="0047320F">
        <w:rPr>
          <w:rFonts w:ascii="Calibri Light" w:eastAsiaTheme="minorEastAsia" w:hAnsi="Calibri Light" w:cs="Calibri Light"/>
          <w:i/>
          <w:color w:val="00B0F0"/>
          <w:sz w:val="24"/>
          <w:szCs w:val="24"/>
          <w:lang w:eastAsia="en-GB"/>
        </w:rPr>
        <w:t>Ideology and representation</w:t>
      </w:r>
    </w:p>
    <w:bookmarkEnd w:id="67"/>
    <w:p w14:paraId="49DBEB2B" w14:textId="77777777" w:rsidR="0069262D" w:rsidRPr="0047320F" w:rsidRDefault="0069262D" w:rsidP="0088732A">
      <w:pPr>
        <w:spacing w:after="0" w:line="360" w:lineRule="auto"/>
        <w:jc w:val="both"/>
        <w:rPr>
          <w:rFonts w:ascii="Calibri Light" w:eastAsiaTheme="minorEastAsia" w:hAnsi="Calibri Light" w:cs="Calibri Light"/>
          <w:sz w:val="24"/>
          <w:szCs w:val="24"/>
          <w:lang w:eastAsia="en-GB"/>
        </w:rPr>
      </w:pPr>
    </w:p>
    <w:p w14:paraId="14D9A392" w14:textId="0B8A8E58" w:rsidR="0069262D" w:rsidRPr="0047320F" w:rsidRDefault="0069262D" w:rsidP="0088732A">
      <w:pPr>
        <w:spacing w:after="0" w:line="360" w:lineRule="auto"/>
        <w:jc w:val="both"/>
        <w:rPr>
          <w:rFonts w:ascii="Calibri Light" w:eastAsiaTheme="minorEastAsia" w:hAnsi="Calibri Light" w:cs="Calibri Light"/>
          <w:sz w:val="24"/>
          <w:szCs w:val="24"/>
          <w:lang w:eastAsia="en-GB"/>
        </w:rPr>
      </w:pPr>
      <w:r w:rsidRPr="0047320F">
        <w:rPr>
          <w:rFonts w:ascii="Calibri Light" w:eastAsiaTheme="minorEastAsia" w:hAnsi="Calibri Light" w:cs="Calibri Light"/>
          <w:sz w:val="24"/>
          <w:szCs w:val="24"/>
          <w:lang w:eastAsia="en-GB"/>
        </w:rPr>
        <w:t xml:space="preserve">In the </w:t>
      </w:r>
      <w:r w:rsidRPr="0047320F">
        <w:rPr>
          <w:rFonts w:ascii="Calibri Light" w:eastAsiaTheme="minorEastAsia" w:hAnsi="Calibri Light" w:cs="Calibri Light"/>
          <w:i/>
          <w:sz w:val="24"/>
          <w:szCs w:val="24"/>
          <w:lang w:eastAsia="en-GB"/>
        </w:rPr>
        <w:t>German Ideology</w:t>
      </w:r>
      <w:r w:rsidR="00AE30DA" w:rsidRPr="0047320F">
        <w:rPr>
          <w:rFonts w:ascii="Calibri Light" w:eastAsiaTheme="minorEastAsia" w:hAnsi="Calibri Light" w:cs="Calibri Light"/>
          <w:i/>
          <w:sz w:val="24"/>
          <w:szCs w:val="24"/>
          <w:lang w:eastAsia="en-GB"/>
        </w:rPr>
        <w:t xml:space="preserve"> </w:t>
      </w:r>
      <w:r w:rsidR="00AE30DA" w:rsidRPr="0047320F">
        <w:rPr>
          <w:rFonts w:ascii="Calibri Light" w:eastAsiaTheme="minorEastAsia" w:hAnsi="Calibri Light" w:cs="Calibri Light"/>
          <w:iCs/>
          <w:sz w:val="24"/>
          <w:szCs w:val="24"/>
          <w:lang w:eastAsia="en-GB"/>
        </w:rPr>
        <w:t>(1845)</w:t>
      </w:r>
      <w:r w:rsidRPr="0047320F">
        <w:rPr>
          <w:rFonts w:ascii="Calibri Light" w:eastAsiaTheme="minorEastAsia" w:hAnsi="Calibri Light" w:cs="Calibri Light"/>
          <w:iCs/>
          <w:sz w:val="24"/>
          <w:szCs w:val="24"/>
          <w:lang w:eastAsia="en-GB"/>
        </w:rPr>
        <w:t>,</w:t>
      </w:r>
      <w:r w:rsidRPr="0047320F">
        <w:rPr>
          <w:rFonts w:ascii="Calibri Light" w:eastAsiaTheme="minorEastAsia" w:hAnsi="Calibri Light" w:cs="Calibri Light"/>
          <w:sz w:val="24"/>
          <w:szCs w:val="24"/>
          <w:lang w:eastAsia="en-GB"/>
        </w:rPr>
        <w:t xml:space="preserve"> Marx</w:t>
      </w:r>
      <w:r w:rsidRPr="0047320F">
        <w:rPr>
          <w:rFonts w:ascii="Calibri Light" w:eastAsiaTheme="minorEastAsia" w:hAnsi="Calibri Light" w:cs="Calibri Light"/>
          <w:sz w:val="24"/>
          <w:szCs w:val="24"/>
          <w:lang w:eastAsia="en-GB"/>
        </w:rPr>
        <w:fldChar w:fldCharType="begin"/>
      </w:r>
      <w:r w:rsidRPr="0047320F">
        <w:rPr>
          <w:rFonts w:ascii="Calibri Light" w:eastAsiaTheme="minorEastAsia" w:hAnsi="Calibri Light" w:cs="Calibri Light"/>
          <w:sz w:val="24"/>
          <w:szCs w:val="24"/>
          <w:lang w:eastAsia="en-GB"/>
        </w:rPr>
        <w:instrText xml:space="preserve"> XE "Marx" </w:instrText>
      </w:r>
      <w:r w:rsidRPr="0047320F">
        <w:rPr>
          <w:rFonts w:ascii="Calibri Light" w:eastAsiaTheme="minorEastAsia" w:hAnsi="Calibri Light" w:cs="Calibri Light"/>
          <w:sz w:val="24"/>
          <w:szCs w:val="24"/>
          <w:lang w:eastAsia="en-GB"/>
        </w:rPr>
        <w:fldChar w:fldCharType="end"/>
      </w:r>
      <w:r w:rsidRPr="0047320F">
        <w:rPr>
          <w:rFonts w:ascii="Calibri Light" w:eastAsiaTheme="minorEastAsia" w:hAnsi="Calibri Light" w:cs="Calibri Light"/>
          <w:sz w:val="24"/>
          <w:szCs w:val="24"/>
          <w:lang w:eastAsia="en-GB"/>
        </w:rPr>
        <w:t xml:space="preserve"> gives the following account of the role of ideology in society.</w:t>
      </w:r>
    </w:p>
    <w:p w14:paraId="7C64CE6F" w14:textId="77777777" w:rsidR="0069262D" w:rsidRPr="0047320F" w:rsidRDefault="0069262D" w:rsidP="0088732A">
      <w:pPr>
        <w:spacing w:after="0" w:line="360" w:lineRule="auto"/>
        <w:jc w:val="both"/>
        <w:rPr>
          <w:rFonts w:ascii="Calibri Light" w:eastAsiaTheme="minorEastAsia" w:hAnsi="Calibri Light" w:cs="Calibri Light"/>
          <w:sz w:val="24"/>
          <w:szCs w:val="24"/>
          <w:lang w:eastAsia="en-GB"/>
        </w:rPr>
      </w:pPr>
    </w:p>
    <w:p w14:paraId="42507395" w14:textId="3706FCAC" w:rsidR="0069262D" w:rsidRPr="0047320F" w:rsidRDefault="0069262D" w:rsidP="0088732A">
      <w:pPr>
        <w:spacing w:after="0" w:line="360" w:lineRule="auto"/>
        <w:ind w:left="567" w:right="567"/>
        <w:jc w:val="both"/>
        <w:rPr>
          <w:rFonts w:ascii="Calibri Light" w:eastAsiaTheme="minorEastAsia" w:hAnsi="Calibri Light" w:cs="Calibri Light"/>
          <w:i/>
          <w:sz w:val="24"/>
          <w:szCs w:val="24"/>
          <w:lang w:eastAsia="en-GB"/>
        </w:rPr>
      </w:pPr>
      <w:bookmarkStart w:id="68" w:name="b3"/>
      <w:bookmarkEnd w:id="68"/>
      <w:r w:rsidRPr="0047320F">
        <w:rPr>
          <w:rFonts w:ascii="Calibri Light" w:eastAsiaTheme="minorEastAsia" w:hAnsi="Calibri Light" w:cs="Calibri Light"/>
          <w:i/>
          <w:sz w:val="24"/>
          <w:szCs w:val="24"/>
          <w:lang w:eastAsia="en-GB"/>
        </w:rPr>
        <w:t xml:space="preserve">The ideas of the ruling class are in every epoch the ruling ideas, i.e. the </w:t>
      </w:r>
      <w:proofErr w:type="gramStart"/>
      <w:r w:rsidRPr="0047320F">
        <w:rPr>
          <w:rFonts w:ascii="Calibri Light" w:eastAsiaTheme="minorEastAsia" w:hAnsi="Calibri Light" w:cs="Calibri Light"/>
          <w:i/>
          <w:sz w:val="24"/>
          <w:szCs w:val="24"/>
          <w:lang w:eastAsia="en-GB"/>
        </w:rPr>
        <w:t>class</w:t>
      </w:r>
      <w:proofErr w:type="gramEnd"/>
      <w:r w:rsidRPr="0047320F">
        <w:rPr>
          <w:rFonts w:ascii="Calibri Light" w:eastAsiaTheme="minorEastAsia" w:hAnsi="Calibri Light" w:cs="Calibri Light"/>
          <w:i/>
          <w:sz w:val="24"/>
          <w:szCs w:val="24"/>
          <w:lang w:eastAsia="en-GB"/>
        </w:rPr>
        <w:t xml:space="preserve"> which is the ruling material force of society, is at the same time its ruling intellectual force. The class which has the means of material production at its disposal, has control at the same time over the means of mental production, so </w:t>
      </w:r>
      <w:r w:rsidRPr="0047320F">
        <w:rPr>
          <w:rFonts w:ascii="Calibri Light" w:eastAsiaTheme="minorEastAsia" w:hAnsi="Calibri Light" w:cs="Calibri Light"/>
          <w:i/>
          <w:sz w:val="24"/>
          <w:szCs w:val="24"/>
          <w:lang w:eastAsia="en-GB"/>
        </w:rPr>
        <w:lastRenderedPageBreak/>
        <w:t>that thereby</w:t>
      </w:r>
      <w:proofErr w:type="gramStart"/>
      <w:r w:rsidRPr="0047320F">
        <w:rPr>
          <w:rFonts w:ascii="Calibri Light" w:eastAsiaTheme="minorEastAsia" w:hAnsi="Calibri Light" w:cs="Calibri Light"/>
          <w:i/>
          <w:sz w:val="24"/>
          <w:szCs w:val="24"/>
          <w:lang w:eastAsia="en-GB"/>
        </w:rPr>
        <w:t>, generally speaking, the</w:t>
      </w:r>
      <w:proofErr w:type="gramEnd"/>
      <w:r w:rsidRPr="0047320F">
        <w:rPr>
          <w:rFonts w:ascii="Calibri Light" w:eastAsiaTheme="minorEastAsia" w:hAnsi="Calibri Light" w:cs="Calibri Light"/>
          <w:i/>
          <w:sz w:val="24"/>
          <w:szCs w:val="24"/>
          <w:lang w:eastAsia="en-GB"/>
        </w:rPr>
        <w:t xml:space="preserve"> ideas of those who lack the means of mental production are subject to it. The ruling ideas are nothing more than the ideal expression of the dominant material relationships, the dominant material relationships grasped as ideas; hence of the relationships which make the one class the ruling one, therefore, the ideas of its dominance. The individuals composing the ruling class possess among other things </w:t>
      </w:r>
      <w:proofErr w:type="gramStart"/>
      <w:r w:rsidRPr="0047320F">
        <w:rPr>
          <w:rFonts w:ascii="Calibri Light" w:eastAsiaTheme="minorEastAsia" w:hAnsi="Calibri Light" w:cs="Calibri Light"/>
          <w:i/>
          <w:sz w:val="24"/>
          <w:szCs w:val="24"/>
          <w:lang w:eastAsia="en-GB"/>
        </w:rPr>
        <w:t>consciousness, and</w:t>
      </w:r>
      <w:proofErr w:type="gramEnd"/>
      <w:r w:rsidRPr="0047320F">
        <w:rPr>
          <w:rFonts w:ascii="Calibri Light" w:eastAsiaTheme="minorEastAsia" w:hAnsi="Calibri Light" w:cs="Calibri Light"/>
          <w:i/>
          <w:sz w:val="24"/>
          <w:szCs w:val="24"/>
          <w:lang w:eastAsia="en-GB"/>
        </w:rPr>
        <w:t xml:space="preserve"> therefore think. Insofar, therefore, as they rule as a class and determine the extent and compass of an epoch, it is self-evident that they do this in its whole range, hence among other things rule also as thinkers, as producers of ideas, and regulate the production and distribution of the ideas of their age: </w:t>
      </w:r>
      <w:proofErr w:type="gramStart"/>
      <w:r w:rsidRPr="0047320F">
        <w:rPr>
          <w:rFonts w:ascii="Calibri Light" w:eastAsiaTheme="minorEastAsia" w:hAnsi="Calibri Light" w:cs="Calibri Light"/>
          <w:i/>
          <w:sz w:val="24"/>
          <w:szCs w:val="24"/>
          <w:lang w:eastAsia="en-GB"/>
        </w:rPr>
        <w:t>thus</w:t>
      </w:r>
      <w:proofErr w:type="gramEnd"/>
      <w:r w:rsidRPr="0047320F">
        <w:rPr>
          <w:rFonts w:ascii="Calibri Light" w:eastAsiaTheme="minorEastAsia" w:hAnsi="Calibri Light" w:cs="Calibri Light"/>
          <w:i/>
          <w:sz w:val="24"/>
          <w:szCs w:val="24"/>
          <w:lang w:eastAsia="en-GB"/>
        </w:rPr>
        <w:t xml:space="preserve"> their ideas are the ruling ideas of the epoch. For instance, in an age and in a country where royal power, aristocracy, and bourgeoisie are contending for mastery and where, therefore, mastery is shared, the doctrine of the separation of powers proves to be the dominant idea and is expressed as an “eternal law.”</w:t>
      </w:r>
      <w:r w:rsidR="00AE30DA" w:rsidRPr="0047320F">
        <w:rPr>
          <w:rStyle w:val="FootnoteReference"/>
          <w:rFonts w:ascii="Calibri Light" w:eastAsiaTheme="minorEastAsia" w:hAnsi="Calibri Light" w:cs="Calibri Light"/>
          <w:iCs/>
          <w:sz w:val="24"/>
          <w:szCs w:val="24"/>
          <w:lang w:eastAsia="en-GB"/>
        </w:rPr>
        <w:footnoteReference w:id="216"/>
      </w:r>
      <w:r w:rsidRPr="0047320F">
        <w:rPr>
          <w:rFonts w:ascii="Calibri Light" w:eastAsiaTheme="minorEastAsia" w:hAnsi="Calibri Light" w:cs="Calibri Light"/>
          <w:iCs/>
          <w:sz w:val="24"/>
          <w:szCs w:val="24"/>
          <w:lang w:eastAsia="en-GB"/>
        </w:rPr>
        <w:t xml:space="preserve"> </w:t>
      </w:r>
    </w:p>
    <w:p w14:paraId="236EED54" w14:textId="77777777" w:rsidR="0069262D" w:rsidRPr="0047320F" w:rsidRDefault="0069262D" w:rsidP="0088732A">
      <w:pPr>
        <w:spacing w:after="0" w:line="360" w:lineRule="auto"/>
        <w:ind w:left="567" w:right="567"/>
        <w:jc w:val="both"/>
        <w:rPr>
          <w:rFonts w:ascii="Calibri Light" w:eastAsiaTheme="minorEastAsia" w:hAnsi="Calibri Light" w:cs="Calibri Light"/>
          <w:i/>
          <w:sz w:val="24"/>
          <w:szCs w:val="24"/>
          <w:lang w:eastAsia="en-GB"/>
        </w:rPr>
      </w:pPr>
    </w:p>
    <w:p w14:paraId="71936CF4" w14:textId="5D70DAFF" w:rsidR="0069262D" w:rsidRPr="0047320F" w:rsidRDefault="0045657B"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This passage highlights </w:t>
      </w:r>
      <w:r w:rsidR="0069262D" w:rsidRPr="0047320F">
        <w:rPr>
          <w:rFonts w:ascii="Calibri Light" w:eastAsiaTheme="minorEastAsia" w:hAnsi="Calibri Light" w:cs="Calibri Light"/>
          <w:sz w:val="24"/>
          <w:szCs w:val="24"/>
          <w:lang w:eastAsia="en-GB"/>
        </w:rPr>
        <w:t xml:space="preserve">the manipulation of mental life </w:t>
      </w:r>
      <w:r>
        <w:rPr>
          <w:rFonts w:ascii="Calibri Light" w:eastAsiaTheme="minorEastAsia" w:hAnsi="Calibri Light" w:cs="Calibri Light"/>
          <w:sz w:val="24"/>
          <w:szCs w:val="24"/>
          <w:lang w:eastAsia="en-GB"/>
        </w:rPr>
        <w:t xml:space="preserve">in </w:t>
      </w:r>
      <w:r w:rsidR="0069262D" w:rsidRPr="0047320F">
        <w:rPr>
          <w:rFonts w:ascii="Calibri Light" w:eastAsiaTheme="minorEastAsia" w:hAnsi="Calibri Light" w:cs="Calibri Light"/>
          <w:sz w:val="24"/>
          <w:szCs w:val="24"/>
          <w:lang w:eastAsia="en-GB"/>
        </w:rPr>
        <w:t>class society</w:t>
      </w:r>
      <w:r>
        <w:rPr>
          <w:rFonts w:ascii="Calibri Light" w:eastAsiaTheme="minorEastAsia" w:hAnsi="Calibri Light" w:cs="Calibri Light"/>
          <w:sz w:val="24"/>
          <w:szCs w:val="24"/>
          <w:lang w:eastAsia="en-GB"/>
        </w:rPr>
        <w:t xml:space="preserve">. </w:t>
      </w:r>
      <w:r w:rsidR="0069262D" w:rsidRPr="0047320F">
        <w:rPr>
          <w:rFonts w:ascii="Calibri Light" w:eastAsiaTheme="minorEastAsia" w:hAnsi="Calibri Light" w:cs="Calibri Light"/>
          <w:sz w:val="24"/>
          <w:szCs w:val="24"/>
          <w:lang w:eastAsia="en-GB"/>
        </w:rPr>
        <w:t>It also suggests mechanisms by which this happens. There is the notion of the ‘means of mental production’</w:t>
      </w:r>
      <w:r w:rsidR="009E6FDE" w:rsidRPr="0047320F">
        <w:rPr>
          <w:rFonts w:ascii="Calibri Light" w:eastAsiaTheme="minorEastAsia" w:hAnsi="Calibri Light" w:cs="Calibri Light"/>
          <w:sz w:val="24"/>
          <w:szCs w:val="24"/>
          <w:lang w:eastAsia="en-GB"/>
        </w:rPr>
        <w:t>; t</w:t>
      </w:r>
      <w:r w:rsidR="0069262D" w:rsidRPr="0047320F">
        <w:rPr>
          <w:rFonts w:ascii="Calibri Light" w:eastAsiaTheme="minorEastAsia" w:hAnsi="Calibri Light" w:cs="Calibri Light"/>
          <w:sz w:val="24"/>
          <w:szCs w:val="24"/>
          <w:lang w:eastAsia="en-GB"/>
        </w:rPr>
        <w:t xml:space="preserve">he scholastic monasteries of the medieval order, universities, the legal system, and the raft of institutions </w:t>
      </w:r>
      <w:r w:rsidR="009E6FDE" w:rsidRPr="0047320F">
        <w:rPr>
          <w:rFonts w:ascii="Calibri Light" w:eastAsiaTheme="minorEastAsia" w:hAnsi="Calibri Light" w:cs="Calibri Light"/>
          <w:sz w:val="24"/>
          <w:szCs w:val="24"/>
          <w:lang w:eastAsia="en-GB"/>
        </w:rPr>
        <w:t xml:space="preserve">Marx brought </w:t>
      </w:r>
      <w:r w:rsidR="0069262D" w:rsidRPr="0047320F">
        <w:rPr>
          <w:rFonts w:ascii="Calibri Light" w:eastAsiaTheme="minorEastAsia" w:hAnsi="Calibri Light" w:cs="Calibri Light"/>
          <w:sz w:val="24"/>
          <w:szCs w:val="24"/>
          <w:lang w:eastAsia="en-GB"/>
        </w:rPr>
        <w:t>under the rubric of ‘superstructure’. Connected to this is the ‘distribution of ideas’, meaning the popular press and other media, the education system, the pulpit and so forth. These are essentially social mechanisms.</w:t>
      </w:r>
    </w:p>
    <w:p w14:paraId="3FC7CABF" w14:textId="77777777" w:rsidR="0069262D" w:rsidRPr="0047320F" w:rsidRDefault="0069262D" w:rsidP="0088732A">
      <w:pPr>
        <w:spacing w:after="0" w:line="360" w:lineRule="auto"/>
        <w:jc w:val="both"/>
        <w:rPr>
          <w:rFonts w:ascii="Calibri Light" w:eastAsiaTheme="minorEastAsia" w:hAnsi="Calibri Light" w:cs="Calibri Light"/>
          <w:sz w:val="24"/>
          <w:szCs w:val="24"/>
          <w:lang w:eastAsia="en-GB"/>
        </w:rPr>
      </w:pPr>
    </w:p>
    <w:p w14:paraId="6EB9CFD6" w14:textId="5DE1174E" w:rsidR="0069262D" w:rsidRPr="00C83455" w:rsidRDefault="0045657B"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Here </w:t>
      </w:r>
      <w:r w:rsidR="0069262D" w:rsidRPr="0047320F">
        <w:rPr>
          <w:rFonts w:ascii="Calibri Light" w:eastAsiaTheme="minorEastAsia" w:hAnsi="Calibri Light" w:cs="Calibri Light"/>
          <w:sz w:val="24"/>
          <w:szCs w:val="24"/>
          <w:lang w:eastAsia="en-GB"/>
        </w:rPr>
        <w:t>mechanisms that are closer to our theme</w:t>
      </w:r>
      <w:r>
        <w:rPr>
          <w:rFonts w:ascii="Calibri Light" w:eastAsiaTheme="minorEastAsia" w:hAnsi="Calibri Light" w:cs="Calibri Light"/>
          <w:sz w:val="24"/>
          <w:szCs w:val="24"/>
          <w:lang w:eastAsia="en-GB"/>
        </w:rPr>
        <w:t xml:space="preserve"> are also introduced, </w:t>
      </w:r>
      <w:r w:rsidR="0069262D" w:rsidRPr="0047320F">
        <w:rPr>
          <w:rFonts w:ascii="Calibri Light" w:eastAsiaTheme="minorEastAsia" w:hAnsi="Calibri Light" w:cs="Calibri Light"/>
          <w:sz w:val="24"/>
          <w:szCs w:val="24"/>
          <w:lang w:eastAsia="en-GB"/>
        </w:rPr>
        <w:t>touching upon how Marx</w:t>
      </w:r>
      <w:r w:rsidR="0069262D" w:rsidRPr="0047320F">
        <w:rPr>
          <w:rFonts w:ascii="Calibri Light" w:eastAsiaTheme="minorEastAsia" w:hAnsi="Calibri Light" w:cs="Calibri Light"/>
          <w:sz w:val="24"/>
          <w:szCs w:val="24"/>
          <w:lang w:eastAsia="en-GB"/>
        </w:rPr>
        <w:fldChar w:fldCharType="begin"/>
      </w:r>
      <w:r w:rsidR="0069262D" w:rsidRPr="0047320F">
        <w:rPr>
          <w:rFonts w:ascii="Calibri Light" w:eastAsiaTheme="minorEastAsia" w:hAnsi="Calibri Light" w:cs="Calibri Light"/>
          <w:sz w:val="24"/>
          <w:szCs w:val="24"/>
          <w:lang w:eastAsia="en-GB"/>
        </w:rPr>
        <w:instrText xml:space="preserve"> XE "Marx" </w:instrText>
      </w:r>
      <w:r w:rsidR="0069262D" w:rsidRPr="0047320F">
        <w:rPr>
          <w:rFonts w:ascii="Calibri Light" w:eastAsiaTheme="minorEastAsia" w:hAnsi="Calibri Light" w:cs="Calibri Light"/>
          <w:sz w:val="24"/>
          <w:szCs w:val="24"/>
          <w:lang w:eastAsia="en-GB"/>
        </w:rPr>
        <w:fldChar w:fldCharType="end"/>
      </w:r>
      <w:r w:rsidR="0069262D" w:rsidRPr="0047320F">
        <w:rPr>
          <w:rFonts w:ascii="Calibri Light" w:eastAsiaTheme="minorEastAsia" w:hAnsi="Calibri Light" w:cs="Calibri Light"/>
          <w:sz w:val="24"/>
          <w:szCs w:val="24"/>
          <w:lang w:eastAsia="en-GB"/>
        </w:rPr>
        <w:t xml:space="preserve"> conceptualises the mind.</w:t>
      </w:r>
      <w:r w:rsidR="0069262D" w:rsidRPr="0047320F">
        <w:rPr>
          <w:rFonts w:ascii="Calibri Light" w:eastAsiaTheme="minorEastAsia" w:hAnsi="Calibri Light" w:cs="Calibri Light"/>
          <w:sz w:val="24"/>
          <w:szCs w:val="24"/>
          <w:vertAlign w:val="superscript"/>
          <w:lang w:eastAsia="en-GB"/>
        </w:rPr>
        <w:footnoteReference w:id="217"/>
      </w:r>
      <w:r w:rsidR="0069262D" w:rsidRPr="00C02D98">
        <w:rPr>
          <w:rFonts w:ascii="Calibri Light" w:eastAsiaTheme="minorEastAsia" w:hAnsi="Calibri Light" w:cs="Calibri Light"/>
          <w:sz w:val="24"/>
          <w:szCs w:val="24"/>
          <w:lang w:eastAsia="en-GB"/>
        </w:rPr>
        <w:t xml:space="preserve"> We will classify them here. Firstly, there is the conversion </w:t>
      </w:r>
      <w:r w:rsidR="0069262D" w:rsidRPr="00C02D98">
        <w:rPr>
          <w:rFonts w:ascii="Calibri Light" w:eastAsiaTheme="minorEastAsia" w:hAnsi="Calibri Light" w:cs="Calibri Light"/>
          <w:sz w:val="24"/>
          <w:szCs w:val="24"/>
          <w:lang w:eastAsia="en-GB"/>
        </w:rPr>
        <w:lastRenderedPageBreak/>
        <w:t xml:space="preserve">of social (‘material’) relationships into idealised forms. This is in effect a ‘mystification’ of social reality, and a re-casting of it into a sanitised imaginary construction. </w:t>
      </w:r>
      <w:r w:rsidR="00C6759F">
        <w:rPr>
          <w:rFonts w:ascii="Calibri Light" w:eastAsiaTheme="minorEastAsia" w:hAnsi="Calibri Light" w:cs="Calibri Light"/>
          <w:sz w:val="24"/>
          <w:szCs w:val="24"/>
          <w:lang w:eastAsia="en-GB"/>
        </w:rPr>
        <w:t>It</w:t>
      </w:r>
      <w:r w:rsidR="0069262D" w:rsidRPr="00C02D98">
        <w:rPr>
          <w:rFonts w:ascii="Calibri Light" w:eastAsiaTheme="minorEastAsia" w:hAnsi="Calibri Light" w:cs="Calibri Light"/>
          <w:sz w:val="24"/>
          <w:szCs w:val="24"/>
          <w:lang w:eastAsia="en-GB"/>
        </w:rPr>
        <w:t xml:space="preserve"> involves a second mechanism, that is the ‘inversion’ of unjust social reality into an unreal notion, reconfigured as ‘just’. To illustrate, we might consider the mystification and inversion of an unequal social structure into an idealised version of it that is centred upon the concept of equality. The third mechanism is the ‘eternalising’ of such idealisations. </w:t>
      </w:r>
      <w:r w:rsidR="0069262D" w:rsidRPr="000879B3">
        <w:rPr>
          <w:rFonts w:ascii="Calibri Light" w:eastAsiaTheme="minorEastAsia" w:hAnsi="Calibri Light" w:cs="Calibri Light"/>
          <w:sz w:val="24"/>
          <w:szCs w:val="24"/>
          <w:lang w:eastAsia="en-GB"/>
        </w:rPr>
        <w:t xml:space="preserve">Here, exploitative social relationships are presented as timeless, fixed, and unchanging. This ‘universalisation’ turns historical realities into things of a natural order that cannot be changed; that are </w:t>
      </w:r>
      <w:r w:rsidR="0069262D" w:rsidRPr="00C83455">
        <w:rPr>
          <w:rFonts w:ascii="Calibri Light" w:eastAsiaTheme="minorEastAsia" w:hAnsi="Calibri Light" w:cs="Calibri Light"/>
          <w:sz w:val="24"/>
          <w:szCs w:val="24"/>
          <w:lang w:eastAsia="en-GB"/>
        </w:rPr>
        <w:t xml:space="preserve">invulnerable to human action. </w:t>
      </w:r>
    </w:p>
    <w:p w14:paraId="69672566" w14:textId="77777777" w:rsidR="0069262D" w:rsidRPr="00C83455" w:rsidRDefault="0069262D" w:rsidP="0088732A">
      <w:pPr>
        <w:spacing w:after="0" w:line="360" w:lineRule="auto"/>
        <w:jc w:val="both"/>
        <w:rPr>
          <w:rFonts w:ascii="Calibri Light" w:eastAsiaTheme="minorEastAsia" w:hAnsi="Calibri Light" w:cs="Calibri Light"/>
          <w:sz w:val="24"/>
          <w:szCs w:val="24"/>
          <w:lang w:eastAsia="en-GB"/>
        </w:rPr>
      </w:pPr>
    </w:p>
    <w:p w14:paraId="3512A02F" w14:textId="0BE54719" w:rsidR="0069262D" w:rsidRPr="00C83455" w:rsidRDefault="000879B3" w:rsidP="0088732A">
      <w:pPr>
        <w:spacing w:after="0" w:line="360" w:lineRule="auto"/>
        <w:jc w:val="both"/>
        <w:rPr>
          <w:rFonts w:ascii="Calibri Light" w:eastAsiaTheme="minorEastAsia" w:hAnsi="Calibri Light" w:cs="Calibri Light"/>
          <w:sz w:val="24"/>
          <w:szCs w:val="24"/>
          <w:lang w:eastAsia="en-GB"/>
        </w:rPr>
      </w:pPr>
      <w:r w:rsidRPr="00C83455">
        <w:rPr>
          <w:rFonts w:ascii="Calibri Light" w:eastAsiaTheme="minorEastAsia" w:hAnsi="Calibri Light" w:cs="Calibri Light"/>
          <w:sz w:val="24"/>
          <w:szCs w:val="24"/>
          <w:lang w:eastAsia="en-GB"/>
        </w:rPr>
        <w:t>Marx and Engels sharpened the</w:t>
      </w:r>
      <w:r w:rsidR="0047320F" w:rsidRPr="00C83455">
        <w:rPr>
          <w:rFonts w:ascii="Calibri Light" w:eastAsiaTheme="minorEastAsia" w:hAnsi="Calibri Light" w:cs="Calibri Light"/>
          <w:sz w:val="24"/>
          <w:szCs w:val="24"/>
          <w:lang w:eastAsia="en-GB"/>
        </w:rPr>
        <w:t xml:space="preserve">ir </w:t>
      </w:r>
      <w:r w:rsidRPr="00C83455">
        <w:rPr>
          <w:rFonts w:ascii="Calibri Light" w:eastAsiaTheme="minorEastAsia" w:hAnsi="Calibri Light" w:cs="Calibri Light"/>
          <w:sz w:val="24"/>
          <w:szCs w:val="24"/>
          <w:lang w:eastAsia="en-GB"/>
        </w:rPr>
        <w:t>conceptualisations</w:t>
      </w:r>
      <w:r w:rsidR="0069262D" w:rsidRPr="00C83455">
        <w:rPr>
          <w:rFonts w:ascii="Calibri Light" w:eastAsiaTheme="minorEastAsia" w:hAnsi="Calibri Light" w:cs="Calibri Light"/>
          <w:sz w:val="24"/>
          <w:szCs w:val="24"/>
          <w:lang w:eastAsia="en-GB"/>
        </w:rPr>
        <w:t xml:space="preserve"> of mystification, inversion, and universalisation</w:t>
      </w:r>
      <w:r w:rsidR="0045657B">
        <w:rPr>
          <w:rFonts w:ascii="Calibri Light" w:eastAsiaTheme="minorEastAsia" w:hAnsi="Calibri Light" w:cs="Calibri Light"/>
          <w:sz w:val="24"/>
          <w:szCs w:val="24"/>
          <w:lang w:eastAsia="en-GB"/>
        </w:rPr>
        <w:t xml:space="preserve"> </w:t>
      </w:r>
      <w:r w:rsidRPr="00C83455">
        <w:rPr>
          <w:rFonts w:ascii="Calibri Light" w:eastAsiaTheme="minorEastAsia" w:hAnsi="Calibri Light" w:cs="Calibri Light"/>
          <w:sz w:val="24"/>
          <w:szCs w:val="24"/>
          <w:lang w:eastAsia="en-GB"/>
        </w:rPr>
        <w:t>through the 1840s.</w:t>
      </w:r>
      <w:r w:rsidR="0045657B">
        <w:rPr>
          <w:rFonts w:ascii="Calibri Light" w:eastAsiaTheme="minorEastAsia" w:hAnsi="Calibri Light" w:cs="Calibri Light"/>
          <w:sz w:val="24"/>
          <w:szCs w:val="24"/>
          <w:lang w:eastAsia="en-GB"/>
        </w:rPr>
        <w:t xml:space="preserve"> W</w:t>
      </w:r>
      <w:r w:rsidR="0047320F" w:rsidRPr="00C83455">
        <w:rPr>
          <w:rFonts w:ascii="Calibri Light" w:eastAsiaTheme="minorEastAsia" w:hAnsi="Calibri Light" w:cs="Calibri Light"/>
          <w:sz w:val="24"/>
          <w:szCs w:val="24"/>
          <w:lang w:eastAsia="en-GB"/>
        </w:rPr>
        <w:t>e will explore</w:t>
      </w:r>
      <w:r w:rsidR="0069262D" w:rsidRPr="00C83455">
        <w:rPr>
          <w:rFonts w:ascii="Calibri Light" w:eastAsiaTheme="minorEastAsia" w:hAnsi="Calibri Light" w:cs="Calibri Light"/>
          <w:sz w:val="24"/>
          <w:szCs w:val="24"/>
          <w:lang w:eastAsia="en-GB"/>
        </w:rPr>
        <w:t xml:space="preserve"> the</w:t>
      </w:r>
      <w:r w:rsidR="0045657B">
        <w:rPr>
          <w:rFonts w:ascii="Calibri Light" w:eastAsiaTheme="minorEastAsia" w:hAnsi="Calibri Light" w:cs="Calibri Light"/>
          <w:sz w:val="24"/>
          <w:szCs w:val="24"/>
          <w:lang w:eastAsia="en-GB"/>
        </w:rPr>
        <w:t xml:space="preserve">ir </w:t>
      </w:r>
      <w:r w:rsidR="0047320F" w:rsidRPr="00C83455">
        <w:rPr>
          <w:rFonts w:ascii="Calibri Light" w:eastAsiaTheme="minorEastAsia" w:hAnsi="Calibri Light" w:cs="Calibri Light"/>
          <w:sz w:val="24"/>
          <w:szCs w:val="24"/>
          <w:lang w:eastAsia="en-GB"/>
        </w:rPr>
        <w:t>origins</w:t>
      </w:r>
      <w:r w:rsidR="0045657B">
        <w:rPr>
          <w:rFonts w:ascii="Calibri Light" w:eastAsiaTheme="minorEastAsia" w:hAnsi="Calibri Light" w:cs="Calibri Light"/>
          <w:sz w:val="24"/>
          <w:szCs w:val="24"/>
          <w:lang w:eastAsia="en-GB"/>
        </w:rPr>
        <w:t xml:space="preserve"> </w:t>
      </w:r>
      <w:r w:rsidR="0069262D" w:rsidRPr="00C83455">
        <w:rPr>
          <w:rFonts w:ascii="Calibri Light" w:eastAsiaTheme="minorEastAsia" w:hAnsi="Calibri Light" w:cs="Calibri Light"/>
          <w:sz w:val="24"/>
          <w:szCs w:val="24"/>
          <w:lang w:eastAsia="en-GB"/>
        </w:rPr>
        <w:t xml:space="preserve">in a </w:t>
      </w:r>
      <w:r w:rsidR="0045657B">
        <w:rPr>
          <w:rFonts w:ascii="Calibri Light" w:eastAsiaTheme="minorEastAsia" w:hAnsi="Calibri Light" w:cs="Calibri Light"/>
          <w:sz w:val="24"/>
          <w:szCs w:val="24"/>
          <w:lang w:eastAsia="en-GB"/>
        </w:rPr>
        <w:t xml:space="preserve">key </w:t>
      </w:r>
      <w:r w:rsidR="0069262D" w:rsidRPr="00C83455">
        <w:rPr>
          <w:rFonts w:ascii="Calibri Light" w:eastAsiaTheme="minorEastAsia" w:hAnsi="Calibri Light" w:cs="Calibri Light"/>
          <w:sz w:val="24"/>
          <w:szCs w:val="24"/>
          <w:lang w:eastAsia="en-GB"/>
        </w:rPr>
        <w:t>work in which Marx</w:t>
      </w:r>
      <w:r w:rsidR="0069262D" w:rsidRPr="00C83455">
        <w:rPr>
          <w:rFonts w:ascii="Calibri Light" w:eastAsiaTheme="minorEastAsia" w:hAnsi="Calibri Light" w:cs="Calibri Light"/>
          <w:sz w:val="24"/>
          <w:szCs w:val="24"/>
          <w:lang w:eastAsia="en-GB"/>
        </w:rPr>
        <w:fldChar w:fldCharType="begin"/>
      </w:r>
      <w:r w:rsidR="0069262D" w:rsidRPr="00C83455">
        <w:rPr>
          <w:rFonts w:ascii="Calibri Light" w:eastAsiaTheme="minorEastAsia" w:hAnsi="Calibri Light" w:cs="Calibri Light"/>
          <w:sz w:val="24"/>
          <w:szCs w:val="24"/>
          <w:lang w:eastAsia="en-GB"/>
        </w:rPr>
        <w:instrText xml:space="preserve"> XE "Marx" </w:instrText>
      </w:r>
      <w:r w:rsidR="0069262D" w:rsidRPr="00C83455">
        <w:rPr>
          <w:rFonts w:ascii="Calibri Light" w:eastAsiaTheme="minorEastAsia" w:hAnsi="Calibri Light" w:cs="Calibri Light"/>
          <w:sz w:val="24"/>
          <w:szCs w:val="24"/>
          <w:lang w:eastAsia="en-GB"/>
        </w:rPr>
        <w:fldChar w:fldCharType="end"/>
      </w:r>
      <w:r w:rsidR="0069262D" w:rsidRPr="00C83455">
        <w:rPr>
          <w:rFonts w:ascii="Calibri Light" w:eastAsiaTheme="minorEastAsia" w:hAnsi="Calibri Light" w:cs="Calibri Light"/>
          <w:sz w:val="24"/>
          <w:szCs w:val="24"/>
          <w:lang w:eastAsia="en-GB"/>
        </w:rPr>
        <w:t xml:space="preserve"> interrogates the philosophical categories devised by Hegel</w:t>
      </w:r>
      <w:r w:rsidR="0069262D" w:rsidRPr="00C83455">
        <w:rPr>
          <w:rFonts w:ascii="Calibri Light" w:eastAsiaTheme="minorEastAsia" w:hAnsi="Calibri Light" w:cs="Calibri Light"/>
          <w:sz w:val="24"/>
          <w:szCs w:val="24"/>
          <w:lang w:eastAsia="en-GB"/>
        </w:rPr>
        <w:fldChar w:fldCharType="begin"/>
      </w:r>
      <w:r w:rsidR="0069262D" w:rsidRPr="00C83455">
        <w:rPr>
          <w:rFonts w:ascii="Calibri Light" w:eastAsiaTheme="minorEastAsia" w:hAnsi="Calibri Light" w:cs="Calibri Light"/>
          <w:sz w:val="24"/>
          <w:szCs w:val="24"/>
          <w:lang w:eastAsia="en-GB"/>
        </w:rPr>
        <w:instrText xml:space="preserve"> XE "</w:instrText>
      </w:r>
      <w:r w:rsidR="0069262D" w:rsidRPr="00C83455">
        <w:rPr>
          <w:rFonts w:ascii="Calibri Light" w:eastAsia="Calibri" w:hAnsi="Calibri Light" w:cs="Calibri Light"/>
          <w:sz w:val="24"/>
          <w:szCs w:val="24"/>
          <w:shd w:val="clear" w:color="auto" w:fill="FFFFFF"/>
          <w:lang w:eastAsia="en-GB"/>
        </w:rPr>
        <w:instrText>Hegel</w:instrText>
      </w:r>
      <w:r w:rsidR="0069262D" w:rsidRPr="00C83455">
        <w:rPr>
          <w:rFonts w:ascii="Calibri Light" w:eastAsiaTheme="minorEastAsia" w:hAnsi="Calibri Light" w:cs="Calibri Light"/>
          <w:sz w:val="24"/>
          <w:szCs w:val="24"/>
          <w:lang w:eastAsia="en-GB"/>
        </w:rPr>
        <w:instrText xml:space="preserve">" </w:instrText>
      </w:r>
      <w:r w:rsidR="0069262D" w:rsidRPr="00C83455">
        <w:rPr>
          <w:rFonts w:ascii="Calibri Light" w:eastAsiaTheme="minorEastAsia" w:hAnsi="Calibri Light" w:cs="Calibri Light"/>
          <w:sz w:val="24"/>
          <w:szCs w:val="24"/>
          <w:lang w:eastAsia="en-GB"/>
        </w:rPr>
        <w:fldChar w:fldCharType="end"/>
      </w:r>
      <w:r w:rsidR="0069262D" w:rsidRPr="00C83455">
        <w:rPr>
          <w:rFonts w:ascii="Calibri Light" w:eastAsiaTheme="minorEastAsia" w:hAnsi="Calibri Light" w:cs="Calibri Light"/>
          <w:sz w:val="24"/>
          <w:szCs w:val="24"/>
          <w:lang w:eastAsia="en-GB"/>
        </w:rPr>
        <w:t xml:space="preserve"> and his followers. This is </w:t>
      </w:r>
      <w:r w:rsidR="0069262D" w:rsidRPr="00C83455">
        <w:rPr>
          <w:rFonts w:ascii="Calibri Light" w:eastAsiaTheme="minorEastAsia" w:hAnsi="Calibri Light" w:cs="Calibri Light"/>
          <w:i/>
          <w:sz w:val="24"/>
          <w:szCs w:val="24"/>
          <w:lang w:eastAsia="en-GB"/>
        </w:rPr>
        <w:t>The Critique of Hegel’s Philosophy of Right</w:t>
      </w:r>
      <w:r w:rsidR="0069262D" w:rsidRPr="00C83455">
        <w:rPr>
          <w:rFonts w:ascii="Calibri Light" w:eastAsiaTheme="minorEastAsia" w:hAnsi="Calibri Light" w:cs="Calibri Light"/>
          <w:sz w:val="24"/>
          <w:szCs w:val="24"/>
          <w:lang w:eastAsia="en-GB"/>
        </w:rPr>
        <w:t xml:space="preserve"> </w:t>
      </w:r>
      <w:r w:rsidR="00211F50" w:rsidRPr="00C83455">
        <w:rPr>
          <w:rFonts w:ascii="Calibri Light" w:eastAsiaTheme="minorEastAsia" w:hAnsi="Calibri Light" w:cs="Calibri Light"/>
          <w:sz w:val="24"/>
          <w:szCs w:val="24"/>
          <w:lang w:eastAsia="en-GB"/>
        </w:rPr>
        <w:t>(</w:t>
      </w:r>
      <w:r w:rsidR="0069262D" w:rsidRPr="00C83455">
        <w:rPr>
          <w:rFonts w:ascii="Calibri Light" w:eastAsiaTheme="minorEastAsia" w:hAnsi="Calibri Light" w:cs="Calibri Light"/>
          <w:sz w:val="24"/>
          <w:szCs w:val="24"/>
          <w:lang w:eastAsia="en-GB"/>
        </w:rPr>
        <w:t>1844</w:t>
      </w:r>
      <w:r w:rsidR="00211F50" w:rsidRPr="00C83455">
        <w:rPr>
          <w:rFonts w:ascii="Calibri Light" w:eastAsiaTheme="minorEastAsia" w:hAnsi="Calibri Light" w:cs="Calibri Light"/>
          <w:sz w:val="24"/>
          <w:szCs w:val="24"/>
          <w:lang w:eastAsia="en-GB"/>
        </w:rPr>
        <w:t>)</w:t>
      </w:r>
      <w:r w:rsidR="0069262D" w:rsidRPr="00C83455">
        <w:rPr>
          <w:rFonts w:ascii="Calibri Light" w:eastAsiaTheme="minorEastAsia" w:hAnsi="Calibri Light" w:cs="Calibri Light"/>
          <w:sz w:val="24"/>
          <w:szCs w:val="24"/>
          <w:lang w:eastAsia="en-GB"/>
        </w:rPr>
        <w:t>.</w:t>
      </w:r>
      <w:r w:rsidR="0069262D" w:rsidRPr="00C83455">
        <w:rPr>
          <w:rFonts w:ascii="Calibri Light" w:eastAsiaTheme="minorEastAsia" w:hAnsi="Calibri Light" w:cs="Calibri Light"/>
          <w:sz w:val="24"/>
          <w:szCs w:val="24"/>
          <w:vertAlign w:val="superscript"/>
          <w:lang w:eastAsia="en-GB"/>
        </w:rPr>
        <w:footnoteReference w:id="218"/>
      </w:r>
      <w:r w:rsidR="0069262D" w:rsidRPr="00C83455">
        <w:rPr>
          <w:rFonts w:ascii="Calibri Light" w:eastAsiaTheme="minorEastAsia" w:hAnsi="Calibri Light" w:cs="Calibri Light"/>
          <w:sz w:val="24"/>
          <w:szCs w:val="24"/>
          <w:lang w:eastAsia="en-GB"/>
        </w:rPr>
        <w:t xml:space="preserve"> </w:t>
      </w:r>
    </w:p>
    <w:p w14:paraId="2697F4A8" w14:textId="77777777" w:rsidR="0069262D" w:rsidRPr="00C83455" w:rsidRDefault="0069262D" w:rsidP="0088732A">
      <w:pPr>
        <w:spacing w:after="0" w:line="360" w:lineRule="auto"/>
        <w:jc w:val="both"/>
        <w:rPr>
          <w:rFonts w:ascii="Calibri Light" w:eastAsiaTheme="minorEastAsia" w:hAnsi="Calibri Light" w:cs="Calibri Light"/>
          <w:sz w:val="24"/>
          <w:szCs w:val="24"/>
          <w:lang w:eastAsia="en-GB"/>
        </w:rPr>
      </w:pPr>
    </w:p>
    <w:p w14:paraId="2E9192BF" w14:textId="77777777" w:rsidR="0069262D" w:rsidRPr="00C02D98" w:rsidRDefault="0069262D" w:rsidP="0088732A">
      <w:pPr>
        <w:spacing w:after="0" w:line="360" w:lineRule="auto"/>
        <w:ind w:left="1080" w:hanging="720"/>
        <w:jc w:val="both"/>
        <w:rPr>
          <w:rFonts w:ascii="Calibri Light" w:eastAsiaTheme="minorEastAsia" w:hAnsi="Calibri Light" w:cs="Calibri Light"/>
          <w:sz w:val="24"/>
          <w:szCs w:val="24"/>
          <w:u w:val="single"/>
          <w:lang w:eastAsia="en-GB"/>
        </w:rPr>
      </w:pPr>
      <w:r w:rsidRPr="00C83455">
        <w:rPr>
          <w:rFonts w:ascii="Calibri Light" w:eastAsiaTheme="minorEastAsia" w:hAnsi="Calibri Light" w:cs="Calibri Light"/>
          <w:sz w:val="24"/>
          <w:szCs w:val="24"/>
          <w:u w:val="single"/>
          <w:lang w:eastAsia="en-GB"/>
        </w:rPr>
        <w:t>Mystification</w:t>
      </w:r>
    </w:p>
    <w:p w14:paraId="21B76854"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142A282C" w14:textId="2886C783"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 xml:space="preserve">In </w:t>
      </w:r>
      <w:r w:rsidRPr="00C02D98">
        <w:rPr>
          <w:rFonts w:ascii="Calibri Light" w:eastAsiaTheme="minorEastAsia" w:hAnsi="Calibri Light" w:cs="Calibri Light"/>
          <w:i/>
          <w:sz w:val="24"/>
          <w:szCs w:val="24"/>
          <w:lang w:eastAsia="en-GB"/>
        </w:rPr>
        <w:t>The Critique</w:t>
      </w:r>
      <w:r w:rsidRPr="00C02D98">
        <w:rPr>
          <w:rFonts w:ascii="Calibri Light" w:eastAsiaTheme="minorEastAsia" w:hAnsi="Calibri Light" w:cs="Calibri Light"/>
          <w:sz w:val="24"/>
          <w:szCs w:val="24"/>
          <w:lang w:eastAsia="en-GB"/>
        </w:rPr>
        <w:t>,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points to Hegel</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Calibri" w:hAnsi="Calibri Light" w:cs="Calibri Light"/>
          <w:sz w:val="24"/>
          <w:szCs w:val="24"/>
          <w:shd w:val="clear" w:color="auto" w:fill="FFFFFF"/>
          <w:lang w:eastAsia="en-GB"/>
        </w:rPr>
        <w:instrText>Hegel</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propensity to elevate abstractions above empirical reality; reality becoming derivative of transcendental entities, rather than seen as their origin. Central to Hegel’s system is the Idea, expressing itself through corporeal manifestations in its historical journey towards self-realisation. The Idea, realised in the institutions of public and private life as ‘objective spirit’, is the definitive mystification residing at the core of Hegel’s metaphysics. </w:t>
      </w:r>
    </w:p>
    <w:p w14:paraId="3053E8AB"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1E11A2F1"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One result of mystification in Hegel</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Calibri" w:hAnsi="Calibri Light" w:cs="Calibri Light"/>
          <w:sz w:val="24"/>
          <w:szCs w:val="24"/>
          <w:shd w:val="clear" w:color="auto" w:fill="FFFFFF"/>
          <w:lang w:eastAsia="en-GB"/>
        </w:rPr>
        <w:instrText>Hegel</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’s philosophy, according to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is that human activity-in-the-world is not seen as being real in itself, but rather as being merely real only for the metaphysical demiurge that is the Idea, or </w:t>
      </w:r>
      <w:r w:rsidRPr="00C02D98">
        <w:rPr>
          <w:rFonts w:ascii="Calibri Light" w:eastAsiaTheme="minorEastAsia" w:hAnsi="Calibri Light" w:cs="Calibri Light"/>
          <w:i/>
          <w:sz w:val="24"/>
          <w:szCs w:val="24"/>
          <w:lang w:eastAsia="en-GB"/>
        </w:rPr>
        <w:t>Geist</w:t>
      </w:r>
      <w:r w:rsidRPr="00C02D98">
        <w:rPr>
          <w:rFonts w:ascii="Calibri Light" w:eastAsiaTheme="minorEastAsia" w:hAnsi="Calibri Light" w:cs="Calibri Light"/>
          <w:sz w:val="24"/>
          <w:szCs w:val="24"/>
          <w:lang w:eastAsia="en-GB"/>
        </w:rPr>
        <w:t xml:space="preserve"> (‘Spirit’) moving through history. Human </w:t>
      </w:r>
      <w:r w:rsidRPr="00C02D98">
        <w:rPr>
          <w:rFonts w:ascii="Calibri Light" w:eastAsiaTheme="minorEastAsia" w:hAnsi="Calibri Light" w:cs="Calibri Light"/>
          <w:sz w:val="24"/>
          <w:szCs w:val="24"/>
          <w:lang w:eastAsia="en-GB"/>
        </w:rPr>
        <w:lastRenderedPageBreak/>
        <w:t xml:space="preserve">activity then, is afforded not an independent reality but, in Marx’s terminology, an ‘allegorical’ status. </w:t>
      </w:r>
    </w:p>
    <w:p w14:paraId="25A4C195"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3CA3364A" w14:textId="77777777" w:rsidR="0069262D" w:rsidRPr="00C02D98" w:rsidRDefault="0069262D" w:rsidP="0088732A">
      <w:pPr>
        <w:spacing w:after="0" w:line="360" w:lineRule="auto"/>
        <w:ind w:left="567" w:right="567"/>
        <w:jc w:val="both"/>
        <w:rPr>
          <w:rFonts w:ascii="Calibri Light" w:eastAsiaTheme="minorEastAsia" w:hAnsi="Calibri Light" w:cs="Calibri Light"/>
          <w:i/>
          <w:sz w:val="24"/>
          <w:szCs w:val="24"/>
          <w:lang w:eastAsia="en-GB"/>
        </w:rPr>
      </w:pPr>
      <w:r w:rsidRPr="00C02D98">
        <w:rPr>
          <w:rFonts w:ascii="Calibri Light" w:eastAsiaTheme="minorEastAsia" w:hAnsi="Calibri Light" w:cs="Calibri Light"/>
          <w:i/>
          <w:sz w:val="24"/>
          <w:szCs w:val="24"/>
          <w:lang w:eastAsia="en-GB"/>
        </w:rPr>
        <w:t>This inversion of subject into object and object into subject is a consequence of Hegel</w:t>
      </w:r>
      <w:r w:rsidRPr="00C02D98">
        <w:rPr>
          <w:rFonts w:ascii="Calibri Light" w:eastAsiaTheme="minorEastAsia" w:hAnsi="Calibri Light" w:cs="Calibri Light"/>
          <w:i/>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Calibri" w:hAnsi="Calibri Light" w:cs="Calibri Light"/>
          <w:sz w:val="24"/>
          <w:szCs w:val="24"/>
          <w:shd w:val="clear" w:color="auto" w:fill="FFFFFF"/>
          <w:lang w:eastAsia="en-GB"/>
        </w:rPr>
        <w:instrText>Hegel</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i/>
          <w:sz w:val="24"/>
          <w:szCs w:val="24"/>
          <w:lang w:eastAsia="en-GB"/>
        </w:rPr>
        <w:fldChar w:fldCharType="end"/>
      </w:r>
      <w:r w:rsidRPr="00C02D98">
        <w:rPr>
          <w:rFonts w:ascii="Calibri Light" w:eastAsiaTheme="minorEastAsia" w:hAnsi="Calibri Light" w:cs="Calibri Light"/>
          <w:i/>
          <w:sz w:val="24"/>
          <w:szCs w:val="24"/>
          <w:lang w:eastAsia="en-GB"/>
        </w:rPr>
        <w:t>'s wanting to write the biography of the Idea ... with human activity ... having consequently to appear as the activity and result of something other than man.</w:t>
      </w:r>
      <w:r w:rsidRPr="00C02D98">
        <w:rPr>
          <w:rFonts w:ascii="Calibri Light" w:eastAsiaTheme="minorEastAsia" w:hAnsi="Calibri Light" w:cs="Calibri Light"/>
          <w:sz w:val="24"/>
          <w:szCs w:val="24"/>
          <w:vertAlign w:val="superscript"/>
          <w:lang w:eastAsia="en-GB"/>
        </w:rPr>
        <w:footnoteReference w:id="219"/>
      </w:r>
    </w:p>
    <w:p w14:paraId="5C668175"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638157C5"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And consequent upon all of this, where human activity is the result not of human agency, but of a power that stands over it, upon which it relies for its historical meaning, freedom disappears. The ethical result of Hegel</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Calibri" w:hAnsi="Calibri Light" w:cs="Calibri Light"/>
          <w:sz w:val="24"/>
          <w:szCs w:val="24"/>
          <w:shd w:val="clear" w:color="auto" w:fill="FFFFFF"/>
          <w:lang w:eastAsia="en-GB"/>
        </w:rPr>
        <w:instrText>Hegel</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’s philosophy can only be a ‘dumb acceptance’ of reality as it is, and as it must be. Hegel’s metaphysics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argues, becomes the legitimation of an indifferent cosmology, and a fixed and unchangeable social order.</w:t>
      </w:r>
    </w:p>
    <w:p w14:paraId="7410FA7A"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4A661953" w14:textId="77777777" w:rsidR="0069262D" w:rsidRPr="00C02D98" w:rsidRDefault="0069262D" w:rsidP="0088732A">
      <w:pPr>
        <w:spacing w:after="0" w:line="360" w:lineRule="auto"/>
        <w:ind w:left="1080" w:hanging="720"/>
        <w:jc w:val="both"/>
        <w:rPr>
          <w:rFonts w:ascii="Calibri Light" w:eastAsiaTheme="minorEastAsia" w:hAnsi="Calibri Light" w:cs="Calibri Light"/>
          <w:sz w:val="24"/>
          <w:szCs w:val="24"/>
          <w:u w:val="single"/>
          <w:lang w:eastAsia="en-GB"/>
        </w:rPr>
      </w:pPr>
      <w:r w:rsidRPr="00C02D98">
        <w:rPr>
          <w:rFonts w:ascii="Calibri Light" w:eastAsiaTheme="minorEastAsia" w:hAnsi="Calibri Light" w:cs="Calibri Light"/>
          <w:sz w:val="24"/>
          <w:szCs w:val="24"/>
          <w:u w:val="single"/>
          <w:lang w:eastAsia="en-GB"/>
        </w:rPr>
        <w:t>Inversion</w:t>
      </w:r>
    </w:p>
    <w:p w14:paraId="49E65A7F"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252A8FB5"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took his technique of inversion from Feuerbach</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Theme="minorEastAsia" w:hAnsi="Calibri Light" w:cs="Calibri Light"/>
          <w:bCs/>
          <w:sz w:val="24"/>
          <w:szCs w:val="24"/>
          <w:shd w:val="clear" w:color="auto" w:fill="FFFFFF"/>
          <w:lang w:eastAsia="en-GB"/>
        </w:rPr>
        <w:instrText>Feuerbach, Ludwig</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Feuerbach</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Theme="minorEastAsia" w:hAnsi="Calibri Light" w:cs="Calibri Light"/>
          <w:bCs/>
          <w:sz w:val="24"/>
          <w:szCs w:val="24"/>
          <w:shd w:val="clear" w:color="auto" w:fill="FFFFFF"/>
          <w:lang w:eastAsia="en-GB"/>
        </w:rPr>
        <w:instrText>Feuerbach, Ludwig</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in his critique of Christianity, had inverted the relationship between ‘God’ seen as the origin of the world, a real entity to be worshipped, and a humankind held in faithful fealty to its creator. With Feuerbach</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Theme="minorEastAsia" w:hAnsi="Calibri Light" w:cs="Calibri Light"/>
          <w:bCs/>
          <w:sz w:val="24"/>
          <w:szCs w:val="24"/>
          <w:shd w:val="clear" w:color="auto" w:fill="FFFFFF"/>
          <w:lang w:eastAsia="en-GB"/>
        </w:rPr>
        <w:instrText>Feuerbach, Ludwig</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’s inversion, humankind itself was seen as the source of the content of religious belief, and ‘God’ an imagined construction, created to meet the psychological needs of human beings, but externalised into the structures and rituals of religious veneration. Where ‘God’ had been the subject, and humankind the predicate, now ‘God’ was the idealised predicate of the real historical subject; humankind itself.</w:t>
      </w:r>
    </w:p>
    <w:p w14:paraId="6CD7D6DC"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2F5ABA65" w14:textId="3DA86FA0"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subjected Hegel</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Calibri" w:hAnsi="Calibri Light" w:cs="Calibri Light"/>
          <w:sz w:val="24"/>
          <w:szCs w:val="24"/>
          <w:shd w:val="clear" w:color="auto" w:fill="FFFFFF"/>
          <w:lang w:eastAsia="en-GB"/>
        </w:rPr>
        <w:instrText>Hegel</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logic to this same inversion – or, more precisely </w:t>
      </w:r>
      <w:r w:rsidRPr="00C02D98">
        <w:rPr>
          <w:rFonts w:ascii="Calibri Light" w:eastAsiaTheme="minorEastAsia" w:hAnsi="Calibri Light" w:cs="Calibri Light"/>
          <w:i/>
          <w:sz w:val="24"/>
          <w:szCs w:val="24"/>
          <w:lang w:eastAsia="en-GB"/>
        </w:rPr>
        <w:t>re</w:t>
      </w:r>
      <w:r w:rsidRPr="00C02D98">
        <w:rPr>
          <w:rFonts w:ascii="Calibri Light" w:eastAsiaTheme="minorEastAsia" w:hAnsi="Calibri Light" w:cs="Calibri Light"/>
          <w:sz w:val="24"/>
          <w:szCs w:val="24"/>
          <w:lang w:eastAsia="en-GB"/>
        </w:rPr>
        <w:t xml:space="preserve">-inversion - technique. In Hegel’s formulations of property relations for instance, the person’s right to </w:t>
      </w:r>
      <w:r w:rsidRPr="00C02D98">
        <w:rPr>
          <w:rFonts w:ascii="Calibri Light" w:eastAsiaTheme="minorEastAsia" w:hAnsi="Calibri Light" w:cs="Calibri Light"/>
          <w:sz w:val="24"/>
          <w:szCs w:val="24"/>
          <w:lang w:eastAsia="en-GB"/>
        </w:rPr>
        <w:lastRenderedPageBreak/>
        <w:t>property is a facet of the working of ‘will’ in history. It is will, embodied in the person, and in the political sense their ‘personhood’, that drives the desire for, possession of, and entitlement to, private property. For Hegel, this is also the expression and fulfilment of its freedom. Marx argued that this was an inversion</w:t>
      </w:r>
      <w:r w:rsidR="008C296B">
        <w:rPr>
          <w:rFonts w:ascii="Calibri Light" w:eastAsiaTheme="minorEastAsia" w:hAnsi="Calibri Light" w:cs="Calibri Light"/>
          <w:sz w:val="24"/>
          <w:szCs w:val="24"/>
          <w:lang w:eastAsia="en-GB"/>
        </w:rPr>
        <w:t xml:space="preserve"> that confused the historical subject </w:t>
      </w:r>
      <w:r w:rsidR="003436E8">
        <w:rPr>
          <w:rFonts w:ascii="Calibri Light" w:eastAsiaTheme="minorEastAsia" w:hAnsi="Calibri Light" w:cs="Calibri Light"/>
          <w:sz w:val="24"/>
          <w:szCs w:val="24"/>
          <w:lang w:eastAsia="en-GB"/>
        </w:rPr>
        <w:t xml:space="preserve">(seen falsely as will) </w:t>
      </w:r>
      <w:r w:rsidR="008C296B">
        <w:rPr>
          <w:rFonts w:ascii="Calibri Light" w:eastAsiaTheme="minorEastAsia" w:hAnsi="Calibri Light" w:cs="Calibri Light"/>
          <w:sz w:val="24"/>
          <w:szCs w:val="24"/>
          <w:lang w:eastAsia="en-GB"/>
        </w:rPr>
        <w:t xml:space="preserve">with its </w:t>
      </w:r>
      <w:r w:rsidR="003436E8">
        <w:rPr>
          <w:rFonts w:ascii="Calibri Light" w:eastAsiaTheme="minorEastAsia" w:hAnsi="Calibri Light" w:cs="Calibri Light"/>
          <w:sz w:val="24"/>
          <w:szCs w:val="24"/>
          <w:lang w:eastAsia="en-GB"/>
        </w:rPr>
        <w:t xml:space="preserve">tangible effect – its predicate (seen falsely </w:t>
      </w:r>
      <w:r w:rsidR="0024030A">
        <w:rPr>
          <w:rFonts w:ascii="Calibri Light" w:eastAsiaTheme="minorEastAsia" w:hAnsi="Calibri Light" w:cs="Calibri Light"/>
          <w:sz w:val="24"/>
          <w:szCs w:val="24"/>
          <w:lang w:eastAsia="en-GB"/>
        </w:rPr>
        <w:t>as i</w:t>
      </w:r>
      <w:r w:rsidR="003436E8">
        <w:rPr>
          <w:rFonts w:ascii="Calibri Light" w:eastAsiaTheme="minorEastAsia" w:hAnsi="Calibri Light" w:cs="Calibri Light"/>
          <w:sz w:val="24"/>
          <w:szCs w:val="24"/>
          <w:lang w:eastAsia="en-GB"/>
        </w:rPr>
        <w:t>nheritance).</w:t>
      </w:r>
      <w:r w:rsidRPr="00C02D98">
        <w:rPr>
          <w:rFonts w:ascii="Calibri Light" w:eastAsiaTheme="minorEastAsia" w:hAnsi="Calibri Light" w:cs="Calibri Light"/>
          <w:sz w:val="24"/>
          <w:szCs w:val="24"/>
          <w:lang w:eastAsia="en-GB"/>
        </w:rPr>
        <w:t xml:space="preserve"> Taking the law </w:t>
      </w:r>
      <w:r w:rsidR="0045657B">
        <w:rPr>
          <w:rFonts w:ascii="Calibri Light" w:eastAsiaTheme="minorEastAsia" w:hAnsi="Calibri Light" w:cs="Calibri Light"/>
          <w:sz w:val="24"/>
          <w:szCs w:val="24"/>
          <w:lang w:eastAsia="en-GB"/>
        </w:rPr>
        <w:t xml:space="preserve">of </w:t>
      </w:r>
      <w:r w:rsidRPr="00C02D98">
        <w:rPr>
          <w:rFonts w:ascii="Calibri Light" w:eastAsiaTheme="minorEastAsia" w:hAnsi="Calibri Light" w:cs="Calibri Light"/>
          <w:sz w:val="24"/>
          <w:szCs w:val="24"/>
          <w:lang w:eastAsia="en-GB"/>
        </w:rPr>
        <w:t xml:space="preserve">primogeniture, as his example, he pointed out that the passing down of landed property to the eldest son was not in fact a matter of choice (‘will’) for the landowner, but rather a matter of property law. Property was not the expression of will in the person, its determination. Rather it was the inverse; generational passage resulting from the </w:t>
      </w:r>
      <w:r w:rsidR="0024030A">
        <w:rPr>
          <w:rFonts w:ascii="Calibri Light" w:eastAsiaTheme="minorEastAsia" w:hAnsi="Calibri Light" w:cs="Calibri Light"/>
          <w:sz w:val="24"/>
          <w:szCs w:val="24"/>
          <w:lang w:eastAsia="en-GB"/>
        </w:rPr>
        <w:t xml:space="preserve">juridical </w:t>
      </w:r>
      <w:r w:rsidRPr="00C02D98">
        <w:rPr>
          <w:rFonts w:ascii="Calibri Light" w:eastAsiaTheme="minorEastAsia" w:hAnsi="Calibri Light" w:cs="Calibri Light"/>
          <w:sz w:val="24"/>
          <w:szCs w:val="24"/>
          <w:lang w:eastAsia="en-GB"/>
        </w:rPr>
        <w:t xml:space="preserve">power of property </w:t>
      </w:r>
      <w:r w:rsidR="003436E8">
        <w:rPr>
          <w:rFonts w:ascii="Calibri Light" w:eastAsiaTheme="minorEastAsia" w:hAnsi="Calibri Light" w:cs="Calibri Light"/>
          <w:sz w:val="24"/>
          <w:szCs w:val="24"/>
          <w:lang w:eastAsia="en-GB"/>
        </w:rPr>
        <w:t xml:space="preserve">(the real subject) </w:t>
      </w:r>
      <w:r w:rsidRPr="00C02D98">
        <w:rPr>
          <w:rFonts w:ascii="Calibri Light" w:eastAsiaTheme="minorEastAsia" w:hAnsi="Calibri Light" w:cs="Calibri Light"/>
          <w:sz w:val="24"/>
          <w:szCs w:val="24"/>
          <w:lang w:eastAsia="en-GB"/>
        </w:rPr>
        <w:t xml:space="preserve">over </w:t>
      </w:r>
      <w:r w:rsidR="0024030A">
        <w:rPr>
          <w:rFonts w:ascii="Calibri Light" w:eastAsiaTheme="minorEastAsia" w:hAnsi="Calibri Light" w:cs="Calibri Light"/>
          <w:sz w:val="24"/>
          <w:szCs w:val="24"/>
          <w:lang w:eastAsia="en-GB"/>
        </w:rPr>
        <w:t xml:space="preserve">personal </w:t>
      </w:r>
      <w:r w:rsidRPr="00C02D98">
        <w:rPr>
          <w:rFonts w:ascii="Calibri Light" w:eastAsiaTheme="minorEastAsia" w:hAnsi="Calibri Light" w:cs="Calibri Light"/>
          <w:sz w:val="24"/>
          <w:szCs w:val="24"/>
          <w:lang w:eastAsia="en-GB"/>
        </w:rPr>
        <w:t>will</w:t>
      </w:r>
      <w:r w:rsidR="0024030A">
        <w:rPr>
          <w:rFonts w:ascii="Calibri Light" w:eastAsiaTheme="minorEastAsia" w:hAnsi="Calibri Light" w:cs="Calibri Light"/>
          <w:sz w:val="24"/>
          <w:szCs w:val="24"/>
          <w:lang w:eastAsia="en-GB"/>
        </w:rPr>
        <w:t xml:space="preserve"> (the real predicate)</w:t>
      </w:r>
      <w:r w:rsidRPr="00C02D98">
        <w:rPr>
          <w:rFonts w:ascii="Calibri Light" w:eastAsiaTheme="minorEastAsia" w:hAnsi="Calibri Light" w:cs="Calibri Light"/>
          <w:sz w:val="24"/>
          <w:szCs w:val="24"/>
          <w:lang w:eastAsia="en-GB"/>
        </w:rPr>
        <w:t xml:space="preserve">, and </w:t>
      </w:r>
      <w:r w:rsidR="0024030A">
        <w:rPr>
          <w:rFonts w:ascii="Calibri Light" w:eastAsiaTheme="minorEastAsia" w:hAnsi="Calibri Light" w:cs="Calibri Light"/>
          <w:sz w:val="24"/>
          <w:szCs w:val="24"/>
          <w:lang w:eastAsia="en-GB"/>
        </w:rPr>
        <w:t xml:space="preserve">particular </w:t>
      </w:r>
      <w:r w:rsidRPr="00C02D98">
        <w:rPr>
          <w:rFonts w:ascii="Calibri Light" w:eastAsiaTheme="minorEastAsia" w:hAnsi="Calibri Light" w:cs="Calibri Light"/>
          <w:sz w:val="24"/>
          <w:szCs w:val="24"/>
          <w:lang w:eastAsia="en-GB"/>
        </w:rPr>
        <w:t>inheritance its result</w:t>
      </w:r>
      <w:r w:rsidR="003436E8">
        <w:rPr>
          <w:rFonts w:ascii="Calibri Light" w:eastAsiaTheme="minorEastAsia" w:hAnsi="Calibri Light" w:cs="Calibri Light"/>
          <w:sz w:val="24"/>
          <w:szCs w:val="24"/>
          <w:lang w:eastAsia="en-GB"/>
        </w:rPr>
        <w:t>.</w:t>
      </w:r>
    </w:p>
    <w:p w14:paraId="46AD93ED"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0C10BFC5" w14:textId="151C956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In similar fashion,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reworked Hegel</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Calibri" w:hAnsi="Calibri Light" w:cs="Calibri Light"/>
          <w:sz w:val="24"/>
          <w:szCs w:val="24"/>
          <w:shd w:val="clear" w:color="auto" w:fill="FFFFFF"/>
          <w:lang w:eastAsia="en-GB"/>
        </w:rPr>
        <w:instrText>Hegel</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view of the relationship between civil society and the state. For Hegel, the state stood above civil society and its constituent parts that included economic relations, familial bonds, and other types of particular and private interest. The state </w:t>
      </w:r>
      <w:r w:rsidR="00E30D23">
        <w:rPr>
          <w:rFonts w:ascii="Calibri Light" w:eastAsiaTheme="minorEastAsia" w:hAnsi="Calibri Light" w:cs="Calibri Light"/>
          <w:sz w:val="24"/>
          <w:szCs w:val="24"/>
          <w:lang w:eastAsia="en-GB"/>
        </w:rPr>
        <w:t xml:space="preserve">then </w:t>
      </w:r>
      <w:r w:rsidRPr="00C02D98">
        <w:rPr>
          <w:rFonts w:ascii="Calibri Light" w:eastAsiaTheme="minorEastAsia" w:hAnsi="Calibri Light" w:cs="Calibri Light"/>
          <w:sz w:val="24"/>
          <w:szCs w:val="24"/>
          <w:lang w:eastAsia="en-GB"/>
        </w:rPr>
        <w:t>was of a higher order, the embodiment not of private interests, but of the general interest of the whole of society. It was the expression of a universal principle from which institutions of civil society derived their social meaning and juridical status. Again, for Marx this was an inversion of reality. Rather, civil society was the source of the authority of the state, not the other way around. The state in fact did not stand ‘above’ society but was rooted in the private interests of the dominant class it served. Marx had once more re-inverted Hegel; he had found Hegel ‘standing on his head’ and had turned him the ‘right way up’.</w:t>
      </w:r>
    </w:p>
    <w:p w14:paraId="7999A5C8" w14:textId="77777777" w:rsidR="0069262D" w:rsidRPr="00C02D98" w:rsidRDefault="0069262D" w:rsidP="0088732A">
      <w:pPr>
        <w:spacing w:after="0" w:line="360" w:lineRule="auto"/>
        <w:jc w:val="both"/>
        <w:rPr>
          <w:rFonts w:ascii="Calibri Light" w:eastAsiaTheme="minorEastAsia" w:hAnsi="Calibri Light" w:cs="Calibri Light"/>
          <w:i/>
          <w:sz w:val="24"/>
          <w:szCs w:val="24"/>
          <w:lang w:eastAsia="en-GB"/>
        </w:rPr>
      </w:pPr>
    </w:p>
    <w:p w14:paraId="1679D2DC" w14:textId="77777777" w:rsidR="0069262D" w:rsidRPr="00C02D98" w:rsidRDefault="0069262D" w:rsidP="0088732A">
      <w:pPr>
        <w:spacing w:after="0" w:line="360" w:lineRule="auto"/>
        <w:ind w:left="567" w:right="567"/>
        <w:jc w:val="both"/>
        <w:rPr>
          <w:rFonts w:ascii="Calibri Light" w:eastAsiaTheme="minorEastAsia" w:hAnsi="Calibri Light" w:cs="Calibri Light"/>
          <w:i/>
          <w:sz w:val="24"/>
          <w:szCs w:val="24"/>
          <w:lang w:eastAsia="en-GB"/>
        </w:rPr>
      </w:pPr>
      <w:bookmarkStart w:id="69" w:name="_Hlk55770056"/>
      <w:r w:rsidRPr="00C02D98">
        <w:rPr>
          <w:rFonts w:ascii="Calibri Light" w:eastAsiaTheme="minorEastAsia" w:hAnsi="Calibri Light" w:cs="Calibri Light"/>
          <w:i/>
          <w:sz w:val="24"/>
          <w:szCs w:val="24"/>
          <w:lang w:eastAsia="en-GB"/>
        </w:rPr>
        <w:t xml:space="preserve">Family and civil society are the presuppositions of the state; </w:t>
      </w:r>
      <w:bookmarkEnd w:id="69"/>
      <w:r w:rsidRPr="00C02D98">
        <w:rPr>
          <w:rFonts w:ascii="Calibri Light" w:eastAsiaTheme="minorEastAsia" w:hAnsi="Calibri Light" w:cs="Calibri Light"/>
          <w:i/>
          <w:sz w:val="24"/>
          <w:szCs w:val="24"/>
          <w:lang w:eastAsia="en-GB"/>
        </w:rPr>
        <w:t xml:space="preserve">they are really active things; but in speculative philosophy it is reversed ... the political state cannot exist without the natural basis of the family and the artificial basis of civil society; they are its </w:t>
      </w:r>
      <w:proofErr w:type="spellStart"/>
      <w:r w:rsidRPr="00C02D98">
        <w:rPr>
          <w:rFonts w:ascii="Calibri Light" w:eastAsiaTheme="minorEastAsia" w:hAnsi="Calibri Light" w:cs="Calibri Light"/>
          <w:iCs/>
          <w:sz w:val="24"/>
          <w:szCs w:val="24"/>
          <w:lang w:eastAsia="en-GB"/>
        </w:rPr>
        <w:t>conditio</w:t>
      </w:r>
      <w:proofErr w:type="spellEnd"/>
      <w:r w:rsidRPr="00C02D98">
        <w:rPr>
          <w:rFonts w:ascii="Calibri Light" w:eastAsiaTheme="minorEastAsia" w:hAnsi="Calibri Light" w:cs="Calibri Light"/>
          <w:iCs/>
          <w:sz w:val="24"/>
          <w:szCs w:val="24"/>
          <w:lang w:eastAsia="en-GB"/>
        </w:rPr>
        <w:t xml:space="preserve"> sine qua non</w:t>
      </w:r>
      <w:r w:rsidRPr="00C02D98">
        <w:rPr>
          <w:rFonts w:ascii="Calibri Light" w:eastAsiaTheme="minorEastAsia" w:hAnsi="Calibri Light" w:cs="Calibri Light"/>
          <w:i/>
          <w:sz w:val="24"/>
          <w:szCs w:val="24"/>
          <w:lang w:eastAsia="en-GB"/>
        </w:rPr>
        <w:t>, but (in Hegel</w:t>
      </w:r>
      <w:r w:rsidRPr="00C02D98">
        <w:rPr>
          <w:rFonts w:ascii="Calibri Light" w:eastAsiaTheme="minorEastAsia" w:hAnsi="Calibri Light" w:cs="Calibri Light"/>
          <w:i/>
          <w:sz w:val="24"/>
          <w:szCs w:val="24"/>
          <w:lang w:eastAsia="en-GB"/>
        </w:rPr>
        <w:fldChar w:fldCharType="begin"/>
      </w:r>
      <w:r w:rsidRPr="00C02D98">
        <w:rPr>
          <w:rFonts w:ascii="Calibri Light" w:eastAsiaTheme="minorEastAsia" w:hAnsi="Calibri Light" w:cs="Calibri Light"/>
          <w:i/>
          <w:sz w:val="24"/>
          <w:szCs w:val="24"/>
          <w:lang w:eastAsia="en-GB"/>
        </w:rPr>
        <w:instrText xml:space="preserve"> XE "</w:instrText>
      </w:r>
      <w:r w:rsidRPr="00C02D98">
        <w:rPr>
          <w:rFonts w:ascii="Calibri Light" w:eastAsia="Calibri" w:hAnsi="Calibri Light" w:cs="Calibri Light"/>
          <w:i/>
          <w:sz w:val="24"/>
          <w:szCs w:val="24"/>
          <w:shd w:val="clear" w:color="auto" w:fill="FFFFFF"/>
          <w:lang w:eastAsia="en-GB"/>
        </w:rPr>
        <w:instrText>Hegel</w:instrText>
      </w:r>
      <w:r w:rsidRPr="00C02D98">
        <w:rPr>
          <w:rFonts w:ascii="Calibri Light" w:eastAsiaTheme="minorEastAsia" w:hAnsi="Calibri Light" w:cs="Calibri Light"/>
          <w:i/>
          <w:sz w:val="24"/>
          <w:szCs w:val="24"/>
          <w:lang w:eastAsia="en-GB"/>
        </w:rPr>
        <w:instrText xml:space="preserve">" </w:instrText>
      </w:r>
      <w:r w:rsidRPr="00C02D98">
        <w:rPr>
          <w:rFonts w:ascii="Calibri Light" w:eastAsiaTheme="minorEastAsia" w:hAnsi="Calibri Light" w:cs="Calibri Light"/>
          <w:i/>
          <w:sz w:val="24"/>
          <w:szCs w:val="24"/>
          <w:lang w:eastAsia="en-GB"/>
        </w:rPr>
        <w:fldChar w:fldCharType="end"/>
      </w:r>
      <w:r w:rsidRPr="00C02D98">
        <w:rPr>
          <w:rFonts w:ascii="Calibri Light" w:eastAsiaTheme="minorEastAsia" w:hAnsi="Calibri Light" w:cs="Calibri Light"/>
          <w:i/>
          <w:sz w:val="24"/>
          <w:szCs w:val="24"/>
          <w:lang w:eastAsia="en-GB"/>
        </w:rPr>
        <w:t xml:space="preserve">) the conditions are </w:t>
      </w:r>
      <w:r w:rsidRPr="00C02D98">
        <w:rPr>
          <w:rFonts w:ascii="Calibri Light" w:eastAsiaTheme="minorEastAsia" w:hAnsi="Calibri Light" w:cs="Calibri Light"/>
          <w:i/>
          <w:sz w:val="24"/>
          <w:szCs w:val="24"/>
          <w:lang w:eastAsia="en-GB"/>
        </w:rPr>
        <w:lastRenderedPageBreak/>
        <w:t>established as the conditioned</w:t>
      </w:r>
      <w:r w:rsidRPr="00C02D98">
        <w:rPr>
          <w:rFonts w:ascii="Calibri Light" w:hAnsi="Calibri Light" w:cs="Calibri Light"/>
          <w:i/>
          <w:sz w:val="24"/>
          <w:szCs w:val="24"/>
          <w:shd w:val="clear" w:color="auto" w:fill="FFFFFF"/>
        </w:rPr>
        <w:t>, the determining as the determined, the producing as the product of its product</w:t>
      </w:r>
      <w:r w:rsidRPr="00C02D98">
        <w:rPr>
          <w:rFonts w:ascii="Calibri Light" w:eastAsiaTheme="minorEastAsia" w:hAnsi="Calibri Light" w:cs="Calibri Light"/>
          <w:i/>
          <w:sz w:val="24"/>
          <w:szCs w:val="24"/>
          <w:lang w:eastAsia="en-GB"/>
        </w:rPr>
        <w:t>.</w:t>
      </w:r>
      <w:r w:rsidRPr="00C02D98">
        <w:rPr>
          <w:rFonts w:ascii="Calibri Light" w:eastAsiaTheme="minorEastAsia" w:hAnsi="Calibri Light" w:cs="Calibri Light"/>
          <w:iCs/>
          <w:sz w:val="24"/>
          <w:szCs w:val="24"/>
          <w:vertAlign w:val="superscript"/>
          <w:lang w:eastAsia="en-GB"/>
        </w:rPr>
        <w:footnoteReference w:id="220"/>
      </w:r>
    </w:p>
    <w:p w14:paraId="5A9AF64C" w14:textId="77777777" w:rsidR="0069262D" w:rsidRPr="00C02D98" w:rsidRDefault="0069262D" w:rsidP="0088732A">
      <w:pPr>
        <w:spacing w:after="0" w:line="360" w:lineRule="auto"/>
        <w:ind w:right="567"/>
        <w:jc w:val="both"/>
        <w:rPr>
          <w:rFonts w:ascii="Calibri Light" w:eastAsiaTheme="minorEastAsia" w:hAnsi="Calibri Light" w:cs="Calibri Light"/>
          <w:sz w:val="24"/>
          <w:szCs w:val="24"/>
          <w:lang w:eastAsia="en-GB"/>
        </w:rPr>
      </w:pPr>
    </w:p>
    <w:p w14:paraId="05E79A2E" w14:textId="77777777" w:rsidR="0069262D" w:rsidRPr="00C02D98" w:rsidRDefault="0069262D" w:rsidP="0088732A">
      <w:pPr>
        <w:spacing w:after="0" w:line="360" w:lineRule="auto"/>
        <w:ind w:left="1080" w:hanging="720"/>
        <w:jc w:val="both"/>
        <w:rPr>
          <w:rFonts w:ascii="Calibri Light" w:eastAsiaTheme="minorEastAsia" w:hAnsi="Calibri Light" w:cs="Calibri Light"/>
          <w:sz w:val="24"/>
          <w:szCs w:val="24"/>
          <w:u w:val="single"/>
          <w:lang w:eastAsia="en-GB"/>
        </w:rPr>
      </w:pPr>
      <w:r w:rsidRPr="00C02D98">
        <w:rPr>
          <w:rFonts w:ascii="Calibri Light" w:eastAsiaTheme="minorEastAsia" w:hAnsi="Calibri Light" w:cs="Calibri Light"/>
          <w:sz w:val="24"/>
          <w:szCs w:val="24"/>
          <w:u w:val="single"/>
          <w:lang w:eastAsia="en-GB"/>
        </w:rPr>
        <w:t>Universalisation</w:t>
      </w:r>
    </w:p>
    <w:p w14:paraId="21127EA6" w14:textId="77777777" w:rsidR="0069262D" w:rsidRPr="00C02D98" w:rsidRDefault="0069262D" w:rsidP="0088732A">
      <w:pPr>
        <w:spacing w:after="0" w:line="360" w:lineRule="auto"/>
        <w:ind w:left="1080" w:hanging="720"/>
        <w:jc w:val="both"/>
        <w:rPr>
          <w:rFonts w:ascii="Calibri Light" w:eastAsiaTheme="minorEastAsia" w:hAnsi="Calibri Light" w:cs="Calibri Light"/>
          <w:sz w:val="24"/>
          <w:szCs w:val="24"/>
          <w:u w:val="single"/>
          <w:lang w:eastAsia="en-GB"/>
        </w:rPr>
      </w:pPr>
    </w:p>
    <w:p w14:paraId="5D917906" w14:textId="333F894D"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Finally, Marx</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 xml:space="preserve"> identifies a tendency in Hegel</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Calibri" w:hAnsi="Calibri Light" w:cs="Calibri Light"/>
          <w:sz w:val="24"/>
          <w:szCs w:val="24"/>
          <w:shd w:val="clear" w:color="auto" w:fill="FFFFFF"/>
          <w:lang w:eastAsia="en-GB"/>
        </w:rPr>
        <w:instrText>Hegel</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 xml:space="preserve"> to find ‘empirical universals’ in particular interests appearing in an idealised universal form. In his discussion of the Estates of the French Revolution Hegel sees in the new bourgeois state the universalised embodiment and ‘general interest’ of the French Republic. Marx argues however, that this is simply the self-representation of the bourgeoisie to itself and to France as the ‘historical positive’ </w:t>
      </w:r>
      <w:r w:rsidRPr="00C02D98">
        <w:rPr>
          <w:rFonts w:ascii="Calibri Light" w:eastAsiaTheme="minorEastAsia" w:hAnsi="Calibri Light" w:cs="Calibri Light"/>
          <w:i/>
          <w:sz w:val="24"/>
          <w:szCs w:val="24"/>
          <w:shd w:val="clear" w:color="auto" w:fill="FFFFFF"/>
          <w:lang w:eastAsia="en-GB"/>
        </w:rPr>
        <w:t>contra</w:t>
      </w:r>
      <w:r w:rsidRPr="00C02D98">
        <w:rPr>
          <w:rFonts w:ascii="Calibri Light" w:eastAsiaTheme="minorEastAsia" w:hAnsi="Calibri Light" w:cs="Calibri Light"/>
          <w:sz w:val="24"/>
          <w:szCs w:val="24"/>
          <w:shd w:val="clear" w:color="auto" w:fill="FFFFFF"/>
          <w:lang w:eastAsia="en-GB"/>
        </w:rPr>
        <w:t xml:space="preserve"> the ‘historical negative’ that was the feudal </w:t>
      </w:r>
      <w:proofErr w:type="spellStart"/>
      <w:r w:rsidRPr="00C02D98">
        <w:rPr>
          <w:rFonts w:ascii="Calibri Light" w:eastAsiaTheme="minorEastAsia" w:hAnsi="Calibri Light" w:cs="Calibri Light"/>
          <w:i/>
          <w:sz w:val="24"/>
          <w:szCs w:val="24"/>
          <w:shd w:val="clear" w:color="auto" w:fill="FFFFFF"/>
          <w:lang w:eastAsia="en-GB"/>
        </w:rPr>
        <w:t>Ancien</w:t>
      </w:r>
      <w:proofErr w:type="spellEnd"/>
      <w:r w:rsidRPr="00C02D98">
        <w:rPr>
          <w:rFonts w:ascii="Calibri Light" w:eastAsiaTheme="minorEastAsia" w:hAnsi="Calibri Light" w:cs="Calibri Light"/>
          <w:i/>
          <w:sz w:val="24"/>
          <w:szCs w:val="24"/>
          <w:shd w:val="clear" w:color="auto" w:fill="FFFFFF"/>
          <w:lang w:eastAsia="en-GB"/>
        </w:rPr>
        <w:t xml:space="preserve"> </w:t>
      </w:r>
      <w:proofErr w:type="spellStart"/>
      <w:r w:rsidRPr="00C02D98">
        <w:rPr>
          <w:rFonts w:ascii="Calibri Light" w:eastAsiaTheme="minorEastAsia" w:hAnsi="Calibri Light" w:cs="Calibri Light"/>
          <w:i/>
          <w:sz w:val="24"/>
          <w:szCs w:val="24"/>
          <w:shd w:val="clear" w:color="auto" w:fill="FFFFFF"/>
          <w:lang w:eastAsia="en-GB"/>
        </w:rPr>
        <w:t>Régime</w:t>
      </w:r>
      <w:proofErr w:type="spellEnd"/>
      <w:r w:rsidRPr="00C02D98">
        <w:rPr>
          <w:rFonts w:ascii="Calibri Light" w:eastAsiaTheme="minorEastAsia" w:hAnsi="Calibri Light" w:cs="Calibri Light"/>
          <w:sz w:val="24"/>
          <w:szCs w:val="24"/>
          <w:shd w:val="clear" w:color="auto" w:fill="FFFFFF"/>
          <w:lang w:eastAsia="en-GB"/>
        </w:rPr>
        <w:t xml:space="preserve">. In the popular tumult that was the 1789 Revolution, whilst the bourgeoise class joined the </w:t>
      </w:r>
      <w:r w:rsidR="00B20ABF">
        <w:rPr>
          <w:rFonts w:ascii="Calibri Light" w:eastAsiaTheme="minorEastAsia" w:hAnsi="Calibri Light" w:cs="Calibri Light"/>
          <w:sz w:val="24"/>
          <w:szCs w:val="24"/>
          <w:shd w:val="clear" w:color="auto" w:fill="FFFFFF"/>
          <w:lang w:eastAsia="en-GB"/>
        </w:rPr>
        <w:t>commotion</w:t>
      </w:r>
      <w:r w:rsidRPr="00C02D98">
        <w:rPr>
          <w:rFonts w:ascii="Calibri Light" w:eastAsiaTheme="minorEastAsia" w:hAnsi="Calibri Light" w:cs="Calibri Light"/>
          <w:sz w:val="24"/>
          <w:szCs w:val="24"/>
          <w:shd w:val="clear" w:color="auto" w:fill="FFFFFF"/>
          <w:lang w:eastAsia="en-GB"/>
        </w:rPr>
        <w:t xml:space="preserve"> on the streets of Paris, its real historical interests were always going to prevail.</w:t>
      </w:r>
    </w:p>
    <w:p w14:paraId="30DCC967"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1272F50" w14:textId="77777777" w:rsidR="0069262D" w:rsidRPr="00C02D98" w:rsidRDefault="0069262D"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i/>
          <w:sz w:val="24"/>
          <w:szCs w:val="24"/>
          <w:shd w:val="clear" w:color="auto" w:fill="FFFFFF"/>
          <w:lang w:eastAsia="en-GB"/>
        </w:rPr>
        <w:t xml:space="preserve">No class of civil society can play this role without arousing a moment of enthusiasm in itself and in the masses, a moment in which it fraternizes and merges with society in general, becomes confused with it and is perceived and acknowledged as its </w:t>
      </w:r>
      <w:r w:rsidRPr="00C02D98">
        <w:rPr>
          <w:rFonts w:ascii="Calibri Light" w:eastAsiaTheme="minorEastAsia" w:hAnsi="Calibri Light" w:cs="Calibri Light"/>
          <w:i/>
          <w:iCs/>
          <w:sz w:val="24"/>
          <w:szCs w:val="24"/>
          <w:lang w:eastAsia="en-GB"/>
        </w:rPr>
        <w:t>general representative</w:t>
      </w:r>
      <w:r w:rsidRPr="00C02D98">
        <w:rPr>
          <w:rFonts w:ascii="Calibri Light" w:eastAsiaTheme="minorEastAsia" w:hAnsi="Calibri Light" w:cs="Calibri Light"/>
          <w:i/>
          <w:sz w:val="24"/>
          <w:szCs w:val="24"/>
          <w:shd w:val="clear" w:color="auto" w:fill="FFFFFF"/>
          <w:lang w:eastAsia="en-GB"/>
        </w:rPr>
        <w:t>, a moment in which its claims and rights are truly the claims and rights of society itself, a moment in which it is truly the social head and the social heart. Only in the name of the general rights of society can a particular class vindicate for itself general domination.</w:t>
      </w:r>
      <w:r w:rsidRPr="00C02D98">
        <w:rPr>
          <w:rFonts w:ascii="Calibri Light" w:eastAsiaTheme="minorEastAsia" w:hAnsi="Calibri Light" w:cs="Calibri Light"/>
          <w:sz w:val="24"/>
          <w:szCs w:val="24"/>
          <w:shd w:val="clear" w:color="auto" w:fill="FFFFFF"/>
          <w:vertAlign w:val="superscript"/>
          <w:lang w:eastAsia="en-GB"/>
        </w:rPr>
        <w:footnoteReference w:id="221"/>
      </w:r>
    </w:p>
    <w:p w14:paraId="774EE10F"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281CE3DA" w14:textId="17E354B6"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This raising of the interest</w:t>
      </w:r>
      <w:r w:rsidR="00E30D23">
        <w:rPr>
          <w:rFonts w:ascii="Calibri Light" w:eastAsiaTheme="minorEastAsia" w:hAnsi="Calibri Light" w:cs="Calibri Light"/>
          <w:sz w:val="24"/>
          <w:szCs w:val="24"/>
          <w:shd w:val="clear" w:color="auto" w:fill="FFFFFF"/>
          <w:lang w:eastAsia="en-GB"/>
        </w:rPr>
        <w:t>s</w:t>
      </w:r>
      <w:r w:rsidRPr="00C02D98">
        <w:rPr>
          <w:rFonts w:ascii="Calibri Light" w:eastAsiaTheme="minorEastAsia" w:hAnsi="Calibri Light" w:cs="Calibri Light"/>
          <w:sz w:val="24"/>
          <w:szCs w:val="24"/>
          <w:shd w:val="clear" w:color="auto" w:fill="FFFFFF"/>
          <w:lang w:eastAsia="en-GB"/>
        </w:rPr>
        <w:t xml:space="preserve"> of a particular - and in this case revolutionary - class, to the status of</w:t>
      </w:r>
      <w:r w:rsidR="00E30D23">
        <w:rPr>
          <w:rFonts w:ascii="Calibri Light" w:eastAsiaTheme="minorEastAsia" w:hAnsi="Calibri Light" w:cs="Calibri Light"/>
          <w:sz w:val="24"/>
          <w:szCs w:val="24"/>
          <w:shd w:val="clear" w:color="auto" w:fill="FFFFFF"/>
          <w:lang w:eastAsia="en-GB"/>
        </w:rPr>
        <w:t xml:space="preserve"> those of </w:t>
      </w:r>
      <w:r w:rsidRPr="00C02D98">
        <w:rPr>
          <w:rFonts w:ascii="Calibri Light" w:eastAsiaTheme="minorEastAsia" w:hAnsi="Calibri Light" w:cs="Calibri Light"/>
          <w:sz w:val="24"/>
          <w:szCs w:val="24"/>
          <w:shd w:val="clear" w:color="auto" w:fill="FFFFFF"/>
          <w:lang w:eastAsia="en-GB"/>
        </w:rPr>
        <w:t>the nation, the sum of all the particular interests of civil society, and even</w:t>
      </w:r>
      <w:r w:rsidR="00E30D23">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of humanity in its entirety, are instances of the universalisation of the concrete and selfish interests of a dominant, exploiting class.</w:t>
      </w:r>
    </w:p>
    <w:p w14:paraId="775DEF25"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9AC4D2F" w14:textId="0FD91E40"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lastRenderedPageBreak/>
        <w:t>These ‘mechanisms-of-the-mind’ - of mystification, inversion, and universalisation - for Marx</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 xml:space="preserve"> comprise a</w:t>
      </w:r>
      <w:r w:rsidR="00075531">
        <w:rPr>
          <w:rFonts w:ascii="Calibri Light" w:eastAsiaTheme="minorEastAsia" w:hAnsi="Calibri Light" w:cs="Calibri Light"/>
          <w:sz w:val="24"/>
          <w:szCs w:val="24"/>
          <w:shd w:val="clear" w:color="auto" w:fill="FFFFFF"/>
          <w:lang w:eastAsia="en-GB"/>
        </w:rPr>
        <w:t xml:space="preserve"> system of </w:t>
      </w:r>
      <w:r w:rsidRPr="00C02D98">
        <w:rPr>
          <w:rFonts w:ascii="Calibri Light" w:eastAsiaTheme="minorEastAsia" w:hAnsi="Calibri Light" w:cs="Calibri Light"/>
          <w:sz w:val="24"/>
          <w:szCs w:val="24"/>
          <w:shd w:val="clear" w:color="auto" w:fill="FFFFFF"/>
          <w:lang w:eastAsia="en-GB"/>
        </w:rPr>
        <w:t xml:space="preserve">representation; one that supports the creation of an ideology that rationalises the position of a ruling class, making its dominance a matter of ‘reason’. </w:t>
      </w:r>
    </w:p>
    <w:p w14:paraId="1219EFE6" w14:textId="77777777" w:rsidR="0069262D" w:rsidRPr="00C02D98" w:rsidRDefault="0069262D" w:rsidP="0088732A">
      <w:pPr>
        <w:spacing w:after="0" w:line="360" w:lineRule="auto"/>
        <w:jc w:val="both"/>
        <w:rPr>
          <w:rFonts w:ascii="Calibri Light" w:eastAsiaTheme="minorEastAsia" w:hAnsi="Calibri Light" w:cs="Calibri Light"/>
          <w:i/>
          <w:sz w:val="24"/>
          <w:szCs w:val="24"/>
          <w:shd w:val="clear" w:color="auto" w:fill="FFFFFF"/>
          <w:lang w:eastAsia="en-GB"/>
        </w:rPr>
      </w:pPr>
    </w:p>
    <w:p w14:paraId="08150CA5" w14:textId="77777777" w:rsidR="0069262D" w:rsidRPr="0069262D" w:rsidRDefault="0069262D" w:rsidP="0088732A">
      <w:pPr>
        <w:spacing w:after="0" w:line="360" w:lineRule="auto"/>
        <w:jc w:val="both"/>
        <w:rPr>
          <w:rFonts w:ascii="Calibri Light" w:eastAsiaTheme="minorEastAsia" w:hAnsi="Calibri Light" w:cs="Calibri Light"/>
          <w:i/>
          <w:color w:val="00B0F0"/>
          <w:sz w:val="24"/>
          <w:szCs w:val="24"/>
          <w:shd w:val="clear" w:color="auto" w:fill="FFFFFF"/>
          <w:lang w:eastAsia="en-GB"/>
        </w:rPr>
      </w:pPr>
      <w:r w:rsidRPr="0069262D">
        <w:rPr>
          <w:rFonts w:ascii="Calibri Light" w:eastAsiaTheme="minorEastAsia" w:hAnsi="Calibri Light" w:cs="Calibri Light"/>
          <w:i/>
          <w:color w:val="00B0F0"/>
          <w:sz w:val="24"/>
          <w:szCs w:val="24"/>
          <w:shd w:val="clear" w:color="auto" w:fill="FFFFFF"/>
          <w:lang w:eastAsia="en-GB"/>
        </w:rPr>
        <w:t>Ideology and material practice</w:t>
      </w:r>
    </w:p>
    <w:p w14:paraId="2A92D15C"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D7691D5" w14:textId="79FCC971"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Marx</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 xml:space="preserve">’s observations about the representational content of consciousness – its constructions of reality in the human imagination - illuminate his view of role of social institutions in the manufacture and dissemination of ideology. In other passages Marx also presents theorisations of ideology </w:t>
      </w:r>
      <w:r w:rsidR="00E42386">
        <w:rPr>
          <w:rFonts w:ascii="Calibri Light" w:eastAsiaTheme="minorEastAsia" w:hAnsi="Calibri Light" w:cs="Calibri Light"/>
          <w:sz w:val="24"/>
          <w:szCs w:val="24"/>
          <w:shd w:val="clear" w:color="auto" w:fill="FFFFFF"/>
          <w:lang w:eastAsia="en-GB"/>
        </w:rPr>
        <w:t>rooted in</w:t>
      </w:r>
      <w:r w:rsidRPr="00C02D98">
        <w:rPr>
          <w:rFonts w:ascii="Calibri Light" w:eastAsiaTheme="minorEastAsia" w:hAnsi="Calibri Light" w:cs="Calibri Light"/>
          <w:sz w:val="24"/>
          <w:szCs w:val="24"/>
          <w:shd w:val="clear" w:color="auto" w:fill="FFFFFF"/>
          <w:lang w:eastAsia="en-GB"/>
        </w:rPr>
        <w:t xml:space="preserve"> material practices within historical societies with their distinctive economic activity, behaviours, belief systems and cultures. These are more concerned with how ideas emerge from social processes and how ideology interacts with </w:t>
      </w:r>
      <w:proofErr w:type="gramStart"/>
      <w:r w:rsidRPr="00C02D98">
        <w:rPr>
          <w:rFonts w:ascii="Calibri Light" w:eastAsiaTheme="minorEastAsia" w:hAnsi="Calibri Light" w:cs="Calibri Light"/>
          <w:sz w:val="24"/>
          <w:szCs w:val="24"/>
          <w:shd w:val="clear" w:color="auto" w:fill="FFFFFF"/>
          <w:lang w:eastAsia="en-GB"/>
        </w:rPr>
        <w:t>society as a whole</w:t>
      </w:r>
      <w:proofErr w:type="gramEnd"/>
      <w:r w:rsidRPr="00C02D98">
        <w:rPr>
          <w:rFonts w:ascii="Calibri Light" w:eastAsiaTheme="minorEastAsia" w:hAnsi="Calibri Light" w:cs="Calibri Light"/>
          <w:sz w:val="24"/>
          <w:szCs w:val="24"/>
          <w:shd w:val="clear" w:color="auto" w:fill="FFFFFF"/>
          <w:lang w:eastAsia="en-GB"/>
        </w:rPr>
        <w:t>.</w:t>
      </w:r>
    </w:p>
    <w:p w14:paraId="28C5894C"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D30F82F" w14:textId="00FDD46B"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shd w:val="clear" w:color="auto" w:fill="FFFFFF"/>
          <w:lang w:eastAsia="en-GB"/>
        </w:rPr>
        <w:t xml:space="preserve">In </w:t>
      </w:r>
      <w:r w:rsidRPr="00C02D98">
        <w:rPr>
          <w:rFonts w:ascii="Calibri Light" w:eastAsiaTheme="minorEastAsia" w:hAnsi="Calibri Light" w:cs="Calibri Light"/>
          <w:i/>
          <w:sz w:val="24"/>
          <w:szCs w:val="24"/>
          <w:shd w:val="clear" w:color="auto" w:fill="FFFFFF"/>
          <w:lang w:eastAsia="en-GB"/>
        </w:rPr>
        <w:t>The German Ideology</w:t>
      </w:r>
      <w:r w:rsidR="002C15DA">
        <w:rPr>
          <w:rFonts w:ascii="Calibri Light" w:eastAsiaTheme="minorEastAsia" w:hAnsi="Calibri Light" w:cs="Calibri Light"/>
          <w:i/>
          <w:sz w:val="24"/>
          <w:szCs w:val="24"/>
          <w:shd w:val="clear" w:color="auto" w:fill="FFFFFF"/>
          <w:lang w:eastAsia="en-GB"/>
        </w:rPr>
        <w:t xml:space="preserve"> </w:t>
      </w:r>
      <w:r w:rsidR="002C15DA" w:rsidRPr="002C15DA">
        <w:rPr>
          <w:rFonts w:ascii="Calibri Light" w:eastAsiaTheme="minorEastAsia" w:hAnsi="Calibri Light" w:cs="Calibri Light"/>
          <w:iCs/>
          <w:sz w:val="24"/>
          <w:szCs w:val="24"/>
          <w:shd w:val="clear" w:color="auto" w:fill="FFFFFF"/>
          <w:lang w:eastAsia="en-GB"/>
        </w:rPr>
        <w:t>(1845)</w:t>
      </w:r>
      <w:r w:rsidRPr="002C15DA">
        <w:rPr>
          <w:rFonts w:ascii="Calibri Light" w:eastAsiaTheme="minorEastAsia" w:hAnsi="Calibri Light" w:cs="Calibri Light"/>
          <w:iCs/>
          <w:sz w:val="24"/>
          <w:szCs w:val="24"/>
          <w:shd w:val="clear" w:color="auto" w:fill="FFFFFF"/>
          <w:lang w:eastAsia="en-GB"/>
        </w:rPr>
        <w:t>,</w:t>
      </w:r>
      <w:r w:rsidRPr="00AE30DA">
        <w:rPr>
          <w:rFonts w:ascii="Calibri Light" w:eastAsiaTheme="minorEastAsia" w:hAnsi="Calibri Light" w:cs="Calibri Light"/>
          <w:iCs/>
          <w:sz w:val="24"/>
          <w:szCs w:val="24"/>
          <w:shd w:val="clear" w:color="auto" w:fill="FFFFFF"/>
          <w:lang w:eastAsia="en-GB"/>
        </w:rPr>
        <w:t xml:space="preserve"> Marx</w:t>
      </w:r>
      <w:r w:rsidRPr="00AE30DA">
        <w:rPr>
          <w:rFonts w:ascii="Calibri Light" w:eastAsiaTheme="minorEastAsia" w:hAnsi="Calibri Light" w:cs="Calibri Light"/>
          <w:iCs/>
          <w:sz w:val="24"/>
          <w:szCs w:val="24"/>
          <w:shd w:val="clear" w:color="auto" w:fill="FFFFFF"/>
          <w:lang w:eastAsia="en-GB"/>
        </w:rPr>
        <w:fldChar w:fldCharType="begin"/>
      </w:r>
      <w:r w:rsidRPr="00AE30DA">
        <w:rPr>
          <w:rFonts w:ascii="Calibri Light" w:eastAsiaTheme="minorEastAsia" w:hAnsi="Calibri Light" w:cs="Calibri Light"/>
          <w:iCs/>
          <w:sz w:val="24"/>
          <w:szCs w:val="24"/>
          <w:lang w:eastAsia="en-GB"/>
        </w:rPr>
        <w:instrText xml:space="preserve"> XE "Marx" </w:instrText>
      </w:r>
      <w:r w:rsidRPr="00AE30DA">
        <w:rPr>
          <w:rFonts w:ascii="Calibri Light" w:eastAsiaTheme="minorEastAsia" w:hAnsi="Calibri Light" w:cs="Calibri Light"/>
          <w:iCs/>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 xml:space="preserve"> </w:t>
      </w:r>
      <w:r w:rsidR="00B56809">
        <w:rPr>
          <w:rFonts w:ascii="Calibri Light" w:eastAsiaTheme="minorEastAsia" w:hAnsi="Calibri Light" w:cs="Calibri Light"/>
          <w:sz w:val="24"/>
          <w:szCs w:val="24"/>
          <w:shd w:val="clear" w:color="auto" w:fill="FFFFFF"/>
          <w:lang w:eastAsia="en-GB"/>
        </w:rPr>
        <w:t xml:space="preserve">and Engels </w:t>
      </w:r>
      <w:r w:rsidRPr="00C02D98">
        <w:rPr>
          <w:rFonts w:ascii="Calibri Light" w:eastAsiaTheme="minorEastAsia" w:hAnsi="Calibri Light" w:cs="Calibri Light"/>
          <w:sz w:val="24"/>
          <w:szCs w:val="24"/>
          <w:shd w:val="clear" w:color="auto" w:fill="FFFFFF"/>
          <w:lang w:eastAsia="en-GB"/>
        </w:rPr>
        <w:t xml:space="preserve">describe a type of efflux by which ideas emerge from patterns of economic life. Here, Marx is emphasising that ideology does not occupy a separate realm from practical life. Rather, it is located within the life-process itself, the ways in which human beings sustain and reproduce their existence. In this account ideas are the “ideological reflexes” and “echoes” of a society’s </w:t>
      </w:r>
      <w:r w:rsidRPr="00C02D98">
        <w:rPr>
          <w:rFonts w:ascii="Calibri Light" w:eastAsiaTheme="minorEastAsia" w:hAnsi="Calibri Light" w:cs="Calibri Light"/>
          <w:sz w:val="24"/>
          <w:szCs w:val="24"/>
          <w:lang w:eastAsia="en-GB"/>
        </w:rPr>
        <w:t xml:space="preserve">productive forces and its types of social interaction. </w:t>
      </w:r>
    </w:p>
    <w:p w14:paraId="1AADF92B"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1F3CB526" w14:textId="77777777" w:rsidR="0069262D" w:rsidRPr="00C02D98" w:rsidRDefault="0069262D"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i/>
          <w:sz w:val="24"/>
          <w:szCs w:val="24"/>
          <w:lang w:eastAsia="en-GB"/>
        </w:rPr>
        <w:t>The phantoms formed in the human brain are also, necessarily, sublimates of their material life-process, which is empirically verifiable and bound to material premises.</w:t>
      </w:r>
      <w:r w:rsidRPr="00C02D98">
        <w:rPr>
          <w:rFonts w:ascii="Calibri Light" w:eastAsiaTheme="minorEastAsia" w:hAnsi="Calibri Light" w:cs="Calibri Light"/>
          <w:sz w:val="24"/>
          <w:szCs w:val="24"/>
          <w:vertAlign w:val="superscript"/>
          <w:lang w:eastAsia="en-GB"/>
        </w:rPr>
        <w:footnoteReference w:id="222"/>
      </w:r>
    </w:p>
    <w:p w14:paraId="76FE3410"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1205209" w14:textId="18902B56" w:rsidR="0069262D" w:rsidRPr="00DB5676" w:rsidRDefault="00B56809" w:rsidP="0088732A">
      <w:pPr>
        <w:spacing w:after="0" w:line="360" w:lineRule="auto"/>
        <w:jc w:val="both"/>
        <w:rPr>
          <w:rFonts w:ascii="Calibri Light" w:eastAsiaTheme="minorEastAsia" w:hAnsi="Calibri Light" w:cs="Calibri Light"/>
          <w:sz w:val="24"/>
          <w:szCs w:val="24"/>
          <w:shd w:val="clear" w:color="auto" w:fill="FFFFFF"/>
          <w:lang w:eastAsia="en-GB"/>
        </w:rPr>
      </w:pPr>
      <w:r w:rsidRPr="00DB5676">
        <w:rPr>
          <w:rFonts w:ascii="Calibri Light" w:eastAsiaTheme="minorEastAsia" w:hAnsi="Calibri Light" w:cs="Calibri Light"/>
          <w:sz w:val="24"/>
          <w:szCs w:val="24"/>
          <w:shd w:val="clear" w:color="auto" w:fill="FFFFFF"/>
          <w:lang w:eastAsia="en-GB"/>
        </w:rPr>
        <w:t xml:space="preserve">In this part of their discussion ideas are seen as the spontaneous result of social activity. They are produced ‘naturally’ by </w:t>
      </w:r>
      <w:r w:rsidR="0069262D" w:rsidRPr="00DB5676">
        <w:rPr>
          <w:rFonts w:ascii="Calibri Light" w:eastAsiaTheme="minorEastAsia" w:hAnsi="Calibri Light" w:cs="Calibri Light"/>
          <w:sz w:val="24"/>
          <w:szCs w:val="24"/>
          <w:shd w:val="clear" w:color="auto" w:fill="FFFFFF"/>
          <w:lang w:eastAsia="en-GB"/>
        </w:rPr>
        <w:t>economic and social practice</w:t>
      </w:r>
      <w:r w:rsidRPr="00DB5676">
        <w:rPr>
          <w:rFonts w:ascii="Calibri Light" w:eastAsiaTheme="minorEastAsia" w:hAnsi="Calibri Light" w:cs="Calibri Light"/>
          <w:sz w:val="24"/>
          <w:szCs w:val="24"/>
          <w:shd w:val="clear" w:color="auto" w:fill="FFFFFF"/>
          <w:lang w:eastAsia="en-GB"/>
        </w:rPr>
        <w:t xml:space="preserve">, in other words without </w:t>
      </w:r>
      <w:r w:rsidRPr="00DB5676">
        <w:rPr>
          <w:rFonts w:ascii="Calibri Light" w:eastAsiaTheme="minorEastAsia" w:hAnsi="Calibri Light" w:cs="Calibri Light"/>
          <w:sz w:val="24"/>
          <w:szCs w:val="24"/>
          <w:shd w:val="clear" w:color="auto" w:fill="FFFFFF"/>
          <w:lang w:eastAsia="en-GB"/>
        </w:rPr>
        <w:lastRenderedPageBreak/>
        <w:t xml:space="preserve">conscious planning. </w:t>
      </w:r>
      <w:r w:rsidR="007A5B8B">
        <w:rPr>
          <w:rFonts w:ascii="Calibri Light" w:eastAsiaTheme="minorEastAsia" w:hAnsi="Calibri Light" w:cs="Calibri Light"/>
          <w:sz w:val="24"/>
          <w:szCs w:val="24"/>
          <w:shd w:val="clear" w:color="auto" w:fill="FFFFFF"/>
          <w:lang w:eastAsia="en-GB"/>
        </w:rPr>
        <w:t xml:space="preserve">By itself this </w:t>
      </w:r>
      <w:r w:rsidR="00DB5676" w:rsidRPr="00DB5676">
        <w:rPr>
          <w:rFonts w:ascii="Calibri Light" w:eastAsiaTheme="minorEastAsia" w:hAnsi="Calibri Light" w:cs="Calibri Light"/>
          <w:sz w:val="24"/>
          <w:szCs w:val="24"/>
          <w:shd w:val="clear" w:color="auto" w:fill="FFFFFF"/>
          <w:lang w:eastAsia="en-GB"/>
        </w:rPr>
        <w:t>would leave no further role for ‘</w:t>
      </w:r>
      <w:r w:rsidR="0069262D" w:rsidRPr="00DB5676">
        <w:rPr>
          <w:rFonts w:ascii="Calibri Light" w:eastAsiaTheme="minorEastAsia" w:hAnsi="Calibri Light" w:cs="Calibri Light"/>
          <w:sz w:val="24"/>
          <w:szCs w:val="24"/>
          <w:shd w:val="clear" w:color="auto" w:fill="FFFFFF"/>
          <w:lang w:eastAsia="en-GB"/>
        </w:rPr>
        <w:t>mind</w:t>
      </w:r>
      <w:r w:rsidR="00DB5676" w:rsidRPr="00DB5676">
        <w:rPr>
          <w:rFonts w:ascii="Calibri Light" w:eastAsiaTheme="minorEastAsia" w:hAnsi="Calibri Light" w:cs="Calibri Light"/>
          <w:sz w:val="24"/>
          <w:szCs w:val="24"/>
          <w:shd w:val="clear" w:color="auto" w:fill="FFFFFF"/>
          <w:lang w:eastAsia="en-GB"/>
        </w:rPr>
        <w:t>’</w:t>
      </w:r>
      <w:r w:rsidR="0069262D" w:rsidRPr="00DB5676">
        <w:rPr>
          <w:rFonts w:ascii="Calibri Light" w:eastAsiaTheme="minorEastAsia" w:hAnsi="Calibri Light" w:cs="Calibri Light"/>
          <w:sz w:val="24"/>
          <w:szCs w:val="24"/>
          <w:shd w:val="clear" w:color="auto" w:fill="FFFFFF"/>
          <w:lang w:eastAsia="en-GB"/>
        </w:rPr>
        <w:t xml:space="preserve"> understood as an</w:t>
      </w:r>
      <w:r w:rsidR="00DB5676" w:rsidRPr="00DB5676">
        <w:rPr>
          <w:rFonts w:ascii="Calibri Light" w:eastAsiaTheme="minorEastAsia" w:hAnsi="Calibri Light" w:cs="Calibri Light"/>
          <w:sz w:val="24"/>
          <w:szCs w:val="24"/>
          <w:shd w:val="clear" w:color="auto" w:fill="FFFFFF"/>
          <w:lang w:eastAsia="en-GB"/>
        </w:rPr>
        <w:t xml:space="preserve"> </w:t>
      </w:r>
      <w:r w:rsidR="0069262D" w:rsidRPr="00DB5676">
        <w:rPr>
          <w:rFonts w:ascii="Calibri Light" w:eastAsiaTheme="minorEastAsia" w:hAnsi="Calibri Light" w:cs="Calibri Light"/>
          <w:sz w:val="24"/>
          <w:szCs w:val="24"/>
          <w:shd w:val="clear" w:color="auto" w:fill="FFFFFF"/>
          <w:lang w:eastAsia="en-GB"/>
        </w:rPr>
        <w:t>active agent in the</w:t>
      </w:r>
      <w:r w:rsidR="00DB5676" w:rsidRPr="00DB5676">
        <w:rPr>
          <w:rFonts w:ascii="Calibri Light" w:eastAsiaTheme="minorEastAsia" w:hAnsi="Calibri Light" w:cs="Calibri Light"/>
          <w:sz w:val="24"/>
          <w:szCs w:val="24"/>
          <w:shd w:val="clear" w:color="auto" w:fill="FFFFFF"/>
          <w:lang w:eastAsia="en-GB"/>
        </w:rPr>
        <w:t xml:space="preserve"> construction of ideology</w:t>
      </w:r>
      <w:r w:rsidR="0069262D" w:rsidRPr="00DB5676">
        <w:rPr>
          <w:rFonts w:ascii="Calibri Light" w:eastAsiaTheme="minorEastAsia" w:hAnsi="Calibri Light" w:cs="Calibri Light"/>
          <w:sz w:val="24"/>
          <w:szCs w:val="24"/>
          <w:shd w:val="clear" w:color="auto" w:fill="FFFFFF"/>
          <w:lang w:eastAsia="en-GB"/>
        </w:rPr>
        <w:t xml:space="preserve">. Instead, ideas would emerge, preformed from unreflective human activity. </w:t>
      </w:r>
    </w:p>
    <w:p w14:paraId="1FF7DF70" w14:textId="77777777" w:rsidR="0069262D" w:rsidRPr="00DB5676"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343A010" w14:textId="489DF8BB"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DB5676">
        <w:rPr>
          <w:rFonts w:ascii="Calibri Light" w:eastAsiaTheme="minorEastAsia" w:hAnsi="Calibri Light" w:cs="Calibri Light"/>
          <w:sz w:val="24"/>
          <w:szCs w:val="24"/>
          <w:shd w:val="clear" w:color="auto" w:fill="FFFFFF"/>
          <w:lang w:eastAsia="en-GB"/>
        </w:rPr>
        <w:t>Howe</w:t>
      </w:r>
      <w:r w:rsidR="00DB5676">
        <w:rPr>
          <w:rFonts w:ascii="Calibri Light" w:eastAsiaTheme="minorEastAsia" w:hAnsi="Calibri Light" w:cs="Calibri Light"/>
          <w:sz w:val="24"/>
          <w:szCs w:val="24"/>
          <w:shd w:val="clear" w:color="auto" w:fill="FFFFFF"/>
          <w:lang w:eastAsia="en-GB"/>
        </w:rPr>
        <w:t xml:space="preserve">ver, </w:t>
      </w:r>
      <w:r w:rsidRPr="00C02D98">
        <w:rPr>
          <w:rFonts w:ascii="Calibri Light" w:eastAsiaTheme="minorEastAsia" w:hAnsi="Calibri Light" w:cs="Calibri Light"/>
          <w:sz w:val="24"/>
          <w:szCs w:val="24"/>
          <w:shd w:val="clear" w:color="auto" w:fill="FFFFFF"/>
          <w:lang w:eastAsia="en-GB"/>
        </w:rPr>
        <w:t>beyond this emanation of forms of thought from productive processes Marx</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shd w:val="clear" w:color="auto" w:fill="FFFFFF"/>
          <w:lang w:eastAsia="en-GB"/>
        </w:rPr>
        <w:fldChar w:fldCharType="end"/>
      </w:r>
      <w:r w:rsidR="00DB5676">
        <w:rPr>
          <w:rFonts w:ascii="Calibri Light" w:eastAsiaTheme="minorEastAsia" w:hAnsi="Calibri Light" w:cs="Calibri Light"/>
          <w:sz w:val="24"/>
          <w:szCs w:val="24"/>
          <w:shd w:val="clear" w:color="auto" w:fill="FFFFFF"/>
          <w:lang w:eastAsia="en-GB"/>
        </w:rPr>
        <w:t xml:space="preserve"> and Engels </w:t>
      </w:r>
      <w:r w:rsidRPr="00C02D98">
        <w:rPr>
          <w:rFonts w:ascii="Calibri Light" w:eastAsiaTheme="minorEastAsia" w:hAnsi="Calibri Light" w:cs="Calibri Light"/>
          <w:sz w:val="24"/>
          <w:szCs w:val="24"/>
          <w:shd w:val="clear" w:color="auto" w:fill="FFFFFF"/>
          <w:lang w:eastAsia="en-GB"/>
        </w:rPr>
        <w:t>do see ideas as feeding back into them, affecting, shaping, and even limiting their development. This suggests an active role for ideas in society. In this ‘organic’ account, historical changes are characterised by interactions of ideology with</w:t>
      </w:r>
      <w:r w:rsidR="007A5B8B">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productive and</w:t>
      </w:r>
      <w:r w:rsidR="007A5B8B">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social processes.</w:t>
      </w:r>
    </w:p>
    <w:p w14:paraId="54602728"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7CAFCDC" w14:textId="41137D08"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 xml:space="preserve">What </w:t>
      </w:r>
      <w:r w:rsidR="00DB5676">
        <w:rPr>
          <w:rFonts w:ascii="Calibri Light" w:eastAsiaTheme="minorEastAsia" w:hAnsi="Calibri Light" w:cs="Calibri Light"/>
          <w:sz w:val="24"/>
          <w:szCs w:val="24"/>
          <w:shd w:val="clear" w:color="auto" w:fill="FFFFFF"/>
          <w:lang w:eastAsia="en-GB"/>
        </w:rPr>
        <w:t xml:space="preserve">are called </w:t>
      </w:r>
      <w:r w:rsidRPr="00C02D98">
        <w:rPr>
          <w:rFonts w:ascii="Calibri Light" w:eastAsiaTheme="minorEastAsia" w:hAnsi="Calibri Light" w:cs="Calibri Light"/>
          <w:sz w:val="24"/>
          <w:szCs w:val="24"/>
          <w:shd w:val="clear" w:color="auto" w:fill="FFFFFF"/>
          <w:lang w:eastAsia="en-GB"/>
        </w:rPr>
        <w:t xml:space="preserve">the ‘theoretical products’ of human material processes, the ideas created by humans as they work upon nature, become interwoven with those same processes. So, historically specific social and ideological forms - of law, politics, religious practice, </w:t>
      </w:r>
      <w:r w:rsidRPr="00C02D98">
        <w:rPr>
          <w:rFonts w:ascii="Calibri Light" w:eastAsiaTheme="minorEastAsia" w:hAnsi="Calibri Light" w:cs="Calibri Light"/>
          <w:i/>
          <w:iCs/>
          <w:sz w:val="24"/>
          <w:szCs w:val="24"/>
          <w:shd w:val="clear" w:color="auto" w:fill="FFFFFF"/>
          <w:lang w:eastAsia="en-GB"/>
        </w:rPr>
        <w:t>etc.</w:t>
      </w:r>
      <w:r w:rsidRPr="00C02D98">
        <w:rPr>
          <w:rFonts w:ascii="Calibri Light" w:eastAsiaTheme="minorEastAsia" w:hAnsi="Calibri Light" w:cs="Calibri Light"/>
          <w:sz w:val="24"/>
          <w:szCs w:val="24"/>
          <w:shd w:val="clear" w:color="auto" w:fill="FFFFFF"/>
          <w:lang w:eastAsia="en-GB"/>
        </w:rPr>
        <w:t xml:space="preserve"> – correspond to the </w:t>
      </w:r>
      <w:r w:rsidR="007A5B8B">
        <w:rPr>
          <w:rFonts w:ascii="Calibri Light" w:eastAsiaTheme="minorEastAsia" w:hAnsi="Calibri Light" w:cs="Calibri Light"/>
          <w:sz w:val="24"/>
          <w:szCs w:val="24"/>
          <w:shd w:val="clear" w:color="auto" w:fill="FFFFFF"/>
          <w:lang w:eastAsia="en-GB"/>
        </w:rPr>
        <w:t xml:space="preserve">activity </w:t>
      </w:r>
      <w:r w:rsidRPr="00C02D98">
        <w:rPr>
          <w:rFonts w:ascii="Calibri Light" w:eastAsiaTheme="minorEastAsia" w:hAnsi="Calibri Light" w:cs="Calibri Light"/>
          <w:sz w:val="24"/>
          <w:szCs w:val="24"/>
          <w:shd w:val="clear" w:color="auto" w:fill="FFFFFF"/>
          <w:lang w:eastAsia="en-GB"/>
        </w:rPr>
        <w:t>that sustain</w:t>
      </w:r>
      <w:r w:rsidR="007A5B8B">
        <w:rPr>
          <w:rFonts w:ascii="Calibri Light" w:eastAsiaTheme="minorEastAsia" w:hAnsi="Calibri Light" w:cs="Calibri Light"/>
          <w:sz w:val="24"/>
          <w:szCs w:val="24"/>
          <w:shd w:val="clear" w:color="auto" w:fill="FFFFFF"/>
          <w:lang w:eastAsia="en-GB"/>
        </w:rPr>
        <w:t>s</w:t>
      </w:r>
      <w:r w:rsidRPr="00C02D98">
        <w:rPr>
          <w:rFonts w:ascii="Calibri Light" w:eastAsiaTheme="minorEastAsia" w:hAnsi="Calibri Light" w:cs="Calibri Light"/>
          <w:sz w:val="24"/>
          <w:szCs w:val="24"/>
          <w:shd w:val="clear" w:color="auto" w:fill="FFFFFF"/>
          <w:lang w:eastAsia="en-GB"/>
        </w:rPr>
        <w:t xml:space="preserve"> life in an economic mode. Moreover, types of ‘social intercourse’ arising from forms of production also act back upon them, either ‘corresponding’ to them optimally to enable their further development; or acting obstructively to either fetter this potential or to become replaced with new social forms; usually by violence. </w:t>
      </w:r>
    </w:p>
    <w:p w14:paraId="11532771"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E1CD146" w14:textId="42E26F0F"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 xml:space="preserve">Also, the interactions of ideology and material practice, indeed the interactions of all the different facets of a social order, meant that a society could be understood, not just analytically, part by part, but </w:t>
      </w:r>
      <w:r w:rsidR="00A249F2">
        <w:rPr>
          <w:rFonts w:ascii="Calibri Light" w:eastAsiaTheme="minorEastAsia" w:hAnsi="Calibri Light" w:cs="Calibri Light"/>
          <w:sz w:val="24"/>
          <w:szCs w:val="24"/>
          <w:shd w:val="clear" w:color="auto" w:fill="FFFFFF"/>
          <w:lang w:eastAsia="en-GB"/>
        </w:rPr>
        <w:t>as a</w:t>
      </w:r>
      <w:r w:rsidRPr="00C02D98">
        <w:rPr>
          <w:rFonts w:ascii="Calibri Light" w:eastAsiaTheme="minorEastAsia" w:hAnsi="Calibri Light" w:cs="Calibri Light"/>
          <w:sz w:val="24"/>
          <w:szCs w:val="24"/>
          <w:shd w:val="clear" w:color="auto" w:fill="FFFFFF"/>
          <w:lang w:eastAsia="en-GB"/>
        </w:rPr>
        <w:t xml:space="preserve"> totality. </w:t>
      </w:r>
    </w:p>
    <w:p w14:paraId="72953F3F"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2A84567" w14:textId="04A1DCB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As Marx</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 xml:space="preserve"> </w:t>
      </w:r>
      <w:r w:rsidR="00DB5676">
        <w:rPr>
          <w:rFonts w:ascii="Calibri Light" w:eastAsiaTheme="minorEastAsia" w:hAnsi="Calibri Light" w:cs="Calibri Light"/>
          <w:sz w:val="24"/>
          <w:szCs w:val="24"/>
          <w:shd w:val="clear" w:color="auto" w:fill="FFFFFF"/>
          <w:lang w:eastAsia="en-GB"/>
        </w:rPr>
        <w:t xml:space="preserve">and Engels </w:t>
      </w:r>
      <w:r w:rsidRPr="00C02D98">
        <w:rPr>
          <w:rFonts w:ascii="Calibri Light" w:eastAsiaTheme="minorEastAsia" w:hAnsi="Calibri Light" w:cs="Calibri Light"/>
          <w:sz w:val="24"/>
          <w:szCs w:val="24"/>
          <w:shd w:val="clear" w:color="auto" w:fill="FFFFFF"/>
          <w:lang w:eastAsia="en-GB"/>
        </w:rPr>
        <w:t>put in, in summary:</w:t>
      </w:r>
    </w:p>
    <w:p w14:paraId="6C7B6173" w14:textId="77777777" w:rsidR="0069262D" w:rsidRPr="00C02D98" w:rsidRDefault="0069262D" w:rsidP="0088732A">
      <w:pPr>
        <w:spacing w:after="0" w:line="360" w:lineRule="auto"/>
        <w:ind w:left="567" w:right="567"/>
        <w:jc w:val="both"/>
        <w:rPr>
          <w:rFonts w:ascii="Calibri Light" w:eastAsiaTheme="minorEastAsia" w:hAnsi="Calibri Light" w:cs="Calibri Light"/>
          <w:i/>
          <w:sz w:val="24"/>
          <w:szCs w:val="24"/>
          <w:shd w:val="clear" w:color="auto" w:fill="FFFFFF"/>
          <w:lang w:eastAsia="en-GB"/>
        </w:rPr>
      </w:pPr>
    </w:p>
    <w:p w14:paraId="54565B3B" w14:textId="77777777" w:rsidR="0069262D" w:rsidRPr="00C02D98" w:rsidRDefault="0069262D"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i/>
          <w:sz w:val="24"/>
          <w:szCs w:val="24"/>
          <w:shd w:val="clear" w:color="auto" w:fill="FFFFFF"/>
          <w:lang w:eastAsia="en-GB"/>
        </w:rPr>
        <w:t xml:space="preserve">This conception of history depends on our ability to expound the real process of production, starting out from the material production of life itself, and to comprehend the form of intercourse connected with this and created by this mode of production (i.e. civil society in its various stages), as the basis of all </w:t>
      </w:r>
      <w:r w:rsidRPr="00C02D98">
        <w:rPr>
          <w:rFonts w:ascii="Calibri Light" w:eastAsiaTheme="minorEastAsia" w:hAnsi="Calibri Light" w:cs="Calibri Light"/>
          <w:i/>
          <w:sz w:val="24"/>
          <w:szCs w:val="24"/>
          <w:shd w:val="clear" w:color="auto" w:fill="FFFFFF"/>
          <w:lang w:eastAsia="en-GB"/>
        </w:rPr>
        <w:lastRenderedPageBreak/>
        <w:t>history; and to show it in its action as State, to explain all the different theoretical products and forms of consciousness, religion, philosophy, ethics, etc. etc. and trace their origins and growth from that basis; by which means, of course, the whole thing can be depicted in its totality (and therefore, too, the reciprocal action of these various sides on one another).</w:t>
      </w:r>
      <w:r w:rsidRPr="00C02D98">
        <w:rPr>
          <w:rFonts w:ascii="Calibri Light" w:eastAsiaTheme="minorEastAsia" w:hAnsi="Calibri Light" w:cs="Calibri Light"/>
          <w:sz w:val="24"/>
          <w:szCs w:val="24"/>
          <w:shd w:val="clear" w:color="auto" w:fill="FFFFFF"/>
          <w:vertAlign w:val="superscript"/>
          <w:lang w:eastAsia="en-GB"/>
        </w:rPr>
        <w:footnoteReference w:id="223"/>
      </w:r>
    </w:p>
    <w:p w14:paraId="0FF6DA5A" w14:textId="77777777" w:rsidR="0069262D" w:rsidRPr="00C02D98" w:rsidRDefault="0069262D"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p>
    <w:p w14:paraId="0C23621A" w14:textId="78D5F418"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The emphasis on ‘totality’ here means that Marx</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w:t>
      </w:r>
      <w:r w:rsidR="00DB5676">
        <w:rPr>
          <w:rFonts w:ascii="Calibri Light" w:eastAsiaTheme="minorEastAsia" w:hAnsi="Calibri Light" w:cs="Calibri Light"/>
          <w:sz w:val="24"/>
          <w:szCs w:val="24"/>
          <w:shd w:val="clear" w:color="auto" w:fill="FFFFFF"/>
          <w:lang w:eastAsia="en-GB"/>
        </w:rPr>
        <w:t>s and Engel</w:t>
      </w:r>
      <w:r w:rsidR="00E34F78">
        <w:rPr>
          <w:rFonts w:ascii="Calibri Light" w:eastAsiaTheme="minorEastAsia" w:hAnsi="Calibri Light" w:cs="Calibri Light"/>
          <w:sz w:val="24"/>
          <w:szCs w:val="24"/>
          <w:shd w:val="clear" w:color="auto" w:fill="FFFFFF"/>
          <w:lang w:eastAsia="en-GB"/>
        </w:rPr>
        <w:t>s’</w:t>
      </w:r>
      <w:r w:rsidRPr="00C02D98">
        <w:rPr>
          <w:rFonts w:ascii="Calibri Light" w:eastAsiaTheme="minorEastAsia" w:hAnsi="Calibri Light" w:cs="Calibri Light"/>
          <w:sz w:val="24"/>
          <w:szCs w:val="24"/>
          <w:shd w:val="clear" w:color="auto" w:fill="FFFFFF"/>
          <w:lang w:eastAsia="en-GB"/>
        </w:rPr>
        <w:t xml:space="preserve"> understanding of ideology is not after all a reductionist one, notwithstanding the ‘efflux’ model alluded to earlier. All parts of a society interact with one another</w:t>
      </w:r>
      <w:r w:rsidR="00C6759F">
        <w:rPr>
          <w:rFonts w:ascii="Calibri Light" w:eastAsiaTheme="minorEastAsia" w:hAnsi="Calibri Light" w:cs="Calibri Light"/>
          <w:sz w:val="24"/>
          <w:szCs w:val="24"/>
          <w:shd w:val="clear" w:color="auto" w:fill="FFFFFF"/>
          <w:lang w:eastAsia="en-GB"/>
        </w:rPr>
        <w:t>,</w:t>
      </w:r>
      <w:r w:rsidRPr="00C02D98">
        <w:rPr>
          <w:rFonts w:ascii="Calibri Light" w:eastAsiaTheme="minorEastAsia" w:hAnsi="Calibri Light" w:cs="Calibri Light"/>
          <w:sz w:val="24"/>
          <w:szCs w:val="24"/>
          <w:shd w:val="clear" w:color="auto" w:fill="FFFFFF"/>
          <w:lang w:eastAsia="en-GB"/>
        </w:rPr>
        <w:t xml:space="preserve"> and the society itself is more than the sum of its parts; the totality acting back upon the processes that give rise to it. These interactions moreover are ‘mediated’; that is, they </w:t>
      </w:r>
      <w:r w:rsidR="002F2A73">
        <w:rPr>
          <w:rFonts w:ascii="Calibri Light" w:eastAsiaTheme="minorEastAsia" w:hAnsi="Calibri Light" w:cs="Calibri Light"/>
          <w:sz w:val="24"/>
          <w:szCs w:val="24"/>
          <w:shd w:val="clear" w:color="auto" w:fill="FFFFFF"/>
          <w:lang w:eastAsia="en-GB"/>
        </w:rPr>
        <w:t>involve</w:t>
      </w:r>
      <w:r w:rsidRPr="002F2A73">
        <w:rPr>
          <w:rFonts w:ascii="Calibri Light" w:eastAsiaTheme="minorEastAsia" w:hAnsi="Calibri Light" w:cs="Calibri Light"/>
          <w:sz w:val="24"/>
          <w:szCs w:val="24"/>
          <w:shd w:val="clear" w:color="auto" w:fill="FFFFFF"/>
          <w:lang w:eastAsia="en-GB"/>
        </w:rPr>
        <w:t xml:space="preserve"> intermediate</w:t>
      </w:r>
      <w:r w:rsidRPr="00C02D98">
        <w:rPr>
          <w:rFonts w:ascii="Calibri Light" w:eastAsiaTheme="minorEastAsia" w:hAnsi="Calibri Light" w:cs="Calibri Light"/>
          <w:sz w:val="24"/>
          <w:szCs w:val="24"/>
          <w:shd w:val="clear" w:color="auto" w:fill="FFFFFF"/>
          <w:lang w:eastAsia="en-GB"/>
        </w:rPr>
        <w:t xml:space="preserve"> structures, processes, and social objects. </w:t>
      </w:r>
    </w:p>
    <w:p w14:paraId="447723C9"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9A4B388" w14:textId="777F3FA2"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 xml:space="preserve">At its most abstract, the Hegelian category of ‘mediation’ refers to the third term that reconciles opposing entities, otherwise locked in an irreconcilable tension. The movement that overcomes this opposition occurs </w:t>
      </w:r>
      <w:r w:rsidRPr="00C02D98">
        <w:rPr>
          <w:rFonts w:ascii="Calibri Light" w:eastAsiaTheme="minorEastAsia" w:hAnsi="Calibri Light" w:cs="Calibri Light"/>
          <w:i/>
          <w:sz w:val="24"/>
          <w:szCs w:val="24"/>
          <w:shd w:val="clear" w:color="auto" w:fill="FFFFFF"/>
          <w:lang w:eastAsia="en-GB"/>
        </w:rPr>
        <w:t>via</w:t>
      </w:r>
      <w:r w:rsidRPr="00C02D98">
        <w:rPr>
          <w:rFonts w:ascii="Calibri Light" w:eastAsiaTheme="minorEastAsia" w:hAnsi="Calibri Light" w:cs="Calibri Light"/>
          <w:sz w:val="24"/>
          <w:szCs w:val="24"/>
          <w:shd w:val="clear" w:color="auto" w:fill="FFFFFF"/>
          <w:lang w:eastAsia="en-GB"/>
        </w:rPr>
        <w:t xml:space="preserve"> an intermediary through which the antagonism is eliminated. Applied concretely</w:t>
      </w:r>
      <w:r w:rsidR="00AD00D7">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 xml:space="preserve">it allows </w:t>
      </w:r>
      <w:r w:rsidR="00865D31">
        <w:rPr>
          <w:rFonts w:ascii="Calibri Light" w:eastAsiaTheme="minorEastAsia" w:hAnsi="Calibri Light" w:cs="Calibri Light"/>
          <w:sz w:val="24"/>
          <w:szCs w:val="24"/>
          <w:shd w:val="clear" w:color="auto" w:fill="FFFFFF"/>
          <w:lang w:eastAsia="en-GB"/>
        </w:rPr>
        <w:t xml:space="preserve">for </w:t>
      </w:r>
      <w:r w:rsidRPr="00C02D98">
        <w:rPr>
          <w:rFonts w:ascii="Calibri Light" w:eastAsiaTheme="minorEastAsia" w:hAnsi="Calibri Light" w:cs="Calibri Light"/>
          <w:sz w:val="24"/>
          <w:szCs w:val="24"/>
          <w:shd w:val="clear" w:color="auto" w:fill="FFFFFF"/>
          <w:lang w:eastAsia="en-GB"/>
        </w:rPr>
        <w:t xml:space="preserve">complex interactions between </w:t>
      </w:r>
      <w:r w:rsidR="00AD00D7">
        <w:rPr>
          <w:rFonts w:ascii="Calibri Light" w:eastAsiaTheme="minorEastAsia" w:hAnsi="Calibri Light" w:cs="Calibri Light"/>
          <w:sz w:val="24"/>
          <w:szCs w:val="24"/>
          <w:shd w:val="clear" w:color="auto" w:fill="FFFFFF"/>
          <w:lang w:eastAsia="en-GB"/>
        </w:rPr>
        <w:t>the</w:t>
      </w:r>
      <w:r w:rsidRPr="00C02D98">
        <w:rPr>
          <w:rFonts w:ascii="Calibri Light" w:eastAsiaTheme="minorEastAsia" w:hAnsi="Calibri Light" w:cs="Calibri Light"/>
          <w:sz w:val="24"/>
          <w:szCs w:val="24"/>
          <w:shd w:val="clear" w:color="auto" w:fill="FFFFFF"/>
          <w:lang w:eastAsia="en-GB"/>
        </w:rPr>
        <w:t xml:space="preserve"> economic base </w:t>
      </w:r>
      <w:r w:rsidR="00AD00D7">
        <w:rPr>
          <w:rFonts w:ascii="Calibri Light" w:eastAsiaTheme="minorEastAsia" w:hAnsi="Calibri Light" w:cs="Calibri Light"/>
          <w:sz w:val="24"/>
          <w:szCs w:val="24"/>
          <w:shd w:val="clear" w:color="auto" w:fill="FFFFFF"/>
          <w:lang w:eastAsia="en-GB"/>
        </w:rPr>
        <w:t xml:space="preserve">of a society </w:t>
      </w:r>
      <w:r w:rsidRPr="00C02D98">
        <w:rPr>
          <w:rFonts w:ascii="Calibri Light" w:eastAsiaTheme="minorEastAsia" w:hAnsi="Calibri Light" w:cs="Calibri Light"/>
          <w:sz w:val="24"/>
          <w:szCs w:val="24"/>
          <w:shd w:val="clear" w:color="auto" w:fill="FFFFFF"/>
          <w:lang w:eastAsia="en-GB"/>
        </w:rPr>
        <w:t>and the ideas within it. This idea of media</w:t>
      </w:r>
      <w:r w:rsidR="00AD00D7">
        <w:rPr>
          <w:rFonts w:ascii="Calibri Light" w:eastAsiaTheme="minorEastAsia" w:hAnsi="Calibri Light" w:cs="Calibri Light"/>
          <w:sz w:val="24"/>
          <w:szCs w:val="24"/>
          <w:shd w:val="clear" w:color="auto" w:fill="FFFFFF"/>
          <w:lang w:eastAsia="en-GB"/>
        </w:rPr>
        <w:t>tion working in and through a historical ‘totality’</w:t>
      </w:r>
      <w:r w:rsidRPr="00C02D98">
        <w:rPr>
          <w:rFonts w:ascii="Calibri Light" w:eastAsiaTheme="minorEastAsia" w:hAnsi="Calibri Light" w:cs="Calibri Light"/>
          <w:sz w:val="24"/>
          <w:szCs w:val="24"/>
          <w:shd w:val="clear" w:color="auto" w:fill="FFFFFF"/>
          <w:lang w:eastAsia="en-GB"/>
        </w:rPr>
        <w:t xml:space="preserve"> is developed particularly </w:t>
      </w:r>
      <w:r w:rsidR="00AD00D7">
        <w:rPr>
          <w:rFonts w:ascii="Calibri Light" w:eastAsiaTheme="minorEastAsia" w:hAnsi="Calibri Light" w:cs="Calibri Light"/>
          <w:sz w:val="24"/>
          <w:szCs w:val="24"/>
          <w:shd w:val="clear" w:color="auto" w:fill="FFFFFF"/>
          <w:lang w:eastAsia="en-GB"/>
        </w:rPr>
        <w:t xml:space="preserve">by Georg Lukács in the essays of </w:t>
      </w:r>
      <w:r w:rsidR="00AD00D7" w:rsidRPr="00AD00D7">
        <w:rPr>
          <w:rFonts w:ascii="Calibri Light" w:eastAsiaTheme="minorEastAsia" w:hAnsi="Calibri Light" w:cs="Calibri Light"/>
          <w:i/>
          <w:iCs/>
          <w:sz w:val="24"/>
          <w:szCs w:val="24"/>
          <w:shd w:val="clear" w:color="auto" w:fill="FFFFFF"/>
          <w:lang w:eastAsia="en-GB"/>
        </w:rPr>
        <w:t>History and Class Consciousness. Studies in Marxist Dialectics</w:t>
      </w:r>
      <w:r w:rsidR="00AD00D7">
        <w:rPr>
          <w:rFonts w:ascii="Calibri Light" w:eastAsiaTheme="minorEastAsia" w:hAnsi="Calibri Light" w:cs="Calibri Light"/>
          <w:sz w:val="24"/>
          <w:szCs w:val="24"/>
          <w:shd w:val="clear" w:color="auto" w:fill="FFFFFF"/>
          <w:lang w:eastAsia="en-GB"/>
        </w:rPr>
        <w:t xml:space="preserve"> (1923),</w:t>
      </w:r>
      <w:r w:rsidR="00AD00D7">
        <w:rPr>
          <w:rStyle w:val="FootnoteReference"/>
          <w:rFonts w:ascii="Calibri Light" w:eastAsiaTheme="minorEastAsia" w:hAnsi="Calibri Light" w:cs="Calibri Light"/>
          <w:sz w:val="24"/>
          <w:szCs w:val="24"/>
          <w:shd w:val="clear" w:color="auto" w:fill="FFFFFF"/>
          <w:lang w:eastAsia="en-GB"/>
        </w:rPr>
        <w:footnoteReference w:id="224"/>
      </w:r>
      <w:r w:rsidR="00AD00D7">
        <w:rPr>
          <w:rFonts w:ascii="Calibri Light" w:eastAsiaTheme="minorEastAsia" w:hAnsi="Calibri Light" w:cs="Calibri Light"/>
          <w:sz w:val="24"/>
          <w:szCs w:val="24"/>
          <w:shd w:val="clear" w:color="auto" w:fill="FFFFFF"/>
          <w:lang w:eastAsia="en-GB"/>
        </w:rPr>
        <w:t xml:space="preserve"> drawing upon </w:t>
      </w:r>
      <w:r w:rsidRPr="00C02D98">
        <w:rPr>
          <w:rFonts w:ascii="Calibri Light" w:eastAsiaTheme="minorEastAsia" w:hAnsi="Calibri Light" w:cs="Calibri Light"/>
          <w:sz w:val="24"/>
          <w:szCs w:val="24"/>
          <w:shd w:val="clear" w:color="auto" w:fill="FFFFFF"/>
          <w:lang w:eastAsia="en-GB"/>
        </w:rPr>
        <w:t>the work of Antonio Labriola and his ‘organic conception of history’.</w:t>
      </w:r>
      <w:r w:rsidRPr="00C02D98">
        <w:rPr>
          <w:rFonts w:ascii="Calibri Light" w:eastAsiaTheme="minorEastAsia" w:hAnsi="Calibri Light" w:cs="Calibri Light"/>
          <w:sz w:val="24"/>
          <w:szCs w:val="24"/>
          <w:shd w:val="clear" w:color="auto" w:fill="FFFFFF"/>
          <w:vertAlign w:val="superscript"/>
          <w:lang w:eastAsia="en-GB"/>
        </w:rPr>
        <w:footnoteReference w:id="225"/>
      </w:r>
    </w:p>
    <w:p w14:paraId="2E883642"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DC00C0B" w14:textId="2FA7851A" w:rsidR="00AE5E7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 xml:space="preserve">In conclusion, in corresponding to a mode-of-production ideology reflects the mind-set of the class that owns and controls it: the exploiting class. So, whilst corresponding to the material base of a given society, the dominant ideology, aided by the psychological mechanisms of inversion, mystification, and universalisation, distorts reality to represent </w:t>
      </w:r>
      <w:r w:rsidRPr="00C02D98">
        <w:rPr>
          <w:rFonts w:ascii="Calibri Light" w:eastAsiaTheme="minorEastAsia" w:hAnsi="Calibri Light" w:cs="Calibri Light"/>
          <w:sz w:val="24"/>
          <w:szCs w:val="24"/>
          <w:shd w:val="clear" w:color="auto" w:fill="FFFFFF"/>
          <w:lang w:eastAsia="en-GB"/>
        </w:rPr>
        <w:lastRenderedPageBreak/>
        <w:t>only the interests of the dominant class; conversely, masking the interests of the exploited class.</w:t>
      </w:r>
    </w:p>
    <w:p w14:paraId="72856928" w14:textId="77777777" w:rsidR="00AE5E78" w:rsidRPr="00C02D98" w:rsidRDefault="00AE5E78"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0D29E64" w14:textId="77777777" w:rsidR="0069262D" w:rsidRPr="0069262D" w:rsidRDefault="0069262D" w:rsidP="0088732A">
      <w:pPr>
        <w:spacing w:after="0" w:line="360" w:lineRule="auto"/>
        <w:jc w:val="both"/>
        <w:rPr>
          <w:rFonts w:ascii="Calibri Light" w:eastAsiaTheme="minorEastAsia" w:hAnsi="Calibri Light" w:cs="Calibri Light"/>
          <w:i/>
          <w:color w:val="00B0F0"/>
          <w:sz w:val="24"/>
          <w:szCs w:val="24"/>
          <w:shd w:val="clear" w:color="auto" w:fill="FFFFFF"/>
          <w:lang w:eastAsia="en-GB"/>
        </w:rPr>
      </w:pPr>
      <w:r w:rsidRPr="0069262D">
        <w:rPr>
          <w:rFonts w:ascii="Calibri Light" w:eastAsiaTheme="minorEastAsia" w:hAnsi="Calibri Light" w:cs="Calibri Light"/>
          <w:i/>
          <w:color w:val="00B0F0"/>
          <w:sz w:val="24"/>
          <w:szCs w:val="24"/>
          <w:shd w:val="clear" w:color="auto" w:fill="FFFFFF"/>
          <w:lang w:eastAsia="en-GB"/>
        </w:rPr>
        <w:t>Ideology and appearance</w:t>
      </w:r>
    </w:p>
    <w:p w14:paraId="1B132218" w14:textId="77777777" w:rsidR="0069262D" w:rsidRPr="00C02D98" w:rsidRDefault="0069262D" w:rsidP="0088732A">
      <w:pPr>
        <w:spacing w:after="0" w:line="360" w:lineRule="auto"/>
        <w:jc w:val="both"/>
        <w:rPr>
          <w:rFonts w:ascii="Calibri Light" w:eastAsiaTheme="minorEastAsia" w:hAnsi="Calibri Light" w:cs="Calibri Light"/>
          <w:i/>
          <w:sz w:val="24"/>
          <w:szCs w:val="24"/>
          <w:shd w:val="clear" w:color="auto" w:fill="FFFFFF"/>
          <w:lang w:eastAsia="en-GB"/>
        </w:rPr>
      </w:pPr>
    </w:p>
    <w:p w14:paraId="480FBC4C" w14:textId="0F6790EF"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The ‘correspondence theory’ of ideology characterised Marx</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 xml:space="preserve">’s writings from </w:t>
      </w:r>
      <w:r w:rsidRPr="00C02D98">
        <w:rPr>
          <w:rFonts w:ascii="Calibri Light" w:eastAsiaTheme="minorEastAsia" w:hAnsi="Calibri Light" w:cs="Calibri Light"/>
          <w:i/>
          <w:sz w:val="24"/>
          <w:szCs w:val="24"/>
          <w:shd w:val="clear" w:color="auto" w:fill="FFFFFF"/>
          <w:lang w:eastAsia="en-GB"/>
        </w:rPr>
        <w:t>The German Ideology</w:t>
      </w:r>
      <w:r w:rsidRPr="00C02D98">
        <w:rPr>
          <w:rFonts w:ascii="Calibri Light" w:eastAsiaTheme="minorEastAsia" w:hAnsi="Calibri Light" w:cs="Calibri Light"/>
          <w:sz w:val="24"/>
          <w:szCs w:val="24"/>
          <w:shd w:val="clear" w:color="auto" w:fill="FFFFFF"/>
          <w:lang w:eastAsia="en-GB"/>
        </w:rPr>
        <w:t xml:space="preserve"> </w:t>
      </w:r>
      <w:r w:rsidR="00211F50">
        <w:rPr>
          <w:rFonts w:ascii="Calibri Light" w:eastAsiaTheme="minorEastAsia" w:hAnsi="Calibri Light" w:cs="Calibri Light"/>
          <w:sz w:val="24"/>
          <w:szCs w:val="24"/>
          <w:shd w:val="clear" w:color="auto" w:fill="FFFFFF"/>
          <w:lang w:eastAsia="en-GB"/>
        </w:rPr>
        <w:t>(</w:t>
      </w:r>
      <w:r w:rsidRPr="00C02D98">
        <w:rPr>
          <w:rFonts w:ascii="Calibri Light" w:eastAsiaTheme="minorEastAsia" w:hAnsi="Calibri Light" w:cs="Calibri Light"/>
          <w:sz w:val="24"/>
          <w:szCs w:val="24"/>
          <w:shd w:val="clear" w:color="auto" w:fill="FFFFFF"/>
          <w:lang w:eastAsia="en-GB"/>
        </w:rPr>
        <w:t>1845</w:t>
      </w:r>
      <w:r w:rsidR="00211F50">
        <w:rPr>
          <w:rFonts w:ascii="Calibri Light" w:eastAsiaTheme="minorEastAsia" w:hAnsi="Calibri Light" w:cs="Calibri Light"/>
          <w:sz w:val="24"/>
          <w:szCs w:val="24"/>
          <w:shd w:val="clear" w:color="auto" w:fill="FFFFFF"/>
          <w:lang w:eastAsia="en-GB"/>
        </w:rPr>
        <w:t>)</w:t>
      </w:r>
      <w:r w:rsidRPr="00C02D98">
        <w:rPr>
          <w:rFonts w:ascii="Calibri Light" w:eastAsiaTheme="minorEastAsia" w:hAnsi="Calibri Light" w:cs="Calibri Light"/>
          <w:sz w:val="24"/>
          <w:szCs w:val="24"/>
          <w:shd w:val="clear" w:color="auto" w:fill="FFFFFF"/>
          <w:lang w:eastAsia="en-GB"/>
        </w:rPr>
        <w:t xml:space="preserve"> through to </w:t>
      </w:r>
      <w:r w:rsidRPr="00C02D98">
        <w:rPr>
          <w:rFonts w:ascii="Calibri Light" w:eastAsiaTheme="minorEastAsia" w:hAnsi="Calibri Light" w:cs="Calibri Light"/>
          <w:i/>
          <w:sz w:val="24"/>
          <w:szCs w:val="24"/>
          <w:shd w:val="clear" w:color="auto" w:fill="FFFFFF"/>
          <w:lang w:eastAsia="en-GB"/>
        </w:rPr>
        <w:t>A Contribution to the Critique of Political Economy</w:t>
      </w:r>
      <w:r w:rsidRPr="00C02D98">
        <w:rPr>
          <w:rFonts w:ascii="Calibri Light" w:eastAsiaTheme="minorEastAsia" w:hAnsi="Calibri Light" w:cs="Calibri Light"/>
          <w:sz w:val="24"/>
          <w:szCs w:val="24"/>
          <w:shd w:val="clear" w:color="auto" w:fill="FFFFFF"/>
          <w:lang w:eastAsia="en-GB"/>
        </w:rPr>
        <w:t xml:space="preserve"> </w:t>
      </w:r>
      <w:r w:rsidR="00211F50">
        <w:rPr>
          <w:rFonts w:ascii="Calibri Light" w:eastAsiaTheme="minorEastAsia" w:hAnsi="Calibri Light" w:cs="Calibri Light"/>
          <w:sz w:val="24"/>
          <w:szCs w:val="24"/>
          <w:shd w:val="clear" w:color="auto" w:fill="FFFFFF"/>
          <w:lang w:eastAsia="en-GB"/>
        </w:rPr>
        <w:t>(</w:t>
      </w:r>
      <w:r w:rsidRPr="00C02D98">
        <w:rPr>
          <w:rFonts w:ascii="Calibri Light" w:eastAsiaTheme="minorEastAsia" w:hAnsi="Calibri Light" w:cs="Calibri Light"/>
          <w:sz w:val="24"/>
          <w:szCs w:val="24"/>
          <w:shd w:val="clear" w:color="auto" w:fill="FFFFFF"/>
          <w:lang w:eastAsia="en-GB"/>
        </w:rPr>
        <w:t>1859</w:t>
      </w:r>
      <w:r w:rsidR="00211F50">
        <w:rPr>
          <w:rFonts w:ascii="Calibri Light" w:eastAsiaTheme="minorEastAsia" w:hAnsi="Calibri Light" w:cs="Calibri Light"/>
          <w:sz w:val="24"/>
          <w:szCs w:val="24"/>
          <w:shd w:val="clear" w:color="auto" w:fill="FFFFFF"/>
          <w:lang w:eastAsia="en-GB"/>
        </w:rPr>
        <w:t>)</w:t>
      </w:r>
      <w:r w:rsidRPr="00C02D98">
        <w:rPr>
          <w:rFonts w:ascii="Calibri Light" w:eastAsiaTheme="minorEastAsia" w:hAnsi="Calibri Light" w:cs="Calibri Light"/>
          <w:sz w:val="24"/>
          <w:szCs w:val="24"/>
          <w:shd w:val="clear" w:color="auto" w:fill="FFFFFF"/>
          <w:lang w:eastAsia="en-GB"/>
        </w:rPr>
        <w:t>.</w:t>
      </w:r>
      <w:r w:rsidRPr="00C02D98">
        <w:rPr>
          <w:rFonts w:ascii="Calibri Light" w:eastAsiaTheme="minorEastAsia" w:hAnsi="Calibri Light" w:cs="Calibri Light"/>
          <w:sz w:val="24"/>
          <w:szCs w:val="24"/>
          <w:shd w:val="clear" w:color="auto" w:fill="FFFFFF"/>
          <w:vertAlign w:val="superscript"/>
          <w:lang w:eastAsia="en-GB"/>
        </w:rPr>
        <w:footnoteReference w:id="226"/>
      </w:r>
      <w:r w:rsidRPr="00C02D98">
        <w:rPr>
          <w:rFonts w:ascii="Calibri Light" w:eastAsiaTheme="minorEastAsia" w:hAnsi="Calibri Light" w:cs="Calibri Light"/>
          <w:sz w:val="24"/>
          <w:szCs w:val="24"/>
          <w:shd w:val="clear" w:color="auto" w:fill="FFFFFF"/>
          <w:lang w:eastAsia="en-GB"/>
        </w:rPr>
        <w:t xml:space="preserve"> In the preface to the latter, Marx stated:</w:t>
      </w:r>
    </w:p>
    <w:p w14:paraId="1EB797B0"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442F9E2" w14:textId="26D777DD" w:rsidR="0069262D" w:rsidRPr="00C02D98" w:rsidRDefault="0069262D"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i/>
          <w:sz w:val="24"/>
          <w:szCs w:val="24"/>
          <w:shd w:val="clear" w:color="auto" w:fill="FFFFFF"/>
          <w:lang w:eastAsia="en-GB"/>
        </w:rPr>
        <w:t xml:space="preserve">In the social production of their existence, men inevitably </w:t>
      </w:r>
      <w:proofErr w:type="gramStart"/>
      <w:r w:rsidRPr="00C02D98">
        <w:rPr>
          <w:rFonts w:ascii="Calibri Light" w:eastAsiaTheme="minorEastAsia" w:hAnsi="Calibri Light" w:cs="Calibri Light"/>
          <w:i/>
          <w:sz w:val="24"/>
          <w:szCs w:val="24"/>
          <w:shd w:val="clear" w:color="auto" w:fill="FFFFFF"/>
          <w:lang w:eastAsia="en-GB"/>
        </w:rPr>
        <w:t>enter into</w:t>
      </w:r>
      <w:proofErr w:type="gramEnd"/>
      <w:r w:rsidRPr="00C02D98">
        <w:rPr>
          <w:rFonts w:ascii="Calibri Light" w:eastAsiaTheme="minorEastAsia" w:hAnsi="Calibri Light" w:cs="Calibri Light"/>
          <w:i/>
          <w:sz w:val="24"/>
          <w:szCs w:val="24"/>
          <w:shd w:val="clear" w:color="auto" w:fill="FFFFFF"/>
          <w:lang w:eastAsia="en-GB"/>
        </w:rPr>
        <w:t xml:space="preserve"> definite relations, which are independent of their will, namely relations of production </w:t>
      </w:r>
      <w:r w:rsidRPr="00C818B9">
        <w:rPr>
          <w:rFonts w:ascii="Calibri Light" w:eastAsiaTheme="minorEastAsia" w:hAnsi="Calibri Light" w:cs="Calibri Light"/>
          <w:i/>
          <w:sz w:val="24"/>
          <w:szCs w:val="24"/>
          <w:shd w:val="clear" w:color="auto" w:fill="FFFFFF"/>
          <w:lang w:eastAsia="en-GB"/>
        </w:rPr>
        <w:t xml:space="preserve">appropriate to a given stage in the development of their material forces of production. The totality of these relations of production constitutes the economic structure of society, the real foundation, on which arises a legal and political superstructure and to which correspond definite </w:t>
      </w:r>
      <w:r w:rsidR="00C818B9" w:rsidRPr="00C818B9">
        <w:rPr>
          <w:rFonts w:ascii="Calibri Light" w:eastAsiaTheme="minorEastAsia" w:hAnsi="Calibri Light" w:cs="Calibri Light"/>
          <w:i/>
          <w:sz w:val="24"/>
          <w:szCs w:val="24"/>
          <w:shd w:val="clear" w:color="auto" w:fill="FFFFFF"/>
          <w:lang w:eastAsia="en-GB"/>
        </w:rPr>
        <w:t>form</w:t>
      </w:r>
      <w:r w:rsidRPr="00C818B9">
        <w:rPr>
          <w:rFonts w:ascii="Calibri Light" w:eastAsiaTheme="minorEastAsia" w:hAnsi="Calibri Light" w:cs="Calibri Light"/>
          <w:i/>
          <w:sz w:val="24"/>
          <w:szCs w:val="24"/>
          <w:shd w:val="clear" w:color="auto" w:fill="FFFFFF"/>
          <w:lang w:eastAsia="en-GB"/>
        </w:rPr>
        <w:t>s of social consciousness.</w:t>
      </w:r>
      <w:r w:rsidRPr="00C818B9">
        <w:rPr>
          <w:rFonts w:ascii="Calibri Light" w:eastAsiaTheme="minorEastAsia" w:hAnsi="Calibri Light" w:cs="Calibri Light"/>
          <w:sz w:val="24"/>
          <w:szCs w:val="24"/>
          <w:shd w:val="clear" w:color="auto" w:fill="FFFFFF"/>
          <w:vertAlign w:val="superscript"/>
          <w:lang w:eastAsia="en-GB"/>
        </w:rPr>
        <w:footnoteReference w:id="227"/>
      </w:r>
    </w:p>
    <w:p w14:paraId="1878F665"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391495E" w14:textId="05E31428"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shd w:val="clear" w:color="auto" w:fill="FFFFFF"/>
          <w:lang w:eastAsia="en-GB"/>
        </w:rPr>
        <w:t>F</w:t>
      </w:r>
      <w:r w:rsidRPr="00C02D98">
        <w:rPr>
          <w:rFonts w:ascii="Calibri Light" w:eastAsiaTheme="minorEastAsia" w:hAnsi="Calibri Light" w:cs="Calibri Light"/>
          <w:sz w:val="24"/>
          <w:szCs w:val="24"/>
          <w:lang w:eastAsia="en-GB"/>
        </w:rPr>
        <w:t>rom this point onwards however, a different explanation enters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’s works, based upon the concept of ‘commodity fetishism’. This was a special case of his more general theory of ‘reification’. Reification resulted from the cognitive transfer of something out of its</w:t>
      </w:r>
      <w:r w:rsidR="00E30D23">
        <w:rPr>
          <w:rFonts w:ascii="Calibri Light" w:eastAsiaTheme="minorEastAsia" w:hAnsi="Calibri Light" w:cs="Calibri Light"/>
          <w:sz w:val="24"/>
          <w:szCs w:val="24"/>
          <w:lang w:eastAsia="en-GB"/>
        </w:rPr>
        <w:t xml:space="preserve"> </w:t>
      </w:r>
      <w:r w:rsidRPr="00C02D98">
        <w:rPr>
          <w:rFonts w:ascii="Calibri Light" w:eastAsiaTheme="minorEastAsia" w:hAnsi="Calibri Light" w:cs="Calibri Light"/>
          <w:sz w:val="24"/>
          <w:szCs w:val="24"/>
          <w:lang w:eastAsia="en-GB"/>
        </w:rPr>
        <w:t xml:space="preserve">setting in external reality, into an imaginary realm, now experienced as something separate, and intrinsic to itself. This involved a perspectival distortion so that something that was the effect of unseen objective causes, now </w:t>
      </w:r>
      <w:r w:rsidR="00C6759F">
        <w:rPr>
          <w:rFonts w:ascii="Calibri Light" w:eastAsiaTheme="minorEastAsia" w:hAnsi="Calibri Light" w:cs="Calibri Light"/>
          <w:sz w:val="24"/>
          <w:szCs w:val="24"/>
          <w:lang w:eastAsia="en-GB"/>
        </w:rPr>
        <w:t xml:space="preserve">became </w:t>
      </w:r>
      <w:r w:rsidRPr="00C02D98">
        <w:rPr>
          <w:rFonts w:ascii="Calibri Light" w:eastAsiaTheme="minorEastAsia" w:hAnsi="Calibri Light" w:cs="Calibri Light"/>
          <w:sz w:val="24"/>
          <w:szCs w:val="24"/>
          <w:lang w:eastAsia="en-GB"/>
        </w:rPr>
        <w:t xml:space="preserve">invested in the mind with an independent existence. </w:t>
      </w:r>
    </w:p>
    <w:p w14:paraId="27B8A2B2"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714650C4" w14:textId="03CE1ABA" w:rsidR="0069262D" w:rsidRPr="00C02D98" w:rsidRDefault="00A249F2"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lastRenderedPageBreak/>
        <w:t>This</w:t>
      </w:r>
      <w:r w:rsidR="0069262D" w:rsidRPr="00C02D98">
        <w:rPr>
          <w:rFonts w:ascii="Calibri Light" w:eastAsiaTheme="minorEastAsia" w:hAnsi="Calibri Light" w:cs="Calibri Light"/>
          <w:sz w:val="24"/>
          <w:szCs w:val="24"/>
          <w:lang w:eastAsia="en-GB"/>
        </w:rPr>
        <w:fldChar w:fldCharType="begin"/>
      </w:r>
      <w:r w:rsidR="0069262D" w:rsidRPr="00C02D98">
        <w:rPr>
          <w:rFonts w:ascii="Calibri Light" w:eastAsiaTheme="minorEastAsia" w:hAnsi="Calibri Light" w:cs="Calibri Light"/>
          <w:sz w:val="24"/>
          <w:szCs w:val="24"/>
          <w:lang w:eastAsia="en-GB"/>
        </w:rPr>
        <w:instrText xml:space="preserve"> XE "Marx" </w:instrText>
      </w:r>
      <w:r w:rsidR="0069262D" w:rsidRPr="00C02D98">
        <w:rPr>
          <w:rFonts w:ascii="Calibri Light" w:eastAsiaTheme="minorEastAsia" w:hAnsi="Calibri Light" w:cs="Calibri Light"/>
          <w:sz w:val="24"/>
          <w:szCs w:val="24"/>
          <w:lang w:eastAsia="en-GB"/>
        </w:rPr>
        <w:fldChar w:fldCharType="end"/>
      </w:r>
      <w:r w:rsidR="0069262D" w:rsidRPr="00C02D98">
        <w:rPr>
          <w:rFonts w:ascii="Calibri Light" w:eastAsiaTheme="minorEastAsia" w:hAnsi="Calibri Light" w:cs="Calibri Light"/>
          <w:sz w:val="24"/>
          <w:szCs w:val="24"/>
          <w:lang w:eastAsia="en-GB"/>
        </w:rPr>
        <w:t xml:space="preserve"> was not</w:t>
      </w:r>
      <w:r w:rsidR="0050094C">
        <w:rPr>
          <w:rFonts w:ascii="Calibri Light" w:eastAsiaTheme="minorEastAsia" w:hAnsi="Calibri Light" w:cs="Calibri Light"/>
          <w:sz w:val="24"/>
          <w:szCs w:val="24"/>
          <w:lang w:eastAsia="en-GB"/>
        </w:rPr>
        <w:t xml:space="preserve"> just an</w:t>
      </w:r>
      <w:r w:rsidR="0069262D" w:rsidRPr="00C02D98">
        <w:rPr>
          <w:rFonts w:ascii="Calibri Light" w:eastAsiaTheme="minorEastAsia" w:hAnsi="Calibri Light" w:cs="Calibri Light"/>
          <w:sz w:val="24"/>
          <w:szCs w:val="24"/>
          <w:lang w:eastAsia="en-GB"/>
        </w:rPr>
        <w:t xml:space="preserve"> illusion. It was a result of the structural relationships that defined capitalist production. Under capitalism human relations work through </w:t>
      </w:r>
      <w:r w:rsidR="00723CA7">
        <w:rPr>
          <w:rFonts w:ascii="Calibri Light" w:eastAsiaTheme="minorEastAsia" w:hAnsi="Calibri Light" w:cs="Calibri Light"/>
          <w:sz w:val="24"/>
          <w:szCs w:val="24"/>
          <w:lang w:eastAsia="en-GB"/>
        </w:rPr>
        <w:t>transactions</w:t>
      </w:r>
      <w:r w:rsidR="0069262D" w:rsidRPr="00C02D98">
        <w:rPr>
          <w:rFonts w:ascii="Calibri Light" w:eastAsiaTheme="minorEastAsia" w:hAnsi="Calibri Light" w:cs="Calibri Light"/>
          <w:sz w:val="24"/>
          <w:szCs w:val="24"/>
          <w:lang w:eastAsia="en-GB"/>
        </w:rPr>
        <w:t>; in the form of trade and commerce; and in the form of the capital-labour nexus in which each party has something to exchange. What is a relationship between human beings becomes seen – becomes experienced – as a relationship between things.</w:t>
      </w:r>
    </w:p>
    <w:p w14:paraId="319561B2"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4AD1B21F" w14:textId="77777777" w:rsidR="0069262D" w:rsidRPr="00C02D98" w:rsidRDefault="0069262D" w:rsidP="0088732A">
      <w:pPr>
        <w:spacing w:after="0" w:line="360" w:lineRule="auto"/>
        <w:ind w:left="567" w:right="567"/>
        <w:jc w:val="both"/>
        <w:rPr>
          <w:rFonts w:ascii="Calibri Light" w:eastAsiaTheme="minorEastAsia" w:hAnsi="Calibri Light" w:cs="Calibri Light"/>
          <w:i/>
          <w:sz w:val="24"/>
          <w:szCs w:val="24"/>
          <w:lang w:eastAsia="en-GB"/>
        </w:rPr>
      </w:pPr>
      <w:r w:rsidRPr="00C02D98">
        <w:rPr>
          <w:rFonts w:ascii="Calibri Light" w:eastAsiaTheme="minorEastAsia" w:hAnsi="Calibri Light" w:cs="Calibri Light"/>
          <w:i/>
          <w:sz w:val="24"/>
          <w:szCs w:val="24"/>
          <w:lang w:eastAsia="en-GB"/>
        </w:rPr>
        <w:t xml:space="preserve">Even from the point of view of the merely formal relation — the general form of capitalist production, which has its less developed mode in common with the more developed — the means </w:t>
      </w:r>
      <w:r w:rsidRPr="00C02D98">
        <w:rPr>
          <w:rFonts w:ascii="Calibri Light" w:eastAsiaTheme="minorEastAsia" w:hAnsi="Calibri Light" w:cs="Calibri Light"/>
          <w:i/>
          <w:iCs/>
          <w:sz w:val="24"/>
          <w:szCs w:val="24"/>
          <w:lang w:eastAsia="en-GB"/>
        </w:rPr>
        <w:t>of</w:t>
      </w:r>
      <w:r w:rsidRPr="00C02D98">
        <w:rPr>
          <w:rFonts w:ascii="Calibri Light" w:eastAsiaTheme="minorEastAsia" w:hAnsi="Calibri Light" w:cs="Calibri Light"/>
          <w:i/>
          <w:sz w:val="24"/>
          <w:szCs w:val="24"/>
          <w:lang w:eastAsia="en-GB"/>
        </w:rPr>
        <w:t xml:space="preserve"> production, the </w:t>
      </w:r>
      <w:r w:rsidRPr="00C02D98">
        <w:rPr>
          <w:rFonts w:ascii="Calibri Light" w:eastAsiaTheme="minorEastAsia" w:hAnsi="Calibri Light" w:cs="Calibri Light"/>
          <w:iCs/>
          <w:sz w:val="24"/>
          <w:szCs w:val="24"/>
          <w:lang w:eastAsia="en-GB"/>
        </w:rPr>
        <w:t>objective conditions of</w:t>
      </w:r>
      <w:r w:rsidRPr="00C02D98">
        <w:rPr>
          <w:rFonts w:ascii="Calibri Light" w:eastAsiaTheme="minorEastAsia" w:hAnsi="Calibri Light" w:cs="Calibri Light"/>
          <w:i/>
          <w:iCs/>
          <w:sz w:val="24"/>
          <w:szCs w:val="24"/>
          <w:lang w:eastAsia="en-GB"/>
        </w:rPr>
        <w:t xml:space="preserve"> </w:t>
      </w:r>
      <w:r w:rsidRPr="00C02D98">
        <w:rPr>
          <w:rFonts w:ascii="Calibri Light" w:eastAsiaTheme="minorEastAsia" w:hAnsi="Calibri Light" w:cs="Calibri Light"/>
          <w:i/>
          <w:sz w:val="24"/>
          <w:szCs w:val="24"/>
          <w:lang w:eastAsia="en-GB"/>
        </w:rPr>
        <w:t xml:space="preserve">labour, do not appear as subsumed under the worker; rather, he appears as subsumed under them. </w:t>
      </w:r>
      <w:r w:rsidRPr="00C02D98">
        <w:rPr>
          <w:rFonts w:ascii="Calibri Light" w:eastAsiaTheme="minorEastAsia" w:hAnsi="Calibri Light" w:cs="Calibri Light"/>
          <w:bCs/>
          <w:i/>
          <w:sz w:val="24"/>
          <w:szCs w:val="24"/>
          <w:lang w:eastAsia="en-GB"/>
        </w:rPr>
        <w:t>Capital employs labour</w:t>
      </w:r>
      <w:r w:rsidRPr="00C02D98">
        <w:rPr>
          <w:rFonts w:ascii="Calibri Light" w:eastAsiaTheme="minorEastAsia" w:hAnsi="Calibri Light" w:cs="Calibri Light"/>
          <w:i/>
          <w:sz w:val="24"/>
          <w:szCs w:val="24"/>
          <w:lang w:eastAsia="en-GB"/>
        </w:rPr>
        <w:t>. Even this relation in its simplicity is a personification of things and a reification of persons.</w:t>
      </w:r>
    </w:p>
    <w:p w14:paraId="69AB1B89" w14:textId="77777777" w:rsidR="0069262D" w:rsidRPr="00C02D98" w:rsidRDefault="0069262D" w:rsidP="0088732A">
      <w:pPr>
        <w:spacing w:after="0" w:line="360" w:lineRule="auto"/>
        <w:ind w:left="567" w:right="567"/>
        <w:jc w:val="both"/>
        <w:rPr>
          <w:rFonts w:ascii="Calibri Light" w:eastAsiaTheme="minorEastAsia" w:hAnsi="Calibri Light" w:cs="Calibri Light"/>
          <w:i/>
          <w:sz w:val="24"/>
          <w:szCs w:val="24"/>
          <w:lang w:eastAsia="en-GB"/>
        </w:rPr>
      </w:pPr>
    </w:p>
    <w:p w14:paraId="644C5386" w14:textId="77777777" w:rsidR="0069262D" w:rsidRPr="00C02D98" w:rsidRDefault="0069262D" w:rsidP="0088732A">
      <w:pPr>
        <w:spacing w:after="0" w:line="360" w:lineRule="auto"/>
        <w:ind w:left="567" w:right="567"/>
        <w:jc w:val="both"/>
        <w:rPr>
          <w:rFonts w:ascii="Calibri Light" w:eastAsiaTheme="minorEastAsia" w:hAnsi="Calibri Light" w:cs="Calibri Light"/>
          <w:i/>
          <w:iCs/>
          <w:sz w:val="24"/>
          <w:szCs w:val="24"/>
          <w:lang w:eastAsia="en-GB"/>
        </w:rPr>
      </w:pPr>
      <w:r w:rsidRPr="00C02D98">
        <w:rPr>
          <w:rFonts w:ascii="Calibri Light" w:eastAsiaTheme="minorEastAsia" w:hAnsi="Calibri Light" w:cs="Calibri Light"/>
          <w:i/>
          <w:sz w:val="24"/>
          <w:szCs w:val="24"/>
          <w:lang w:eastAsia="en-GB"/>
        </w:rPr>
        <w:t xml:space="preserve">But the relation becomes still more complex — and apparently more mysterious — in that, with the development of the specifically capitalist mode of production, not only do these things — these products of labour, both as use values and as exchange values — stand on their hind legs vis-à-vis the worker and confront him as </w:t>
      </w:r>
      <w:r w:rsidRPr="00C02D98">
        <w:rPr>
          <w:rFonts w:ascii="Calibri Light" w:eastAsiaTheme="minorEastAsia" w:hAnsi="Calibri Light" w:cs="Calibri Light"/>
          <w:sz w:val="24"/>
          <w:szCs w:val="24"/>
          <w:lang w:eastAsia="en-GB"/>
        </w:rPr>
        <w:t>“</w:t>
      </w:r>
      <w:r w:rsidRPr="00C02D98">
        <w:rPr>
          <w:rFonts w:ascii="Calibri Light" w:eastAsiaTheme="minorEastAsia" w:hAnsi="Calibri Light" w:cs="Calibri Light"/>
          <w:iCs/>
          <w:sz w:val="24"/>
          <w:szCs w:val="24"/>
          <w:lang w:eastAsia="en-GB"/>
        </w:rPr>
        <w:t>capital</w:t>
      </w:r>
      <w:r w:rsidRPr="00C02D98">
        <w:rPr>
          <w:rFonts w:ascii="Calibri Light" w:eastAsiaTheme="minorEastAsia" w:hAnsi="Calibri Light" w:cs="Calibri Light"/>
          <w:sz w:val="24"/>
          <w:szCs w:val="24"/>
          <w:lang w:eastAsia="en-GB"/>
        </w:rPr>
        <w:t>”</w:t>
      </w:r>
      <w:r w:rsidRPr="00C02D98">
        <w:rPr>
          <w:rFonts w:ascii="Calibri Light" w:eastAsiaTheme="minorEastAsia" w:hAnsi="Calibri Light" w:cs="Calibri Light"/>
          <w:i/>
          <w:sz w:val="24"/>
          <w:szCs w:val="24"/>
          <w:lang w:eastAsia="en-GB"/>
        </w:rPr>
        <w:t xml:space="preserve"> — but also the social forms of labour appear as </w:t>
      </w:r>
      <w:r w:rsidRPr="00C02D98">
        <w:rPr>
          <w:rFonts w:ascii="Calibri Light" w:eastAsiaTheme="minorEastAsia" w:hAnsi="Calibri Light" w:cs="Calibri Light"/>
          <w:iCs/>
          <w:sz w:val="24"/>
          <w:szCs w:val="24"/>
          <w:lang w:eastAsia="en-GB"/>
        </w:rPr>
        <w:t xml:space="preserve">forms of the development </w:t>
      </w:r>
      <w:r w:rsidRPr="00C02D98">
        <w:rPr>
          <w:rFonts w:ascii="Calibri Light" w:eastAsiaTheme="minorEastAsia" w:hAnsi="Calibri Light" w:cs="Calibri Light"/>
          <w:sz w:val="24"/>
          <w:szCs w:val="24"/>
          <w:lang w:eastAsia="en-GB"/>
        </w:rPr>
        <w:t>of</w:t>
      </w:r>
      <w:r w:rsidRPr="00C02D98">
        <w:rPr>
          <w:rFonts w:ascii="Calibri Light" w:eastAsiaTheme="minorEastAsia" w:hAnsi="Calibri Light" w:cs="Calibri Light"/>
          <w:i/>
          <w:sz w:val="24"/>
          <w:szCs w:val="24"/>
          <w:lang w:eastAsia="en-GB"/>
        </w:rPr>
        <w:t xml:space="preserve"> capital, and therefore the productive powers of social labour, thus developed, appear as </w:t>
      </w:r>
      <w:r w:rsidRPr="00C02D98">
        <w:rPr>
          <w:rFonts w:ascii="Calibri Light" w:eastAsiaTheme="minorEastAsia" w:hAnsi="Calibri Light" w:cs="Calibri Light"/>
          <w:iCs/>
          <w:sz w:val="24"/>
          <w:szCs w:val="24"/>
          <w:lang w:eastAsia="en-GB"/>
        </w:rPr>
        <w:t>productive powers of capital.</w:t>
      </w:r>
      <w:r w:rsidRPr="00C02D98">
        <w:rPr>
          <w:rFonts w:ascii="Calibri Light" w:eastAsiaTheme="minorEastAsia" w:hAnsi="Calibri Light" w:cs="Calibri Light"/>
          <w:iCs/>
          <w:sz w:val="24"/>
          <w:szCs w:val="24"/>
          <w:vertAlign w:val="superscript"/>
          <w:lang w:eastAsia="en-GB"/>
        </w:rPr>
        <w:footnoteReference w:id="228"/>
      </w:r>
    </w:p>
    <w:p w14:paraId="5F2D2614" w14:textId="77777777" w:rsidR="0069262D" w:rsidRPr="00C02D98" w:rsidRDefault="0069262D" w:rsidP="0088732A">
      <w:pPr>
        <w:spacing w:after="0" w:line="360" w:lineRule="auto"/>
        <w:ind w:left="567" w:right="567"/>
        <w:jc w:val="both"/>
        <w:rPr>
          <w:rFonts w:ascii="Calibri Light" w:eastAsiaTheme="minorEastAsia" w:hAnsi="Calibri Light" w:cs="Calibri Light"/>
          <w:sz w:val="24"/>
          <w:szCs w:val="24"/>
          <w:lang w:eastAsia="en-GB"/>
        </w:rPr>
      </w:pPr>
    </w:p>
    <w:p w14:paraId="621AA468" w14:textId="71C79B26"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distinguished between the use-value of the commodity and its exchange-value. The use-value was the non-quantifiable practical usefulness of the object or material in question: the value of a plough to till the soil; the value of bread to satisfy hunger; and so on. The exchange value however</w:t>
      </w:r>
      <w:r w:rsidR="00895CE7">
        <w:rPr>
          <w:rFonts w:ascii="Calibri Light" w:eastAsiaTheme="minorEastAsia" w:hAnsi="Calibri Light" w:cs="Calibri Light"/>
          <w:sz w:val="24"/>
          <w:szCs w:val="24"/>
          <w:lang w:eastAsia="en-GB"/>
        </w:rPr>
        <w:t xml:space="preserve"> </w:t>
      </w:r>
      <w:r w:rsidRPr="00C02D98">
        <w:rPr>
          <w:rFonts w:ascii="Calibri Light" w:eastAsiaTheme="minorEastAsia" w:hAnsi="Calibri Light" w:cs="Calibri Light"/>
          <w:sz w:val="24"/>
          <w:szCs w:val="24"/>
          <w:lang w:eastAsia="en-GB"/>
        </w:rPr>
        <w:t xml:space="preserve">lay behind the quantified ratio in which the item could be </w:t>
      </w:r>
      <w:r w:rsidR="00895CE7">
        <w:rPr>
          <w:rFonts w:ascii="Calibri Light" w:eastAsiaTheme="minorEastAsia" w:hAnsi="Calibri Light" w:cs="Calibri Light"/>
          <w:sz w:val="24"/>
          <w:szCs w:val="24"/>
          <w:lang w:eastAsia="en-GB"/>
        </w:rPr>
        <w:t>traded</w:t>
      </w:r>
      <w:r w:rsidRPr="00C02D98">
        <w:rPr>
          <w:rFonts w:ascii="Calibri Light" w:eastAsiaTheme="minorEastAsia" w:hAnsi="Calibri Light" w:cs="Calibri Light"/>
          <w:sz w:val="24"/>
          <w:szCs w:val="24"/>
          <w:lang w:eastAsia="en-GB"/>
        </w:rPr>
        <w:t xml:space="preserve"> with an item of another type. The equivalence that underpinned this ratio </w:t>
      </w:r>
      <w:r w:rsidR="00FB5079">
        <w:rPr>
          <w:rFonts w:ascii="Calibri Light" w:eastAsiaTheme="minorEastAsia" w:hAnsi="Calibri Light" w:cs="Calibri Light"/>
          <w:sz w:val="24"/>
          <w:szCs w:val="24"/>
          <w:lang w:eastAsia="en-GB"/>
        </w:rPr>
        <w:t>lay</w:t>
      </w:r>
      <w:r w:rsidRPr="00C02D98">
        <w:rPr>
          <w:rFonts w:ascii="Calibri Light" w:eastAsiaTheme="minorEastAsia" w:hAnsi="Calibri Light" w:cs="Calibri Light"/>
          <w:sz w:val="24"/>
          <w:szCs w:val="24"/>
          <w:lang w:eastAsia="en-GB"/>
        </w:rPr>
        <w:t xml:space="preserve"> in the </w:t>
      </w:r>
      <w:r w:rsidRPr="00C02D98">
        <w:rPr>
          <w:rFonts w:ascii="Calibri Light" w:eastAsiaTheme="minorEastAsia" w:hAnsi="Calibri Light" w:cs="Calibri Light"/>
          <w:sz w:val="24"/>
          <w:szCs w:val="24"/>
          <w:lang w:eastAsia="en-GB"/>
        </w:rPr>
        <w:lastRenderedPageBreak/>
        <w:t>amount of labour involved in the making of each of the commodities, quantified as necessary labour time.</w:t>
      </w:r>
    </w:p>
    <w:p w14:paraId="33220D23"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3C5ECC02" w14:textId="3811AAC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 xml:space="preserve">This feature of the commodity – the embodiment of the socially necessary labour time that had created it – gave it another mysterious quality; one of seeming to have a ‘life’ - a ‘value’ - of its own. In other words that its exchange-value on a market of other commodities appeared as essential to it, and something possessed by it. So, although a diamond is </w:t>
      </w:r>
      <w:r w:rsidR="00451A59">
        <w:rPr>
          <w:rFonts w:ascii="Calibri Light" w:eastAsiaTheme="minorEastAsia" w:hAnsi="Calibri Light" w:cs="Calibri Light"/>
          <w:sz w:val="24"/>
          <w:szCs w:val="24"/>
          <w:lang w:eastAsia="en-GB"/>
        </w:rPr>
        <w:t>simply</w:t>
      </w:r>
      <w:r w:rsidRPr="00C02D98">
        <w:rPr>
          <w:rFonts w:ascii="Calibri Light" w:eastAsiaTheme="minorEastAsia" w:hAnsi="Calibri Light" w:cs="Calibri Light"/>
          <w:sz w:val="24"/>
          <w:szCs w:val="24"/>
          <w:lang w:eastAsia="en-GB"/>
        </w:rPr>
        <w:t xml:space="preserve"> a crystal of carbon, its commercial value is seen as a property of the diamond itself, as something that inheres in it. This is the result of the separation of production and consumption under capitalism: production being the labour required to manufacture (or excavate) the product; consumption represented by the market upon which the product becomes a commodity. And its ‘value’ representing a hidden social relationship. </w:t>
      </w:r>
    </w:p>
    <w:p w14:paraId="1BC54FD5"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7B944F74" w14:textId="48D3DB31"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 xml:space="preserve">Regarding the worker under capitalism, they do not own the product of their labour which is expropriated from them; this being the exploitation that defines </w:t>
      </w:r>
      <w:r w:rsidR="00166096">
        <w:rPr>
          <w:rFonts w:ascii="Calibri Light" w:eastAsiaTheme="minorEastAsia" w:hAnsi="Calibri Light" w:cs="Calibri Light"/>
          <w:sz w:val="24"/>
          <w:szCs w:val="24"/>
          <w:lang w:eastAsia="en-GB"/>
        </w:rPr>
        <w:t>their situation</w:t>
      </w:r>
      <w:r w:rsidRPr="00C02D98">
        <w:rPr>
          <w:rFonts w:ascii="Calibri Light" w:eastAsiaTheme="minorEastAsia" w:hAnsi="Calibri Light" w:cs="Calibri Light"/>
          <w:sz w:val="24"/>
          <w:szCs w:val="24"/>
          <w:lang w:eastAsia="en-GB"/>
        </w:rPr>
        <w:t>. Th</w:t>
      </w:r>
      <w:r w:rsidR="00FB5079">
        <w:rPr>
          <w:rFonts w:ascii="Calibri Light" w:eastAsiaTheme="minorEastAsia" w:hAnsi="Calibri Light" w:cs="Calibri Light"/>
          <w:sz w:val="24"/>
          <w:szCs w:val="24"/>
          <w:lang w:eastAsia="en-GB"/>
        </w:rPr>
        <w:t>e</w:t>
      </w:r>
      <w:r w:rsidRPr="00C02D98">
        <w:rPr>
          <w:rFonts w:ascii="Calibri Light" w:eastAsiaTheme="minorEastAsia" w:hAnsi="Calibri Light" w:cs="Calibri Light"/>
          <w:sz w:val="24"/>
          <w:szCs w:val="24"/>
          <w:lang w:eastAsia="en-GB"/>
        </w:rPr>
        <w:t xml:space="preserve"> severing of the process of production from the consumption of the commodity on a market is what makes its true nature – a result of exploitation - opaque. The commodity appears as something of inherent value; </w:t>
      </w:r>
      <w:r w:rsidR="005F6862">
        <w:rPr>
          <w:rFonts w:ascii="Calibri Light" w:eastAsiaTheme="minorEastAsia" w:hAnsi="Calibri Light" w:cs="Calibri Light"/>
          <w:sz w:val="24"/>
          <w:szCs w:val="24"/>
          <w:lang w:eastAsia="en-GB"/>
        </w:rPr>
        <w:t xml:space="preserve">this </w:t>
      </w:r>
      <w:r w:rsidRPr="00C02D98">
        <w:rPr>
          <w:rFonts w:ascii="Calibri Light" w:eastAsiaTheme="minorEastAsia" w:hAnsi="Calibri Light" w:cs="Calibri Light"/>
          <w:sz w:val="24"/>
          <w:szCs w:val="24"/>
          <w:lang w:eastAsia="en-GB"/>
        </w:rPr>
        <w:t>appearance now fetishised as a self-supporting ‘objective’ reality. However, the essence of the commodity is its character as the embodiment of exploited labour. It is the commodity’s appearance free-floating on its market, unrelated to human labour, that is the basis of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theory of ‘commodity fetishism’. </w:t>
      </w:r>
    </w:p>
    <w:p w14:paraId="03B9145F"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6E4F4478" w14:textId="77777777" w:rsidR="0069262D" w:rsidRPr="00C02D98" w:rsidRDefault="0069262D" w:rsidP="0088732A">
      <w:pPr>
        <w:spacing w:after="0" w:line="360" w:lineRule="auto"/>
        <w:ind w:left="567" w:right="567"/>
        <w:jc w:val="both"/>
        <w:rPr>
          <w:rFonts w:ascii="Calibri Light" w:eastAsia="Calibri" w:hAnsi="Calibri Light" w:cs="Calibri Light"/>
          <w:sz w:val="24"/>
          <w:szCs w:val="24"/>
          <w:shd w:val="clear" w:color="auto" w:fill="FFFFFF"/>
          <w:lang w:eastAsia="en-GB"/>
        </w:rPr>
      </w:pPr>
      <w:r w:rsidRPr="00C02D98">
        <w:rPr>
          <w:rFonts w:ascii="Calibri Light" w:eastAsia="Calibri" w:hAnsi="Calibri Light" w:cs="Calibri Light"/>
          <w:i/>
          <w:sz w:val="24"/>
          <w:szCs w:val="24"/>
          <w:shd w:val="clear" w:color="auto" w:fill="FFFFFF"/>
          <w:lang w:eastAsia="en-GB"/>
        </w:rPr>
        <w:t xml:space="preserve">In order, therefore, to find an analogy we must take flight into the misty realm of religion. There the products of the human brain appear as autonomous figures endowed with a life of their own, which </w:t>
      </w:r>
      <w:proofErr w:type="gramStart"/>
      <w:r w:rsidRPr="00C02D98">
        <w:rPr>
          <w:rFonts w:ascii="Calibri Light" w:eastAsia="Calibri" w:hAnsi="Calibri Light" w:cs="Calibri Light"/>
          <w:i/>
          <w:sz w:val="24"/>
          <w:szCs w:val="24"/>
          <w:shd w:val="clear" w:color="auto" w:fill="FFFFFF"/>
          <w:lang w:eastAsia="en-GB"/>
        </w:rPr>
        <w:t>enter into</w:t>
      </w:r>
      <w:proofErr w:type="gramEnd"/>
      <w:r w:rsidRPr="00C02D98">
        <w:rPr>
          <w:rFonts w:ascii="Calibri Light" w:eastAsia="Calibri" w:hAnsi="Calibri Light" w:cs="Calibri Light"/>
          <w:i/>
          <w:sz w:val="24"/>
          <w:szCs w:val="24"/>
          <w:shd w:val="clear" w:color="auto" w:fill="FFFFFF"/>
          <w:lang w:eastAsia="en-GB"/>
        </w:rPr>
        <w:t xml:space="preserve"> relations both with each other and with </w:t>
      </w:r>
      <w:proofErr w:type="gramStart"/>
      <w:r w:rsidRPr="00C02D98">
        <w:rPr>
          <w:rFonts w:ascii="Calibri Light" w:eastAsia="Calibri" w:hAnsi="Calibri Light" w:cs="Calibri Light"/>
          <w:i/>
          <w:sz w:val="24"/>
          <w:szCs w:val="24"/>
          <w:shd w:val="clear" w:color="auto" w:fill="FFFFFF"/>
          <w:lang w:eastAsia="en-GB"/>
        </w:rPr>
        <w:t>the human race</w:t>
      </w:r>
      <w:proofErr w:type="gramEnd"/>
      <w:r w:rsidRPr="00C02D98">
        <w:rPr>
          <w:rFonts w:ascii="Calibri Light" w:eastAsia="Calibri" w:hAnsi="Calibri Light" w:cs="Calibri Light"/>
          <w:i/>
          <w:sz w:val="24"/>
          <w:szCs w:val="24"/>
          <w:shd w:val="clear" w:color="auto" w:fill="FFFFFF"/>
          <w:lang w:eastAsia="en-GB"/>
        </w:rPr>
        <w:t xml:space="preserve">. </w:t>
      </w:r>
      <w:proofErr w:type="gramStart"/>
      <w:r w:rsidRPr="00C02D98">
        <w:rPr>
          <w:rFonts w:ascii="Calibri Light" w:eastAsia="Calibri" w:hAnsi="Calibri Light" w:cs="Calibri Light"/>
          <w:i/>
          <w:sz w:val="24"/>
          <w:szCs w:val="24"/>
          <w:shd w:val="clear" w:color="auto" w:fill="FFFFFF"/>
          <w:lang w:eastAsia="en-GB"/>
        </w:rPr>
        <w:t>So</w:t>
      </w:r>
      <w:proofErr w:type="gramEnd"/>
      <w:r w:rsidRPr="00C02D98">
        <w:rPr>
          <w:rFonts w:ascii="Calibri Light" w:eastAsia="Calibri" w:hAnsi="Calibri Light" w:cs="Calibri Light"/>
          <w:i/>
          <w:sz w:val="24"/>
          <w:szCs w:val="24"/>
          <w:shd w:val="clear" w:color="auto" w:fill="FFFFFF"/>
          <w:lang w:eastAsia="en-GB"/>
        </w:rPr>
        <w:t xml:space="preserve"> it is in the world of commodities with the products of men's hands. I call this the fetishism which attaches itself to the </w:t>
      </w:r>
      <w:r w:rsidRPr="00C02D98">
        <w:rPr>
          <w:rFonts w:ascii="Calibri Light" w:eastAsia="Calibri" w:hAnsi="Calibri Light" w:cs="Calibri Light"/>
          <w:i/>
          <w:sz w:val="24"/>
          <w:szCs w:val="24"/>
          <w:shd w:val="clear" w:color="auto" w:fill="FFFFFF"/>
          <w:lang w:eastAsia="en-GB"/>
        </w:rPr>
        <w:lastRenderedPageBreak/>
        <w:t xml:space="preserve">products of labour as soon as they are produced as </w:t>
      </w:r>
      <w:proofErr w:type="gramStart"/>
      <w:r w:rsidRPr="00C02D98">
        <w:rPr>
          <w:rFonts w:ascii="Calibri Light" w:eastAsia="Calibri" w:hAnsi="Calibri Light" w:cs="Calibri Light"/>
          <w:i/>
          <w:sz w:val="24"/>
          <w:szCs w:val="24"/>
          <w:shd w:val="clear" w:color="auto" w:fill="FFFFFF"/>
          <w:lang w:eastAsia="en-GB"/>
        </w:rPr>
        <w:t>commodities, and</w:t>
      </w:r>
      <w:proofErr w:type="gramEnd"/>
      <w:r w:rsidRPr="00C02D98">
        <w:rPr>
          <w:rFonts w:ascii="Calibri Light" w:eastAsia="Calibri" w:hAnsi="Calibri Light" w:cs="Calibri Light"/>
          <w:i/>
          <w:sz w:val="24"/>
          <w:szCs w:val="24"/>
          <w:shd w:val="clear" w:color="auto" w:fill="FFFFFF"/>
          <w:lang w:eastAsia="en-GB"/>
        </w:rPr>
        <w:t xml:space="preserve"> is therefore inseparable from the production of commodities.</w:t>
      </w:r>
      <w:r w:rsidRPr="00C02D98">
        <w:rPr>
          <w:rFonts w:ascii="Calibri Light" w:eastAsia="Calibri" w:hAnsi="Calibri Light" w:cs="Calibri Light"/>
          <w:sz w:val="24"/>
          <w:szCs w:val="24"/>
          <w:shd w:val="clear" w:color="auto" w:fill="FFFFFF"/>
          <w:vertAlign w:val="superscript"/>
          <w:lang w:eastAsia="en-GB"/>
        </w:rPr>
        <w:footnoteReference w:id="229"/>
      </w:r>
    </w:p>
    <w:p w14:paraId="7202A621"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6AAC279D" w14:textId="32EAA3BC"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The implications of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analysis of the commodity become clear when he comes to the labour-capitalist relationship. Here, we need to see the worker as also situated </w:t>
      </w:r>
      <w:r w:rsidR="00003420">
        <w:rPr>
          <w:rFonts w:ascii="Calibri Light" w:eastAsiaTheme="minorEastAsia" w:hAnsi="Calibri Light" w:cs="Calibri Light"/>
          <w:sz w:val="24"/>
          <w:szCs w:val="24"/>
          <w:lang w:eastAsia="en-GB"/>
        </w:rPr>
        <w:t>o</w:t>
      </w:r>
      <w:r w:rsidRPr="00C02D98">
        <w:rPr>
          <w:rFonts w:ascii="Calibri Light" w:eastAsiaTheme="minorEastAsia" w:hAnsi="Calibri Light" w:cs="Calibri Light"/>
          <w:sz w:val="24"/>
          <w:szCs w:val="24"/>
          <w:lang w:eastAsia="en-GB"/>
        </w:rPr>
        <w:t xml:space="preserve">n the capitalist market. The worker’s survival after </w:t>
      </w:r>
      <w:proofErr w:type="gramStart"/>
      <w:r w:rsidRPr="00C02D98">
        <w:rPr>
          <w:rFonts w:ascii="Calibri Light" w:eastAsiaTheme="minorEastAsia" w:hAnsi="Calibri Light" w:cs="Calibri Light"/>
          <w:sz w:val="24"/>
          <w:szCs w:val="24"/>
          <w:lang w:eastAsia="en-GB"/>
        </w:rPr>
        <w:t>all</w:t>
      </w:r>
      <w:proofErr w:type="gramEnd"/>
      <w:r w:rsidRPr="00C02D98">
        <w:rPr>
          <w:rFonts w:ascii="Calibri Light" w:eastAsiaTheme="minorEastAsia" w:hAnsi="Calibri Light" w:cs="Calibri Light"/>
          <w:sz w:val="24"/>
          <w:szCs w:val="24"/>
          <w:lang w:eastAsia="en-GB"/>
        </w:rPr>
        <w:t xml:space="preserve"> depends upon their ability to sell their labour to a capitalist who will employ them. </w:t>
      </w:r>
      <w:r w:rsidR="00A23E81">
        <w:rPr>
          <w:rFonts w:ascii="Calibri Light" w:eastAsiaTheme="minorEastAsia" w:hAnsi="Calibri Light" w:cs="Calibri Light"/>
          <w:sz w:val="24"/>
          <w:szCs w:val="24"/>
          <w:lang w:eastAsia="en-GB"/>
        </w:rPr>
        <w:t>T</w:t>
      </w:r>
      <w:r w:rsidRPr="00C02D98">
        <w:rPr>
          <w:rFonts w:ascii="Calibri Light" w:eastAsiaTheme="minorEastAsia" w:hAnsi="Calibri Light" w:cs="Calibri Light"/>
          <w:sz w:val="24"/>
          <w:szCs w:val="24"/>
          <w:lang w:eastAsia="en-GB"/>
        </w:rPr>
        <w:t>he capitalist owns the wherewithal – the capital - needed to produce goods for sale: the tools; the machinery; the transportation; the buildings; and so on. However, the worker has something the capitalist needs which is the</w:t>
      </w:r>
      <w:r w:rsidR="00A23E81">
        <w:rPr>
          <w:rFonts w:ascii="Calibri Light" w:eastAsiaTheme="minorEastAsia" w:hAnsi="Calibri Light" w:cs="Calibri Light"/>
          <w:sz w:val="24"/>
          <w:szCs w:val="24"/>
          <w:lang w:eastAsia="en-GB"/>
        </w:rPr>
        <w:t xml:space="preserve">ir </w:t>
      </w:r>
      <w:r w:rsidRPr="00C02D98">
        <w:rPr>
          <w:rFonts w:ascii="Calibri Light" w:eastAsiaTheme="minorEastAsia" w:hAnsi="Calibri Light" w:cs="Calibri Light"/>
          <w:sz w:val="24"/>
          <w:szCs w:val="24"/>
          <w:lang w:eastAsia="en-GB"/>
        </w:rPr>
        <w:t xml:space="preserve">ability to work with these tools and materials – these means of production; this is their ‘labour power’. It is their labour power they must sell, making it also a commodity, and one of a special kind because it is manifest always through human activity. </w:t>
      </w:r>
    </w:p>
    <w:p w14:paraId="697893F7"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51D15414"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This all means that the experience the worker has of the labour-capitalist relationship is one of equal exchange. The worker sells their principal commodity, their labour power, for a return: the wage. The wage-labour exchange has the appearance of a fair bargain. ‘Fair’ here requires a caveat. The worker in fact may see the wage as unfair, but only because it is too low. Then some negotiation or perhaps some industrial struggle may occur that, if successful, raises wages to a level that is experienced as closer to a ‘fair’ rate for the job.</w:t>
      </w:r>
    </w:p>
    <w:p w14:paraId="66936BF0"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40A0CCE0" w14:textId="07AEF7A1" w:rsidR="0069262D" w:rsidRPr="00C02D98" w:rsidRDefault="0069262D" w:rsidP="0088732A">
      <w:pPr>
        <w:spacing w:after="0" w:line="360" w:lineRule="auto"/>
        <w:jc w:val="both"/>
        <w:rPr>
          <w:rFonts w:ascii="Calibri Light" w:eastAsiaTheme="minorEastAsia" w:hAnsi="Calibri Light" w:cs="Calibri Light"/>
          <w:i/>
          <w:sz w:val="24"/>
          <w:szCs w:val="24"/>
          <w:lang w:eastAsia="en-GB"/>
        </w:rPr>
      </w:pPr>
      <w:r w:rsidRPr="00C02D98">
        <w:rPr>
          <w:rFonts w:ascii="Calibri Light" w:eastAsiaTheme="minorEastAsia" w:hAnsi="Calibri Light" w:cs="Calibri Light"/>
          <w:sz w:val="24"/>
          <w:szCs w:val="24"/>
          <w:lang w:eastAsia="en-GB"/>
        </w:rPr>
        <w:t>But these very notions of equal exchange and a ‘fair wage’ hide the real character of the exchange. The capitalist returns to the worker a portion of the value of the labour time for which they are employed; the socially necessary time required to produce a quantity of goods. Beyond this the rest of the worker’s labour time is used to create a further quantity of goods for which they go unremunerated. To put it in moral</w:t>
      </w:r>
      <w:r w:rsidR="00470B0C">
        <w:rPr>
          <w:rFonts w:ascii="Calibri Light" w:eastAsiaTheme="minorEastAsia" w:hAnsi="Calibri Light" w:cs="Calibri Light"/>
          <w:sz w:val="24"/>
          <w:szCs w:val="24"/>
          <w:lang w:eastAsia="en-GB"/>
        </w:rPr>
        <w:t xml:space="preserve"> terms</w:t>
      </w:r>
      <w:r w:rsidRPr="00C02D98">
        <w:rPr>
          <w:rFonts w:ascii="Calibri Light" w:eastAsiaTheme="minorEastAsia" w:hAnsi="Calibri Light" w:cs="Calibri Light"/>
          <w:sz w:val="24"/>
          <w:szCs w:val="24"/>
          <w:lang w:eastAsia="en-GB"/>
        </w:rPr>
        <w:t xml:space="preserve">, the essence of the worker-capitalist relationship is one of robbery. This time is stolen from the </w:t>
      </w:r>
      <w:r w:rsidR="00FF1875" w:rsidRPr="00C02D98">
        <w:rPr>
          <w:rFonts w:ascii="Calibri Light" w:eastAsiaTheme="minorEastAsia" w:hAnsi="Calibri Light" w:cs="Calibri Light"/>
          <w:sz w:val="24"/>
          <w:szCs w:val="24"/>
          <w:lang w:eastAsia="en-GB"/>
        </w:rPr>
        <w:t>worker,</w:t>
      </w:r>
      <w:r w:rsidR="00CB73D2">
        <w:rPr>
          <w:rFonts w:ascii="Calibri Light" w:eastAsiaTheme="minorEastAsia" w:hAnsi="Calibri Light" w:cs="Calibri Light"/>
          <w:sz w:val="24"/>
          <w:szCs w:val="24"/>
          <w:lang w:eastAsia="en-GB"/>
        </w:rPr>
        <w:t xml:space="preserve"> to be </w:t>
      </w:r>
      <w:r w:rsidRPr="00C02D98">
        <w:rPr>
          <w:rFonts w:ascii="Calibri Light" w:eastAsiaTheme="minorEastAsia" w:hAnsi="Calibri Light" w:cs="Calibri Light"/>
          <w:sz w:val="24"/>
          <w:szCs w:val="24"/>
          <w:lang w:eastAsia="en-GB"/>
        </w:rPr>
        <w:t xml:space="preserve">realised upon the market as value that is surplus to the maintenance of the productive </w:t>
      </w:r>
      <w:r w:rsidRPr="00C02D98">
        <w:rPr>
          <w:rFonts w:ascii="Calibri Light" w:eastAsiaTheme="minorEastAsia" w:hAnsi="Calibri Light" w:cs="Calibri Light"/>
          <w:sz w:val="24"/>
          <w:szCs w:val="24"/>
          <w:lang w:eastAsia="en-GB"/>
        </w:rPr>
        <w:lastRenderedPageBreak/>
        <w:t>cycle</w:t>
      </w:r>
      <w:r w:rsidR="002F5246">
        <w:rPr>
          <w:rFonts w:ascii="Calibri Light" w:eastAsiaTheme="minorEastAsia" w:hAnsi="Calibri Light" w:cs="Calibri Light"/>
          <w:sz w:val="24"/>
          <w:szCs w:val="24"/>
          <w:lang w:eastAsia="en-GB"/>
        </w:rPr>
        <w:t xml:space="preserve">. </w:t>
      </w:r>
      <w:r w:rsidRPr="00C02D98">
        <w:rPr>
          <w:rFonts w:ascii="Calibri Light" w:eastAsiaTheme="minorEastAsia" w:hAnsi="Calibri Light" w:cs="Calibri Light"/>
          <w:sz w:val="24"/>
          <w:szCs w:val="24"/>
          <w:lang w:eastAsia="en-GB"/>
        </w:rPr>
        <w:t xml:space="preserve">As Marx put it, this is the ‘surplus value’ that becomes the capitalist’s profits but now demystified and exposed for what it truly is: the fruits of the exploitation of the worker. </w:t>
      </w:r>
    </w:p>
    <w:p w14:paraId="73E07C6C" w14:textId="77777777" w:rsidR="0069262D" w:rsidRPr="00C02D98" w:rsidRDefault="0069262D" w:rsidP="0088732A">
      <w:pPr>
        <w:spacing w:after="0" w:line="360" w:lineRule="auto"/>
        <w:jc w:val="both"/>
        <w:rPr>
          <w:rFonts w:ascii="Calibri Light" w:eastAsiaTheme="minorEastAsia" w:hAnsi="Calibri Light" w:cs="Calibri Light"/>
          <w:i/>
          <w:sz w:val="24"/>
          <w:szCs w:val="24"/>
          <w:lang w:eastAsia="en-GB"/>
        </w:rPr>
      </w:pPr>
    </w:p>
    <w:p w14:paraId="06122D47" w14:textId="6988F278"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The commodification of labour provides the basis for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new theory of ideology. This is because the appearance of the worker-capitalist relationship conceals its essence. Whilst the worker understands the employment relationship as one of equal and fair exchange, it is in fact nothing of the kind. The surplus value that is appropriated by the capitalist is not revealed as such. Rather it is taken from the worker as a hidden quantity, robbed in an economic sleight-of-hand worthy of the stage magician; except that it is performed day-by-day, week-by-week, </w:t>
      </w:r>
      <w:r w:rsidRPr="00C02D98">
        <w:rPr>
          <w:rFonts w:ascii="Calibri Light" w:eastAsiaTheme="minorEastAsia" w:hAnsi="Calibri Light" w:cs="Calibri Light"/>
          <w:i/>
          <w:sz w:val="24"/>
          <w:szCs w:val="24"/>
          <w:lang w:eastAsia="en-GB"/>
        </w:rPr>
        <w:t>etc</w:t>
      </w:r>
      <w:r w:rsidRPr="00C02D98">
        <w:rPr>
          <w:rFonts w:ascii="Calibri Light" w:eastAsiaTheme="minorEastAsia" w:hAnsi="Calibri Light" w:cs="Calibri Light"/>
          <w:sz w:val="24"/>
          <w:szCs w:val="24"/>
          <w:lang w:eastAsia="en-GB"/>
        </w:rPr>
        <w:t xml:space="preserve">. for the entirety of the worker’s working life. </w:t>
      </w:r>
      <w:r w:rsidR="00757A20">
        <w:rPr>
          <w:rFonts w:ascii="Calibri Light" w:eastAsiaTheme="minorEastAsia" w:hAnsi="Calibri Light" w:cs="Calibri Light"/>
          <w:sz w:val="24"/>
          <w:szCs w:val="24"/>
          <w:lang w:eastAsia="en-GB"/>
        </w:rPr>
        <w:t>T</w:t>
      </w:r>
      <w:r w:rsidRPr="00C02D98">
        <w:rPr>
          <w:rFonts w:ascii="Calibri Light" w:eastAsiaTheme="minorEastAsia" w:hAnsi="Calibri Light" w:cs="Calibri Light"/>
          <w:sz w:val="24"/>
          <w:szCs w:val="24"/>
          <w:lang w:eastAsia="en-GB"/>
        </w:rPr>
        <w:t xml:space="preserve">his appearance </w:t>
      </w:r>
      <w:r w:rsidR="00757A20">
        <w:rPr>
          <w:rFonts w:ascii="Calibri Light" w:eastAsiaTheme="minorEastAsia" w:hAnsi="Calibri Light" w:cs="Calibri Light"/>
          <w:sz w:val="24"/>
          <w:szCs w:val="24"/>
          <w:lang w:eastAsia="en-GB"/>
        </w:rPr>
        <w:t xml:space="preserve">then </w:t>
      </w:r>
      <w:r w:rsidRPr="00C02D98">
        <w:rPr>
          <w:rFonts w:ascii="Calibri Light" w:eastAsiaTheme="minorEastAsia" w:hAnsi="Calibri Light" w:cs="Calibri Light"/>
          <w:sz w:val="24"/>
          <w:szCs w:val="24"/>
          <w:lang w:eastAsia="en-GB"/>
        </w:rPr>
        <w:t xml:space="preserve">is not </w:t>
      </w:r>
      <w:r w:rsidR="00757A20">
        <w:rPr>
          <w:rFonts w:ascii="Calibri Light" w:eastAsiaTheme="minorEastAsia" w:hAnsi="Calibri Light" w:cs="Calibri Light"/>
          <w:sz w:val="24"/>
          <w:szCs w:val="24"/>
          <w:lang w:eastAsia="en-GB"/>
        </w:rPr>
        <w:t>just</w:t>
      </w:r>
      <w:r w:rsidRPr="00C02D98">
        <w:rPr>
          <w:rFonts w:ascii="Calibri Light" w:eastAsiaTheme="minorEastAsia" w:hAnsi="Calibri Light" w:cs="Calibri Light"/>
          <w:sz w:val="24"/>
          <w:szCs w:val="24"/>
          <w:lang w:eastAsia="en-GB"/>
        </w:rPr>
        <w:t xml:space="preserve"> an illusion; it is structural to the </w:t>
      </w:r>
      <w:r w:rsidR="002F5246">
        <w:rPr>
          <w:rFonts w:ascii="Calibri Light" w:eastAsiaTheme="minorEastAsia" w:hAnsi="Calibri Light" w:cs="Calibri Light"/>
          <w:sz w:val="24"/>
          <w:szCs w:val="24"/>
          <w:lang w:eastAsia="en-GB"/>
        </w:rPr>
        <w:t xml:space="preserve">social </w:t>
      </w:r>
      <w:r w:rsidRPr="00C02D98">
        <w:rPr>
          <w:rFonts w:ascii="Calibri Light" w:eastAsiaTheme="minorEastAsia" w:hAnsi="Calibri Light" w:cs="Calibri Light"/>
          <w:sz w:val="24"/>
          <w:szCs w:val="24"/>
          <w:lang w:eastAsia="en-GB"/>
        </w:rPr>
        <w:t>experience of</w:t>
      </w:r>
      <w:r w:rsidR="002F5246">
        <w:rPr>
          <w:rFonts w:ascii="Calibri Light" w:eastAsiaTheme="minorEastAsia" w:hAnsi="Calibri Light" w:cs="Calibri Light"/>
          <w:sz w:val="24"/>
          <w:szCs w:val="24"/>
          <w:lang w:eastAsia="en-GB"/>
        </w:rPr>
        <w:t xml:space="preserve"> exploitation</w:t>
      </w:r>
      <w:r w:rsidRPr="00C02D98">
        <w:rPr>
          <w:rFonts w:ascii="Calibri Light" w:eastAsiaTheme="minorEastAsia" w:hAnsi="Calibri Light" w:cs="Calibri Light"/>
          <w:sz w:val="24"/>
          <w:szCs w:val="24"/>
          <w:lang w:eastAsia="en-GB"/>
        </w:rPr>
        <w:t xml:space="preserve">. </w:t>
      </w:r>
    </w:p>
    <w:p w14:paraId="025FC1F5"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2EA07A38" w14:textId="21B454A7" w:rsidR="0069262D" w:rsidRPr="00C818B9"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 xml:space="preserve">So, the ideological distortion involved is constitutive, and the appearance is an ‘objective appearance’. It is </w:t>
      </w:r>
      <w:r w:rsidR="00865D31">
        <w:rPr>
          <w:rFonts w:ascii="Calibri Light" w:eastAsiaTheme="minorEastAsia" w:hAnsi="Calibri Light" w:cs="Calibri Light"/>
          <w:sz w:val="24"/>
          <w:szCs w:val="24"/>
          <w:lang w:eastAsia="en-GB"/>
        </w:rPr>
        <w:t xml:space="preserve">specific to capitalism and </w:t>
      </w:r>
      <w:r w:rsidRPr="00C02D98">
        <w:rPr>
          <w:rFonts w:ascii="Calibri Light" w:eastAsiaTheme="minorEastAsia" w:hAnsi="Calibri Light" w:cs="Calibri Light"/>
          <w:sz w:val="24"/>
          <w:szCs w:val="24"/>
          <w:lang w:eastAsia="en-GB"/>
        </w:rPr>
        <w:t xml:space="preserve">different in this sense from the more </w:t>
      </w:r>
      <w:r w:rsidR="00865D31">
        <w:rPr>
          <w:rFonts w:ascii="Calibri Light" w:eastAsiaTheme="minorEastAsia" w:hAnsi="Calibri Light" w:cs="Calibri Light"/>
          <w:sz w:val="24"/>
          <w:szCs w:val="24"/>
          <w:lang w:eastAsia="en-GB"/>
        </w:rPr>
        <w:t xml:space="preserve">general and </w:t>
      </w:r>
      <w:r w:rsidRPr="00C02D98">
        <w:rPr>
          <w:rFonts w:ascii="Calibri Light" w:eastAsiaTheme="minorEastAsia" w:hAnsi="Calibri Light" w:cs="Calibri Light"/>
          <w:sz w:val="24"/>
          <w:szCs w:val="24"/>
          <w:lang w:eastAsia="en-GB"/>
        </w:rPr>
        <w:t>psychological character of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earlier correspondence theory of ideology. This perspectival distortion is the foundation for the host of secondary tricks, ruses and deceits by which </w:t>
      </w:r>
      <w:r w:rsidRPr="00C818B9">
        <w:rPr>
          <w:rFonts w:ascii="Calibri Light" w:eastAsiaTheme="minorEastAsia" w:hAnsi="Calibri Light" w:cs="Calibri Light"/>
          <w:sz w:val="24"/>
          <w:szCs w:val="24"/>
          <w:lang w:eastAsia="en-GB"/>
        </w:rPr>
        <w:t xml:space="preserve">capitalists </w:t>
      </w:r>
      <w:r w:rsidRPr="002F2A73">
        <w:rPr>
          <w:rFonts w:ascii="Calibri Light" w:eastAsiaTheme="minorEastAsia" w:hAnsi="Calibri Light" w:cs="Calibri Light"/>
          <w:i/>
          <w:sz w:val="24"/>
          <w:szCs w:val="24"/>
          <w:lang w:eastAsia="en-GB"/>
        </w:rPr>
        <w:t>via</w:t>
      </w:r>
      <w:r w:rsidRPr="002F2A73">
        <w:rPr>
          <w:rFonts w:ascii="Calibri Light" w:eastAsiaTheme="minorEastAsia" w:hAnsi="Calibri Light" w:cs="Calibri Light"/>
          <w:iCs/>
          <w:sz w:val="24"/>
          <w:szCs w:val="24"/>
          <w:lang w:eastAsia="en-GB"/>
        </w:rPr>
        <w:t xml:space="preserve"> </w:t>
      </w:r>
      <w:r w:rsidRPr="00C818B9">
        <w:rPr>
          <w:rFonts w:ascii="Calibri Light" w:eastAsiaTheme="minorEastAsia" w:hAnsi="Calibri Light" w:cs="Calibri Light"/>
          <w:sz w:val="24"/>
          <w:szCs w:val="24"/>
          <w:lang w:eastAsia="en-GB"/>
        </w:rPr>
        <w:t xml:space="preserve">their ideological servants in the media, the courts, universities, and so on, perpetuate their rule. </w:t>
      </w:r>
    </w:p>
    <w:p w14:paraId="5D7D823F" w14:textId="77777777" w:rsidR="0069262D" w:rsidRPr="00C818B9" w:rsidRDefault="0069262D" w:rsidP="0088732A">
      <w:pPr>
        <w:spacing w:after="0" w:line="360" w:lineRule="auto"/>
        <w:jc w:val="both"/>
        <w:rPr>
          <w:rFonts w:ascii="Calibri Light" w:eastAsiaTheme="minorEastAsia" w:hAnsi="Calibri Light" w:cs="Calibri Light"/>
          <w:sz w:val="24"/>
          <w:szCs w:val="24"/>
          <w:lang w:eastAsia="en-GB"/>
        </w:rPr>
      </w:pPr>
    </w:p>
    <w:p w14:paraId="32FA9BCE" w14:textId="15F7696E" w:rsidR="0069262D" w:rsidRPr="00377640" w:rsidRDefault="0069262D" w:rsidP="0088732A">
      <w:pPr>
        <w:spacing w:after="0" w:line="360" w:lineRule="auto"/>
        <w:jc w:val="both"/>
        <w:rPr>
          <w:rFonts w:ascii="Calibri Light" w:eastAsiaTheme="minorEastAsia" w:hAnsi="Calibri Light" w:cs="Calibri Light"/>
          <w:b/>
          <w:color w:val="0070C0"/>
          <w:sz w:val="24"/>
          <w:szCs w:val="24"/>
          <w:lang w:eastAsia="en-GB"/>
        </w:rPr>
      </w:pPr>
      <w:r w:rsidRPr="00377640">
        <w:rPr>
          <w:rFonts w:ascii="Calibri Light" w:eastAsiaTheme="minorEastAsia" w:hAnsi="Calibri Light" w:cs="Calibri Light"/>
          <w:b/>
          <w:color w:val="0070C0"/>
          <w:sz w:val="24"/>
          <w:szCs w:val="24"/>
          <w:lang w:eastAsia="en-GB"/>
        </w:rPr>
        <w:t>First nature, second nature and the ideology of the ‘given’: Adorno, Horkheimer</w:t>
      </w:r>
      <w:r w:rsidR="00821D28" w:rsidRPr="00377640">
        <w:rPr>
          <w:rFonts w:ascii="Calibri Light" w:eastAsiaTheme="minorEastAsia" w:hAnsi="Calibri Light" w:cs="Calibri Light"/>
          <w:b/>
          <w:color w:val="0070C0"/>
          <w:sz w:val="24"/>
          <w:szCs w:val="24"/>
          <w:lang w:eastAsia="en-GB"/>
        </w:rPr>
        <w:t xml:space="preserve">, </w:t>
      </w:r>
      <w:r w:rsidRPr="00377640">
        <w:rPr>
          <w:rFonts w:ascii="Calibri Light" w:eastAsiaTheme="minorEastAsia" w:hAnsi="Calibri Light" w:cs="Calibri Light"/>
          <w:b/>
          <w:color w:val="0070C0"/>
          <w:sz w:val="24"/>
          <w:szCs w:val="24"/>
          <w:lang w:eastAsia="en-GB"/>
        </w:rPr>
        <w:t>Sohn-Reth</w:t>
      </w:r>
      <w:r w:rsidR="009C04C1" w:rsidRPr="00377640">
        <w:rPr>
          <w:rFonts w:ascii="Calibri Light" w:eastAsiaTheme="minorEastAsia" w:hAnsi="Calibri Light" w:cs="Calibri Light"/>
          <w:b/>
          <w:color w:val="0070C0"/>
          <w:sz w:val="24"/>
          <w:szCs w:val="24"/>
          <w:lang w:eastAsia="en-GB"/>
        </w:rPr>
        <w:t>e</w:t>
      </w:r>
      <w:r w:rsidRPr="00377640">
        <w:rPr>
          <w:rFonts w:ascii="Calibri Light" w:eastAsiaTheme="minorEastAsia" w:hAnsi="Calibri Light" w:cs="Calibri Light"/>
          <w:b/>
          <w:color w:val="0070C0"/>
          <w:sz w:val="24"/>
          <w:szCs w:val="24"/>
          <w:lang w:eastAsia="en-GB"/>
        </w:rPr>
        <w:t>l</w:t>
      </w:r>
      <w:r w:rsidR="00821D28" w:rsidRPr="00377640">
        <w:rPr>
          <w:rFonts w:ascii="Calibri Light" w:eastAsiaTheme="minorEastAsia" w:hAnsi="Calibri Light" w:cs="Calibri Light"/>
          <w:b/>
          <w:color w:val="0070C0"/>
          <w:sz w:val="24"/>
          <w:szCs w:val="24"/>
          <w:lang w:eastAsia="en-GB"/>
        </w:rPr>
        <w:t xml:space="preserve"> and Gramsci</w:t>
      </w:r>
    </w:p>
    <w:p w14:paraId="5337FD69" w14:textId="77777777" w:rsidR="0069262D" w:rsidRPr="00377640" w:rsidRDefault="0069262D" w:rsidP="0088732A">
      <w:pPr>
        <w:spacing w:after="0" w:line="360" w:lineRule="auto"/>
        <w:jc w:val="both"/>
        <w:rPr>
          <w:rFonts w:ascii="Calibri Light" w:eastAsiaTheme="minorEastAsia" w:hAnsi="Calibri Light" w:cs="Calibri Light"/>
          <w:b/>
          <w:sz w:val="24"/>
          <w:szCs w:val="24"/>
          <w:lang w:eastAsia="en-GB"/>
        </w:rPr>
      </w:pPr>
    </w:p>
    <w:p w14:paraId="26017B3D" w14:textId="37B567EC" w:rsidR="0069262D" w:rsidRPr="00C02D98" w:rsidRDefault="0069262D" w:rsidP="0088732A">
      <w:pPr>
        <w:spacing w:after="0" w:line="360" w:lineRule="auto"/>
        <w:jc w:val="both"/>
        <w:rPr>
          <w:rFonts w:ascii="Calibri Light" w:eastAsia="Times New Roman" w:hAnsi="Calibri Light" w:cs="Calibri Light"/>
          <w:sz w:val="24"/>
          <w:szCs w:val="24"/>
          <w:lang w:eastAsia="en-GB"/>
        </w:rPr>
      </w:pPr>
      <w:r w:rsidRPr="00377640">
        <w:rPr>
          <w:rFonts w:ascii="Calibri Light" w:eastAsia="Times New Roman" w:hAnsi="Calibri Light" w:cs="Calibri Light"/>
          <w:sz w:val="24"/>
          <w:szCs w:val="24"/>
          <w:lang w:eastAsia="en-GB"/>
        </w:rPr>
        <w:t>Theodor Adorno had</w:t>
      </w:r>
      <w:r w:rsidRPr="00C818B9">
        <w:rPr>
          <w:rFonts w:ascii="Calibri Light" w:eastAsia="Times New Roman" w:hAnsi="Calibri Light" w:cs="Calibri Light"/>
          <w:sz w:val="24"/>
          <w:szCs w:val="24"/>
          <w:lang w:eastAsia="en-GB"/>
        </w:rPr>
        <w:t xml:space="preserve"> reflected upon ‘first nature’ and ‘second nature’ in his lecture ‘The Idea of a Natural-History</w:t>
      </w:r>
      <w:r w:rsidR="00757A20">
        <w:rPr>
          <w:rFonts w:ascii="Calibri Light" w:eastAsia="Times New Roman" w:hAnsi="Calibri Light" w:cs="Calibri Light"/>
          <w:sz w:val="24"/>
          <w:szCs w:val="24"/>
          <w:lang w:eastAsia="en-GB"/>
        </w:rPr>
        <w:t>’</w:t>
      </w:r>
      <w:r w:rsidR="001E693C">
        <w:rPr>
          <w:rFonts w:ascii="Calibri Light" w:eastAsia="Times New Roman" w:hAnsi="Calibri Light" w:cs="Calibri Light"/>
          <w:sz w:val="24"/>
          <w:szCs w:val="24"/>
          <w:lang w:eastAsia="en-GB"/>
        </w:rPr>
        <w:t xml:space="preserve"> (1932)</w:t>
      </w:r>
      <w:r w:rsidRPr="00C818B9">
        <w:rPr>
          <w:rFonts w:ascii="Calibri Light" w:eastAsia="Times New Roman" w:hAnsi="Calibri Light" w:cs="Calibri Light"/>
          <w:sz w:val="24"/>
          <w:szCs w:val="24"/>
          <w:lang w:eastAsia="en-GB"/>
        </w:rPr>
        <w:t>.</w:t>
      </w:r>
      <w:r w:rsidRPr="00C818B9">
        <w:rPr>
          <w:rStyle w:val="FootnoteReference"/>
          <w:rFonts w:ascii="Calibri Light" w:eastAsia="Times New Roman" w:hAnsi="Calibri Light" w:cs="Calibri Light"/>
          <w:sz w:val="24"/>
          <w:szCs w:val="24"/>
          <w:lang w:eastAsia="en-GB"/>
        </w:rPr>
        <w:footnoteReference w:id="230"/>
      </w:r>
      <w:r w:rsidRPr="00C818B9">
        <w:rPr>
          <w:rFonts w:ascii="Calibri Light" w:eastAsia="Times New Roman" w:hAnsi="Calibri Light" w:cs="Calibri Light"/>
          <w:sz w:val="24"/>
          <w:szCs w:val="24"/>
          <w:lang w:eastAsia="en-GB"/>
        </w:rPr>
        <w:t xml:space="preserve"> These concepts referred to human experience that seems to arise from contact with the world of external objects (at different</w:t>
      </w:r>
      <w:r w:rsidRPr="00C02D98">
        <w:rPr>
          <w:rFonts w:ascii="Calibri Light" w:eastAsia="Times New Roman" w:hAnsi="Calibri Light" w:cs="Calibri Light"/>
          <w:sz w:val="24"/>
          <w:szCs w:val="24"/>
          <w:lang w:eastAsia="en-GB"/>
        </w:rPr>
        <w:t xml:space="preserve"> degrees of removal), and with a pre-determined reality that is prior human activity. Human experience in other words – somatic, cognitive, and aesthetic – that </w:t>
      </w:r>
      <w:r w:rsidR="00065CD1">
        <w:rPr>
          <w:rFonts w:ascii="Calibri Light" w:eastAsia="Times New Roman" w:hAnsi="Calibri Light" w:cs="Calibri Light"/>
          <w:sz w:val="24"/>
          <w:szCs w:val="24"/>
          <w:lang w:eastAsia="en-GB"/>
        </w:rPr>
        <w:t xml:space="preserve">appears to arise </w:t>
      </w:r>
      <w:r w:rsidRPr="00C02D98">
        <w:rPr>
          <w:rFonts w:ascii="Calibri Light" w:eastAsia="Times New Roman" w:hAnsi="Calibri Light" w:cs="Calibri Light"/>
          <w:sz w:val="24"/>
          <w:szCs w:val="24"/>
          <w:lang w:eastAsia="en-GB"/>
        </w:rPr>
        <w:lastRenderedPageBreak/>
        <w:t>directly and indirectly from</w:t>
      </w:r>
      <w:r w:rsidR="00065CD1">
        <w:rPr>
          <w:rFonts w:ascii="Calibri Light" w:eastAsia="Times New Roman" w:hAnsi="Calibri Light" w:cs="Calibri Light"/>
          <w:sz w:val="24"/>
          <w:szCs w:val="24"/>
          <w:lang w:eastAsia="en-GB"/>
        </w:rPr>
        <w:t xml:space="preserve"> </w:t>
      </w:r>
      <w:r w:rsidRPr="00C02D98">
        <w:rPr>
          <w:rFonts w:ascii="Calibri Light" w:eastAsia="Times New Roman" w:hAnsi="Calibri Light" w:cs="Calibri Light"/>
          <w:sz w:val="24"/>
          <w:szCs w:val="24"/>
          <w:lang w:eastAsia="en-GB"/>
        </w:rPr>
        <w:t xml:space="preserve">nature, whether of the outside world, or within us. An ‘ideology critique’ lies in the task of revealing the historical mediations involved, and the inter-subjective constructions really at work, moulded by oppressive social structures and their replications in human thought and behaviour. They are ‘given’ for the individual as they mature through adolescence into adulthood; but are given by society, not ‘nature’ </w:t>
      </w:r>
      <w:r w:rsidRPr="00C02D98">
        <w:rPr>
          <w:rFonts w:ascii="Calibri Light" w:eastAsia="Times New Roman" w:hAnsi="Calibri Light" w:cs="Calibri Light"/>
          <w:i/>
          <w:sz w:val="24"/>
          <w:szCs w:val="24"/>
          <w:lang w:eastAsia="en-GB"/>
        </w:rPr>
        <w:t>per se</w:t>
      </w:r>
      <w:r w:rsidRPr="00C02D98">
        <w:rPr>
          <w:rFonts w:ascii="Calibri Light" w:eastAsia="Times New Roman" w:hAnsi="Calibri Light" w:cs="Calibri Light"/>
          <w:sz w:val="24"/>
          <w:szCs w:val="24"/>
          <w:lang w:eastAsia="en-GB"/>
        </w:rPr>
        <w:t xml:space="preserve">. Their force lies in their opacity to the person themselves, locked within their historical subjectivity. </w:t>
      </w:r>
    </w:p>
    <w:p w14:paraId="21E1A1B0" w14:textId="77777777" w:rsidR="0069262D" w:rsidRPr="00C02D98" w:rsidRDefault="0069262D" w:rsidP="0088732A">
      <w:pPr>
        <w:spacing w:after="0" w:line="360" w:lineRule="auto"/>
        <w:jc w:val="both"/>
        <w:rPr>
          <w:rFonts w:ascii="Calibri Light" w:eastAsia="Times New Roman" w:hAnsi="Calibri Light" w:cs="Calibri Light"/>
          <w:sz w:val="24"/>
          <w:szCs w:val="24"/>
          <w:lang w:eastAsia="en-GB"/>
        </w:rPr>
      </w:pPr>
    </w:p>
    <w:p w14:paraId="06BB5ED3" w14:textId="77777777" w:rsidR="00A912A1" w:rsidRDefault="0069262D" w:rsidP="0088732A">
      <w:pPr>
        <w:spacing w:after="0" w:line="360" w:lineRule="auto"/>
        <w:jc w:val="both"/>
        <w:rPr>
          <w:rFonts w:ascii="Calibri Light" w:eastAsia="Times New Roman" w:hAnsi="Calibri Light" w:cs="Calibri Light"/>
          <w:sz w:val="24"/>
          <w:szCs w:val="24"/>
          <w:lang w:eastAsia="en-GB"/>
        </w:rPr>
      </w:pPr>
      <w:r w:rsidRPr="00C02D98">
        <w:rPr>
          <w:rFonts w:ascii="Calibri Light" w:eastAsia="Times New Roman" w:hAnsi="Calibri Light" w:cs="Calibri Light"/>
          <w:sz w:val="24"/>
          <w:szCs w:val="24"/>
          <w:lang w:eastAsia="en-GB"/>
        </w:rPr>
        <w:t xml:space="preserve">Adorno’s early account of the interactions of nature and history was influenced by </w:t>
      </w:r>
      <w:r w:rsidRPr="00C02D98">
        <w:rPr>
          <w:rFonts w:ascii="Calibri Light" w:eastAsiaTheme="minorEastAsia" w:hAnsi="Calibri Light" w:cs="Calibri Light"/>
          <w:sz w:val="24"/>
          <w:szCs w:val="24"/>
          <w:shd w:val="clear" w:color="auto" w:fill="FFFFFF"/>
          <w:lang w:eastAsia="en-GB"/>
        </w:rPr>
        <w:t>Lukács’</w:t>
      </w:r>
      <w:r w:rsidRPr="00C02D98">
        <w:rPr>
          <w:rFonts w:ascii="Calibri Light" w:eastAsia="Times New Roman" w:hAnsi="Calibri Light" w:cs="Calibri Light"/>
          <w:sz w:val="24"/>
          <w:szCs w:val="24"/>
          <w:lang w:eastAsia="en-GB"/>
        </w:rPr>
        <w:t xml:space="preserve"> treatment of the topic. For Adorno, first nature - understood both as external reality and</w:t>
      </w:r>
      <w:r w:rsidR="00757A20">
        <w:rPr>
          <w:rFonts w:ascii="Calibri Light" w:eastAsia="Times New Roman" w:hAnsi="Calibri Light" w:cs="Calibri Light"/>
          <w:sz w:val="24"/>
          <w:szCs w:val="24"/>
          <w:lang w:eastAsia="en-GB"/>
        </w:rPr>
        <w:t xml:space="preserve"> </w:t>
      </w:r>
      <w:r w:rsidRPr="00C02D98">
        <w:rPr>
          <w:rFonts w:ascii="Calibri Light" w:eastAsia="Times New Roman" w:hAnsi="Calibri Light" w:cs="Calibri Light"/>
          <w:sz w:val="24"/>
          <w:szCs w:val="24"/>
          <w:lang w:eastAsia="en-GB"/>
        </w:rPr>
        <w:t xml:space="preserve">internal </w:t>
      </w:r>
      <w:r w:rsidR="00757A20" w:rsidRPr="00C02D98">
        <w:rPr>
          <w:rFonts w:ascii="Calibri Light" w:eastAsia="Times New Roman" w:hAnsi="Calibri Light" w:cs="Calibri Light"/>
          <w:sz w:val="24"/>
          <w:szCs w:val="24"/>
          <w:lang w:eastAsia="en-GB"/>
        </w:rPr>
        <w:t>state –</w:t>
      </w:r>
      <w:r w:rsidRPr="00C02D98">
        <w:rPr>
          <w:rFonts w:ascii="Calibri Light" w:eastAsia="Times New Roman" w:hAnsi="Calibri Light" w:cs="Calibri Light"/>
          <w:sz w:val="24"/>
          <w:szCs w:val="24"/>
          <w:lang w:eastAsia="en-GB"/>
        </w:rPr>
        <w:t xml:space="preserve"> is encountered by the human subject as the world of independent objects and of sensations that the mind takes within itself in conceptual form, so representing the transformation of reality as it enters human consciousness. This process of internalisation creates experiences</w:t>
      </w:r>
      <w:r w:rsidR="00757A20">
        <w:rPr>
          <w:rFonts w:ascii="Calibri Light" w:eastAsia="Times New Roman" w:hAnsi="Calibri Light" w:cs="Calibri Light"/>
          <w:sz w:val="24"/>
          <w:szCs w:val="24"/>
          <w:lang w:eastAsia="en-GB"/>
        </w:rPr>
        <w:t xml:space="preserve"> </w:t>
      </w:r>
      <w:r w:rsidRPr="00C02D98">
        <w:rPr>
          <w:rFonts w:ascii="Calibri Light" w:eastAsia="Times New Roman" w:hAnsi="Calibri Light" w:cs="Calibri Light"/>
          <w:sz w:val="24"/>
          <w:szCs w:val="24"/>
          <w:lang w:eastAsia="en-GB"/>
        </w:rPr>
        <w:t>the person understands (falsely) as ‘natural’. The subject then, encounters the object as something inert, that can only be conceptualised in an alienated fashion for the purposes of comprehension and manipulation. Second nature arises from the subject’s experience of this first nature, as it comes into self-consciousness, reflective now of its own reified internal states.</w:t>
      </w:r>
    </w:p>
    <w:p w14:paraId="4B5398C2" w14:textId="77777777" w:rsidR="00A912A1" w:rsidRDefault="00A912A1" w:rsidP="0088732A">
      <w:pPr>
        <w:spacing w:after="0" w:line="360" w:lineRule="auto"/>
        <w:jc w:val="both"/>
        <w:rPr>
          <w:rFonts w:ascii="Calibri Light" w:eastAsia="Times New Roman" w:hAnsi="Calibri Light" w:cs="Calibri Light"/>
          <w:sz w:val="24"/>
          <w:szCs w:val="24"/>
          <w:lang w:eastAsia="en-GB"/>
        </w:rPr>
      </w:pPr>
    </w:p>
    <w:p w14:paraId="7F307087" w14:textId="77777777" w:rsidR="00A912A1" w:rsidRDefault="0069262D" w:rsidP="0088732A">
      <w:pPr>
        <w:spacing w:after="0" w:line="360" w:lineRule="auto"/>
        <w:jc w:val="both"/>
        <w:rPr>
          <w:rFonts w:ascii="Calibri Light" w:eastAsia="Times New Roman" w:hAnsi="Calibri Light" w:cs="Calibri Light"/>
          <w:sz w:val="24"/>
          <w:szCs w:val="24"/>
          <w:lang w:eastAsia="en-GB"/>
        </w:rPr>
      </w:pPr>
      <w:r w:rsidRPr="00C02D98">
        <w:rPr>
          <w:rFonts w:ascii="Calibri Light" w:eastAsia="Times New Roman" w:hAnsi="Calibri Light" w:cs="Calibri Light"/>
          <w:sz w:val="24"/>
          <w:szCs w:val="24"/>
          <w:lang w:eastAsia="en-GB"/>
        </w:rPr>
        <w:t xml:space="preserve">This essentially Kantian (apperceptive) account of the relationship between an apprehending subject and a fixed and unchanging object, interacting only </w:t>
      </w:r>
      <w:r w:rsidRPr="002F2A73">
        <w:rPr>
          <w:rFonts w:ascii="Calibri Light" w:eastAsia="Times New Roman" w:hAnsi="Calibri Light" w:cs="Calibri Light"/>
          <w:i/>
          <w:sz w:val="24"/>
          <w:szCs w:val="24"/>
          <w:lang w:eastAsia="en-GB"/>
        </w:rPr>
        <w:t>via</w:t>
      </w:r>
      <w:r w:rsidRPr="00C02D98">
        <w:rPr>
          <w:rFonts w:ascii="Calibri Light" w:eastAsia="Times New Roman" w:hAnsi="Calibri Light" w:cs="Calibri Light"/>
          <w:i/>
          <w:sz w:val="24"/>
          <w:szCs w:val="24"/>
          <w:lang w:eastAsia="en-GB"/>
        </w:rPr>
        <w:t xml:space="preserve"> </w:t>
      </w:r>
      <w:r w:rsidRPr="00C02D98">
        <w:rPr>
          <w:rFonts w:ascii="Calibri Light" w:eastAsia="Times New Roman" w:hAnsi="Calibri Light" w:cs="Calibri Light"/>
          <w:sz w:val="24"/>
          <w:szCs w:val="24"/>
          <w:lang w:eastAsia="en-GB"/>
        </w:rPr>
        <w:t>its external properties, gave way to a more Hegelian understanding in Adorno’s later writings with Max Horkheimer in</w:t>
      </w:r>
      <w:r w:rsidR="00C6759F">
        <w:rPr>
          <w:rFonts w:ascii="Calibri Light" w:eastAsia="Times New Roman" w:hAnsi="Calibri Light" w:cs="Calibri Light"/>
          <w:sz w:val="24"/>
          <w:szCs w:val="24"/>
          <w:lang w:eastAsia="en-GB"/>
        </w:rPr>
        <w:t xml:space="preserve"> </w:t>
      </w:r>
      <w:r w:rsidRPr="00C02D98">
        <w:rPr>
          <w:rFonts w:ascii="Calibri Light" w:eastAsia="Times New Roman" w:hAnsi="Calibri Light" w:cs="Calibri Light"/>
          <w:i/>
          <w:sz w:val="24"/>
          <w:szCs w:val="24"/>
          <w:lang w:eastAsia="en-GB"/>
        </w:rPr>
        <w:t xml:space="preserve">Dialectic of </w:t>
      </w:r>
      <w:r w:rsidR="00757A20">
        <w:rPr>
          <w:rFonts w:ascii="Calibri Light" w:eastAsia="Times New Roman" w:hAnsi="Calibri Light" w:cs="Calibri Light"/>
          <w:i/>
          <w:sz w:val="24"/>
          <w:szCs w:val="24"/>
          <w:lang w:eastAsia="en-GB"/>
        </w:rPr>
        <w:t xml:space="preserve">the </w:t>
      </w:r>
      <w:r w:rsidRPr="00C02D98">
        <w:rPr>
          <w:rFonts w:ascii="Calibri Light" w:eastAsia="Times New Roman" w:hAnsi="Calibri Light" w:cs="Calibri Light"/>
          <w:i/>
          <w:sz w:val="24"/>
          <w:szCs w:val="24"/>
          <w:lang w:eastAsia="en-GB"/>
        </w:rPr>
        <w:t>Enlightenment</w:t>
      </w:r>
      <w:r w:rsidR="00757A20">
        <w:rPr>
          <w:rFonts w:ascii="Calibri Light" w:eastAsia="Times New Roman" w:hAnsi="Calibri Light" w:cs="Calibri Light"/>
          <w:i/>
          <w:sz w:val="24"/>
          <w:szCs w:val="24"/>
          <w:lang w:eastAsia="en-GB"/>
        </w:rPr>
        <w:t xml:space="preserve"> </w:t>
      </w:r>
      <w:r w:rsidR="00757A20" w:rsidRPr="00F340EB">
        <w:rPr>
          <w:rFonts w:ascii="Calibri Light" w:eastAsia="Times New Roman" w:hAnsi="Calibri Light" w:cs="Calibri Light"/>
          <w:iCs/>
          <w:sz w:val="24"/>
          <w:szCs w:val="24"/>
          <w:lang w:eastAsia="en-GB"/>
        </w:rPr>
        <w:t>(1947)</w:t>
      </w:r>
      <w:r w:rsidRPr="00C02D98">
        <w:rPr>
          <w:rFonts w:ascii="Calibri Light" w:eastAsia="Times New Roman" w:hAnsi="Calibri Light" w:cs="Calibri Light"/>
          <w:sz w:val="24"/>
          <w:szCs w:val="24"/>
          <w:lang w:eastAsia="en-GB"/>
        </w:rPr>
        <w:t>.</w:t>
      </w:r>
      <w:r w:rsidRPr="00C02D98">
        <w:rPr>
          <w:rStyle w:val="FootnoteReference"/>
          <w:rFonts w:ascii="Calibri Light" w:eastAsia="Times New Roman" w:hAnsi="Calibri Light" w:cs="Calibri Light"/>
          <w:sz w:val="24"/>
          <w:szCs w:val="24"/>
          <w:lang w:eastAsia="en-GB"/>
        </w:rPr>
        <w:footnoteReference w:id="231"/>
      </w:r>
      <w:r w:rsidRPr="00C02D98">
        <w:rPr>
          <w:rFonts w:ascii="Calibri Light" w:eastAsia="Times New Roman" w:hAnsi="Calibri Light" w:cs="Calibri Light"/>
          <w:sz w:val="24"/>
          <w:szCs w:val="24"/>
          <w:lang w:eastAsia="en-GB"/>
        </w:rPr>
        <w:t xml:space="preserve"> Here the discussion revolves more on the transformations involved in the creation of both a first nature that is intended as a comprehension of the world we find in its outward phenomenal form and as our given internal states – our ‘biology’ -, and a second nature that arises from it and that makes up </w:t>
      </w:r>
      <w:r w:rsidRPr="00C02D98">
        <w:rPr>
          <w:rFonts w:ascii="Calibri Light" w:eastAsia="Times New Roman" w:hAnsi="Calibri Light" w:cs="Calibri Light"/>
          <w:sz w:val="24"/>
          <w:szCs w:val="24"/>
          <w:lang w:eastAsia="en-GB"/>
        </w:rPr>
        <w:lastRenderedPageBreak/>
        <w:t>our social being; full of fetishised, commodified and alienated inter-subjective states, again experienced falsely as ‘natural’.</w:t>
      </w:r>
      <w:r w:rsidRPr="00C02D98">
        <w:rPr>
          <w:rStyle w:val="FootnoteReference"/>
          <w:rFonts w:ascii="Calibri Light" w:eastAsia="Times New Roman" w:hAnsi="Calibri Light" w:cs="Calibri Light"/>
          <w:sz w:val="24"/>
          <w:szCs w:val="24"/>
          <w:lang w:eastAsia="en-GB"/>
        </w:rPr>
        <w:footnoteReference w:id="232"/>
      </w:r>
    </w:p>
    <w:p w14:paraId="15353B1E" w14:textId="77777777" w:rsidR="00A912A1" w:rsidRDefault="00A912A1" w:rsidP="0088732A">
      <w:pPr>
        <w:spacing w:after="0" w:line="360" w:lineRule="auto"/>
        <w:jc w:val="both"/>
        <w:rPr>
          <w:rFonts w:ascii="Calibri Light" w:eastAsia="Times New Roman" w:hAnsi="Calibri Light" w:cs="Calibri Light"/>
          <w:sz w:val="24"/>
          <w:szCs w:val="24"/>
          <w:lang w:eastAsia="en-GB"/>
        </w:rPr>
      </w:pPr>
    </w:p>
    <w:p w14:paraId="68049E33" w14:textId="618E6D93" w:rsidR="0069262D" w:rsidRPr="00C02D98" w:rsidRDefault="00A912A1" w:rsidP="0088732A">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Now</w:t>
      </w:r>
      <w:r w:rsidR="0069262D" w:rsidRPr="00C02D98">
        <w:rPr>
          <w:rFonts w:ascii="Calibri Light" w:eastAsia="Times New Roman" w:hAnsi="Calibri Light" w:cs="Calibri Light"/>
          <w:sz w:val="24"/>
          <w:szCs w:val="24"/>
          <w:lang w:eastAsia="en-GB"/>
        </w:rPr>
        <w:t>, our first (biological) nature becomes by transformation our second (social) nature. Both are experienced as non-historical and immediate; but both are historically mediated. Neither are independent of human activity; neither are ‘natural’ in the sense suggested by the natural sciences. A corollary to this is that as second nature emerges, it does so with the conceptual material provided by a first nature that has already objectified in thought the subject itself - now seen as separate from the world - and that already represents a falsified image of reality. In the construction of the person under capitalism, ideology is the result of the kind of rationality produced by the alienated social relationships constitutive of it. For the modern subject, what is achieved by enlightenment in science, Adorno sees as paid for in consciousness by descent into myth.</w:t>
      </w:r>
    </w:p>
    <w:p w14:paraId="1435EC63" w14:textId="77777777" w:rsidR="0069262D" w:rsidRPr="00C02D98" w:rsidRDefault="0069262D" w:rsidP="0088732A">
      <w:pPr>
        <w:spacing w:after="0" w:line="360" w:lineRule="auto"/>
        <w:jc w:val="both"/>
        <w:rPr>
          <w:rFonts w:ascii="Calibri Light" w:eastAsia="Times New Roman" w:hAnsi="Calibri Light" w:cs="Calibri Light"/>
          <w:sz w:val="24"/>
          <w:szCs w:val="24"/>
          <w:lang w:eastAsia="en-GB"/>
        </w:rPr>
      </w:pPr>
    </w:p>
    <w:p w14:paraId="73BA4DFB" w14:textId="441B6A19"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The Hegelian approach to conceptualising second nature is more explicit in the work of Alfred Sohn-Reth</w:t>
      </w:r>
      <w:r w:rsidR="009C04C1">
        <w:rPr>
          <w:rFonts w:ascii="Calibri Light" w:eastAsiaTheme="minorEastAsia" w:hAnsi="Calibri Light" w:cs="Calibri Light"/>
          <w:sz w:val="24"/>
          <w:szCs w:val="24"/>
          <w:shd w:val="clear" w:color="auto" w:fill="FFFFFF"/>
          <w:lang w:eastAsia="en-GB"/>
        </w:rPr>
        <w:t>e</w:t>
      </w:r>
      <w:r w:rsidRPr="00C02D98">
        <w:rPr>
          <w:rFonts w:ascii="Calibri Light" w:eastAsiaTheme="minorEastAsia" w:hAnsi="Calibri Light" w:cs="Calibri Light"/>
          <w:sz w:val="24"/>
          <w:szCs w:val="24"/>
          <w:shd w:val="clear" w:color="auto" w:fill="FFFFFF"/>
          <w:lang w:eastAsia="en-GB"/>
        </w:rPr>
        <w:t xml:space="preserve">l. </w:t>
      </w:r>
      <w:r w:rsidR="00D225B5">
        <w:rPr>
          <w:rFonts w:ascii="Calibri Light" w:eastAsiaTheme="minorEastAsia" w:hAnsi="Calibri Light" w:cs="Calibri Light"/>
          <w:sz w:val="24"/>
          <w:szCs w:val="24"/>
          <w:shd w:val="clear" w:color="auto" w:fill="FFFFFF"/>
          <w:lang w:eastAsia="en-GB"/>
        </w:rPr>
        <w:t xml:space="preserve">In </w:t>
      </w:r>
      <w:bookmarkStart w:id="75" w:name="_Hlk128421696"/>
      <w:r w:rsidRPr="00C02D98">
        <w:rPr>
          <w:rFonts w:ascii="Calibri Light" w:eastAsiaTheme="minorEastAsia" w:hAnsi="Calibri Light" w:cs="Calibri Light"/>
          <w:i/>
          <w:sz w:val="24"/>
          <w:szCs w:val="24"/>
          <w:shd w:val="clear" w:color="auto" w:fill="FFFFFF"/>
          <w:lang w:eastAsia="en-GB"/>
        </w:rPr>
        <w:t>Intellectual and Manual Labour: A Critique of Epistemology</w:t>
      </w:r>
      <w:bookmarkEnd w:id="75"/>
      <w:r w:rsidR="00D225B5">
        <w:rPr>
          <w:rFonts w:ascii="Calibri Light" w:eastAsiaTheme="minorEastAsia" w:hAnsi="Calibri Light" w:cs="Calibri Light"/>
          <w:sz w:val="24"/>
          <w:szCs w:val="24"/>
          <w:shd w:val="clear" w:color="auto" w:fill="FFFFFF"/>
          <w:lang w:eastAsia="en-GB"/>
        </w:rPr>
        <w:t xml:space="preserve"> (1971)</w:t>
      </w:r>
      <w:r w:rsidR="00D225B5">
        <w:rPr>
          <w:rStyle w:val="FootnoteReference"/>
          <w:rFonts w:ascii="Calibri Light" w:eastAsiaTheme="minorEastAsia" w:hAnsi="Calibri Light" w:cs="Calibri Light"/>
          <w:sz w:val="24"/>
          <w:szCs w:val="24"/>
          <w:shd w:val="clear" w:color="auto" w:fill="FFFFFF"/>
          <w:lang w:eastAsia="en-GB"/>
        </w:rPr>
        <w:footnoteReference w:id="233"/>
      </w:r>
      <w:r w:rsidR="00D225B5">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he gives an account of the creation of ‘self’ at historical junctures. Its importance lies in the dialectical step it makes towards an explanation of human consciousness and behaviour that does not appeal to primordial, biological, or otherwise natural forces. Rather, in Sohn-Reth</w:t>
      </w:r>
      <w:r w:rsidR="009C04C1">
        <w:rPr>
          <w:rFonts w:ascii="Calibri Light" w:eastAsiaTheme="minorEastAsia" w:hAnsi="Calibri Light" w:cs="Calibri Light"/>
          <w:sz w:val="24"/>
          <w:szCs w:val="24"/>
          <w:shd w:val="clear" w:color="auto" w:fill="FFFFFF"/>
          <w:lang w:eastAsia="en-GB"/>
        </w:rPr>
        <w:t>e</w:t>
      </w:r>
      <w:r w:rsidRPr="00C02D98">
        <w:rPr>
          <w:rFonts w:ascii="Calibri Light" w:eastAsiaTheme="minorEastAsia" w:hAnsi="Calibri Light" w:cs="Calibri Light"/>
          <w:sz w:val="24"/>
          <w:szCs w:val="24"/>
          <w:shd w:val="clear" w:color="auto" w:fill="FFFFFF"/>
          <w:lang w:eastAsia="en-GB"/>
        </w:rPr>
        <w:t xml:space="preserve">l’s model, they are </w:t>
      </w:r>
      <w:r w:rsidR="004C5B2A">
        <w:rPr>
          <w:rFonts w:ascii="Calibri Light" w:eastAsiaTheme="minorEastAsia" w:hAnsi="Calibri Light" w:cs="Calibri Light"/>
          <w:sz w:val="24"/>
          <w:szCs w:val="24"/>
          <w:shd w:val="clear" w:color="auto" w:fill="FFFFFF"/>
          <w:lang w:eastAsia="en-GB"/>
        </w:rPr>
        <w:t xml:space="preserve">the </w:t>
      </w:r>
      <w:r w:rsidRPr="00C02D98">
        <w:rPr>
          <w:rFonts w:ascii="Calibri Light" w:eastAsiaTheme="minorEastAsia" w:hAnsi="Calibri Light" w:cs="Calibri Light"/>
          <w:sz w:val="24"/>
          <w:szCs w:val="24"/>
          <w:shd w:val="clear" w:color="auto" w:fill="FFFFFF"/>
          <w:lang w:eastAsia="en-GB"/>
        </w:rPr>
        <w:t xml:space="preserve">result of historical-social processes that are unseen </w:t>
      </w:r>
      <w:r w:rsidR="00BB35CB">
        <w:rPr>
          <w:rFonts w:ascii="Calibri Light" w:eastAsiaTheme="minorEastAsia" w:hAnsi="Calibri Light" w:cs="Calibri Light"/>
          <w:sz w:val="24"/>
          <w:szCs w:val="24"/>
          <w:shd w:val="clear" w:color="auto" w:fill="FFFFFF"/>
          <w:lang w:eastAsia="en-GB"/>
        </w:rPr>
        <w:t>by</w:t>
      </w:r>
      <w:r w:rsidRPr="00C02D98">
        <w:rPr>
          <w:rFonts w:ascii="Calibri Light" w:eastAsiaTheme="minorEastAsia" w:hAnsi="Calibri Light" w:cs="Calibri Light"/>
          <w:sz w:val="24"/>
          <w:szCs w:val="24"/>
          <w:shd w:val="clear" w:color="auto" w:fill="FFFFFF"/>
          <w:lang w:eastAsia="en-GB"/>
        </w:rPr>
        <w:t xml:space="preserve"> the subjective mind</w:t>
      </w:r>
      <w:r w:rsidR="00A912A1">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they construct.</w:t>
      </w:r>
      <w:r w:rsidRPr="00C02D98">
        <w:rPr>
          <w:rStyle w:val="FootnoteReference"/>
          <w:rFonts w:ascii="Calibri Light" w:eastAsiaTheme="minorEastAsia" w:hAnsi="Calibri Light" w:cs="Calibri Light"/>
          <w:sz w:val="24"/>
          <w:szCs w:val="24"/>
          <w:shd w:val="clear" w:color="auto" w:fill="FFFFFF"/>
          <w:lang w:eastAsia="en-GB"/>
        </w:rPr>
        <w:footnoteReference w:id="234"/>
      </w:r>
    </w:p>
    <w:p w14:paraId="79FF22F5" w14:textId="77777777" w:rsidR="006D62E6" w:rsidRDefault="006D62E6"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803A722" w14:textId="5A51C6AE" w:rsidR="0069262D" w:rsidRPr="00C02D98" w:rsidRDefault="006D62E6"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T</w:t>
      </w:r>
      <w:r w:rsidR="0069262D" w:rsidRPr="00C02D98">
        <w:rPr>
          <w:rFonts w:ascii="Calibri Light" w:eastAsiaTheme="minorEastAsia" w:hAnsi="Calibri Light" w:cs="Calibri Light"/>
          <w:sz w:val="24"/>
          <w:szCs w:val="24"/>
          <w:shd w:val="clear" w:color="auto" w:fill="FFFFFF"/>
          <w:lang w:eastAsia="en-GB"/>
        </w:rPr>
        <w:t xml:space="preserve">he self </w:t>
      </w:r>
      <w:r>
        <w:rPr>
          <w:rFonts w:ascii="Calibri Light" w:eastAsiaTheme="minorEastAsia" w:hAnsi="Calibri Light" w:cs="Calibri Light"/>
          <w:sz w:val="24"/>
          <w:szCs w:val="24"/>
          <w:shd w:val="clear" w:color="auto" w:fill="FFFFFF"/>
          <w:lang w:eastAsia="en-GB"/>
        </w:rPr>
        <w:t xml:space="preserve">now </w:t>
      </w:r>
      <w:r w:rsidR="0069262D" w:rsidRPr="00C02D98">
        <w:rPr>
          <w:rFonts w:ascii="Calibri Light" w:eastAsiaTheme="minorEastAsia" w:hAnsi="Calibri Light" w:cs="Calibri Light"/>
          <w:sz w:val="24"/>
          <w:szCs w:val="24"/>
          <w:shd w:val="clear" w:color="auto" w:fill="FFFFFF"/>
          <w:lang w:eastAsia="en-GB"/>
        </w:rPr>
        <w:t>arises from a ‘circuit’ in which consciousness of the world of external objects becomes internalised as self-consciousness.</w:t>
      </w:r>
      <w:r>
        <w:rPr>
          <w:rFonts w:ascii="Calibri Light" w:eastAsiaTheme="minorEastAsia" w:hAnsi="Calibri Light" w:cs="Calibri Light"/>
          <w:sz w:val="24"/>
          <w:szCs w:val="24"/>
          <w:shd w:val="clear" w:color="auto" w:fill="FFFFFF"/>
          <w:lang w:eastAsia="en-GB"/>
        </w:rPr>
        <w:t xml:space="preserve"> T</w:t>
      </w:r>
      <w:r w:rsidR="0069262D" w:rsidRPr="00C02D98">
        <w:rPr>
          <w:rFonts w:ascii="Calibri Light" w:eastAsiaTheme="minorEastAsia" w:hAnsi="Calibri Light" w:cs="Calibri Light"/>
          <w:sz w:val="24"/>
          <w:szCs w:val="24"/>
          <w:shd w:val="clear" w:color="auto" w:fill="FFFFFF"/>
          <w:lang w:eastAsia="en-GB"/>
        </w:rPr>
        <w:t>h</w:t>
      </w:r>
      <w:r>
        <w:rPr>
          <w:rFonts w:ascii="Calibri Light" w:eastAsiaTheme="minorEastAsia" w:hAnsi="Calibri Light" w:cs="Calibri Light"/>
          <w:sz w:val="24"/>
          <w:szCs w:val="24"/>
          <w:shd w:val="clear" w:color="auto" w:fill="FFFFFF"/>
          <w:lang w:eastAsia="en-GB"/>
        </w:rPr>
        <w:t>e</w:t>
      </w:r>
      <w:r w:rsidR="0069262D" w:rsidRPr="00C02D98">
        <w:rPr>
          <w:rFonts w:ascii="Calibri Light" w:eastAsiaTheme="minorEastAsia" w:hAnsi="Calibri Light" w:cs="Calibri Light"/>
          <w:sz w:val="24"/>
          <w:szCs w:val="24"/>
          <w:shd w:val="clear" w:color="auto" w:fill="FFFFFF"/>
          <w:lang w:eastAsia="en-GB"/>
        </w:rPr>
        <w:t xml:space="preserve"> return of consciousness back to itself with self-awareness, creates meaning from external processes of commodity exchange. This </w:t>
      </w:r>
      <w:r w:rsidR="0069262D" w:rsidRPr="00C02D98">
        <w:rPr>
          <w:rFonts w:ascii="Calibri Light" w:eastAsiaTheme="minorEastAsia" w:hAnsi="Calibri Light" w:cs="Calibri Light"/>
          <w:sz w:val="24"/>
          <w:szCs w:val="24"/>
          <w:shd w:val="clear" w:color="auto" w:fill="FFFFFF"/>
          <w:lang w:eastAsia="en-GB"/>
        </w:rPr>
        <w:lastRenderedPageBreak/>
        <w:t xml:space="preserve">meaning </w:t>
      </w:r>
      <w:r>
        <w:rPr>
          <w:rFonts w:ascii="Calibri Light" w:eastAsiaTheme="minorEastAsia" w:hAnsi="Calibri Light" w:cs="Calibri Light"/>
          <w:sz w:val="24"/>
          <w:szCs w:val="24"/>
          <w:shd w:val="clear" w:color="auto" w:fill="FFFFFF"/>
          <w:lang w:eastAsia="en-GB"/>
        </w:rPr>
        <w:t xml:space="preserve">however is </w:t>
      </w:r>
      <w:r w:rsidR="0069262D" w:rsidRPr="00C02D98">
        <w:rPr>
          <w:rFonts w:ascii="Calibri Light" w:eastAsiaTheme="minorEastAsia" w:hAnsi="Calibri Light" w:cs="Calibri Light"/>
          <w:sz w:val="24"/>
          <w:szCs w:val="24"/>
          <w:shd w:val="clear" w:color="auto" w:fill="FFFFFF"/>
          <w:lang w:eastAsia="en-GB"/>
        </w:rPr>
        <w:t xml:space="preserve">unintended and its origin opaque to the </w:t>
      </w:r>
      <w:r w:rsidR="00AD5A87">
        <w:rPr>
          <w:rFonts w:ascii="Calibri Light" w:eastAsiaTheme="minorEastAsia" w:hAnsi="Calibri Light" w:cs="Calibri Light"/>
          <w:sz w:val="24"/>
          <w:szCs w:val="24"/>
          <w:shd w:val="clear" w:color="auto" w:fill="FFFFFF"/>
          <w:lang w:eastAsia="en-GB"/>
        </w:rPr>
        <w:t>individual</w:t>
      </w:r>
      <w:r w:rsidR="0069262D" w:rsidRPr="00C02D98">
        <w:rPr>
          <w:rFonts w:ascii="Calibri Light" w:eastAsiaTheme="minorEastAsia" w:hAnsi="Calibri Light" w:cs="Calibri Light"/>
          <w:sz w:val="24"/>
          <w:szCs w:val="24"/>
          <w:shd w:val="clear" w:color="auto" w:fill="FFFFFF"/>
          <w:lang w:eastAsia="en-GB"/>
        </w:rPr>
        <w:t xml:space="preserve">, for whom the forms of consciousness it produces are experienced as given; as natural. </w:t>
      </w:r>
    </w:p>
    <w:p w14:paraId="1F2F95ED"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F975F04" w14:textId="2F4B9566" w:rsidR="0069262D" w:rsidRPr="00C02D98" w:rsidRDefault="0069262D"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i/>
          <w:sz w:val="24"/>
          <w:szCs w:val="24"/>
          <w:shd w:val="clear" w:color="auto" w:fill="FFFFFF"/>
          <w:lang w:eastAsia="en-GB"/>
        </w:rPr>
        <w:t xml:space="preserve">The formation of thinking which in every respect merits the term “social” presents itself as the diametrical opposite to society </w:t>
      </w:r>
      <w:r w:rsidRPr="00C02D98">
        <w:rPr>
          <w:rFonts w:ascii="Calibri Light" w:eastAsiaTheme="minorEastAsia" w:hAnsi="Calibri Light" w:cs="Calibri Light"/>
          <w:iCs/>
          <w:sz w:val="24"/>
          <w:szCs w:val="24"/>
          <w:shd w:val="clear" w:color="auto" w:fill="FFFFFF"/>
          <w:lang w:eastAsia="en-GB"/>
        </w:rPr>
        <w:t xml:space="preserve">[…] </w:t>
      </w:r>
      <w:r w:rsidRPr="00C02D98">
        <w:rPr>
          <w:rFonts w:ascii="Calibri Light" w:eastAsiaTheme="minorEastAsia" w:hAnsi="Calibri Light" w:cs="Calibri Light"/>
          <w:i/>
          <w:sz w:val="24"/>
          <w:szCs w:val="24"/>
          <w:shd w:val="clear" w:color="auto" w:fill="FFFFFF"/>
          <w:lang w:eastAsia="en-GB"/>
        </w:rPr>
        <w:t>Nothing could be wrapped in greater secrecy than the truth that the independence of the intellect is owed to its originally social character.</w:t>
      </w:r>
      <w:r w:rsidR="00095082" w:rsidRPr="00095082">
        <w:rPr>
          <w:rStyle w:val="FootnoteReference"/>
          <w:rFonts w:ascii="Calibri Light" w:eastAsiaTheme="minorEastAsia" w:hAnsi="Calibri Light" w:cs="Calibri Light"/>
          <w:iCs/>
          <w:sz w:val="24"/>
          <w:szCs w:val="24"/>
          <w:shd w:val="clear" w:color="auto" w:fill="FFFFFF"/>
          <w:lang w:eastAsia="en-GB"/>
        </w:rPr>
        <w:footnoteReference w:id="235"/>
      </w:r>
    </w:p>
    <w:p w14:paraId="6D2505F3"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06231E4" w14:textId="4231B768"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 xml:space="preserve">The source of this ‘secrecy’ is a bypassing of awareness of the inter-subjectivity </w:t>
      </w:r>
      <w:r w:rsidR="00C818B9">
        <w:rPr>
          <w:rFonts w:ascii="Calibri Light" w:eastAsiaTheme="minorEastAsia" w:hAnsi="Calibri Light" w:cs="Calibri Light"/>
          <w:sz w:val="24"/>
          <w:szCs w:val="24"/>
          <w:shd w:val="clear" w:color="auto" w:fill="FFFFFF"/>
          <w:lang w:eastAsia="en-GB"/>
        </w:rPr>
        <w:t>present</w:t>
      </w:r>
      <w:r w:rsidRPr="00C02D98">
        <w:rPr>
          <w:rFonts w:ascii="Calibri Light" w:eastAsiaTheme="minorEastAsia" w:hAnsi="Calibri Light" w:cs="Calibri Light"/>
          <w:sz w:val="24"/>
          <w:szCs w:val="24"/>
          <w:shd w:val="clear" w:color="auto" w:fill="FFFFFF"/>
          <w:lang w:eastAsia="en-GB"/>
        </w:rPr>
        <w:t xml:space="preserve"> in the exchange of commodities. The exploitation involved is eclipsed, creating an ‘automatic subject’ that is unaware of its social origin. The overall result is what Sohn-Reth</w:t>
      </w:r>
      <w:r w:rsidR="009C04C1">
        <w:rPr>
          <w:rFonts w:ascii="Calibri Light" w:eastAsiaTheme="minorEastAsia" w:hAnsi="Calibri Light" w:cs="Calibri Light"/>
          <w:sz w:val="24"/>
          <w:szCs w:val="24"/>
          <w:shd w:val="clear" w:color="auto" w:fill="FFFFFF"/>
          <w:lang w:eastAsia="en-GB"/>
        </w:rPr>
        <w:t>e</w:t>
      </w:r>
      <w:r w:rsidRPr="00C02D98">
        <w:rPr>
          <w:rFonts w:ascii="Calibri Light" w:eastAsiaTheme="minorEastAsia" w:hAnsi="Calibri Light" w:cs="Calibri Light"/>
          <w:sz w:val="24"/>
          <w:szCs w:val="24"/>
          <w:shd w:val="clear" w:color="auto" w:fill="FFFFFF"/>
          <w:lang w:eastAsia="en-GB"/>
        </w:rPr>
        <w:t xml:space="preserve">l terms a ‘practical solipsism’ by which the </w:t>
      </w:r>
      <w:proofErr w:type="spellStart"/>
      <w:r w:rsidRPr="00C02D98">
        <w:rPr>
          <w:rFonts w:ascii="Calibri Light" w:eastAsiaTheme="minorEastAsia" w:hAnsi="Calibri Light" w:cs="Calibri Light"/>
          <w:sz w:val="24"/>
          <w:szCs w:val="24"/>
          <w:shd w:val="clear" w:color="auto" w:fill="FFFFFF"/>
          <w:lang w:eastAsia="en-GB"/>
        </w:rPr>
        <w:t>self experiences</w:t>
      </w:r>
      <w:proofErr w:type="spellEnd"/>
      <w:r w:rsidRPr="00C02D98">
        <w:rPr>
          <w:rFonts w:ascii="Calibri Light" w:eastAsiaTheme="minorEastAsia" w:hAnsi="Calibri Light" w:cs="Calibri Light"/>
          <w:sz w:val="24"/>
          <w:szCs w:val="24"/>
          <w:shd w:val="clear" w:color="auto" w:fill="FFFFFF"/>
          <w:lang w:eastAsia="en-GB"/>
        </w:rPr>
        <w:t xml:space="preserve"> its existence internally, without an acknowledgement of the sociality that </w:t>
      </w:r>
      <w:r w:rsidR="00D97023">
        <w:rPr>
          <w:rFonts w:ascii="Calibri Light" w:eastAsiaTheme="minorEastAsia" w:hAnsi="Calibri Light" w:cs="Calibri Light"/>
          <w:sz w:val="24"/>
          <w:szCs w:val="24"/>
          <w:shd w:val="clear" w:color="auto" w:fill="FFFFFF"/>
          <w:lang w:eastAsia="en-GB"/>
        </w:rPr>
        <w:t>is its real substance</w:t>
      </w:r>
      <w:r w:rsidRPr="00C02D98">
        <w:rPr>
          <w:rFonts w:ascii="Calibri Light" w:eastAsiaTheme="minorEastAsia" w:hAnsi="Calibri Light" w:cs="Calibri Light"/>
          <w:sz w:val="24"/>
          <w:szCs w:val="24"/>
          <w:shd w:val="clear" w:color="auto" w:fill="FFFFFF"/>
          <w:lang w:eastAsia="en-GB"/>
        </w:rPr>
        <w:t xml:space="preserve">. The self now sees itself as its own creation – the ‘social’ being the external environment in which it finds itself, and which it must navigate as an autonomous cogito. </w:t>
      </w:r>
    </w:p>
    <w:p w14:paraId="1220BFFD"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D71FD51" w14:textId="0264CA93"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Sohn-Reth</w:t>
      </w:r>
      <w:r w:rsidR="009C04C1">
        <w:rPr>
          <w:rFonts w:ascii="Calibri Light" w:eastAsiaTheme="minorEastAsia" w:hAnsi="Calibri Light" w:cs="Calibri Light"/>
          <w:sz w:val="24"/>
          <w:szCs w:val="24"/>
          <w:shd w:val="clear" w:color="auto" w:fill="FFFFFF"/>
          <w:lang w:eastAsia="en-GB"/>
        </w:rPr>
        <w:t>e</w:t>
      </w:r>
      <w:r w:rsidRPr="00C02D98">
        <w:rPr>
          <w:rFonts w:ascii="Calibri Light" w:eastAsiaTheme="minorEastAsia" w:hAnsi="Calibri Light" w:cs="Calibri Light"/>
          <w:sz w:val="24"/>
          <w:szCs w:val="24"/>
          <w:shd w:val="clear" w:color="auto" w:fill="FFFFFF"/>
          <w:lang w:eastAsia="en-GB"/>
        </w:rPr>
        <w:t>l</w:t>
      </w:r>
      <w:r w:rsidR="009C04C1">
        <w:rPr>
          <w:rFonts w:ascii="Calibri Light" w:eastAsiaTheme="minorEastAsia" w:hAnsi="Calibri Light" w:cs="Calibri Light"/>
          <w:sz w:val="24"/>
          <w:szCs w:val="24"/>
          <w:shd w:val="clear" w:color="auto" w:fill="FFFFFF"/>
          <w:lang w:eastAsia="en-GB"/>
        </w:rPr>
        <w:t xml:space="preserve"> </w:t>
      </w:r>
      <w:r w:rsidR="00D97023">
        <w:rPr>
          <w:rFonts w:ascii="Calibri Light" w:eastAsiaTheme="minorEastAsia" w:hAnsi="Calibri Light" w:cs="Calibri Light"/>
          <w:sz w:val="24"/>
          <w:szCs w:val="24"/>
          <w:shd w:val="clear" w:color="auto" w:fill="FFFFFF"/>
          <w:lang w:eastAsia="en-GB"/>
        </w:rPr>
        <w:t xml:space="preserve">further </w:t>
      </w:r>
      <w:r w:rsidRPr="00C02D98">
        <w:rPr>
          <w:rFonts w:ascii="Calibri Light" w:eastAsiaTheme="minorEastAsia" w:hAnsi="Calibri Light" w:cs="Calibri Light"/>
          <w:sz w:val="24"/>
          <w:szCs w:val="24"/>
          <w:shd w:val="clear" w:color="auto" w:fill="FFFFFF"/>
          <w:lang w:eastAsia="en-GB"/>
        </w:rPr>
        <w:t xml:space="preserve">identifies a ‘real abstraction’ in commodity exchange </w:t>
      </w:r>
      <w:r w:rsidR="00722BD7">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based upon a quantifiable equalising of value</w:t>
      </w:r>
      <w:r w:rsidR="00722BD7">
        <w:rPr>
          <w:rFonts w:ascii="Calibri Light" w:eastAsiaTheme="minorEastAsia" w:hAnsi="Calibri Light" w:cs="Calibri Light"/>
          <w:sz w:val="24"/>
          <w:szCs w:val="24"/>
          <w:shd w:val="clear" w:color="auto" w:fill="FFFFFF"/>
          <w:lang w:eastAsia="en-GB"/>
        </w:rPr>
        <w:t xml:space="preserve"> - </w:t>
      </w:r>
      <w:r w:rsidRPr="00C02D98">
        <w:rPr>
          <w:rFonts w:ascii="Calibri Light" w:eastAsiaTheme="minorEastAsia" w:hAnsi="Calibri Light" w:cs="Calibri Light"/>
          <w:sz w:val="24"/>
          <w:szCs w:val="24"/>
          <w:shd w:val="clear" w:color="auto" w:fill="FFFFFF"/>
          <w:lang w:eastAsia="en-GB"/>
        </w:rPr>
        <w:t xml:space="preserve">that becomes internalised </w:t>
      </w:r>
      <w:r w:rsidR="00722BD7">
        <w:rPr>
          <w:rFonts w:ascii="Calibri Light" w:eastAsiaTheme="minorEastAsia" w:hAnsi="Calibri Light" w:cs="Calibri Light"/>
          <w:sz w:val="24"/>
          <w:szCs w:val="24"/>
          <w:shd w:val="clear" w:color="auto" w:fill="FFFFFF"/>
          <w:lang w:eastAsia="en-GB"/>
        </w:rPr>
        <w:t xml:space="preserve">cognitively </w:t>
      </w:r>
      <w:r w:rsidRPr="00C02D98">
        <w:rPr>
          <w:rFonts w:ascii="Calibri Light" w:eastAsiaTheme="minorEastAsia" w:hAnsi="Calibri Light" w:cs="Calibri Light"/>
          <w:sz w:val="24"/>
          <w:szCs w:val="24"/>
          <w:shd w:val="clear" w:color="auto" w:fill="FFFFFF"/>
          <w:lang w:eastAsia="en-GB"/>
        </w:rPr>
        <w:t xml:space="preserve">as an ‘ideal abstraction’. Such ideal abstractions give rise to the mental categories that create the conditions of consciousness in each historical context. </w:t>
      </w:r>
      <w:r w:rsidR="00C818B9">
        <w:rPr>
          <w:rFonts w:ascii="Calibri Light" w:eastAsiaTheme="minorEastAsia" w:hAnsi="Calibri Light" w:cs="Calibri Light"/>
          <w:sz w:val="24"/>
          <w:szCs w:val="24"/>
          <w:shd w:val="clear" w:color="auto" w:fill="FFFFFF"/>
          <w:lang w:eastAsia="en-GB"/>
        </w:rPr>
        <w:t>He</w:t>
      </w:r>
      <w:r w:rsidRPr="00C02D98">
        <w:rPr>
          <w:rFonts w:ascii="Calibri Light" w:eastAsiaTheme="minorEastAsia" w:hAnsi="Calibri Light" w:cs="Calibri Light"/>
          <w:sz w:val="24"/>
          <w:szCs w:val="24"/>
          <w:shd w:val="clear" w:color="auto" w:fill="FFFFFF"/>
          <w:lang w:eastAsia="en-GB"/>
        </w:rPr>
        <w:t xml:space="preserve"> is particularly interested here in the faculties of abstract space and time that are the foundations of Kant’s transcendental philosophy, and the conditions of subjective experience. In his application of ‘real abstraction’ to mental processes he also goes on to explain the emergence of abstract thinking in 6</w:t>
      </w:r>
      <w:r w:rsidR="00D24A40" w:rsidRPr="00D24A40">
        <w:rPr>
          <w:rFonts w:ascii="Calibri Light" w:eastAsiaTheme="minorEastAsia" w:hAnsi="Calibri Light" w:cs="Calibri Light"/>
          <w:sz w:val="24"/>
          <w:szCs w:val="24"/>
          <w:shd w:val="clear" w:color="auto" w:fill="FFFFFF"/>
          <w:vertAlign w:val="superscript"/>
          <w:lang w:eastAsia="en-GB"/>
        </w:rPr>
        <w:t>th</w:t>
      </w:r>
      <w:r w:rsidR="00D24A40">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 xml:space="preserve">Century </w:t>
      </w:r>
      <w:r w:rsidR="00EB6DDE">
        <w:rPr>
          <w:rFonts w:ascii="Calibri Light" w:eastAsiaTheme="minorEastAsia" w:hAnsi="Calibri Light" w:cs="Calibri Light"/>
          <w:sz w:val="24"/>
          <w:szCs w:val="24"/>
          <w:shd w:val="clear" w:color="auto" w:fill="FFFFFF"/>
          <w:lang w:eastAsia="en-GB"/>
        </w:rPr>
        <w:t xml:space="preserve">(BCE) </w:t>
      </w:r>
      <w:r w:rsidRPr="00C02D98">
        <w:rPr>
          <w:rFonts w:ascii="Calibri Light" w:eastAsiaTheme="minorEastAsia" w:hAnsi="Calibri Light" w:cs="Calibri Light"/>
          <w:sz w:val="24"/>
          <w:szCs w:val="24"/>
          <w:shd w:val="clear" w:color="auto" w:fill="FFFFFF"/>
          <w:lang w:eastAsia="en-GB"/>
        </w:rPr>
        <w:t xml:space="preserve">Greece (consequent upon the introduction of coinage), the foundational categories of modern scientific cognition and the separation of mental from manual labour. </w:t>
      </w:r>
    </w:p>
    <w:p w14:paraId="690FCCF0"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E35FC17" w14:textId="5FD339DC"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themeFill="background1"/>
          <w:lang w:eastAsia="en-GB"/>
        </w:rPr>
      </w:pPr>
      <w:r w:rsidRPr="00C02D98">
        <w:rPr>
          <w:rFonts w:ascii="Calibri Light" w:eastAsiaTheme="minorEastAsia" w:hAnsi="Calibri Light" w:cs="Calibri Light"/>
          <w:sz w:val="24"/>
          <w:szCs w:val="24"/>
          <w:shd w:val="clear" w:color="auto" w:fill="FFFFFF"/>
          <w:lang w:eastAsia="en-GB"/>
        </w:rPr>
        <w:lastRenderedPageBreak/>
        <w:t>So, from Sohn-Reth</w:t>
      </w:r>
      <w:r w:rsidR="009C04C1">
        <w:rPr>
          <w:rFonts w:ascii="Calibri Light" w:eastAsiaTheme="minorEastAsia" w:hAnsi="Calibri Light" w:cs="Calibri Light"/>
          <w:sz w:val="24"/>
          <w:szCs w:val="24"/>
          <w:shd w:val="clear" w:color="auto" w:fill="FFFFFF"/>
          <w:lang w:eastAsia="en-GB"/>
        </w:rPr>
        <w:t>e</w:t>
      </w:r>
      <w:r w:rsidRPr="00C02D98">
        <w:rPr>
          <w:rFonts w:ascii="Calibri Light" w:eastAsiaTheme="minorEastAsia" w:hAnsi="Calibri Light" w:cs="Calibri Light"/>
          <w:sz w:val="24"/>
          <w:szCs w:val="24"/>
          <w:shd w:val="clear" w:color="auto" w:fill="FFFFFF"/>
          <w:lang w:eastAsia="en-GB"/>
        </w:rPr>
        <w:t xml:space="preserve">l’s circuit that is ‘consciousness-of-world’ to ‘consciousness-of-self’ </w:t>
      </w:r>
      <w:r w:rsidRPr="00C02D98">
        <w:rPr>
          <w:rFonts w:ascii="Calibri Light" w:eastAsiaTheme="minorEastAsia" w:hAnsi="Calibri Light" w:cs="Calibri Light"/>
          <w:i/>
          <w:sz w:val="24"/>
          <w:szCs w:val="24"/>
          <w:shd w:val="clear" w:color="auto" w:fill="FFFFFF"/>
          <w:lang w:eastAsia="en-GB"/>
        </w:rPr>
        <w:t xml:space="preserve">via </w:t>
      </w:r>
      <w:r w:rsidRPr="00C02D98">
        <w:rPr>
          <w:rFonts w:ascii="Calibri Light" w:eastAsiaTheme="minorEastAsia" w:hAnsi="Calibri Light" w:cs="Calibri Light"/>
          <w:sz w:val="24"/>
          <w:szCs w:val="24"/>
          <w:shd w:val="clear" w:color="auto" w:fill="FFFFFF"/>
          <w:lang w:eastAsia="en-GB"/>
        </w:rPr>
        <w:t>the unrecognised inter-subjective effects of commodity exchange, a second nature emerges. This is created as the ‘self-</w:t>
      </w:r>
      <w:proofErr w:type="gramStart"/>
      <w:r w:rsidRPr="00C02D98">
        <w:rPr>
          <w:rFonts w:ascii="Calibri Light" w:eastAsiaTheme="minorEastAsia" w:hAnsi="Calibri Light" w:cs="Calibri Light"/>
          <w:sz w:val="24"/>
          <w:szCs w:val="24"/>
          <w:shd w:val="clear" w:color="auto" w:fill="FFFFFF"/>
          <w:lang w:eastAsia="en-GB"/>
        </w:rPr>
        <w:t>aware-self</w:t>
      </w:r>
      <w:proofErr w:type="gramEnd"/>
      <w:r w:rsidRPr="00C02D98">
        <w:rPr>
          <w:rFonts w:ascii="Calibri Light" w:eastAsiaTheme="minorEastAsia" w:hAnsi="Calibri Light" w:cs="Calibri Light"/>
          <w:sz w:val="24"/>
          <w:szCs w:val="24"/>
          <w:shd w:val="clear" w:color="auto" w:fill="FFFFFF"/>
          <w:lang w:eastAsia="en-GB"/>
        </w:rPr>
        <w:t xml:space="preserve">’ becomes co-constituted alongside the concepts that are internalised from the objective world in motion. </w:t>
      </w:r>
      <w:r w:rsidRPr="00C02D98">
        <w:rPr>
          <w:rFonts w:ascii="Calibri Light" w:eastAsiaTheme="minorEastAsia" w:hAnsi="Calibri Light" w:cs="Calibri Light"/>
          <w:sz w:val="24"/>
          <w:szCs w:val="24"/>
          <w:shd w:val="clear" w:color="auto" w:fill="FFFFFF" w:themeFill="background1"/>
          <w:lang w:eastAsia="en-GB"/>
        </w:rPr>
        <w:t>Consequently, the self, though able to reflect upon its own reality, experiences its existence not as the result of the social forces that have created it but spontaneously, complete with forms of thinking, modes of cognition and types of feeling that are historically and socially specific.</w:t>
      </w:r>
    </w:p>
    <w:p w14:paraId="1814BD39"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themeFill="background1"/>
          <w:lang w:eastAsia="en-GB"/>
        </w:rPr>
      </w:pPr>
    </w:p>
    <w:p w14:paraId="6EABF664" w14:textId="77777777" w:rsidR="0069262D"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Finally, the transformations of first nature and second nature give an insight into social pedagogy, and the transmission of ideology from one generation to the next.</w:t>
      </w:r>
      <w:r w:rsidRPr="00C02D98">
        <w:rPr>
          <w:rStyle w:val="FootnoteReference"/>
          <w:rFonts w:ascii="Calibri Light" w:eastAsiaTheme="minorEastAsia" w:hAnsi="Calibri Light" w:cs="Calibri Light"/>
          <w:sz w:val="24"/>
          <w:szCs w:val="24"/>
          <w:lang w:eastAsia="en-GB"/>
        </w:rPr>
        <w:footnoteReference w:id="236"/>
      </w:r>
      <w:r w:rsidRPr="00C02D98">
        <w:rPr>
          <w:rFonts w:ascii="Calibri Light" w:eastAsiaTheme="minorEastAsia" w:hAnsi="Calibri Light" w:cs="Calibri Light"/>
          <w:sz w:val="24"/>
          <w:szCs w:val="24"/>
          <w:lang w:eastAsia="en-GB"/>
        </w:rPr>
        <w:t xml:space="preserve"> For whilst the infant develops within the limitations of first nature, the ‘adult’ world works upon the child with cultural cues, informal communication and formal curricular. They do so </w:t>
      </w:r>
      <w:r w:rsidRPr="00C02D98">
        <w:rPr>
          <w:rFonts w:ascii="Calibri Light" w:eastAsiaTheme="minorEastAsia" w:hAnsi="Calibri Light" w:cs="Calibri Light"/>
          <w:i/>
          <w:sz w:val="24"/>
          <w:szCs w:val="24"/>
          <w:lang w:eastAsia="en-GB"/>
        </w:rPr>
        <w:t>via</w:t>
      </w:r>
      <w:r w:rsidRPr="00C02D98">
        <w:rPr>
          <w:rFonts w:ascii="Calibri Light" w:eastAsiaTheme="minorEastAsia" w:hAnsi="Calibri Light" w:cs="Calibri Light"/>
          <w:sz w:val="24"/>
          <w:szCs w:val="24"/>
          <w:lang w:eastAsia="en-GB"/>
        </w:rPr>
        <w:t xml:space="preserve"> the mediations of the second nature that sets the ‘natural’ expectations of how the child ought to develop, so passing on those mediations to the child as they grow into their own second nature.</w:t>
      </w:r>
      <w:r w:rsidRPr="00C02D98">
        <w:rPr>
          <w:rStyle w:val="FootnoteReference"/>
          <w:rFonts w:ascii="Calibri Light" w:eastAsiaTheme="minorEastAsia" w:hAnsi="Calibri Light" w:cs="Calibri Light"/>
          <w:sz w:val="24"/>
          <w:szCs w:val="24"/>
          <w:lang w:eastAsia="en-GB"/>
        </w:rPr>
        <w:footnoteReference w:id="237"/>
      </w:r>
      <w:r w:rsidRPr="00C02D98">
        <w:rPr>
          <w:rFonts w:ascii="Calibri Light" w:eastAsiaTheme="minorEastAsia" w:hAnsi="Calibri Light" w:cs="Calibri Light"/>
          <w:sz w:val="24"/>
          <w:szCs w:val="24"/>
          <w:lang w:eastAsia="en-GB"/>
        </w:rPr>
        <w:t xml:space="preserve"> The transformations involved however, are not only those occurring in the change from first to second nature in the child. They are also occurring in the adult as the reinforcement of these same second nature mediations, converted now into didactic methods for the purpose of cultural transmission.</w:t>
      </w:r>
      <w:r w:rsidRPr="00C02D98">
        <w:rPr>
          <w:rStyle w:val="FootnoteReference"/>
          <w:rFonts w:ascii="Calibri Light" w:eastAsiaTheme="minorEastAsia" w:hAnsi="Calibri Light" w:cs="Calibri Light"/>
          <w:sz w:val="24"/>
          <w:szCs w:val="24"/>
          <w:lang w:eastAsia="en-GB"/>
        </w:rPr>
        <w:footnoteReference w:id="238"/>
      </w:r>
      <w:r w:rsidRPr="00C02D98">
        <w:rPr>
          <w:rFonts w:ascii="Calibri Light" w:eastAsiaTheme="minorEastAsia" w:hAnsi="Calibri Light" w:cs="Calibri Light"/>
          <w:sz w:val="24"/>
          <w:szCs w:val="24"/>
          <w:lang w:eastAsia="en-GB"/>
        </w:rPr>
        <w:t xml:space="preserve"> </w:t>
      </w:r>
    </w:p>
    <w:p w14:paraId="0C0515D8" w14:textId="77777777" w:rsidR="00121A88" w:rsidRDefault="00121A88" w:rsidP="0088732A">
      <w:pPr>
        <w:spacing w:after="0" w:line="360" w:lineRule="auto"/>
        <w:jc w:val="both"/>
        <w:rPr>
          <w:rFonts w:ascii="Calibri Light" w:eastAsiaTheme="minorEastAsia" w:hAnsi="Calibri Light" w:cs="Calibri Light"/>
          <w:sz w:val="24"/>
          <w:szCs w:val="24"/>
          <w:lang w:eastAsia="en-GB"/>
        </w:rPr>
      </w:pPr>
    </w:p>
    <w:p w14:paraId="5B1E514F" w14:textId="59B4A8E1" w:rsidR="00121A88" w:rsidRPr="00AC4458" w:rsidRDefault="00121A88" w:rsidP="00121A88">
      <w:pPr>
        <w:spacing w:after="0" w:line="360" w:lineRule="auto"/>
        <w:jc w:val="both"/>
        <w:rPr>
          <w:rFonts w:ascii="Calibri Light" w:eastAsiaTheme="minorEastAsia" w:hAnsi="Calibri Light" w:cs="Calibri Light"/>
          <w:sz w:val="24"/>
          <w:szCs w:val="24"/>
          <w:lang w:eastAsia="en-GB"/>
        </w:rPr>
      </w:pPr>
      <w:r w:rsidRPr="00AC4458">
        <w:rPr>
          <w:rFonts w:ascii="Calibri Light" w:eastAsiaTheme="minorEastAsia" w:hAnsi="Calibri Light" w:cs="Calibri Light"/>
          <w:sz w:val="24"/>
          <w:szCs w:val="24"/>
          <w:lang w:eastAsia="en-GB"/>
        </w:rPr>
        <w:t xml:space="preserve">The political implications of the naturalisation of social relations of exploitation and oppression are explored </w:t>
      </w:r>
      <w:r>
        <w:rPr>
          <w:rFonts w:ascii="Calibri Light" w:eastAsiaTheme="minorEastAsia" w:hAnsi="Calibri Light" w:cs="Calibri Light"/>
          <w:sz w:val="24"/>
          <w:szCs w:val="24"/>
          <w:lang w:eastAsia="en-GB"/>
        </w:rPr>
        <w:t xml:space="preserve">by Antonia Gramsci </w:t>
      </w:r>
      <w:r w:rsidRPr="00AC4458">
        <w:rPr>
          <w:rFonts w:ascii="Calibri Light" w:eastAsiaTheme="minorEastAsia" w:hAnsi="Calibri Light" w:cs="Calibri Light"/>
          <w:sz w:val="24"/>
          <w:szCs w:val="24"/>
          <w:lang w:eastAsia="en-GB"/>
        </w:rPr>
        <w:t xml:space="preserve">in </w:t>
      </w:r>
      <w:r w:rsidRPr="00227545">
        <w:rPr>
          <w:rFonts w:ascii="Calibri Light" w:eastAsiaTheme="minorEastAsia" w:hAnsi="Calibri Light" w:cs="Calibri Light"/>
          <w:i/>
          <w:iCs/>
          <w:sz w:val="24"/>
          <w:szCs w:val="24"/>
          <w:lang w:eastAsia="en-GB"/>
        </w:rPr>
        <w:t>The Prison Notebooks</w:t>
      </w:r>
      <w:r>
        <w:rPr>
          <w:rFonts w:ascii="Calibri Light" w:eastAsiaTheme="minorEastAsia" w:hAnsi="Calibri Light" w:cs="Calibri Light"/>
          <w:sz w:val="24"/>
          <w:szCs w:val="24"/>
          <w:lang w:eastAsia="en-GB"/>
        </w:rPr>
        <w:t xml:space="preserve"> (1971).</w:t>
      </w:r>
      <w:r>
        <w:rPr>
          <w:rStyle w:val="FootnoteReference"/>
          <w:rFonts w:ascii="Calibri Light" w:eastAsiaTheme="minorEastAsia" w:hAnsi="Calibri Light" w:cs="Calibri Light"/>
          <w:sz w:val="24"/>
          <w:szCs w:val="24"/>
          <w:lang w:eastAsia="en-GB"/>
        </w:rPr>
        <w:footnoteReference w:id="239"/>
      </w:r>
      <w:r>
        <w:rPr>
          <w:rFonts w:ascii="Calibri Light" w:eastAsiaTheme="minorEastAsia" w:hAnsi="Calibri Light" w:cs="Calibri Light"/>
          <w:sz w:val="24"/>
          <w:szCs w:val="24"/>
          <w:lang w:eastAsia="en-GB"/>
        </w:rPr>
        <w:t xml:space="preserve"> </w:t>
      </w:r>
      <w:r w:rsidRPr="00AC4458">
        <w:rPr>
          <w:rFonts w:ascii="Calibri Light" w:eastAsiaTheme="minorEastAsia" w:hAnsi="Calibri Light" w:cs="Calibri Light"/>
          <w:sz w:val="24"/>
          <w:szCs w:val="24"/>
          <w:lang w:eastAsia="en-GB"/>
        </w:rPr>
        <w:t>Gramsci did not use the language of ‘first and second nature’</w:t>
      </w:r>
      <w:r>
        <w:rPr>
          <w:rFonts w:ascii="Calibri Light" w:eastAsiaTheme="minorEastAsia" w:hAnsi="Calibri Light" w:cs="Calibri Light"/>
          <w:sz w:val="24"/>
          <w:szCs w:val="24"/>
          <w:lang w:eastAsia="en-GB"/>
        </w:rPr>
        <w:t xml:space="preserve"> in the theoretically systematic manner we have </w:t>
      </w:r>
      <w:r w:rsidR="00377640">
        <w:rPr>
          <w:rFonts w:ascii="Calibri Light" w:eastAsiaTheme="minorEastAsia" w:hAnsi="Calibri Light" w:cs="Calibri Light"/>
          <w:sz w:val="24"/>
          <w:szCs w:val="24"/>
          <w:lang w:eastAsia="en-GB"/>
        </w:rPr>
        <w:t xml:space="preserve">just </w:t>
      </w:r>
      <w:r>
        <w:rPr>
          <w:rFonts w:ascii="Calibri Light" w:eastAsiaTheme="minorEastAsia" w:hAnsi="Calibri Light" w:cs="Calibri Light"/>
          <w:sz w:val="24"/>
          <w:szCs w:val="24"/>
          <w:lang w:eastAsia="en-GB"/>
        </w:rPr>
        <w:t xml:space="preserve">seen. </w:t>
      </w:r>
      <w:r w:rsidRPr="00AC4458">
        <w:rPr>
          <w:rFonts w:ascii="Calibri Light" w:eastAsiaTheme="minorEastAsia" w:hAnsi="Calibri Light" w:cs="Calibri Light"/>
          <w:sz w:val="24"/>
          <w:szCs w:val="24"/>
          <w:lang w:eastAsia="en-GB"/>
        </w:rPr>
        <w:t xml:space="preserve">However, his theory of ideology aligns closely with it. </w:t>
      </w:r>
    </w:p>
    <w:p w14:paraId="35221B37" w14:textId="02BFAAAA" w:rsidR="00121A88" w:rsidRPr="00AC4458" w:rsidRDefault="00121A88" w:rsidP="00121A88">
      <w:pPr>
        <w:spacing w:before="100" w:beforeAutospacing="1" w:after="100" w:afterAutospacing="1" w:line="360" w:lineRule="auto"/>
        <w:jc w:val="both"/>
        <w:rPr>
          <w:rFonts w:ascii="Calibri Light" w:eastAsia="Times New Roman" w:hAnsi="Calibri Light" w:cs="Calibri Light"/>
          <w:sz w:val="24"/>
          <w:szCs w:val="24"/>
          <w:lang w:eastAsia="en-GB"/>
        </w:rPr>
      </w:pPr>
      <w:r w:rsidRPr="00AC4458">
        <w:rPr>
          <w:rFonts w:ascii="Calibri Light" w:eastAsiaTheme="minorEastAsia" w:hAnsi="Calibri Light" w:cs="Calibri Light"/>
          <w:color w:val="000000" w:themeColor="text1"/>
          <w:sz w:val="24"/>
          <w:szCs w:val="24"/>
          <w:lang w:eastAsia="en-GB"/>
        </w:rPr>
        <w:lastRenderedPageBreak/>
        <w:t xml:space="preserve">For Gramsci, the power wielded by a ruling class was based upon more than brute force. Its dominant position relied also upon the control of ideas across all groups and classes in a society. Within modern capitalism this meant consent was maintained principally by control of social institutions that included </w:t>
      </w:r>
      <w:r w:rsidRPr="00AC4458">
        <w:rPr>
          <w:rFonts w:ascii="Calibri Light" w:eastAsia="Times New Roman" w:hAnsi="Calibri Light" w:cs="Calibri Light"/>
          <w:color w:val="000000" w:themeColor="text1"/>
          <w:sz w:val="24"/>
          <w:szCs w:val="24"/>
          <w:lang w:eastAsia="en-GB"/>
        </w:rPr>
        <w:t>schools, churches, newspapers, literature, voluntary bodies, cultural associations, and so on. Together these organised the processes of civil society, and the notions of legitimacy and perceptions of normality that supported them and from which emerged the ‘common sense’ of daily life. Under conditions of liberal democracy especially</w:t>
      </w:r>
      <w:r w:rsidR="00377640">
        <w:rPr>
          <w:rFonts w:ascii="Calibri Light" w:eastAsia="Times New Roman" w:hAnsi="Calibri Light" w:cs="Calibri Light"/>
          <w:color w:val="000000" w:themeColor="text1"/>
          <w:sz w:val="24"/>
          <w:szCs w:val="24"/>
          <w:lang w:eastAsia="en-GB"/>
        </w:rPr>
        <w:t>,</w:t>
      </w:r>
      <w:r>
        <w:rPr>
          <w:rFonts w:ascii="Calibri Light" w:eastAsia="Times New Roman" w:hAnsi="Calibri Light" w:cs="Calibri Light"/>
          <w:color w:val="000000" w:themeColor="text1"/>
          <w:sz w:val="24"/>
          <w:szCs w:val="24"/>
          <w:lang w:eastAsia="en-GB"/>
        </w:rPr>
        <w:t xml:space="preserve"> </w:t>
      </w:r>
      <w:r w:rsidRPr="00AC4458">
        <w:rPr>
          <w:rFonts w:ascii="Calibri Light" w:eastAsia="Times New Roman" w:hAnsi="Calibri Light" w:cs="Calibri Light"/>
          <w:color w:val="000000" w:themeColor="text1"/>
          <w:sz w:val="24"/>
          <w:szCs w:val="24"/>
          <w:lang w:eastAsia="en-GB"/>
        </w:rPr>
        <w:t>th</w:t>
      </w:r>
      <w:r>
        <w:rPr>
          <w:rFonts w:ascii="Calibri Light" w:eastAsia="Times New Roman" w:hAnsi="Calibri Light" w:cs="Calibri Light"/>
          <w:color w:val="000000" w:themeColor="text1"/>
          <w:sz w:val="24"/>
          <w:szCs w:val="24"/>
          <w:lang w:eastAsia="en-GB"/>
        </w:rPr>
        <w:t>is</w:t>
      </w:r>
      <w:r w:rsidRPr="00AC4458">
        <w:rPr>
          <w:rFonts w:ascii="Calibri Light" w:eastAsia="Times New Roman" w:hAnsi="Calibri Light" w:cs="Calibri Light"/>
          <w:color w:val="000000" w:themeColor="text1"/>
          <w:sz w:val="24"/>
          <w:szCs w:val="24"/>
          <w:lang w:eastAsia="en-GB"/>
        </w:rPr>
        <w:t xml:space="preserve"> involved forms of rationality that are actively created and reproduced through these social institutions. The result </w:t>
      </w:r>
      <w:r>
        <w:rPr>
          <w:rFonts w:ascii="Calibri Light" w:eastAsia="Times New Roman" w:hAnsi="Calibri Light" w:cs="Calibri Light"/>
          <w:color w:val="000000" w:themeColor="text1"/>
          <w:sz w:val="24"/>
          <w:szCs w:val="24"/>
          <w:lang w:eastAsia="en-GB"/>
        </w:rPr>
        <w:t>was</w:t>
      </w:r>
      <w:r w:rsidRPr="00AC4458">
        <w:rPr>
          <w:rFonts w:ascii="Calibri Light" w:eastAsia="Times New Roman" w:hAnsi="Calibri Light" w:cs="Calibri Light"/>
          <w:color w:val="000000" w:themeColor="text1"/>
          <w:sz w:val="24"/>
          <w:szCs w:val="24"/>
          <w:lang w:eastAsia="en-GB"/>
        </w:rPr>
        <w:t xml:space="preserve"> a ‘hegemony’ of ideas binding together all parts of the society under the ‘m</w:t>
      </w:r>
      <w:r w:rsidRPr="00AC4458">
        <w:rPr>
          <w:rFonts w:ascii="Calibri Light" w:eastAsia="Times New Roman" w:hAnsi="Calibri Light" w:cs="Calibri Light"/>
          <w:sz w:val="24"/>
          <w:szCs w:val="24"/>
          <w:lang w:eastAsia="en-GB"/>
        </w:rPr>
        <w:t>oral leadership’ of the dominant class.</w:t>
      </w:r>
    </w:p>
    <w:p w14:paraId="787AECD0" w14:textId="77777777" w:rsidR="00121A88" w:rsidRPr="00AC4458" w:rsidRDefault="00121A88" w:rsidP="00121A88">
      <w:pPr>
        <w:spacing w:after="0" w:line="360" w:lineRule="auto"/>
        <w:ind w:left="567" w:right="567"/>
        <w:jc w:val="both"/>
        <w:rPr>
          <w:rFonts w:ascii="Calibri Light" w:hAnsi="Calibri Light" w:cs="Calibri Light"/>
          <w:kern w:val="2"/>
          <w:sz w:val="24"/>
          <w:szCs w:val="24"/>
          <w14:ligatures w14:val="standardContextual"/>
        </w:rPr>
      </w:pPr>
      <w:r w:rsidRPr="00AC4458">
        <w:rPr>
          <w:rFonts w:ascii="Calibri Light" w:hAnsi="Calibri Light" w:cs="Calibri Light"/>
          <w:i/>
          <w:iCs/>
          <w:kern w:val="2"/>
          <w:sz w:val="24"/>
          <w:szCs w:val="24"/>
          <w14:ligatures w14:val="standardContextual"/>
        </w:rPr>
        <w:t>The ‘normal’ exercise of hegemony on the now classical terrain of the parliamentary regime is characterised by the combination of force and consent, which balance each other reciprocally, without force predominating excessively over consent. Indeed, the attempt is always made to ensure that force will appear to be based on the consent of the majority.</w:t>
      </w:r>
      <w:r w:rsidRPr="00AC4458">
        <w:rPr>
          <w:rFonts w:ascii="Calibri Light" w:hAnsi="Calibri Light" w:cs="Calibri Light"/>
          <w:kern w:val="2"/>
          <w:sz w:val="24"/>
          <w:szCs w:val="24"/>
          <w:vertAlign w:val="superscript"/>
          <w14:ligatures w14:val="standardContextual"/>
        </w:rPr>
        <w:footnoteReference w:id="240"/>
      </w:r>
    </w:p>
    <w:p w14:paraId="1EDBCD9E" w14:textId="77777777" w:rsidR="00121A88" w:rsidRDefault="00121A88" w:rsidP="00121A88">
      <w:pPr>
        <w:spacing w:before="100" w:beforeAutospacing="1" w:after="100" w:afterAutospacing="1"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Intrinsic to this </w:t>
      </w:r>
      <w:r w:rsidRPr="00AC4458">
        <w:rPr>
          <w:rFonts w:ascii="Calibri Light" w:eastAsiaTheme="minorEastAsia" w:hAnsi="Calibri Light" w:cs="Calibri Light"/>
          <w:sz w:val="24"/>
          <w:szCs w:val="24"/>
          <w:lang w:eastAsia="en-GB"/>
        </w:rPr>
        <w:t xml:space="preserve">hegemony is a naturalising tendency that </w:t>
      </w:r>
      <w:r>
        <w:rPr>
          <w:rFonts w:ascii="Calibri Light" w:eastAsiaTheme="minorEastAsia" w:hAnsi="Calibri Light" w:cs="Calibri Light"/>
          <w:sz w:val="24"/>
          <w:szCs w:val="24"/>
          <w:lang w:eastAsia="en-GB"/>
        </w:rPr>
        <w:t>mobilises</w:t>
      </w:r>
      <w:r w:rsidRPr="00AC4458">
        <w:rPr>
          <w:rFonts w:ascii="Calibri Light" w:eastAsiaTheme="minorEastAsia" w:hAnsi="Calibri Light" w:cs="Calibri Light"/>
          <w:sz w:val="24"/>
          <w:szCs w:val="24"/>
          <w:lang w:eastAsia="en-GB"/>
        </w:rPr>
        <w:t xml:space="preserve"> science to establish social reality as unchangeable in the minds of those it influences. </w:t>
      </w:r>
      <w:r>
        <w:rPr>
          <w:rFonts w:ascii="Calibri Light" w:eastAsiaTheme="minorEastAsia" w:hAnsi="Calibri Light" w:cs="Calibri Light"/>
          <w:sz w:val="24"/>
          <w:szCs w:val="24"/>
          <w:lang w:eastAsia="en-GB"/>
        </w:rPr>
        <w:t>So, t</w:t>
      </w:r>
      <w:r w:rsidRPr="00AC4458">
        <w:rPr>
          <w:rFonts w:ascii="Calibri Light" w:eastAsiaTheme="minorEastAsia" w:hAnsi="Calibri Light" w:cs="Calibri Light"/>
          <w:sz w:val="24"/>
          <w:szCs w:val="24"/>
          <w:lang w:eastAsia="en-GB"/>
        </w:rPr>
        <w:t>hings such as inequality, social hierarchy, family structure and so on are presented as part of a natural order that arises from a fixed human essence. Gramsci was strongly critical of Social Darwinism, as well as the use of positivistic methods in the academic sociology of his day. He highlighted specifically the misuse of biology in the originating theories of criminology in the works of Cesare Lombrosi.</w:t>
      </w:r>
      <w:r w:rsidRPr="00AC4458">
        <w:rPr>
          <w:rStyle w:val="FootnoteReference"/>
          <w:rFonts w:ascii="Calibri Light" w:eastAsiaTheme="minorEastAsia" w:hAnsi="Calibri Light" w:cs="Calibri Light"/>
          <w:sz w:val="24"/>
          <w:szCs w:val="24"/>
          <w:lang w:eastAsia="en-GB"/>
        </w:rPr>
        <w:footnoteReference w:id="241"/>
      </w:r>
      <w:r w:rsidRPr="00AC4458">
        <w:rPr>
          <w:rFonts w:ascii="Calibri Light" w:eastAsiaTheme="minorEastAsia" w:hAnsi="Calibri Light" w:cs="Calibri Light"/>
          <w:sz w:val="24"/>
          <w:szCs w:val="24"/>
          <w:lang w:eastAsia="en-GB"/>
        </w:rPr>
        <w:t xml:space="preserve"> </w:t>
      </w:r>
      <w:proofErr w:type="spellStart"/>
      <w:r w:rsidRPr="00AC4458">
        <w:rPr>
          <w:rFonts w:ascii="Calibri Light" w:eastAsiaTheme="minorEastAsia" w:hAnsi="Calibri Light" w:cs="Calibri Light"/>
          <w:sz w:val="24"/>
          <w:szCs w:val="24"/>
          <w:lang w:eastAsia="en-GB"/>
        </w:rPr>
        <w:t>Lombrosi</w:t>
      </w:r>
      <w:proofErr w:type="spellEnd"/>
      <w:r w:rsidRPr="00AC4458">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had </w:t>
      </w:r>
      <w:r w:rsidRPr="00AC4458">
        <w:rPr>
          <w:rFonts w:ascii="Calibri Light" w:eastAsiaTheme="minorEastAsia" w:hAnsi="Calibri Light" w:cs="Calibri Light"/>
          <w:sz w:val="24"/>
          <w:szCs w:val="24"/>
          <w:lang w:eastAsia="en-GB"/>
        </w:rPr>
        <w:t>argued that there were types of criminality rooted in an ‘innate pathology’ within the individual, a</w:t>
      </w:r>
      <w:r>
        <w:rPr>
          <w:rFonts w:ascii="Calibri Light" w:eastAsiaTheme="minorEastAsia" w:hAnsi="Calibri Light" w:cs="Calibri Light"/>
          <w:sz w:val="24"/>
          <w:szCs w:val="24"/>
          <w:lang w:eastAsia="en-GB"/>
        </w:rPr>
        <w:t xml:space="preserve">s well as forms of </w:t>
      </w:r>
      <w:r w:rsidRPr="00AC4458">
        <w:rPr>
          <w:rFonts w:ascii="Calibri Light" w:eastAsiaTheme="minorEastAsia" w:hAnsi="Calibri Light" w:cs="Calibri Light"/>
          <w:sz w:val="24"/>
          <w:szCs w:val="24"/>
          <w:lang w:eastAsia="en-GB"/>
        </w:rPr>
        <w:t xml:space="preserve">atavism that echoed primitive stages of human evolution. Moreover, the ‘born criminal’ could be recognised by telltale facial and other bodily features. It was this desocialising of </w:t>
      </w:r>
      <w:r w:rsidRPr="00AC4458">
        <w:rPr>
          <w:rFonts w:ascii="Calibri Light" w:eastAsiaTheme="minorEastAsia" w:hAnsi="Calibri Light" w:cs="Calibri Light"/>
          <w:sz w:val="24"/>
          <w:szCs w:val="24"/>
          <w:lang w:eastAsia="en-GB"/>
        </w:rPr>
        <w:lastRenderedPageBreak/>
        <w:t>criminal</w:t>
      </w:r>
      <w:r>
        <w:rPr>
          <w:rFonts w:ascii="Calibri Light" w:eastAsiaTheme="minorEastAsia" w:hAnsi="Calibri Light" w:cs="Calibri Light"/>
          <w:sz w:val="24"/>
          <w:szCs w:val="24"/>
          <w:lang w:eastAsia="en-GB"/>
        </w:rPr>
        <w:t>ity</w:t>
      </w:r>
      <w:r w:rsidRPr="00AC4458">
        <w:rPr>
          <w:rFonts w:ascii="Calibri Light" w:eastAsiaTheme="minorEastAsia" w:hAnsi="Calibri Light" w:cs="Calibri Light"/>
          <w:sz w:val="24"/>
          <w:szCs w:val="24"/>
          <w:lang w:eastAsia="en-GB"/>
        </w:rPr>
        <w:t>, making individual characteristics its primary cause, that Gramsci subjected to trenchant critique.</w:t>
      </w:r>
      <w:r w:rsidRPr="00AC4458">
        <w:rPr>
          <w:rStyle w:val="FootnoteReference"/>
          <w:rFonts w:ascii="Calibri Light" w:eastAsiaTheme="minorEastAsia" w:hAnsi="Calibri Light" w:cs="Calibri Light"/>
          <w:sz w:val="24"/>
          <w:szCs w:val="24"/>
          <w:lang w:eastAsia="en-GB"/>
        </w:rPr>
        <w:footnoteReference w:id="242"/>
      </w:r>
    </w:p>
    <w:p w14:paraId="716BE928" w14:textId="06DFE530" w:rsidR="00121A88" w:rsidRDefault="00121A88" w:rsidP="00121A88">
      <w:pPr>
        <w:spacing w:before="100" w:beforeAutospacing="1" w:after="100" w:afterAutospacing="1"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The theory of ‘first and second nature’ had posited socio-cognitive cycles to explain the </w:t>
      </w:r>
      <w:r w:rsidR="00FB5079">
        <w:rPr>
          <w:rFonts w:ascii="Calibri Light" w:eastAsiaTheme="minorEastAsia" w:hAnsi="Calibri Light" w:cs="Calibri Light"/>
          <w:sz w:val="24"/>
          <w:szCs w:val="24"/>
          <w:lang w:eastAsia="en-GB"/>
        </w:rPr>
        <w:t xml:space="preserve">mental </w:t>
      </w:r>
      <w:r>
        <w:rPr>
          <w:rFonts w:ascii="Calibri Light" w:eastAsiaTheme="minorEastAsia" w:hAnsi="Calibri Light" w:cs="Calibri Light"/>
          <w:sz w:val="24"/>
          <w:szCs w:val="24"/>
          <w:lang w:eastAsia="en-GB"/>
        </w:rPr>
        <w:t xml:space="preserve">naturalisation of socially constructed phenomena within the individual. But Gramsci’s concept of hegemony suggested mechanisms by which these were maintained at the social and historical levels. Only by concealing the truth of social reality beneath ideological </w:t>
      </w:r>
      <w:r w:rsidR="00FB5079">
        <w:rPr>
          <w:rFonts w:ascii="Calibri Light" w:eastAsiaTheme="minorEastAsia" w:hAnsi="Calibri Light" w:cs="Calibri Light"/>
          <w:sz w:val="24"/>
          <w:szCs w:val="24"/>
          <w:lang w:eastAsia="en-GB"/>
        </w:rPr>
        <w:t>forms,</w:t>
      </w:r>
      <w:r>
        <w:rPr>
          <w:rFonts w:ascii="Calibri Light" w:eastAsiaTheme="minorEastAsia" w:hAnsi="Calibri Light" w:cs="Calibri Light"/>
          <w:sz w:val="24"/>
          <w:szCs w:val="24"/>
          <w:lang w:eastAsia="en-GB"/>
        </w:rPr>
        <w:t xml:space="preserve"> perceived, experienced and accepted spontaneously as ‘natural’, could domination by consent b</w:t>
      </w:r>
      <w:r w:rsidR="00FB5079">
        <w:rPr>
          <w:rFonts w:ascii="Calibri Light" w:eastAsiaTheme="minorEastAsia" w:hAnsi="Calibri Light" w:cs="Calibri Light"/>
          <w:sz w:val="24"/>
          <w:szCs w:val="24"/>
          <w:lang w:eastAsia="en-GB"/>
        </w:rPr>
        <w:t>e</w:t>
      </w:r>
      <w:r>
        <w:rPr>
          <w:rFonts w:ascii="Calibri Light" w:eastAsiaTheme="minorEastAsia" w:hAnsi="Calibri Light" w:cs="Calibri Light"/>
          <w:sz w:val="24"/>
          <w:szCs w:val="24"/>
          <w:lang w:eastAsia="en-GB"/>
        </w:rPr>
        <w:t xml:space="preserve"> sustained. In the process, within a concrete historical juncture, a type of person would emerge, a product of and suited to the class relations of their social and industrial setting. In Notebook 22 of </w:t>
      </w:r>
      <w:r w:rsidRPr="004D1E04">
        <w:rPr>
          <w:rFonts w:ascii="Calibri Light" w:eastAsiaTheme="minorEastAsia" w:hAnsi="Calibri Light" w:cs="Calibri Light"/>
          <w:i/>
          <w:iCs/>
          <w:sz w:val="24"/>
          <w:szCs w:val="24"/>
          <w:lang w:eastAsia="en-GB"/>
        </w:rPr>
        <w:t>The Prison Notebooks</w:t>
      </w:r>
      <w:r>
        <w:rPr>
          <w:rFonts w:ascii="Calibri Light" w:eastAsiaTheme="minorEastAsia" w:hAnsi="Calibri Light" w:cs="Calibri Light"/>
          <w:sz w:val="24"/>
          <w:szCs w:val="24"/>
          <w:lang w:eastAsia="en-GB"/>
        </w:rPr>
        <w:t xml:space="preserve"> (1971) Gramsci offers a striking example of this in the section titled ‘Americanism and Fordism’. </w:t>
      </w:r>
    </w:p>
    <w:p w14:paraId="53DC9DAA" w14:textId="77777777" w:rsidR="00121A88" w:rsidRDefault="00121A88" w:rsidP="00121A88">
      <w:pPr>
        <w:spacing w:before="100" w:beforeAutospacing="1" w:after="100" w:afterAutospacing="1"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From the European standpoint North American capitalism appeared a real-world experiment in a super-efficient form of industrial production. Unhindered by historical customs of production and working life the new principles of Taylorism were being rapidly introduced into factory production in the booming economy of the 1920s, led by the Ford Motor Company. These </w:t>
      </w:r>
      <w:r w:rsidRPr="005C6146">
        <w:rPr>
          <w:rFonts w:ascii="Calibri Light" w:eastAsiaTheme="minorEastAsia" w:hAnsi="Calibri Light" w:cs="Calibri Light"/>
          <w:sz w:val="24"/>
          <w:szCs w:val="24"/>
          <w:lang w:eastAsia="en-GB"/>
        </w:rPr>
        <w:t xml:space="preserve">principles included standardisation of tool-use and work methods, exact time-allocation for specified functions, performance-based pay, close measurement of worker performance, and the specialisation of roles to achieve efficiency through the repetition of tasks. </w:t>
      </w:r>
      <w:r>
        <w:rPr>
          <w:rFonts w:ascii="Calibri Light" w:eastAsiaTheme="minorEastAsia" w:hAnsi="Calibri Light" w:cs="Calibri Light"/>
          <w:sz w:val="24"/>
          <w:szCs w:val="24"/>
          <w:lang w:eastAsia="en-GB"/>
        </w:rPr>
        <w:t xml:space="preserve">This industrial regime required a type of worker, with definite characteristics. They had to be prepared to work under strict discipline over long shifts, to report for work punctually each day, to maintain their skills, to periodically retrain, and to stay with the company. And </w:t>
      </w:r>
      <w:proofErr w:type="gramStart"/>
      <w:r>
        <w:rPr>
          <w:rFonts w:ascii="Calibri Light" w:eastAsiaTheme="minorEastAsia" w:hAnsi="Calibri Light" w:cs="Calibri Light"/>
          <w:sz w:val="24"/>
          <w:szCs w:val="24"/>
          <w:lang w:eastAsia="en-GB"/>
        </w:rPr>
        <w:t>so</w:t>
      </w:r>
      <w:proofErr w:type="gramEnd"/>
      <w:r>
        <w:rPr>
          <w:rFonts w:ascii="Calibri Light" w:eastAsiaTheme="minorEastAsia" w:hAnsi="Calibri Light" w:cs="Calibri Light"/>
          <w:sz w:val="24"/>
          <w:szCs w:val="24"/>
          <w:lang w:eastAsia="en-GB"/>
        </w:rPr>
        <w:t xml:space="preserve"> employers also had an interest in the personal lives of their workers. Social behaviours such as drunkenness, promiscuity, gambling, idleness and other kinds of dissolution were not conducive to the new labour discipline. </w:t>
      </w:r>
    </w:p>
    <w:p w14:paraId="03F52616" w14:textId="7D53ED93" w:rsidR="00121A88" w:rsidRDefault="00121A88" w:rsidP="00121A88">
      <w:pPr>
        <w:spacing w:before="100" w:beforeAutospacing="1" w:after="100" w:afterAutospacing="1"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lastRenderedPageBreak/>
        <w:t>This all required a new industrial culture that US capitalism set about achieving by a combination of violence and persuasion. Violence came with aggressive anti-trade union laws and professional anti-labour militias, murderous private detective agencies and blacklisting of trade union activists. Persuasion came with high wages in the most technically advanced industries, accompanied by the promotion of a puritan ethic. These were years of prohibition, ‘sexual hygiene’ campaigns, temperance movements, outlawing of most forms of gambling in most states and the aggressive promotion of family values and religious observance by a range of moral purpose and Christianising organisations. But what was especially noteworthy was the role played by employers themselves in promoting standards of personal behaviour outside of work and even establishing inspection services to visit the homes of their workers and scrutinise and survey their behaviours.</w:t>
      </w:r>
      <w:r>
        <w:rPr>
          <w:rStyle w:val="FootnoteReference"/>
          <w:rFonts w:ascii="Calibri Light" w:eastAsiaTheme="minorEastAsia" w:hAnsi="Calibri Light" w:cs="Calibri Light"/>
          <w:sz w:val="24"/>
          <w:szCs w:val="24"/>
          <w:lang w:eastAsia="en-GB"/>
        </w:rPr>
        <w:footnoteReference w:id="243"/>
      </w:r>
      <w:r>
        <w:rPr>
          <w:rFonts w:ascii="Calibri Light" w:eastAsiaTheme="minorEastAsia" w:hAnsi="Calibri Light" w:cs="Calibri Light"/>
          <w:sz w:val="24"/>
          <w:szCs w:val="24"/>
          <w:lang w:eastAsia="en-GB"/>
        </w:rPr>
        <w:t xml:space="preserve"> </w:t>
      </w:r>
    </w:p>
    <w:p w14:paraId="6EC2C1A0" w14:textId="77777777" w:rsidR="00121A88" w:rsidRDefault="00121A88" w:rsidP="00121A88">
      <w:pPr>
        <w:spacing w:after="0" w:line="360" w:lineRule="auto"/>
        <w:ind w:left="567" w:right="567"/>
        <w:jc w:val="both"/>
        <w:rPr>
          <w:rFonts w:ascii="Calibri Light" w:eastAsiaTheme="minorEastAsia" w:hAnsi="Calibri Light" w:cs="Calibri Light"/>
          <w:i/>
          <w:iCs/>
          <w:sz w:val="24"/>
          <w:szCs w:val="24"/>
          <w:lang w:eastAsia="en-GB"/>
        </w:rPr>
      </w:pPr>
      <w:r w:rsidRPr="00C52570">
        <w:rPr>
          <w:rFonts w:ascii="Calibri Light" w:eastAsiaTheme="minorEastAsia" w:hAnsi="Calibri Light" w:cs="Calibri Light"/>
          <w:i/>
          <w:iCs/>
          <w:sz w:val="24"/>
          <w:szCs w:val="24"/>
          <w:lang w:eastAsia="en-GB"/>
        </w:rPr>
        <w:t xml:space="preserve">Since these preliminary conditions existed, already rendered rational by historical evolution, it was relatively easy to rationalise production and labour by a skilful combination of force (destruction of </w:t>
      </w:r>
      <w:proofErr w:type="gramStart"/>
      <w:r w:rsidRPr="00C52570">
        <w:rPr>
          <w:rFonts w:ascii="Calibri Light" w:eastAsiaTheme="minorEastAsia" w:hAnsi="Calibri Light" w:cs="Calibri Light"/>
          <w:i/>
          <w:iCs/>
          <w:sz w:val="24"/>
          <w:szCs w:val="24"/>
          <w:lang w:eastAsia="en-GB"/>
        </w:rPr>
        <w:t>working class</w:t>
      </w:r>
      <w:proofErr w:type="gramEnd"/>
      <w:r w:rsidRPr="00C52570">
        <w:rPr>
          <w:rFonts w:ascii="Calibri Light" w:eastAsiaTheme="minorEastAsia" w:hAnsi="Calibri Light" w:cs="Calibri Light"/>
          <w:i/>
          <w:iCs/>
          <w:sz w:val="24"/>
          <w:szCs w:val="24"/>
          <w:lang w:eastAsia="en-GB"/>
        </w:rPr>
        <w:t xml:space="preserve"> trade unionism on a territorial basis) and persuasion (high wages, various social benefits, extremely subtle ideological and political propaganda) and thus succeed in making the whole life of the nation revolve around production. Hegemony here is born in the factory and requires for its exercise only a minute quantity of professional political and ideological intermediaries.</w:t>
      </w:r>
      <w:r w:rsidRPr="00C52570">
        <w:rPr>
          <w:rStyle w:val="FootnoteReference"/>
          <w:rFonts w:ascii="Calibri Light" w:eastAsiaTheme="minorEastAsia" w:hAnsi="Calibri Light" w:cs="Calibri Light"/>
          <w:i/>
          <w:iCs/>
          <w:sz w:val="24"/>
          <w:szCs w:val="24"/>
          <w:lang w:eastAsia="en-GB"/>
        </w:rPr>
        <w:footnoteReference w:id="244"/>
      </w:r>
    </w:p>
    <w:p w14:paraId="408B1AB3" w14:textId="77777777" w:rsidR="00121A88" w:rsidRDefault="00121A88" w:rsidP="00121A88">
      <w:pPr>
        <w:spacing w:after="0" w:line="360" w:lineRule="auto"/>
        <w:ind w:left="567" w:right="567"/>
        <w:jc w:val="both"/>
        <w:rPr>
          <w:rFonts w:ascii="Calibri Light" w:eastAsiaTheme="minorEastAsia" w:hAnsi="Calibri Light" w:cs="Calibri Light"/>
          <w:i/>
          <w:iCs/>
          <w:sz w:val="24"/>
          <w:szCs w:val="24"/>
          <w:lang w:eastAsia="en-GB"/>
        </w:rPr>
      </w:pPr>
    </w:p>
    <w:p w14:paraId="338C1D5E" w14:textId="77777777" w:rsidR="00121A88" w:rsidRPr="00C52570" w:rsidRDefault="00121A88" w:rsidP="00121A88">
      <w:pPr>
        <w:spacing w:after="0" w:line="360" w:lineRule="auto"/>
        <w:ind w:left="567" w:right="567"/>
        <w:jc w:val="both"/>
        <w:rPr>
          <w:rFonts w:ascii="Calibri Light" w:eastAsiaTheme="minorEastAsia" w:hAnsi="Calibri Light" w:cs="Calibri Light"/>
          <w:sz w:val="24"/>
          <w:szCs w:val="24"/>
          <w:lang w:eastAsia="en-GB"/>
        </w:rPr>
      </w:pPr>
      <w:r>
        <w:rPr>
          <w:rFonts w:ascii="Calibri Light" w:eastAsiaTheme="minorEastAsia" w:hAnsi="Calibri Light" w:cs="Calibri Light"/>
          <w:i/>
          <w:iCs/>
          <w:sz w:val="24"/>
          <w:szCs w:val="24"/>
          <w:lang w:eastAsia="en-GB"/>
        </w:rPr>
        <w:t xml:space="preserve">In America rationalisation has determined the need to elaborate a new type of man </w:t>
      </w:r>
      <w:r w:rsidRPr="00C52570">
        <w:rPr>
          <w:rFonts w:ascii="Calibri Light" w:eastAsiaTheme="minorEastAsia" w:hAnsi="Calibri Light" w:cs="Calibri Light"/>
          <w:sz w:val="24"/>
          <w:szCs w:val="24"/>
          <w:lang w:eastAsia="en-GB"/>
        </w:rPr>
        <w:t>(sic)</w:t>
      </w:r>
      <w:r>
        <w:rPr>
          <w:rFonts w:ascii="Calibri Light" w:eastAsiaTheme="minorEastAsia" w:hAnsi="Calibri Light" w:cs="Calibri Light"/>
          <w:i/>
          <w:iCs/>
          <w:sz w:val="24"/>
          <w:szCs w:val="24"/>
          <w:lang w:eastAsia="en-GB"/>
        </w:rPr>
        <w:t xml:space="preserve"> suited to the new type of work and productive process.</w:t>
      </w:r>
      <w:r>
        <w:rPr>
          <w:rStyle w:val="FootnoteReference"/>
          <w:rFonts w:ascii="Calibri Light" w:eastAsiaTheme="minorEastAsia" w:hAnsi="Calibri Light" w:cs="Calibri Light"/>
          <w:i/>
          <w:iCs/>
          <w:sz w:val="24"/>
          <w:szCs w:val="24"/>
          <w:lang w:eastAsia="en-GB"/>
        </w:rPr>
        <w:footnoteReference w:id="245"/>
      </w:r>
    </w:p>
    <w:p w14:paraId="214F7EE9" w14:textId="77777777" w:rsidR="00121A88" w:rsidRDefault="00121A88" w:rsidP="00121A88">
      <w:pPr>
        <w:spacing w:after="0" w:line="240" w:lineRule="auto"/>
        <w:jc w:val="both"/>
        <w:rPr>
          <w:rFonts w:ascii="Calibri Light" w:eastAsiaTheme="minorEastAsia" w:hAnsi="Calibri Light" w:cs="Calibri Light"/>
          <w:sz w:val="24"/>
          <w:szCs w:val="24"/>
          <w:lang w:eastAsia="en-GB"/>
        </w:rPr>
      </w:pPr>
    </w:p>
    <w:p w14:paraId="01C4695F" w14:textId="77777777" w:rsidR="00121A88" w:rsidRPr="00CA43D2" w:rsidRDefault="00121A88" w:rsidP="00121A88">
      <w:pPr>
        <w:spacing w:after="0" w:line="360" w:lineRule="auto"/>
        <w:jc w:val="both"/>
        <w:rPr>
          <w:rFonts w:ascii="Calibri Light" w:eastAsiaTheme="minorEastAsia" w:hAnsi="Calibri Light" w:cs="Calibri Light"/>
          <w:sz w:val="24"/>
          <w:szCs w:val="24"/>
          <w:lang w:eastAsia="en-GB"/>
        </w:rPr>
      </w:pPr>
      <w:r w:rsidRPr="00CA43D2">
        <w:rPr>
          <w:rFonts w:ascii="Calibri Light" w:eastAsiaTheme="minorEastAsia" w:hAnsi="Calibri Light" w:cs="Calibri Light"/>
          <w:sz w:val="24"/>
          <w:szCs w:val="24"/>
          <w:lang w:eastAsia="en-GB"/>
        </w:rPr>
        <w:lastRenderedPageBreak/>
        <w:t xml:space="preserve">The aim of these convergent campaigns, initiatives and social interventions was the creation of an industrial hegemony in which the behavioural requirements of holding down a job in the new American factory system were experienced as a natural state of things – as ‘second nature’ - by the worker. Now, from the balance of working life, family responsibility, and the strict regulation of sexual appetites within the nuclear family, a new type of worker would emerge, industrious, reliable for the employer, habituated to their condition, and unseeing of the exploitation that truly defined their life. </w:t>
      </w:r>
    </w:p>
    <w:p w14:paraId="670B01E1" w14:textId="77777777" w:rsidR="00121A88" w:rsidRPr="00CA43D2" w:rsidRDefault="00121A88" w:rsidP="00121A88">
      <w:pPr>
        <w:spacing w:after="0" w:line="360" w:lineRule="auto"/>
        <w:jc w:val="both"/>
        <w:rPr>
          <w:rFonts w:ascii="Calibri Light" w:eastAsiaTheme="minorEastAsia" w:hAnsi="Calibri Light" w:cs="Calibri Light"/>
          <w:sz w:val="24"/>
          <w:szCs w:val="24"/>
          <w:lang w:eastAsia="en-GB"/>
        </w:rPr>
      </w:pPr>
    </w:p>
    <w:p w14:paraId="2C540090" w14:textId="52E3012C" w:rsidR="00121A88" w:rsidRPr="00CA43D2" w:rsidRDefault="00121A88" w:rsidP="00121A88">
      <w:pPr>
        <w:spacing w:after="0" w:line="360" w:lineRule="auto"/>
        <w:jc w:val="both"/>
        <w:rPr>
          <w:rFonts w:ascii="Calibri Light" w:eastAsiaTheme="minorEastAsia" w:hAnsi="Calibri Light" w:cs="Calibri Light"/>
          <w:sz w:val="24"/>
          <w:szCs w:val="24"/>
          <w:lang w:eastAsia="en-GB"/>
        </w:rPr>
      </w:pPr>
      <w:r w:rsidRPr="00CA43D2">
        <w:rPr>
          <w:rFonts w:ascii="Calibri Light" w:eastAsiaTheme="minorEastAsia" w:hAnsi="Calibri Light" w:cs="Calibri Light"/>
          <w:sz w:val="24"/>
          <w:szCs w:val="24"/>
          <w:lang w:eastAsia="en-GB"/>
        </w:rPr>
        <w:t>However, as Gramsci also highlights, this was not a perfect ideology; indeed, very far from it. The 1920’s in the US a counterculture emerge</w:t>
      </w:r>
      <w:r>
        <w:rPr>
          <w:rFonts w:ascii="Calibri Light" w:eastAsiaTheme="minorEastAsia" w:hAnsi="Calibri Light" w:cs="Calibri Light"/>
          <w:sz w:val="24"/>
          <w:szCs w:val="24"/>
          <w:lang w:eastAsia="en-GB"/>
        </w:rPr>
        <w:t>d</w:t>
      </w:r>
      <w:r w:rsidRPr="00CA43D2">
        <w:rPr>
          <w:rFonts w:ascii="Calibri Light" w:eastAsiaTheme="minorEastAsia" w:hAnsi="Calibri Light" w:cs="Calibri Light"/>
          <w:sz w:val="24"/>
          <w:szCs w:val="24"/>
          <w:lang w:eastAsia="en-GB"/>
        </w:rPr>
        <w:t xml:space="preserve"> that was in different parts</w:t>
      </w:r>
      <w:r>
        <w:rPr>
          <w:rFonts w:ascii="Calibri Light" w:eastAsiaTheme="minorEastAsia" w:hAnsi="Calibri Light" w:cs="Calibri Light"/>
          <w:sz w:val="24"/>
          <w:szCs w:val="24"/>
          <w:lang w:eastAsia="en-GB"/>
        </w:rPr>
        <w:t xml:space="preserve"> </w:t>
      </w:r>
      <w:r w:rsidRPr="00CA43D2">
        <w:rPr>
          <w:rFonts w:ascii="Calibri Light" w:eastAsiaTheme="minorEastAsia" w:hAnsi="Calibri Light" w:cs="Calibri Light"/>
          <w:sz w:val="24"/>
          <w:szCs w:val="24"/>
          <w:lang w:eastAsia="en-GB"/>
        </w:rPr>
        <w:t>creative and rebellious, as well as criminalised and violent. These were years that saw the popularising of new cultural forms such as jazz, dance halls, radio, Hollywood and the ‘flapper</w:t>
      </w:r>
      <w:r w:rsidR="002329BD">
        <w:rPr>
          <w:rFonts w:ascii="Calibri Light" w:eastAsiaTheme="minorEastAsia" w:hAnsi="Calibri Light" w:cs="Calibri Light"/>
          <w:sz w:val="24"/>
          <w:szCs w:val="24"/>
          <w:lang w:eastAsia="en-GB"/>
        </w:rPr>
        <w:t>’</w:t>
      </w:r>
      <w:r w:rsidRPr="00CA43D2">
        <w:rPr>
          <w:rFonts w:ascii="Calibri Light" w:eastAsiaTheme="minorEastAsia" w:hAnsi="Calibri Light" w:cs="Calibri Light"/>
          <w:sz w:val="24"/>
          <w:szCs w:val="24"/>
          <w:lang w:eastAsia="en-GB"/>
        </w:rPr>
        <w:t xml:space="preserve"> craze, as well as illegal bootlegging, gangsterism and the speakeasy. And this era of rational industrial management was to end in the massive labour revolts of the 1930s. The hegemony of the new industrial system, and the </w:t>
      </w:r>
      <w:r w:rsidR="00155779">
        <w:rPr>
          <w:rFonts w:ascii="Calibri Light" w:eastAsiaTheme="minorEastAsia" w:hAnsi="Calibri Light" w:cs="Calibri Light"/>
          <w:sz w:val="24"/>
          <w:szCs w:val="24"/>
          <w:lang w:eastAsia="en-GB"/>
        </w:rPr>
        <w:t xml:space="preserve">capitalist </w:t>
      </w:r>
      <w:r w:rsidRPr="00CA43D2">
        <w:rPr>
          <w:rFonts w:ascii="Calibri Light" w:eastAsiaTheme="minorEastAsia" w:hAnsi="Calibri Light" w:cs="Calibri Light"/>
          <w:sz w:val="24"/>
          <w:szCs w:val="24"/>
          <w:lang w:eastAsia="en-GB"/>
        </w:rPr>
        <w:t xml:space="preserve">ideal of the </w:t>
      </w:r>
      <w:r>
        <w:rPr>
          <w:rFonts w:ascii="Calibri Light" w:eastAsiaTheme="minorEastAsia" w:hAnsi="Calibri Light" w:cs="Calibri Light"/>
          <w:sz w:val="24"/>
          <w:szCs w:val="24"/>
          <w:lang w:eastAsia="en-GB"/>
        </w:rPr>
        <w:t>automat</w:t>
      </w:r>
      <w:r w:rsidR="00E54949">
        <w:rPr>
          <w:rFonts w:ascii="Calibri Light" w:eastAsiaTheme="minorEastAsia" w:hAnsi="Calibri Light" w:cs="Calibri Light"/>
          <w:sz w:val="24"/>
          <w:szCs w:val="24"/>
          <w:lang w:eastAsia="en-GB"/>
        </w:rPr>
        <w:t>on</w:t>
      </w:r>
      <w:r w:rsidRPr="00CA43D2">
        <w:rPr>
          <w:rFonts w:ascii="Calibri Light" w:eastAsiaTheme="minorEastAsia" w:hAnsi="Calibri Light" w:cs="Calibri Light"/>
          <w:sz w:val="24"/>
          <w:szCs w:val="24"/>
          <w:lang w:eastAsia="en-GB"/>
        </w:rPr>
        <w:t xml:space="preserve"> American worker, was fractured, contested and never complete.</w:t>
      </w:r>
    </w:p>
    <w:p w14:paraId="098E7D51" w14:textId="77777777" w:rsidR="00121A88" w:rsidRPr="00C02D98" w:rsidRDefault="00121A88" w:rsidP="0088732A">
      <w:pPr>
        <w:spacing w:after="0" w:line="360" w:lineRule="auto"/>
        <w:jc w:val="both"/>
        <w:rPr>
          <w:rFonts w:ascii="Calibri Light" w:eastAsiaTheme="minorEastAsia" w:hAnsi="Calibri Light" w:cs="Calibri Light"/>
          <w:sz w:val="24"/>
          <w:szCs w:val="24"/>
          <w:lang w:eastAsia="en-GB"/>
        </w:rPr>
      </w:pPr>
    </w:p>
    <w:p w14:paraId="56184D7E" w14:textId="77777777" w:rsidR="0069262D" w:rsidRPr="00C02D98" w:rsidRDefault="0069262D" w:rsidP="0088732A">
      <w:pPr>
        <w:spacing w:after="0" w:line="360" w:lineRule="auto"/>
        <w:jc w:val="both"/>
        <w:rPr>
          <w:rFonts w:ascii="Calibri Light" w:eastAsiaTheme="minorEastAsia" w:hAnsi="Calibri Light" w:cs="Calibri Light"/>
          <w:b/>
          <w:bCs/>
          <w:sz w:val="24"/>
          <w:szCs w:val="24"/>
          <w:lang w:eastAsia="en-GB"/>
        </w:rPr>
      </w:pPr>
    </w:p>
    <w:p w14:paraId="7D61BBA7" w14:textId="071E2A88" w:rsidR="0069262D" w:rsidRPr="0069262D" w:rsidRDefault="00154710" w:rsidP="0088732A">
      <w:pPr>
        <w:spacing w:after="0" w:line="360" w:lineRule="auto"/>
        <w:jc w:val="both"/>
        <w:rPr>
          <w:rFonts w:ascii="Calibri Light" w:eastAsiaTheme="minorEastAsia" w:hAnsi="Calibri Light" w:cs="Calibri Light"/>
          <w:b/>
          <w:bCs/>
          <w:color w:val="0070C0"/>
          <w:sz w:val="24"/>
          <w:szCs w:val="24"/>
          <w:lang w:eastAsia="en-GB"/>
        </w:rPr>
      </w:pPr>
      <w:bookmarkStart w:id="79" w:name="_Hlk165734549"/>
      <w:r>
        <w:rPr>
          <w:rFonts w:ascii="Calibri Light" w:eastAsiaTheme="minorEastAsia" w:hAnsi="Calibri Light" w:cs="Calibri Light"/>
          <w:b/>
          <w:bCs/>
          <w:color w:val="0070C0"/>
          <w:sz w:val="24"/>
          <w:szCs w:val="24"/>
          <w:lang w:eastAsia="en-GB"/>
        </w:rPr>
        <w:t>The ’mind’ in Marxism</w:t>
      </w:r>
    </w:p>
    <w:bookmarkEnd w:id="79"/>
    <w:p w14:paraId="2968F08D" w14:textId="77777777" w:rsidR="0069262D" w:rsidRPr="00C02D98" w:rsidRDefault="0069262D" w:rsidP="0088732A">
      <w:pPr>
        <w:spacing w:after="0" w:line="360" w:lineRule="auto"/>
        <w:jc w:val="both"/>
        <w:rPr>
          <w:rFonts w:ascii="Calibri Light" w:eastAsiaTheme="minorEastAsia" w:hAnsi="Calibri Light" w:cs="Calibri Light"/>
          <w:i/>
          <w:sz w:val="24"/>
          <w:szCs w:val="24"/>
          <w:lang w:eastAsia="en-GB"/>
        </w:rPr>
      </w:pPr>
    </w:p>
    <w:p w14:paraId="39E126DE" w14:textId="3B8528CF" w:rsidR="0069262D" w:rsidRPr="00BC4305"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Within Marxism</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"Marxism"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there are different views of</w:t>
      </w:r>
      <w:r w:rsidR="003F0272">
        <w:rPr>
          <w:rFonts w:ascii="Calibri Light" w:eastAsiaTheme="minorEastAsia" w:hAnsi="Calibri Light" w:cs="Calibri Light"/>
          <w:sz w:val="24"/>
          <w:szCs w:val="24"/>
          <w:lang w:eastAsia="en-GB"/>
        </w:rPr>
        <w:t xml:space="preserve"> </w:t>
      </w:r>
      <w:r w:rsidRPr="00C02D98">
        <w:rPr>
          <w:rFonts w:ascii="Calibri Light" w:eastAsiaTheme="minorEastAsia" w:hAnsi="Calibri Light" w:cs="Calibri Light"/>
          <w:sz w:val="24"/>
          <w:szCs w:val="24"/>
          <w:lang w:eastAsia="en-GB"/>
        </w:rPr>
        <w:t>the mind and its relationship with reality. In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published works there are two developed </w:t>
      </w:r>
      <w:r w:rsidR="00166096">
        <w:rPr>
          <w:rFonts w:ascii="Calibri Light" w:eastAsiaTheme="minorEastAsia" w:hAnsi="Calibri Light" w:cs="Calibri Light"/>
          <w:sz w:val="24"/>
          <w:szCs w:val="24"/>
          <w:lang w:eastAsia="en-GB"/>
        </w:rPr>
        <w:t>explanations</w:t>
      </w:r>
      <w:r w:rsidRPr="00C02D98">
        <w:rPr>
          <w:rFonts w:ascii="Calibri Light" w:eastAsiaTheme="minorEastAsia" w:hAnsi="Calibri Light" w:cs="Calibri Light"/>
          <w:sz w:val="24"/>
          <w:szCs w:val="24"/>
          <w:lang w:eastAsia="en-GB"/>
        </w:rPr>
        <w:t xml:space="preserve"> of ideology: th</w:t>
      </w:r>
      <w:r w:rsidR="00166096">
        <w:rPr>
          <w:rFonts w:ascii="Calibri Light" w:eastAsiaTheme="minorEastAsia" w:hAnsi="Calibri Light" w:cs="Calibri Light"/>
          <w:sz w:val="24"/>
          <w:szCs w:val="24"/>
          <w:lang w:eastAsia="en-GB"/>
        </w:rPr>
        <w:t xml:space="preserve">at </w:t>
      </w:r>
      <w:r w:rsidRPr="00C02D98">
        <w:rPr>
          <w:rFonts w:ascii="Calibri Light" w:eastAsiaTheme="minorEastAsia" w:hAnsi="Calibri Light" w:cs="Calibri Light"/>
          <w:sz w:val="24"/>
          <w:szCs w:val="24"/>
          <w:lang w:eastAsia="en-GB"/>
        </w:rPr>
        <w:t>of the ‘</w:t>
      </w:r>
      <w:r w:rsidRPr="00BC4305">
        <w:rPr>
          <w:rFonts w:ascii="Calibri Light" w:eastAsiaTheme="minorEastAsia" w:hAnsi="Calibri Light" w:cs="Calibri Light"/>
          <w:sz w:val="24"/>
          <w:szCs w:val="24"/>
          <w:lang w:eastAsia="en-GB"/>
        </w:rPr>
        <w:t>correspondence’ of ideas to the social and material processes of class society; and th</w:t>
      </w:r>
      <w:r w:rsidR="00166096">
        <w:rPr>
          <w:rFonts w:ascii="Calibri Light" w:eastAsiaTheme="minorEastAsia" w:hAnsi="Calibri Light" w:cs="Calibri Light"/>
          <w:sz w:val="24"/>
          <w:szCs w:val="24"/>
          <w:lang w:eastAsia="en-GB"/>
        </w:rPr>
        <w:t xml:space="preserve">at </w:t>
      </w:r>
      <w:r w:rsidRPr="00BC4305">
        <w:rPr>
          <w:rFonts w:ascii="Calibri Light" w:eastAsiaTheme="minorEastAsia" w:hAnsi="Calibri Light" w:cs="Calibri Light"/>
          <w:sz w:val="24"/>
          <w:szCs w:val="24"/>
          <w:lang w:eastAsia="en-GB"/>
        </w:rPr>
        <w:t>of ideology as being rooted in commodity fetishism under capitalism.</w:t>
      </w:r>
    </w:p>
    <w:p w14:paraId="0D9CDDBB" w14:textId="77777777" w:rsidR="0069262D" w:rsidRPr="00BC4305" w:rsidRDefault="0069262D" w:rsidP="0088732A">
      <w:pPr>
        <w:spacing w:after="0" w:line="360" w:lineRule="auto"/>
        <w:jc w:val="both"/>
        <w:rPr>
          <w:rFonts w:ascii="Calibri Light" w:eastAsiaTheme="minorEastAsia" w:hAnsi="Calibri Light" w:cs="Calibri Light"/>
          <w:sz w:val="24"/>
          <w:szCs w:val="24"/>
          <w:lang w:eastAsia="en-GB"/>
        </w:rPr>
      </w:pPr>
    </w:p>
    <w:p w14:paraId="2FA27B35" w14:textId="4B78EA2A" w:rsidR="00952B2C" w:rsidRPr="00BC4305" w:rsidRDefault="0069262D"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What all accounts of ideology found within Marx</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"Marx"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and Marxism</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"Marxism"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agree upo</w:t>
      </w:r>
      <w:r w:rsidR="00166096">
        <w:rPr>
          <w:rFonts w:ascii="Calibri Light" w:eastAsiaTheme="minorEastAsia" w:hAnsi="Calibri Light" w:cs="Calibri Light"/>
          <w:sz w:val="24"/>
          <w:szCs w:val="24"/>
          <w:lang w:eastAsia="en-GB"/>
        </w:rPr>
        <w:t>n</w:t>
      </w:r>
      <w:r w:rsidRPr="00BC4305">
        <w:rPr>
          <w:rFonts w:ascii="Calibri Light" w:eastAsiaTheme="minorEastAsia" w:hAnsi="Calibri Light" w:cs="Calibri Light"/>
          <w:sz w:val="24"/>
          <w:szCs w:val="24"/>
          <w:lang w:eastAsia="en-GB"/>
        </w:rPr>
        <w:t xml:space="preserve">, is that </w:t>
      </w:r>
      <w:r w:rsidR="00C818B9" w:rsidRPr="00BC4305">
        <w:rPr>
          <w:rFonts w:ascii="Calibri Light" w:eastAsiaTheme="minorEastAsia" w:hAnsi="Calibri Light" w:cs="Calibri Light"/>
          <w:sz w:val="24"/>
          <w:szCs w:val="24"/>
          <w:lang w:eastAsia="en-GB"/>
        </w:rPr>
        <w:t>consciousness</w:t>
      </w:r>
      <w:r w:rsidRPr="00BC4305">
        <w:rPr>
          <w:rFonts w:ascii="Calibri Light" w:eastAsiaTheme="minorEastAsia" w:hAnsi="Calibri Light" w:cs="Calibri Light"/>
          <w:sz w:val="24"/>
          <w:szCs w:val="24"/>
          <w:lang w:eastAsia="en-GB"/>
        </w:rPr>
        <w:t xml:space="preserve"> is specific to each type of society, and therefore </w:t>
      </w:r>
      <w:r w:rsidR="00C818B9" w:rsidRPr="00BC4305">
        <w:rPr>
          <w:rFonts w:ascii="Calibri Light" w:eastAsiaTheme="minorEastAsia" w:hAnsi="Calibri Light" w:cs="Calibri Light"/>
          <w:sz w:val="24"/>
          <w:szCs w:val="24"/>
          <w:lang w:eastAsia="en-GB"/>
        </w:rPr>
        <w:t>t</w:t>
      </w:r>
      <w:r w:rsidRPr="00BC4305">
        <w:rPr>
          <w:rFonts w:ascii="Calibri Light" w:eastAsiaTheme="minorEastAsia" w:hAnsi="Calibri Light" w:cs="Calibri Light"/>
          <w:sz w:val="24"/>
          <w:szCs w:val="24"/>
          <w:lang w:eastAsia="en-GB"/>
        </w:rPr>
        <w:t xml:space="preserve">o its historical context. There is no universal human consciousness. To understand the ‘the mind’, we must </w:t>
      </w:r>
      <w:r w:rsidRPr="00BC4305">
        <w:rPr>
          <w:rFonts w:ascii="Calibri Light" w:eastAsiaTheme="minorEastAsia" w:hAnsi="Calibri Light" w:cs="Calibri Light"/>
          <w:sz w:val="24"/>
          <w:szCs w:val="24"/>
          <w:lang w:eastAsia="en-GB"/>
        </w:rPr>
        <w:lastRenderedPageBreak/>
        <w:t>understand its society; this being the starting point and the end point of Marx’s historical materialism.</w:t>
      </w:r>
    </w:p>
    <w:p w14:paraId="2624F348" w14:textId="77777777" w:rsidR="00952B2C" w:rsidRPr="00BC4305" w:rsidRDefault="00952B2C" w:rsidP="0088732A">
      <w:pPr>
        <w:spacing w:after="0" w:line="360" w:lineRule="auto"/>
        <w:jc w:val="both"/>
        <w:rPr>
          <w:rFonts w:ascii="Calibri Light" w:eastAsiaTheme="minorEastAsia" w:hAnsi="Calibri Light" w:cs="Calibri Light"/>
          <w:sz w:val="24"/>
          <w:szCs w:val="24"/>
          <w:lang w:eastAsia="en-GB"/>
        </w:rPr>
      </w:pPr>
    </w:p>
    <w:p w14:paraId="401486D5" w14:textId="15A0B536" w:rsidR="008273B0" w:rsidRDefault="00687F42" w:rsidP="006062C5">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We also need to take a</w:t>
      </w:r>
      <w:r w:rsidR="000A0B34" w:rsidRPr="00BC4305">
        <w:rPr>
          <w:rFonts w:ascii="Calibri Light" w:eastAsiaTheme="minorEastAsia" w:hAnsi="Calibri Light" w:cs="Calibri Light"/>
          <w:sz w:val="24"/>
          <w:szCs w:val="24"/>
          <w:lang w:eastAsia="en-GB"/>
        </w:rPr>
        <w:t xml:space="preserve"> long view </w:t>
      </w:r>
      <w:r w:rsidRPr="00BC4305">
        <w:rPr>
          <w:rFonts w:ascii="Calibri Light" w:eastAsiaTheme="minorEastAsia" w:hAnsi="Calibri Light" w:cs="Calibri Light"/>
          <w:sz w:val="24"/>
          <w:szCs w:val="24"/>
          <w:lang w:eastAsia="en-GB"/>
        </w:rPr>
        <w:t xml:space="preserve">of ‘Marxism’ itself, and </w:t>
      </w:r>
      <w:r w:rsidR="000A0B34" w:rsidRPr="00BC4305">
        <w:rPr>
          <w:rFonts w:ascii="Calibri Light" w:eastAsiaTheme="minorEastAsia" w:hAnsi="Calibri Light" w:cs="Calibri Light"/>
          <w:sz w:val="24"/>
          <w:szCs w:val="24"/>
          <w:lang w:eastAsia="en-GB"/>
        </w:rPr>
        <w:t xml:space="preserve">its </w:t>
      </w:r>
      <w:r w:rsidR="00A912A1">
        <w:rPr>
          <w:rFonts w:ascii="Calibri Light" w:eastAsiaTheme="minorEastAsia" w:hAnsi="Calibri Light" w:cs="Calibri Light"/>
          <w:sz w:val="24"/>
          <w:szCs w:val="24"/>
          <w:lang w:eastAsia="en-GB"/>
        </w:rPr>
        <w:t xml:space="preserve">historical </w:t>
      </w:r>
      <w:r w:rsidR="000A0B34" w:rsidRPr="00BC4305">
        <w:rPr>
          <w:rFonts w:ascii="Calibri Light" w:eastAsiaTheme="minorEastAsia" w:hAnsi="Calibri Light" w:cs="Calibri Light"/>
          <w:sz w:val="24"/>
          <w:szCs w:val="24"/>
          <w:lang w:eastAsia="en-GB"/>
        </w:rPr>
        <w:t>interactions with</w:t>
      </w:r>
      <w:r w:rsidR="00A912A1">
        <w:rPr>
          <w:rFonts w:ascii="Calibri Light" w:eastAsiaTheme="minorEastAsia" w:hAnsi="Calibri Light" w:cs="Calibri Light"/>
          <w:sz w:val="24"/>
          <w:szCs w:val="24"/>
          <w:lang w:eastAsia="en-GB"/>
        </w:rPr>
        <w:t xml:space="preserve"> </w:t>
      </w:r>
      <w:r w:rsidR="000A0B34" w:rsidRPr="00BC4305">
        <w:rPr>
          <w:rFonts w:ascii="Calibri Light" w:eastAsiaTheme="minorEastAsia" w:hAnsi="Calibri Light" w:cs="Calibri Light"/>
          <w:sz w:val="24"/>
          <w:szCs w:val="24"/>
          <w:lang w:eastAsia="en-GB"/>
        </w:rPr>
        <w:t>psychoanalytic</w:t>
      </w:r>
      <w:r w:rsidR="00A912A1">
        <w:rPr>
          <w:rFonts w:ascii="Calibri Light" w:eastAsiaTheme="minorEastAsia" w:hAnsi="Calibri Light" w:cs="Calibri Light"/>
          <w:sz w:val="24"/>
          <w:szCs w:val="24"/>
          <w:lang w:eastAsia="en-GB"/>
        </w:rPr>
        <w:t>al</w:t>
      </w:r>
      <w:r w:rsidR="000A0B34" w:rsidRPr="00BC4305">
        <w:rPr>
          <w:rFonts w:ascii="Calibri Light" w:eastAsiaTheme="minorEastAsia" w:hAnsi="Calibri Light" w:cs="Calibri Light"/>
          <w:sz w:val="24"/>
          <w:szCs w:val="24"/>
          <w:lang w:eastAsia="en-GB"/>
        </w:rPr>
        <w:t xml:space="preserve"> </w:t>
      </w:r>
      <w:r w:rsidR="00A912A1">
        <w:rPr>
          <w:rFonts w:ascii="Calibri Light" w:eastAsiaTheme="minorEastAsia" w:hAnsi="Calibri Light" w:cs="Calibri Light"/>
          <w:sz w:val="24"/>
          <w:szCs w:val="24"/>
          <w:lang w:eastAsia="en-GB"/>
        </w:rPr>
        <w:t>theory</w:t>
      </w:r>
      <w:r w:rsidR="000A0B34" w:rsidRPr="00561251">
        <w:rPr>
          <w:rFonts w:ascii="Calibri Light" w:eastAsiaTheme="minorEastAsia" w:hAnsi="Calibri Light" w:cs="Calibri Light"/>
          <w:sz w:val="24"/>
          <w:szCs w:val="24"/>
          <w:lang w:eastAsia="en-GB"/>
        </w:rPr>
        <w:t xml:space="preserve">. This </w:t>
      </w:r>
      <w:r w:rsidR="000A0B34" w:rsidRPr="00BC4305">
        <w:rPr>
          <w:rFonts w:ascii="Calibri Light" w:eastAsiaTheme="minorEastAsia" w:hAnsi="Calibri Light" w:cs="Calibri Light"/>
          <w:sz w:val="24"/>
          <w:szCs w:val="24"/>
          <w:lang w:eastAsia="en-GB"/>
        </w:rPr>
        <w:t xml:space="preserve">requires an </w:t>
      </w:r>
      <w:r w:rsidR="00890D3A" w:rsidRPr="00BC4305">
        <w:rPr>
          <w:rFonts w:ascii="Calibri Light" w:eastAsiaTheme="minorEastAsia" w:hAnsi="Calibri Light" w:cs="Calibri Light"/>
          <w:sz w:val="24"/>
          <w:szCs w:val="24"/>
          <w:lang w:eastAsia="en-GB"/>
        </w:rPr>
        <w:t>account</w:t>
      </w:r>
      <w:r w:rsidR="000A0B34" w:rsidRPr="00BC4305">
        <w:rPr>
          <w:rFonts w:ascii="Calibri Light" w:eastAsiaTheme="minorEastAsia" w:hAnsi="Calibri Light" w:cs="Calibri Light"/>
          <w:sz w:val="24"/>
          <w:szCs w:val="24"/>
          <w:lang w:eastAsia="en-GB"/>
        </w:rPr>
        <w:t xml:space="preserve"> of </w:t>
      </w:r>
      <w:r w:rsidRPr="00BC4305">
        <w:rPr>
          <w:rFonts w:ascii="Calibri Light" w:eastAsiaTheme="minorEastAsia" w:hAnsi="Calibri Light" w:cs="Calibri Light"/>
          <w:sz w:val="24"/>
          <w:szCs w:val="24"/>
          <w:lang w:eastAsia="en-GB"/>
        </w:rPr>
        <w:t xml:space="preserve">the limitations of its ‘official’ versions, to understand why some have found it necessary to reach beyond its formal </w:t>
      </w:r>
      <w:r w:rsidR="0035342C" w:rsidRPr="00BC4305">
        <w:rPr>
          <w:rFonts w:ascii="Calibri Light" w:eastAsiaTheme="minorEastAsia" w:hAnsi="Calibri Light" w:cs="Calibri Light"/>
          <w:sz w:val="24"/>
          <w:szCs w:val="24"/>
          <w:lang w:eastAsia="en-GB"/>
        </w:rPr>
        <w:t xml:space="preserve">theoretical </w:t>
      </w:r>
      <w:r w:rsidRPr="00BC4305">
        <w:rPr>
          <w:rFonts w:ascii="Calibri Light" w:eastAsiaTheme="minorEastAsia" w:hAnsi="Calibri Light" w:cs="Calibri Light"/>
          <w:sz w:val="24"/>
          <w:szCs w:val="24"/>
          <w:lang w:eastAsia="en-GB"/>
        </w:rPr>
        <w:t xml:space="preserve">categories to explain and negotiate the realities that </w:t>
      </w:r>
      <w:r w:rsidR="00952B2C" w:rsidRPr="00BC4305">
        <w:rPr>
          <w:rFonts w:ascii="Calibri Light" w:eastAsiaTheme="minorEastAsia" w:hAnsi="Calibri Light" w:cs="Calibri Light"/>
          <w:sz w:val="24"/>
          <w:szCs w:val="24"/>
          <w:lang w:eastAsia="en-GB"/>
        </w:rPr>
        <w:t xml:space="preserve">have </w:t>
      </w:r>
      <w:r w:rsidRPr="00BC4305">
        <w:rPr>
          <w:rFonts w:ascii="Calibri Light" w:eastAsiaTheme="minorEastAsia" w:hAnsi="Calibri Light" w:cs="Calibri Light"/>
          <w:sz w:val="24"/>
          <w:szCs w:val="24"/>
          <w:lang w:eastAsia="en-GB"/>
        </w:rPr>
        <w:t>confronted them.</w:t>
      </w:r>
      <w:r w:rsidR="00890D3A" w:rsidRPr="00BC4305">
        <w:rPr>
          <w:rFonts w:ascii="Calibri Light" w:eastAsiaTheme="minorEastAsia" w:hAnsi="Calibri Light" w:cs="Calibri Light"/>
          <w:sz w:val="24"/>
          <w:szCs w:val="24"/>
          <w:lang w:eastAsia="en-GB"/>
        </w:rPr>
        <w:t xml:space="preserve"> Critical </w:t>
      </w:r>
      <w:r w:rsidR="00027925" w:rsidRPr="00BC4305">
        <w:rPr>
          <w:rFonts w:ascii="Calibri Light" w:eastAsiaTheme="minorEastAsia" w:hAnsi="Calibri Light" w:cs="Calibri Light"/>
          <w:sz w:val="24"/>
          <w:szCs w:val="24"/>
          <w:lang w:eastAsia="en-GB"/>
        </w:rPr>
        <w:t>attention to</w:t>
      </w:r>
      <w:r w:rsidR="00890D3A" w:rsidRPr="00BC4305">
        <w:rPr>
          <w:rFonts w:ascii="Calibri Light" w:eastAsiaTheme="minorEastAsia" w:hAnsi="Calibri Light" w:cs="Calibri Light"/>
          <w:sz w:val="24"/>
          <w:szCs w:val="24"/>
          <w:lang w:eastAsia="en-GB"/>
        </w:rPr>
        <w:t xml:space="preserve"> </w:t>
      </w:r>
      <w:r w:rsidR="00027925" w:rsidRPr="00BC4305">
        <w:rPr>
          <w:rFonts w:ascii="Calibri Light" w:eastAsiaTheme="minorEastAsia" w:hAnsi="Calibri Light" w:cs="Calibri Light"/>
          <w:sz w:val="24"/>
          <w:szCs w:val="24"/>
          <w:lang w:eastAsia="en-GB"/>
        </w:rPr>
        <w:t>s</w:t>
      </w:r>
      <w:r w:rsidR="00890D3A" w:rsidRPr="00BC4305">
        <w:rPr>
          <w:rFonts w:ascii="Calibri Light" w:eastAsiaTheme="minorEastAsia" w:hAnsi="Calibri Light" w:cs="Calibri Light"/>
          <w:sz w:val="24"/>
          <w:szCs w:val="24"/>
          <w:lang w:eastAsia="en-GB"/>
        </w:rPr>
        <w:t xml:space="preserve">ome of the </w:t>
      </w:r>
      <w:r w:rsidR="00EC363D">
        <w:rPr>
          <w:rFonts w:ascii="Calibri Light" w:eastAsiaTheme="minorEastAsia" w:hAnsi="Calibri Light" w:cs="Calibri Light"/>
          <w:sz w:val="24"/>
          <w:szCs w:val="24"/>
          <w:lang w:eastAsia="en-GB"/>
        </w:rPr>
        <w:t>seminal</w:t>
      </w:r>
      <w:r w:rsidR="00890D3A" w:rsidRPr="00BC4305">
        <w:rPr>
          <w:rFonts w:ascii="Calibri Light" w:eastAsiaTheme="minorEastAsia" w:hAnsi="Calibri Light" w:cs="Calibri Light"/>
          <w:sz w:val="24"/>
          <w:szCs w:val="24"/>
          <w:lang w:eastAsia="en-GB"/>
        </w:rPr>
        <w:t xml:space="preserve"> thinkers who have worked at the interface of Marxism and psychoanalysis can</w:t>
      </w:r>
      <w:r w:rsidR="00104771">
        <w:rPr>
          <w:rFonts w:ascii="Calibri Light" w:eastAsiaTheme="minorEastAsia" w:hAnsi="Calibri Light" w:cs="Calibri Light"/>
          <w:sz w:val="24"/>
          <w:szCs w:val="24"/>
          <w:lang w:eastAsia="en-GB"/>
        </w:rPr>
        <w:t xml:space="preserve"> </w:t>
      </w:r>
      <w:r w:rsidR="00890D3A" w:rsidRPr="00BC4305">
        <w:rPr>
          <w:rFonts w:ascii="Calibri Light" w:eastAsiaTheme="minorEastAsia" w:hAnsi="Calibri Light" w:cs="Calibri Light"/>
          <w:sz w:val="24"/>
          <w:szCs w:val="24"/>
          <w:lang w:eastAsia="en-GB"/>
        </w:rPr>
        <w:t>help us here</w:t>
      </w:r>
      <w:r w:rsidR="00027925" w:rsidRPr="00BC4305">
        <w:rPr>
          <w:rFonts w:ascii="Calibri Light" w:eastAsiaTheme="minorEastAsia" w:hAnsi="Calibri Light" w:cs="Calibri Light"/>
          <w:sz w:val="24"/>
          <w:szCs w:val="24"/>
          <w:lang w:eastAsia="en-GB"/>
        </w:rPr>
        <w:t>. T</w:t>
      </w:r>
      <w:r w:rsidR="00CA18D7" w:rsidRPr="00BC4305">
        <w:rPr>
          <w:rFonts w:ascii="Calibri Light" w:eastAsiaTheme="minorEastAsia" w:hAnsi="Calibri Light" w:cs="Calibri Light"/>
          <w:sz w:val="24"/>
          <w:szCs w:val="24"/>
          <w:lang w:eastAsia="en-GB"/>
        </w:rPr>
        <w:t>he interweaving of Marxism with theoretical elements from psych</w:t>
      </w:r>
      <w:r w:rsidR="005C0882">
        <w:rPr>
          <w:rFonts w:ascii="Calibri Light" w:eastAsiaTheme="minorEastAsia" w:hAnsi="Calibri Light" w:cs="Calibri Light"/>
          <w:sz w:val="24"/>
          <w:szCs w:val="24"/>
          <w:lang w:eastAsia="en-GB"/>
        </w:rPr>
        <w:t>o</w:t>
      </w:r>
      <w:r w:rsidR="00CA18D7" w:rsidRPr="00BC4305">
        <w:rPr>
          <w:rFonts w:ascii="Calibri Light" w:eastAsiaTheme="minorEastAsia" w:hAnsi="Calibri Light" w:cs="Calibri Light"/>
          <w:sz w:val="24"/>
          <w:szCs w:val="24"/>
          <w:lang w:eastAsia="en-GB"/>
        </w:rPr>
        <w:t>analysis has its own history and insights to offer.</w:t>
      </w:r>
    </w:p>
    <w:p w14:paraId="557F4229" w14:textId="77777777" w:rsidR="003E5740" w:rsidRDefault="003E5740" w:rsidP="006062C5">
      <w:pPr>
        <w:spacing w:after="0" w:line="360" w:lineRule="auto"/>
        <w:jc w:val="both"/>
        <w:rPr>
          <w:rFonts w:ascii="Calibri Light" w:eastAsiaTheme="minorEastAsia" w:hAnsi="Calibri Light" w:cs="Calibri Light"/>
          <w:sz w:val="24"/>
          <w:szCs w:val="24"/>
          <w:lang w:eastAsia="en-GB"/>
        </w:rPr>
      </w:pPr>
    </w:p>
    <w:p w14:paraId="163FAC46" w14:textId="77777777" w:rsidR="003E5740" w:rsidRDefault="003E5740" w:rsidP="006062C5">
      <w:pPr>
        <w:spacing w:after="0" w:line="360" w:lineRule="auto"/>
        <w:jc w:val="both"/>
        <w:rPr>
          <w:rFonts w:ascii="Calibri Light" w:eastAsiaTheme="minorEastAsia" w:hAnsi="Calibri Light" w:cs="Calibri Light"/>
          <w:sz w:val="24"/>
          <w:szCs w:val="24"/>
          <w:lang w:eastAsia="en-GB"/>
        </w:rPr>
      </w:pPr>
    </w:p>
    <w:p w14:paraId="58BAABE3" w14:textId="77777777" w:rsidR="00121A88" w:rsidRDefault="00121A88" w:rsidP="006062C5">
      <w:pPr>
        <w:spacing w:after="0" w:line="360" w:lineRule="auto"/>
        <w:jc w:val="both"/>
        <w:rPr>
          <w:rFonts w:ascii="Calibri Light" w:eastAsiaTheme="minorEastAsia" w:hAnsi="Calibri Light" w:cs="Calibri Light"/>
          <w:sz w:val="24"/>
          <w:szCs w:val="24"/>
          <w:lang w:eastAsia="en-GB"/>
        </w:rPr>
      </w:pPr>
    </w:p>
    <w:p w14:paraId="7FCE4BE9" w14:textId="77777777" w:rsidR="00121A88" w:rsidRDefault="00121A88" w:rsidP="006062C5">
      <w:pPr>
        <w:spacing w:after="0" w:line="360" w:lineRule="auto"/>
        <w:jc w:val="both"/>
        <w:rPr>
          <w:rFonts w:ascii="Calibri Light" w:eastAsiaTheme="minorEastAsia" w:hAnsi="Calibri Light" w:cs="Calibri Light"/>
          <w:sz w:val="24"/>
          <w:szCs w:val="24"/>
          <w:lang w:eastAsia="en-GB"/>
        </w:rPr>
      </w:pPr>
    </w:p>
    <w:p w14:paraId="665E0441"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133FBEC5"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2E1EA44C"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39B041E5"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64859D00"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0F7F9A02"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6A64931C"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71706A22"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357DB6CB" w14:textId="77777777" w:rsidR="009C3AF2" w:rsidRDefault="009C3AF2" w:rsidP="006062C5">
      <w:pPr>
        <w:spacing w:after="0" w:line="360" w:lineRule="auto"/>
        <w:jc w:val="both"/>
        <w:rPr>
          <w:rFonts w:ascii="Calibri Light" w:eastAsiaTheme="minorEastAsia" w:hAnsi="Calibri Light" w:cs="Calibri Light"/>
          <w:sz w:val="24"/>
          <w:szCs w:val="24"/>
          <w:lang w:eastAsia="en-GB"/>
        </w:rPr>
      </w:pPr>
    </w:p>
    <w:p w14:paraId="7F36C2A5" w14:textId="77777777" w:rsidR="009C3AF2" w:rsidRDefault="009C3AF2" w:rsidP="006062C5">
      <w:pPr>
        <w:spacing w:after="0" w:line="360" w:lineRule="auto"/>
        <w:jc w:val="both"/>
        <w:rPr>
          <w:rFonts w:ascii="Calibri Light" w:eastAsiaTheme="minorEastAsia" w:hAnsi="Calibri Light" w:cs="Calibri Light"/>
          <w:sz w:val="24"/>
          <w:szCs w:val="24"/>
          <w:lang w:eastAsia="en-GB"/>
        </w:rPr>
      </w:pPr>
    </w:p>
    <w:p w14:paraId="176985AF" w14:textId="77777777" w:rsidR="00C43C57" w:rsidRDefault="00C43C57" w:rsidP="006062C5">
      <w:pPr>
        <w:spacing w:after="0" w:line="360" w:lineRule="auto"/>
        <w:jc w:val="both"/>
        <w:rPr>
          <w:rFonts w:ascii="Calibri Light" w:eastAsiaTheme="minorEastAsia" w:hAnsi="Calibri Light" w:cs="Calibri Light"/>
          <w:sz w:val="24"/>
          <w:szCs w:val="24"/>
          <w:lang w:eastAsia="en-GB"/>
        </w:rPr>
      </w:pPr>
    </w:p>
    <w:p w14:paraId="444000D3" w14:textId="77777777" w:rsidR="00C43C57" w:rsidRPr="006062C5" w:rsidRDefault="00C43C57" w:rsidP="006062C5">
      <w:pPr>
        <w:spacing w:after="0" w:line="360" w:lineRule="auto"/>
        <w:jc w:val="both"/>
        <w:rPr>
          <w:rFonts w:ascii="Calibri Light" w:eastAsiaTheme="minorEastAsia" w:hAnsi="Calibri Light" w:cs="Calibri Light"/>
          <w:sz w:val="24"/>
          <w:szCs w:val="24"/>
          <w:lang w:eastAsia="en-GB"/>
        </w:rPr>
      </w:pPr>
    </w:p>
    <w:p w14:paraId="781400B6" w14:textId="4BCC471B" w:rsidR="000747B4" w:rsidRPr="00BC4305" w:rsidRDefault="001D6D43" w:rsidP="001940A8">
      <w:pPr>
        <w:pStyle w:val="Heading1"/>
        <w:spacing w:before="0" w:after="0" w:line="360" w:lineRule="auto"/>
        <w:jc w:val="center"/>
      </w:pPr>
      <w:bookmarkStart w:id="80" w:name="_Toc197333174"/>
      <w:bookmarkStart w:id="81" w:name="_Toc243935414"/>
      <w:r w:rsidRPr="00BC4305">
        <w:lastRenderedPageBreak/>
        <w:t>Part I</w:t>
      </w:r>
      <w:r w:rsidR="00CD14B2" w:rsidRPr="00BC4305">
        <w:t>I</w:t>
      </w:r>
      <w:r w:rsidRPr="00BC4305">
        <w:t xml:space="preserve">I. </w:t>
      </w:r>
      <w:r w:rsidR="003408EB">
        <w:t>Distortions of Marxism, r</w:t>
      </w:r>
      <w:r w:rsidR="00A70541" w:rsidRPr="00BC4305">
        <w:t>evolution,</w:t>
      </w:r>
      <w:r w:rsidR="003408EB">
        <w:t xml:space="preserve"> </w:t>
      </w:r>
      <w:r w:rsidR="000747B4" w:rsidRPr="00BC4305">
        <w:t>and the ellipses of psychoanalysis</w:t>
      </w:r>
      <w:bookmarkEnd w:id="80"/>
      <w:bookmarkEnd w:id="81"/>
    </w:p>
    <w:p w14:paraId="062F1B7C" w14:textId="77777777" w:rsidR="00BC4305" w:rsidRPr="00BC4305" w:rsidRDefault="00BC4305" w:rsidP="00BC4305">
      <w:pPr>
        <w:rPr>
          <w:lang w:eastAsia="en-GB"/>
        </w:rPr>
      </w:pPr>
    </w:p>
    <w:p w14:paraId="3F1CB25E" w14:textId="77777777" w:rsidR="00BC4305" w:rsidRPr="00BC4305" w:rsidRDefault="00BC4305" w:rsidP="00BC4305">
      <w:pPr>
        <w:pStyle w:val="Heading2"/>
        <w:spacing w:before="0" w:line="360" w:lineRule="auto"/>
      </w:pPr>
      <w:bookmarkStart w:id="82" w:name="_Toc243935415"/>
      <w:bookmarkStart w:id="83" w:name="_Toc197333176"/>
      <w:r w:rsidRPr="00BC4305">
        <w:t>Mechanical ‘Marxism’ and the suppression of the subject</w:t>
      </w:r>
      <w:bookmarkEnd w:id="82"/>
    </w:p>
    <w:p w14:paraId="4AF3A05B" w14:textId="77777777" w:rsidR="00BC4305" w:rsidRPr="00BC4305" w:rsidRDefault="00BC4305" w:rsidP="00BC4305">
      <w:pPr>
        <w:spacing w:after="0" w:line="360" w:lineRule="auto"/>
        <w:rPr>
          <w:lang w:eastAsia="en-GB"/>
        </w:rPr>
      </w:pPr>
    </w:p>
    <w:p w14:paraId="7F5BA596" w14:textId="1230EF5C" w:rsidR="00BC4305" w:rsidRPr="00BC4305" w:rsidRDefault="00BC4305" w:rsidP="00BC4305">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 xml:space="preserve">The first important engagement with psychoanalysis by Marxists came with the wave of social and legal emancipation that swept through Russia and the countries of its old empire, in the years </w:t>
      </w:r>
      <w:r w:rsidR="002A528E">
        <w:rPr>
          <w:rFonts w:ascii="Calibri Light" w:eastAsiaTheme="minorEastAsia" w:hAnsi="Calibri Light" w:cs="Calibri Light"/>
          <w:sz w:val="24"/>
          <w:szCs w:val="24"/>
          <w:lang w:eastAsia="en-GB"/>
        </w:rPr>
        <w:t>shortly</w:t>
      </w:r>
      <w:r w:rsidRPr="00BC4305">
        <w:rPr>
          <w:rFonts w:ascii="Calibri Light" w:eastAsiaTheme="minorEastAsia" w:hAnsi="Calibri Light" w:cs="Calibri Light"/>
          <w:sz w:val="24"/>
          <w:szCs w:val="24"/>
          <w:lang w:eastAsia="en-GB"/>
        </w:rPr>
        <w:t xml:space="preserve"> following the Revolution of October 1917. At that time the interest was in its anti-bourgeois and liberating ideas, as much as for its clinical and educational potential.</w:t>
      </w:r>
    </w:p>
    <w:p w14:paraId="79EC6639" w14:textId="77777777" w:rsidR="00BC4305" w:rsidRPr="00BC4305" w:rsidRDefault="00BC4305" w:rsidP="00BC4305">
      <w:pPr>
        <w:spacing w:after="0" w:line="360" w:lineRule="auto"/>
        <w:jc w:val="both"/>
        <w:rPr>
          <w:rFonts w:ascii="Calibri Light" w:eastAsiaTheme="minorEastAsia" w:hAnsi="Calibri Light" w:cs="Calibri Light"/>
          <w:sz w:val="24"/>
          <w:szCs w:val="24"/>
          <w:lang w:eastAsia="en-GB"/>
        </w:rPr>
      </w:pPr>
    </w:p>
    <w:p w14:paraId="7D1A86EC" w14:textId="07313BA9" w:rsidR="00BC4305" w:rsidRPr="00BC4305" w:rsidRDefault="00BC4305" w:rsidP="00BC4305">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Indeed, Marxist engagement with psychoanalysis has always been connected to the challenges, traumas, and social convulsions of the time. It has always also reflected the ‘</w:t>
      </w:r>
      <w:proofErr w:type="spellStart"/>
      <w:r w:rsidRPr="00BC4305">
        <w:rPr>
          <w:rFonts w:ascii="Calibri Light" w:eastAsiaTheme="minorEastAsia" w:hAnsi="Calibri Light" w:cs="Calibri Light"/>
          <w:sz w:val="24"/>
          <w:szCs w:val="24"/>
          <w:lang w:eastAsia="en-GB"/>
        </w:rPr>
        <w:t>Marxisms</w:t>
      </w:r>
      <w:proofErr w:type="spellEnd"/>
      <w:r w:rsidRPr="00BC4305">
        <w:rPr>
          <w:rFonts w:ascii="Calibri Light" w:eastAsiaTheme="minorEastAsia" w:hAnsi="Calibri Light" w:cs="Calibri Light"/>
          <w:sz w:val="24"/>
          <w:szCs w:val="24"/>
          <w:lang w:eastAsia="en-GB"/>
        </w:rPr>
        <w:t xml:space="preserve">’ to hand in those moments, and crucially the distorted forms of Marxism dominant in workers’ movements throughout the </w:t>
      </w:r>
      <w:r w:rsidR="00EB6DDE">
        <w:rPr>
          <w:rFonts w:ascii="Calibri Light" w:eastAsiaTheme="minorEastAsia" w:hAnsi="Calibri Light" w:cs="Calibri Light"/>
          <w:sz w:val="24"/>
          <w:szCs w:val="24"/>
          <w:lang w:eastAsia="en-GB"/>
        </w:rPr>
        <w:t>20</w:t>
      </w:r>
      <w:r w:rsidR="00EB6DDE" w:rsidRPr="00EB6DDE">
        <w:rPr>
          <w:rFonts w:ascii="Calibri Light" w:eastAsiaTheme="minorEastAsia" w:hAnsi="Calibri Light" w:cs="Calibri Light"/>
          <w:sz w:val="24"/>
          <w:szCs w:val="24"/>
          <w:vertAlign w:val="superscript"/>
          <w:lang w:eastAsia="en-GB"/>
        </w:rPr>
        <w:t>th</w:t>
      </w:r>
      <w:r w:rsidRPr="00BC4305">
        <w:rPr>
          <w:rFonts w:ascii="Calibri Light" w:eastAsiaTheme="minorEastAsia" w:hAnsi="Calibri Light" w:cs="Calibri Light"/>
          <w:sz w:val="24"/>
          <w:szCs w:val="24"/>
          <w:lang w:eastAsia="en-GB"/>
        </w:rPr>
        <w:t xml:space="preserve"> Century. We can’t understand the historical ‘turns to psychoanalysis’ from within Marxism without an appreciation of these various interpretations.</w:t>
      </w:r>
    </w:p>
    <w:p w14:paraId="7DB7136D" w14:textId="77777777" w:rsidR="00BC4305" w:rsidRPr="00BC4305" w:rsidRDefault="00BC4305" w:rsidP="00BC4305">
      <w:pPr>
        <w:spacing w:after="0" w:line="360" w:lineRule="auto"/>
        <w:jc w:val="both"/>
        <w:rPr>
          <w:rFonts w:ascii="Calibri Light" w:eastAsiaTheme="minorEastAsia" w:hAnsi="Calibri Light" w:cs="Calibri Light"/>
          <w:sz w:val="24"/>
          <w:szCs w:val="24"/>
          <w:lang w:eastAsia="en-GB"/>
        </w:rPr>
      </w:pPr>
    </w:p>
    <w:p w14:paraId="73713B00" w14:textId="54517C6E" w:rsidR="00BC4305" w:rsidRPr="00BC4305" w:rsidRDefault="00BC4305" w:rsidP="00BC4305">
      <w:pPr>
        <w:spacing w:after="0" w:line="360" w:lineRule="auto"/>
        <w:jc w:val="both"/>
        <w:rPr>
          <w:rFonts w:ascii="Calibri Light" w:hAnsi="Calibri Light" w:cs="Calibri Light"/>
          <w:sz w:val="24"/>
          <w:szCs w:val="24"/>
          <w:shd w:val="clear" w:color="auto" w:fill="FFFFFF"/>
        </w:rPr>
      </w:pPr>
      <w:r w:rsidRPr="00BC4305">
        <w:rPr>
          <w:rFonts w:ascii="Calibri Light" w:eastAsiaTheme="minorEastAsia" w:hAnsi="Calibri Light" w:cs="Calibri Light"/>
          <w:sz w:val="24"/>
          <w:szCs w:val="24"/>
          <w:lang w:eastAsia="en-GB"/>
        </w:rPr>
        <w:t>Countering the erroneous view that Marxism gives us a purely structural understanding of human experience, a philosophy of mechanistic laws and determinism, we should consider the young Marx reacting against the metaphysical system building of the Hegelian schools of thought in his own time.</w:t>
      </w:r>
      <w:r w:rsidRPr="00BC4305">
        <w:rPr>
          <w:rFonts w:ascii="Calibri Light" w:eastAsiaTheme="minorEastAsia" w:hAnsi="Calibri Light" w:cs="Calibri Light"/>
          <w:sz w:val="24"/>
          <w:szCs w:val="24"/>
          <w:vertAlign w:val="superscript"/>
          <w:lang w:eastAsia="en-GB"/>
        </w:rPr>
        <w:footnoteReference w:id="246"/>
      </w:r>
      <w:r w:rsidRPr="00BC4305">
        <w:rPr>
          <w:rFonts w:ascii="Calibri Light" w:eastAsiaTheme="minorEastAsia" w:hAnsi="Calibri Light" w:cs="Calibri Light"/>
          <w:sz w:val="24"/>
          <w:szCs w:val="24"/>
          <w:lang w:eastAsia="en-GB"/>
        </w:rPr>
        <w:t xml:space="preserve"> It was</w:t>
      </w:r>
      <w:r w:rsidR="00A67344">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feuds over the Hegelian legacy that created the intellectual milieu in which he developed his first critical concepts. The schools of ‘speculative theism’ - seeking to salvage the ‘God’ of traditional Christianity from the abstract Geist of Hegel’s Logic – and of the Right Hegelians</w:t>
      </w:r>
      <w:r w:rsidRPr="00BC4305">
        <w:rPr>
          <w:rFonts w:ascii="Calibri Light" w:eastAsiaTheme="minorEastAsia" w:hAnsi="Calibri Light" w:cs="Calibri Light"/>
          <w:sz w:val="24"/>
          <w:szCs w:val="24"/>
          <w:vertAlign w:val="superscript"/>
          <w:lang w:eastAsia="en-GB"/>
        </w:rPr>
        <w:footnoteReference w:id="247"/>
      </w:r>
      <w:r w:rsidRPr="00BC4305">
        <w:rPr>
          <w:rFonts w:ascii="Calibri Light" w:eastAsiaTheme="minorEastAsia" w:hAnsi="Calibri Light" w:cs="Calibri Light"/>
          <w:sz w:val="24"/>
          <w:szCs w:val="24"/>
          <w:lang w:eastAsia="en-GB"/>
        </w:rPr>
        <w:t xml:space="preserve"> - seeking to uphold the </w:t>
      </w:r>
      <w:r w:rsidRPr="00BC4305">
        <w:rPr>
          <w:rFonts w:ascii="Calibri Light" w:eastAsiaTheme="minorEastAsia" w:hAnsi="Calibri Light" w:cs="Calibri Light"/>
          <w:sz w:val="24"/>
          <w:szCs w:val="24"/>
          <w:lang w:eastAsia="en-GB"/>
        </w:rPr>
        <w:lastRenderedPageBreak/>
        <w:t xml:space="preserve">Prussian form of government as the fulfilment of Hegel’s ideal state – provided the context for the intellectual revolt of the 1830s. Figures such as </w:t>
      </w:r>
      <w:r w:rsidRPr="00BC4305">
        <w:rPr>
          <w:rFonts w:ascii="Calibri Light" w:hAnsi="Calibri Light" w:cs="Calibri Light"/>
          <w:sz w:val="24"/>
          <w:szCs w:val="24"/>
          <w:shd w:val="clear" w:color="auto" w:fill="FFFFFF"/>
        </w:rPr>
        <w:t xml:space="preserve">Johann Erdmann (1805 - 1892), Johann Rosenkranz (1805 - 1879) and </w:t>
      </w:r>
      <w:r w:rsidRPr="00BC4305">
        <w:rPr>
          <w:rStyle w:val="Strong"/>
          <w:rFonts w:ascii="Calibri Light" w:hAnsi="Calibri Light" w:cs="Calibri Light"/>
          <w:b w:val="0"/>
          <w:bCs w:val="0"/>
          <w:sz w:val="24"/>
          <w:szCs w:val="24"/>
        </w:rPr>
        <w:t>Georg Andreas Gabler</w:t>
      </w:r>
      <w:r w:rsidRPr="00BC4305">
        <w:rPr>
          <w:rFonts w:ascii="Calibri Light" w:hAnsi="Calibri Light" w:cs="Calibri Light"/>
          <w:b/>
          <w:bCs/>
          <w:sz w:val="24"/>
          <w:szCs w:val="24"/>
        </w:rPr>
        <w:t xml:space="preserve"> </w:t>
      </w:r>
      <w:r w:rsidRPr="00BC4305">
        <w:rPr>
          <w:rFonts w:ascii="Calibri Light" w:hAnsi="Calibri Light" w:cs="Calibri Light"/>
          <w:sz w:val="24"/>
          <w:szCs w:val="24"/>
        </w:rPr>
        <w:t>(1786–1853)</w:t>
      </w:r>
      <w:r w:rsidRPr="00BC4305">
        <w:rPr>
          <w:rFonts w:ascii="Calibri Light" w:hAnsi="Calibri Light" w:cs="Calibri Light"/>
          <w:sz w:val="24"/>
          <w:szCs w:val="24"/>
          <w:shd w:val="clear" w:color="auto" w:fill="FFFFFF"/>
        </w:rPr>
        <w:t>, seeing the modern European state as the endpoint of the historical dialectic, had arrived at world-views characterised by fixed categories, rather than changeability and creative flux. Reacting against these conservative philosophical and political orthodoxies in his early publications, Marx articulated a philosophy of human act</w:t>
      </w:r>
      <w:r w:rsidR="00B641F2">
        <w:rPr>
          <w:rFonts w:ascii="Calibri Light" w:hAnsi="Calibri Light" w:cs="Calibri Light"/>
          <w:sz w:val="24"/>
          <w:szCs w:val="24"/>
          <w:shd w:val="clear" w:color="auto" w:fill="FFFFFF"/>
        </w:rPr>
        <w:t>ivity</w:t>
      </w:r>
      <w:r w:rsidRPr="00BC4305">
        <w:rPr>
          <w:rFonts w:ascii="Calibri Light" w:hAnsi="Calibri Light" w:cs="Calibri Light"/>
          <w:sz w:val="24"/>
          <w:szCs w:val="24"/>
          <w:shd w:val="clear" w:color="auto" w:fill="FFFFFF"/>
        </w:rPr>
        <w:t xml:space="preserve"> and authentic subjectivity centred on the relationship of the self with others. For Marx, consciousness was essentially social in origin, substance, and form; understandable</w:t>
      </w:r>
      <w:r w:rsidR="004524D8">
        <w:rPr>
          <w:rFonts w:ascii="Calibri Light" w:hAnsi="Calibri Light" w:cs="Calibri Light"/>
          <w:sz w:val="24"/>
          <w:szCs w:val="24"/>
          <w:shd w:val="clear" w:color="auto" w:fill="FFFFFF"/>
        </w:rPr>
        <w:t xml:space="preserve"> </w:t>
      </w:r>
      <w:r w:rsidRPr="00BC4305">
        <w:rPr>
          <w:rFonts w:ascii="Calibri Light" w:hAnsi="Calibri Light" w:cs="Calibri Light"/>
          <w:sz w:val="24"/>
          <w:szCs w:val="24"/>
          <w:shd w:val="clear" w:color="auto" w:fill="FFFFFF"/>
        </w:rPr>
        <w:t>in terms of relations with other conscious selves.</w:t>
      </w:r>
      <w:r w:rsidRPr="00BC4305">
        <w:rPr>
          <w:rFonts w:ascii="Calibri Light" w:hAnsi="Calibri Light" w:cs="Calibri Light"/>
          <w:sz w:val="24"/>
          <w:szCs w:val="24"/>
          <w:shd w:val="clear" w:color="auto" w:fill="FFFFFF"/>
          <w:vertAlign w:val="superscript"/>
        </w:rPr>
        <w:footnoteReference w:id="248"/>
      </w:r>
      <w:r w:rsidRPr="00BC4305">
        <w:rPr>
          <w:rFonts w:ascii="Calibri Light" w:hAnsi="Calibri Light" w:cs="Calibri Light"/>
          <w:sz w:val="24"/>
          <w:szCs w:val="24"/>
          <w:shd w:val="clear" w:color="auto" w:fill="FFFFFF"/>
        </w:rPr>
        <w:t xml:space="preserve"> </w:t>
      </w:r>
    </w:p>
    <w:p w14:paraId="59F15952" w14:textId="77777777" w:rsidR="00BC4305" w:rsidRPr="00BC4305" w:rsidRDefault="00BC4305" w:rsidP="00BC4305">
      <w:pPr>
        <w:spacing w:after="0" w:line="360" w:lineRule="auto"/>
        <w:jc w:val="both"/>
        <w:rPr>
          <w:rFonts w:ascii="Calibri Light" w:hAnsi="Calibri Light" w:cs="Calibri Light"/>
          <w:sz w:val="24"/>
          <w:szCs w:val="24"/>
          <w:shd w:val="clear" w:color="auto" w:fill="FFFFFF"/>
        </w:rPr>
      </w:pPr>
    </w:p>
    <w:p w14:paraId="1AFC9567" w14:textId="1C87CA64" w:rsidR="00BC4305" w:rsidRPr="00BC4305" w:rsidRDefault="00BC4305" w:rsidP="00BC4305">
      <w:pPr>
        <w:spacing w:after="0" w:line="360" w:lineRule="auto"/>
        <w:jc w:val="both"/>
        <w:rPr>
          <w:rFonts w:ascii="Calibri Light" w:hAnsi="Calibri Light" w:cs="Calibri Light"/>
          <w:sz w:val="24"/>
          <w:szCs w:val="24"/>
          <w:shd w:val="clear" w:color="auto" w:fill="FFFFFF"/>
        </w:rPr>
      </w:pPr>
      <w:r w:rsidRPr="00BC4305">
        <w:rPr>
          <w:rFonts w:ascii="Calibri Light" w:hAnsi="Calibri Light" w:cs="Calibri Light"/>
          <w:sz w:val="24"/>
          <w:szCs w:val="24"/>
          <w:shd w:val="clear" w:color="auto" w:fill="FFFFFF"/>
        </w:rPr>
        <w:t xml:space="preserve">In Marx’s own lifetime mechanistic </w:t>
      </w:r>
      <w:r w:rsidR="00693D0F">
        <w:rPr>
          <w:rFonts w:ascii="Calibri Light" w:hAnsi="Calibri Light" w:cs="Calibri Light"/>
          <w:sz w:val="24"/>
          <w:szCs w:val="24"/>
          <w:shd w:val="clear" w:color="auto" w:fill="FFFFFF"/>
        </w:rPr>
        <w:t xml:space="preserve">types of </w:t>
      </w:r>
      <w:r w:rsidRPr="00BC4305">
        <w:rPr>
          <w:rFonts w:ascii="Calibri Light" w:hAnsi="Calibri Light" w:cs="Calibri Light"/>
          <w:sz w:val="24"/>
          <w:szCs w:val="24"/>
          <w:shd w:val="clear" w:color="auto" w:fill="FFFFFF"/>
        </w:rPr>
        <w:t>theorising had become dominant in both the human sciences and the socialist movement. These tended towards explanations that reduced human behaviour to external caus</w:t>
      </w:r>
      <w:r w:rsidR="001914DB">
        <w:rPr>
          <w:rFonts w:ascii="Calibri Light" w:hAnsi="Calibri Light" w:cs="Calibri Light"/>
          <w:sz w:val="24"/>
          <w:szCs w:val="24"/>
          <w:shd w:val="clear" w:color="auto" w:fill="FFFFFF"/>
        </w:rPr>
        <w:t>es</w:t>
      </w:r>
      <w:r w:rsidRPr="00BC4305">
        <w:rPr>
          <w:rFonts w:ascii="Calibri Light" w:hAnsi="Calibri Light" w:cs="Calibri Light"/>
          <w:sz w:val="24"/>
          <w:szCs w:val="24"/>
          <w:shd w:val="clear" w:color="auto" w:fill="FFFFFF"/>
        </w:rPr>
        <w:t xml:space="preserve"> and ineluctable laws. Abstract determinism, empiricism, scientism and simplifying reductionism were everywhere. During the 1850s in Germany Gustav Fechner pioneered statistical approaches to understanding sensory perception and mental processes. In the early 1880s, laboratory studies in psychological research were introduced by Wilhelm Wundt. Empirical methods became established in studies of memory by Hermann Ebbinghaus, and later in studies of conditioning by Ivan Pavlov. Thus, modern psychology emerged as a positivistic science with human behaviour as its object. </w:t>
      </w:r>
    </w:p>
    <w:p w14:paraId="66FC587F" w14:textId="77777777" w:rsidR="00BC4305" w:rsidRPr="00BC4305" w:rsidRDefault="00BC4305" w:rsidP="00BC4305">
      <w:pPr>
        <w:spacing w:after="0" w:line="360" w:lineRule="auto"/>
        <w:jc w:val="both"/>
        <w:rPr>
          <w:rFonts w:ascii="Calibri Light" w:hAnsi="Calibri Light" w:cs="Calibri Light"/>
          <w:sz w:val="24"/>
          <w:szCs w:val="24"/>
          <w:shd w:val="clear" w:color="auto" w:fill="FFFFFF"/>
        </w:rPr>
      </w:pPr>
    </w:p>
    <w:p w14:paraId="79DBF64C" w14:textId="26EDE6B7" w:rsidR="00BC4305" w:rsidRPr="00BC4305" w:rsidRDefault="00BC4305" w:rsidP="00BC4305">
      <w:pPr>
        <w:spacing w:after="0" w:line="360" w:lineRule="auto"/>
        <w:jc w:val="both"/>
        <w:rPr>
          <w:rFonts w:ascii="Calibri Light" w:hAnsi="Calibri Light" w:cs="Calibri Light"/>
          <w:sz w:val="24"/>
          <w:szCs w:val="24"/>
          <w:shd w:val="clear" w:color="auto" w:fill="FFFFFF"/>
        </w:rPr>
      </w:pPr>
      <w:r w:rsidRPr="00BC4305">
        <w:rPr>
          <w:rFonts w:ascii="Calibri Light" w:hAnsi="Calibri Light" w:cs="Calibri Light"/>
          <w:sz w:val="24"/>
          <w:szCs w:val="24"/>
          <w:shd w:val="clear" w:color="auto" w:fill="FFFFFF"/>
        </w:rPr>
        <w:t xml:space="preserve">In the German workers’ movement, the most influential theorists of the Social Democratic Party promoted philosophies in which human action was relegated beneath economic and political processes created by capitalism. An example was the Iron Law of Wages, based upon David Ricardo’s idea of the ‘natural price of labour, promulgated by Ferdinand Lasalle, a founder of German social democracy, by which the workers’ share of the profits </w:t>
      </w:r>
      <w:r w:rsidRPr="00BC4305">
        <w:rPr>
          <w:rFonts w:ascii="Calibri Light" w:hAnsi="Calibri Light" w:cs="Calibri Light"/>
          <w:sz w:val="24"/>
          <w:szCs w:val="24"/>
          <w:shd w:val="clear" w:color="auto" w:fill="FFFFFF"/>
        </w:rPr>
        <w:lastRenderedPageBreak/>
        <w:t>of industry would always tend towards the lowest levels needed for basic sustenance. The fight for better wages by workers themselves through their trade unions was futile; only political work through legislative avenues by professional politicians would achieve lasting social improvements. And for the most influential Marxists of German social democracy socialism was seen as emerging from developments in industry, the expansion of the factory form of production and the development of democratic government. This optimistic outlook was informed by notions of unstoppable historical development such as in the ‘organic progressivism’ of Rudolph Virchow and the Social Darwinism of Herbert Spencer. Where the revolutionary moment was acknowledged as necessary, it was depicted in theory as something to be always delayed. Reflecting</w:t>
      </w:r>
      <w:r w:rsidR="00A91DAA">
        <w:rPr>
          <w:rFonts w:ascii="Calibri Light" w:hAnsi="Calibri Light" w:cs="Calibri Light"/>
          <w:sz w:val="24"/>
          <w:szCs w:val="24"/>
          <w:shd w:val="clear" w:color="auto" w:fill="FFFFFF"/>
        </w:rPr>
        <w:t xml:space="preserve"> </w:t>
      </w:r>
      <w:r w:rsidR="00192423">
        <w:rPr>
          <w:rFonts w:ascii="Calibri Light" w:hAnsi="Calibri Light" w:cs="Calibri Light"/>
          <w:sz w:val="24"/>
          <w:szCs w:val="24"/>
          <w:shd w:val="clear" w:color="auto" w:fill="FFFFFF"/>
        </w:rPr>
        <w:t xml:space="preserve">in 1934 </w:t>
      </w:r>
      <w:r w:rsidRPr="00BC4305">
        <w:rPr>
          <w:rFonts w:ascii="Calibri Light" w:hAnsi="Calibri Light" w:cs="Calibri Light"/>
          <w:sz w:val="24"/>
          <w:szCs w:val="24"/>
          <w:shd w:val="clear" w:color="auto" w:fill="FFFFFF"/>
        </w:rPr>
        <w:t>upon his 1918 polemic with Lenin on this question, Karl Kautsky put it in the following way:</w:t>
      </w:r>
    </w:p>
    <w:p w14:paraId="0684AC9C" w14:textId="77777777" w:rsidR="00BC4305" w:rsidRPr="00BC4305" w:rsidRDefault="00BC4305" w:rsidP="00BC4305">
      <w:pPr>
        <w:spacing w:after="0" w:line="360" w:lineRule="auto"/>
        <w:jc w:val="both"/>
        <w:rPr>
          <w:rFonts w:ascii="Calibri Light" w:hAnsi="Calibri Light" w:cs="Calibri Light"/>
          <w:sz w:val="24"/>
          <w:szCs w:val="24"/>
          <w:shd w:val="clear" w:color="auto" w:fill="FFFFFF"/>
        </w:rPr>
      </w:pPr>
    </w:p>
    <w:p w14:paraId="2ADE9ED6" w14:textId="77777777" w:rsidR="00BC4305" w:rsidRPr="00BC4305" w:rsidRDefault="00BC4305" w:rsidP="00BC4305">
      <w:pPr>
        <w:spacing w:after="0" w:line="360" w:lineRule="auto"/>
        <w:ind w:left="567" w:right="567"/>
        <w:jc w:val="both"/>
        <w:rPr>
          <w:rFonts w:ascii="Calibri Light" w:hAnsi="Calibri Light" w:cs="Calibri Light"/>
          <w:i/>
          <w:sz w:val="24"/>
          <w:szCs w:val="24"/>
          <w:shd w:val="clear" w:color="auto" w:fill="FFFFFF"/>
        </w:rPr>
      </w:pPr>
      <w:bookmarkStart w:id="84" w:name="_Hlk217248461"/>
      <w:r w:rsidRPr="00BC4305">
        <w:rPr>
          <w:rFonts w:ascii="Calibri Light" w:hAnsi="Calibri Light" w:cs="Calibri Light"/>
          <w:i/>
          <w:sz w:val="24"/>
          <w:szCs w:val="24"/>
          <w:shd w:val="clear" w:color="auto" w:fill="FFFFFF"/>
        </w:rPr>
        <w:t>The conflict between the two camps – the proletarians and the profit makers – became ever sharper. It was bound to culminate in a violent clash. But Social-Democracy had no reason to hasten a violent collision. Under the conditions prevailing it was growing in power from year to year. The number of proletarians grew faster than that of any other part of the population. And the influence of Social-Democracy on the proletariat was increasing in the same measure.</w:t>
      </w:r>
      <w:bookmarkEnd w:id="84"/>
      <w:r w:rsidRPr="00BC4305">
        <w:rPr>
          <w:rFonts w:ascii="Calibri Light" w:hAnsi="Calibri Light" w:cs="Calibri Light"/>
          <w:i/>
          <w:sz w:val="24"/>
          <w:szCs w:val="24"/>
          <w:shd w:val="clear" w:color="auto" w:fill="FFFFFF"/>
        </w:rPr>
        <w:t xml:space="preserve"> The number of proletarians and Social-Democrats in the army also increased. And this army was </w:t>
      </w:r>
      <w:proofErr w:type="gramStart"/>
      <w:r w:rsidRPr="00BC4305">
        <w:rPr>
          <w:rFonts w:ascii="Calibri Light" w:hAnsi="Calibri Light" w:cs="Calibri Light"/>
          <w:i/>
          <w:sz w:val="24"/>
          <w:szCs w:val="24"/>
          <w:shd w:val="clear" w:color="auto" w:fill="FFFFFF"/>
        </w:rPr>
        <w:t>less and less</w:t>
      </w:r>
      <w:proofErr w:type="gramEnd"/>
      <w:r w:rsidRPr="00BC4305">
        <w:rPr>
          <w:rFonts w:ascii="Calibri Light" w:hAnsi="Calibri Light" w:cs="Calibri Light"/>
          <w:i/>
          <w:sz w:val="24"/>
          <w:szCs w:val="24"/>
          <w:shd w:val="clear" w:color="auto" w:fill="FFFFFF"/>
        </w:rPr>
        <w:t xml:space="preserve"> to be relied upon by the government in case of internal war.</w:t>
      </w:r>
    </w:p>
    <w:p w14:paraId="39803A21" w14:textId="77777777" w:rsidR="00BC4305" w:rsidRPr="00BC4305" w:rsidRDefault="00BC4305" w:rsidP="00BC4305">
      <w:pPr>
        <w:spacing w:after="0" w:line="360" w:lineRule="auto"/>
        <w:ind w:left="567" w:right="567"/>
        <w:jc w:val="both"/>
        <w:rPr>
          <w:rFonts w:ascii="Calibri Light" w:hAnsi="Calibri Light" w:cs="Calibri Light"/>
          <w:i/>
          <w:sz w:val="24"/>
          <w:szCs w:val="24"/>
          <w:shd w:val="clear" w:color="auto" w:fill="FFFFFF"/>
        </w:rPr>
      </w:pPr>
    </w:p>
    <w:p w14:paraId="0742DB49" w14:textId="77777777" w:rsidR="00BC4305" w:rsidRPr="00BC4305" w:rsidRDefault="00BC4305" w:rsidP="00BC4305">
      <w:pPr>
        <w:spacing w:after="0" w:line="360" w:lineRule="auto"/>
        <w:ind w:left="567" w:right="567"/>
        <w:jc w:val="both"/>
        <w:rPr>
          <w:rFonts w:ascii="Calibri Light" w:hAnsi="Calibri Light" w:cs="Calibri Light"/>
          <w:i/>
          <w:sz w:val="24"/>
          <w:szCs w:val="24"/>
          <w:shd w:val="clear" w:color="auto" w:fill="FFFFFF"/>
        </w:rPr>
      </w:pPr>
      <w:r w:rsidRPr="00BC4305">
        <w:rPr>
          <w:rFonts w:ascii="Calibri Light" w:hAnsi="Calibri Light" w:cs="Calibri Light"/>
          <w:i/>
          <w:sz w:val="24"/>
          <w:szCs w:val="24"/>
          <w:shd w:val="clear" w:color="auto" w:fill="FFFFFF"/>
        </w:rPr>
        <w:t xml:space="preserve">It was vitally important for Social-Democracy not to disturb this </w:t>
      </w:r>
      <w:proofErr w:type="gramStart"/>
      <w:r w:rsidRPr="00BC4305">
        <w:rPr>
          <w:rFonts w:ascii="Calibri Light" w:hAnsi="Calibri Light" w:cs="Calibri Light"/>
          <w:i/>
          <w:sz w:val="24"/>
          <w:szCs w:val="24"/>
          <w:shd w:val="clear" w:color="auto" w:fill="FFFFFF"/>
        </w:rPr>
        <w:t>state of affairs</w:t>
      </w:r>
      <w:proofErr w:type="gramEnd"/>
      <w:r w:rsidRPr="00BC4305">
        <w:rPr>
          <w:rFonts w:ascii="Calibri Light" w:hAnsi="Calibri Light" w:cs="Calibri Light"/>
          <w:i/>
          <w:sz w:val="24"/>
          <w:szCs w:val="24"/>
          <w:shd w:val="clear" w:color="auto" w:fill="FFFFFF"/>
        </w:rPr>
        <w:t xml:space="preserve"> by a premature, violent collision with the government. It had to strive to postpone this collision as long as possible</w:t>
      </w:r>
      <w:r w:rsidRPr="00BC4305">
        <w:rPr>
          <w:rFonts w:ascii="Calibri Light" w:hAnsi="Calibri Light" w:cs="Calibri Light"/>
          <w:sz w:val="24"/>
          <w:szCs w:val="24"/>
          <w:shd w:val="clear" w:color="auto" w:fill="FFFFFF"/>
        </w:rPr>
        <w:t>.</w:t>
      </w:r>
      <w:r w:rsidRPr="00BC4305">
        <w:rPr>
          <w:rFonts w:ascii="Calibri Light" w:hAnsi="Calibri Light" w:cs="Calibri Light"/>
          <w:sz w:val="24"/>
          <w:szCs w:val="24"/>
          <w:shd w:val="clear" w:color="auto" w:fill="FFFFFF"/>
          <w:vertAlign w:val="superscript"/>
        </w:rPr>
        <w:footnoteReference w:id="249"/>
      </w:r>
    </w:p>
    <w:p w14:paraId="2AE32416" w14:textId="77777777" w:rsidR="00BC4305" w:rsidRPr="00BC4305" w:rsidRDefault="00BC4305" w:rsidP="00BC4305">
      <w:pPr>
        <w:spacing w:after="0" w:line="360" w:lineRule="auto"/>
        <w:ind w:left="567" w:right="567"/>
        <w:jc w:val="both"/>
        <w:rPr>
          <w:rFonts w:ascii="Calibri Light" w:hAnsi="Calibri Light" w:cs="Calibri Light"/>
          <w:sz w:val="24"/>
          <w:szCs w:val="24"/>
          <w:shd w:val="clear" w:color="auto" w:fill="FFFFFF"/>
        </w:rPr>
      </w:pPr>
    </w:p>
    <w:p w14:paraId="66EC2C0B" w14:textId="33989D29" w:rsidR="00BC4305" w:rsidRPr="00BC4305" w:rsidRDefault="00BC4305" w:rsidP="00BC4305">
      <w:pPr>
        <w:spacing w:after="0" w:line="360" w:lineRule="auto"/>
        <w:jc w:val="both"/>
        <w:rPr>
          <w:rFonts w:ascii="Calibri Light" w:hAnsi="Calibri Light" w:cs="Calibri Light"/>
          <w:sz w:val="24"/>
          <w:szCs w:val="24"/>
          <w:shd w:val="clear" w:color="auto" w:fill="FFFFFF"/>
        </w:rPr>
      </w:pPr>
      <w:r w:rsidRPr="00BC4305">
        <w:rPr>
          <w:rFonts w:ascii="Calibri Light" w:hAnsi="Calibri Light" w:cs="Calibri Light"/>
          <w:sz w:val="24"/>
          <w:szCs w:val="24"/>
          <w:shd w:val="clear" w:color="auto" w:fill="FFFFFF"/>
        </w:rPr>
        <w:lastRenderedPageBreak/>
        <w:t xml:space="preserve">The political philosophy of the Second International invoked the spirit of ‘scientific socialism’ distinguished from the utopias of the early socialists. For the leaders of German social </w:t>
      </w:r>
      <w:proofErr w:type="gramStart"/>
      <w:r w:rsidRPr="00BC4305">
        <w:rPr>
          <w:rFonts w:ascii="Calibri Light" w:hAnsi="Calibri Light" w:cs="Calibri Light"/>
          <w:sz w:val="24"/>
          <w:szCs w:val="24"/>
          <w:shd w:val="clear" w:color="auto" w:fill="FFFFFF"/>
        </w:rPr>
        <w:t>democracy</w:t>
      </w:r>
      <w:proofErr w:type="gramEnd"/>
      <w:r w:rsidRPr="00BC4305">
        <w:rPr>
          <w:rFonts w:ascii="Calibri Light" w:hAnsi="Calibri Light" w:cs="Calibri Light"/>
          <w:sz w:val="24"/>
          <w:szCs w:val="24"/>
          <w:shd w:val="clear" w:color="auto" w:fill="FFFFFF"/>
        </w:rPr>
        <w:t xml:space="preserve"> it meant that socialist consciousness could not come from the workers’ movement but would rather be the work of specialist theoreticians and expert historians; and was something that had to be introduced into the working-class movement from ‘the outside’. Lenin too broadly shared this understanding of the relationship between the social experience of the working-class and the creation and incorporation of socialist ideas within it, though with a very different political consequence and a</w:t>
      </w:r>
      <w:r w:rsidR="00561251">
        <w:rPr>
          <w:rFonts w:ascii="Calibri Light" w:hAnsi="Calibri Light" w:cs="Calibri Light"/>
          <w:sz w:val="24"/>
          <w:szCs w:val="24"/>
          <w:shd w:val="clear" w:color="auto" w:fill="FFFFFF"/>
        </w:rPr>
        <w:t xml:space="preserve"> </w:t>
      </w:r>
      <w:r w:rsidRPr="00BC4305">
        <w:rPr>
          <w:rFonts w:ascii="Calibri Light" w:hAnsi="Calibri Light" w:cs="Calibri Light"/>
          <w:sz w:val="24"/>
          <w:szCs w:val="24"/>
          <w:shd w:val="clear" w:color="auto" w:fill="FFFFFF"/>
        </w:rPr>
        <w:t>more radical purpose. Whereas for Kautsky it meant that capitalism would end through the patient work of socialist legislators, for Lenin it meant that effective socialist agitation and education required the intervention of a revolutionary cadre.</w:t>
      </w:r>
      <w:r w:rsidRPr="00BC4305">
        <w:rPr>
          <w:rFonts w:ascii="Calibri Light" w:hAnsi="Calibri Light" w:cs="Calibri Light"/>
          <w:sz w:val="24"/>
          <w:szCs w:val="24"/>
          <w:shd w:val="clear" w:color="auto" w:fill="FFFFFF"/>
          <w:vertAlign w:val="superscript"/>
        </w:rPr>
        <w:footnoteReference w:id="250"/>
      </w:r>
    </w:p>
    <w:p w14:paraId="0D6289DA" w14:textId="77777777" w:rsidR="00BC4305" w:rsidRPr="00BC4305" w:rsidRDefault="00BC4305" w:rsidP="00BC4305">
      <w:pPr>
        <w:spacing w:after="0" w:line="360" w:lineRule="auto"/>
        <w:jc w:val="both"/>
        <w:rPr>
          <w:rFonts w:ascii="Calibri Light" w:hAnsi="Calibri Light" w:cs="Calibri Light"/>
          <w:sz w:val="24"/>
          <w:szCs w:val="24"/>
          <w:shd w:val="clear" w:color="auto" w:fill="FFFFFF"/>
        </w:rPr>
      </w:pPr>
    </w:p>
    <w:p w14:paraId="184F1A3C" w14:textId="7842AA35" w:rsidR="00BC4305" w:rsidRPr="00BC4305" w:rsidRDefault="00BC4305" w:rsidP="00BC4305">
      <w:pPr>
        <w:spacing w:after="0" w:line="360" w:lineRule="auto"/>
        <w:jc w:val="both"/>
        <w:rPr>
          <w:rFonts w:ascii="Calibri Light" w:hAnsi="Calibri Light" w:cs="Calibri Light"/>
          <w:sz w:val="24"/>
          <w:szCs w:val="24"/>
          <w:shd w:val="clear" w:color="auto" w:fill="FFFFFF"/>
        </w:rPr>
      </w:pPr>
      <w:r w:rsidRPr="00BC4305">
        <w:rPr>
          <w:rFonts w:ascii="Calibri Light" w:hAnsi="Calibri Light" w:cs="Calibri Light"/>
          <w:sz w:val="24"/>
          <w:szCs w:val="24"/>
          <w:shd w:val="clear" w:color="auto" w:fill="FFFFFF"/>
        </w:rPr>
        <w:t>And on the ‘Revisionist’ political Right of German social democracy, Eduard Bernstein rejected the revolutionary aspects of Marxism centred upon proletarian historical agency, also arguing for incremental legislative steps towards a complete socialist society.</w:t>
      </w:r>
      <w:r w:rsidRPr="00BC4305">
        <w:rPr>
          <w:rFonts w:ascii="Calibri Light" w:hAnsi="Calibri Light" w:cs="Calibri Light"/>
          <w:sz w:val="24"/>
          <w:szCs w:val="24"/>
          <w:shd w:val="clear" w:color="auto" w:fill="FFFFFF"/>
          <w:vertAlign w:val="superscript"/>
        </w:rPr>
        <w:footnoteReference w:id="251"/>
      </w:r>
      <w:r w:rsidRPr="00BC4305">
        <w:rPr>
          <w:rFonts w:ascii="Calibri Light" w:hAnsi="Calibri Light" w:cs="Calibri Light"/>
          <w:sz w:val="24"/>
          <w:szCs w:val="24"/>
          <w:shd w:val="clear" w:color="auto" w:fill="FFFFFF"/>
        </w:rPr>
        <w:t xml:space="preserve"> In this quietist perspective</w:t>
      </w:r>
      <w:r w:rsidR="008C5225">
        <w:rPr>
          <w:rFonts w:ascii="Calibri Light" w:hAnsi="Calibri Light" w:cs="Calibri Light"/>
          <w:sz w:val="24"/>
          <w:szCs w:val="24"/>
          <w:shd w:val="clear" w:color="auto" w:fill="FFFFFF"/>
        </w:rPr>
        <w:t xml:space="preserve"> workers </w:t>
      </w:r>
      <w:r w:rsidRPr="00BC4305">
        <w:rPr>
          <w:rFonts w:ascii="Calibri Light" w:hAnsi="Calibri Light" w:cs="Calibri Light"/>
          <w:sz w:val="24"/>
          <w:szCs w:val="24"/>
          <w:shd w:val="clear" w:color="auto" w:fill="FFFFFF"/>
        </w:rPr>
        <w:t xml:space="preserve">were instead positioned as the passive beneficiaries of state enacted social improvements. </w:t>
      </w:r>
    </w:p>
    <w:p w14:paraId="2DAE1F74" w14:textId="77777777" w:rsidR="00BC4305" w:rsidRPr="00BC4305" w:rsidRDefault="00BC4305" w:rsidP="00BC4305">
      <w:pPr>
        <w:spacing w:after="0" w:line="360" w:lineRule="auto"/>
        <w:jc w:val="both"/>
        <w:rPr>
          <w:rFonts w:ascii="Calibri Light" w:hAnsi="Calibri Light" w:cs="Calibri Light"/>
          <w:sz w:val="24"/>
          <w:szCs w:val="24"/>
          <w:shd w:val="clear" w:color="auto" w:fill="FFFFFF"/>
        </w:rPr>
      </w:pPr>
    </w:p>
    <w:p w14:paraId="0BF96CB3" w14:textId="4A81503A" w:rsidR="00BC4305" w:rsidRPr="00BC4305" w:rsidRDefault="00BC4305" w:rsidP="00BC4305">
      <w:pPr>
        <w:spacing w:after="0" w:line="360" w:lineRule="auto"/>
        <w:jc w:val="both"/>
        <w:rPr>
          <w:rFonts w:ascii="Calibri Light" w:hAnsi="Calibri Light" w:cs="Calibri Light"/>
          <w:sz w:val="24"/>
          <w:szCs w:val="24"/>
          <w:shd w:val="clear" w:color="auto" w:fill="FFFFFF"/>
        </w:rPr>
      </w:pPr>
      <w:r w:rsidRPr="00BC4305">
        <w:rPr>
          <w:rFonts w:ascii="Calibri Light" w:hAnsi="Calibri Light" w:cs="Calibri Light"/>
          <w:sz w:val="24"/>
          <w:szCs w:val="24"/>
          <w:shd w:val="clear" w:color="auto" w:fill="FFFFFF"/>
        </w:rPr>
        <w:t>With the rise of Stalinism in Russia</w:t>
      </w:r>
      <w:r w:rsidR="00587C19">
        <w:rPr>
          <w:rFonts w:ascii="Calibri Light" w:hAnsi="Calibri Light" w:cs="Calibri Light"/>
          <w:sz w:val="24"/>
          <w:szCs w:val="24"/>
          <w:shd w:val="clear" w:color="auto" w:fill="FFFFFF"/>
        </w:rPr>
        <w:t xml:space="preserve"> </w:t>
      </w:r>
      <w:r w:rsidRPr="00BC4305">
        <w:rPr>
          <w:rFonts w:ascii="Calibri Light" w:hAnsi="Calibri Light" w:cs="Calibri Light"/>
          <w:sz w:val="24"/>
          <w:szCs w:val="24"/>
          <w:shd w:val="clear" w:color="auto" w:fill="FFFFFF"/>
        </w:rPr>
        <w:t>and the end of the international revolutionary wave that followed the First World War, a different notion of historical determinism had become influential in the international workers’ movement. Through the 1920s there had been polemics inside the socialist movement over philosophy and the scientific status of Marxism. In 1931 Stalin issued a decree declaring ‘dialectical materialism’ to be the official philosophy of ‘Marxist-Leninism’, to be taught on all university programmes in the Soviet Union, and across all curricu</w:t>
      </w:r>
      <w:r w:rsidR="00C21B55">
        <w:rPr>
          <w:rFonts w:ascii="Calibri Light" w:hAnsi="Calibri Light" w:cs="Calibri Light"/>
          <w:sz w:val="24"/>
          <w:szCs w:val="24"/>
          <w:shd w:val="clear" w:color="auto" w:fill="FFFFFF"/>
        </w:rPr>
        <w:t>la</w:t>
      </w:r>
      <w:r w:rsidRPr="00BC4305">
        <w:rPr>
          <w:rFonts w:ascii="Calibri Light" w:hAnsi="Calibri Light" w:cs="Calibri Light"/>
          <w:sz w:val="24"/>
          <w:szCs w:val="24"/>
          <w:shd w:val="clear" w:color="auto" w:fill="FFFFFF"/>
        </w:rPr>
        <w:t xml:space="preserve"> areas. The very idea of an ‘official philosophy’ signalled its ideological character, this ‘dialectical materialist’ orthodoxy appealing to ‘laws’ of nature </w:t>
      </w:r>
      <w:r w:rsidRPr="00BC4305">
        <w:rPr>
          <w:rFonts w:ascii="Calibri Light" w:hAnsi="Calibri Light" w:cs="Calibri Light"/>
          <w:sz w:val="24"/>
          <w:szCs w:val="24"/>
          <w:shd w:val="clear" w:color="auto" w:fill="FFFFFF"/>
        </w:rPr>
        <w:lastRenderedPageBreak/>
        <w:t xml:space="preserve">and history that </w:t>
      </w:r>
      <w:r w:rsidR="00822901">
        <w:rPr>
          <w:rFonts w:ascii="Calibri Light" w:hAnsi="Calibri Light" w:cs="Calibri Light"/>
          <w:sz w:val="24"/>
          <w:szCs w:val="24"/>
          <w:shd w:val="clear" w:color="auto" w:fill="FFFFFF"/>
        </w:rPr>
        <w:t xml:space="preserve">dissolve the </w:t>
      </w:r>
      <w:r w:rsidRPr="00BC4305">
        <w:rPr>
          <w:rFonts w:ascii="Calibri Light" w:hAnsi="Calibri Light" w:cs="Calibri Light"/>
          <w:sz w:val="24"/>
          <w:szCs w:val="24"/>
          <w:shd w:val="clear" w:color="auto" w:fill="FFFFFF"/>
        </w:rPr>
        <w:t>human subject</w:t>
      </w:r>
      <w:r w:rsidR="00822901">
        <w:rPr>
          <w:rFonts w:ascii="Calibri Light" w:hAnsi="Calibri Light" w:cs="Calibri Light"/>
          <w:sz w:val="24"/>
          <w:szCs w:val="24"/>
          <w:shd w:val="clear" w:color="auto" w:fill="FFFFFF"/>
        </w:rPr>
        <w:t xml:space="preserve"> into economic categories</w:t>
      </w:r>
      <w:r w:rsidRPr="00BC4305">
        <w:rPr>
          <w:rFonts w:ascii="Calibri Light" w:hAnsi="Calibri Light" w:cs="Calibri Light"/>
          <w:sz w:val="24"/>
          <w:szCs w:val="24"/>
          <w:shd w:val="clear" w:color="auto" w:fill="FFFFFF"/>
        </w:rPr>
        <w:t xml:space="preserve">. As Stalin was to put it in </w:t>
      </w:r>
      <w:bookmarkStart w:id="87" w:name="_Hlk134042697"/>
      <w:r w:rsidRPr="00BC4305">
        <w:rPr>
          <w:rFonts w:ascii="Calibri Light" w:hAnsi="Calibri Light" w:cs="Calibri Light"/>
          <w:i/>
          <w:sz w:val="24"/>
          <w:szCs w:val="24"/>
          <w:shd w:val="clear" w:color="auto" w:fill="FFFFFF"/>
        </w:rPr>
        <w:t>Dialectical and Historical Materialism</w:t>
      </w:r>
      <w:r w:rsidRPr="00BC4305">
        <w:rPr>
          <w:rFonts w:ascii="Calibri Light" w:hAnsi="Calibri Light" w:cs="Calibri Light"/>
          <w:sz w:val="24"/>
          <w:szCs w:val="24"/>
          <w:shd w:val="clear" w:color="auto" w:fill="FFFFFF"/>
        </w:rPr>
        <w:t xml:space="preserve"> (1938</w:t>
      </w:r>
      <w:bookmarkEnd w:id="87"/>
      <w:r w:rsidRPr="00BC4305">
        <w:rPr>
          <w:rFonts w:ascii="Calibri Light" w:hAnsi="Calibri Light" w:cs="Calibri Light"/>
          <w:sz w:val="24"/>
          <w:szCs w:val="24"/>
          <w:shd w:val="clear" w:color="auto" w:fill="FFFFFF"/>
        </w:rPr>
        <w:t>):</w:t>
      </w:r>
    </w:p>
    <w:p w14:paraId="7ACBD468" w14:textId="77777777" w:rsidR="00BC4305" w:rsidRPr="00BC4305" w:rsidRDefault="00BC4305" w:rsidP="00BC4305">
      <w:pPr>
        <w:spacing w:after="0" w:line="360" w:lineRule="auto"/>
        <w:jc w:val="both"/>
        <w:rPr>
          <w:rFonts w:ascii="Calibri Light" w:hAnsi="Calibri Light" w:cs="Calibri Light"/>
          <w:sz w:val="24"/>
          <w:szCs w:val="24"/>
          <w:shd w:val="clear" w:color="auto" w:fill="FFFFFF"/>
        </w:rPr>
      </w:pPr>
    </w:p>
    <w:p w14:paraId="78A0A1A0" w14:textId="77777777" w:rsidR="00BC4305" w:rsidRPr="00BC4305" w:rsidRDefault="00BC4305" w:rsidP="00BC4305">
      <w:pPr>
        <w:spacing w:after="0" w:line="360" w:lineRule="auto"/>
        <w:ind w:left="567" w:right="567"/>
        <w:jc w:val="both"/>
        <w:rPr>
          <w:rFonts w:ascii="Calibri Light" w:hAnsi="Calibri Light" w:cs="Calibri Light"/>
          <w:i/>
          <w:sz w:val="24"/>
          <w:szCs w:val="24"/>
          <w:shd w:val="clear" w:color="auto" w:fill="FFFFFF"/>
        </w:rPr>
      </w:pPr>
      <w:r w:rsidRPr="00BC4305">
        <w:rPr>
          <w:rFonts w:ascii="Calibri Light" w:hAnsi="Calibri Light" w:cs="Calibri Light"/>
          <w:i/>
          <w:sz w:val="24"/>
          <w:szCs w:val="24"/>
          <w:shd w:val="clear" w:color="auto" w:fill="FFFFFF"/>
        </w:rPr>
        <w:t>… if it is not to err in policy, the party of the proletariat must both in drafting its program and in its practical activities proceed primarily from the laws of development of production, from the laws of economic development of society.</w:t>
      </w:r>
      <w:r w:rsidRPr="00BC4305">
        <w:rPr>
          <w:rFonts w:ascii="Calibri Light" w:hAnsi="Calibri Light" w:cs="Calibri Light"/>
          <w:sz w:val="24"/>
          <w:szCs w:val="24"/>
          <w:shd w:val="clear" w:color="auto" w:fill="FFFFFF"/>
          <w:vertAlign w:val="superscript"/>
        </w:rPr>
        <w:footnoteReference w:id="252"/>
      </w:r>
    </w:p>
    <w:p w14:paraId="45655D1A" w14:textId="77777777" w:rsidR="00BC4305" w:rsidRPr="00BC4305" w:rsidRDefault="00BC4305" w:rsidP="00BC4305">
      <w:pPr>
        <w:spacing w:after="0" w:line="360" w:lineRule="auto"/>
        <w:ind w:left="567" w:right="567"/>
        <w:jc w:val="both"/>
        <w:rPr>
          <w:rFonts w:ascii="Calibri Light" w:hAnsi="Calibri Light" w:cs="Calibri Light"/>
          <w:i/>
          <w:sz w:val="24"/>
          <w:szCs w:val="24"/>
          <w:shd w:val="clear" w:color="auto" w:fill="FFFFFF"/>
        </w:rPr>
      </w:pPr>
    </w:p>
    <w:p w14:paraId="5CB19086" w14:textId="6E60717D" w:rsidR="00BC4305" w:rsidRPr="00BC4305" w:rsidRDefault="00BC4305" w:rsidP="00BC4305">
      <w:pPr>
        <w:spacing w:after="0" w:line="360" w:lineRule="auto"/>
        <w:jc w:val="both"/>
        <w:rPr>
          <w:rFonts w:ascii="Calibri Light" w:hAnsi="Calibri Light" w:cs="Calibri Light"/>
          <w:iCs/>
          <w:sz w:val="24"/>
          <w:szCs w:val="24"/>
          <w:shd w:val="clear" w:color="auto" w:fill="FFFFFF"/>
        </w:rPr>
      </w:pPr>
      <w:r w:rsidRPr="00BC4305">
        <w:rPr>
          <w:rFonts w:ascii="Calibri Light" w:hAnsi="Calibri Light" w:cs="Calibri Light"/>
          <w:iCs/>
          <w:sz w:val="24"/>
          <w:szCs w:val="24"/>
          <w:shd w:val="clear" w:color="auto" w:fill="FFFFFF"/>
        </w:rPr>
        <w:t>In the Soviet Union and within the political milieus of communist parties around the world,</w:t>
      </w:r>
      <w:r w:rsidR="00A912A1">
        <w:rPr>
          <w:rFonts w:ascii="Calibri Light" w:hAnsi="Calibri Light" w:cs="Calibri Light"/>
          <w:iCs/>
          <w:sz w:val="24"/>
          <w:szCs w:val="24"/>
          <w:shd w:val="clear" w:color="auto" w:fill="FFFFFF"/>
        </w:rPr>
        <w:t xml:space="preserve"> </w:t>
      </w:r>
      <w:r w:rsidRPr="00BC4305">
        <w:rPr>
          <w:rFonts w:ascii="Calibri Light" w:hAnsi="Calibri Light" w:cs="Calibri Light"/>
          <w:iCs/>
          <w:sz w:val="24"/>
          <w:szCs w:val="24"/>
          <w:shd w:val="clear" w:color="auto" w:fill="FFFFFF"/>
        </w:rPr>
        <w:t xml:space="preserve">stultification of original thought, or even observations of reality that failed to support the pronouncements of ‘Marxism’, now a codified ideology, would produce extremes of improbability and </w:t>
      </w:r>
      <w:r w:rsidR="0091104F">
        <w:rPr>
          <w:rFonts w:ascii="Calibri Light" w:hAnsi="Calibri Light" w:cs="Calibri Light"/>
          <w:iCs/>
          <w:sz w:val="24"/>
          <w:szCs w:val="24"/>
          <w:shd w:val="clear" w:color="auto" w:fill="FFFFFF"/>
        </w:rPr>
        <w:t xml:space="preserve">even </w:t>
      </w:r>
      <w:r w:rsidRPr="00BC4305">
        <w:rPr>
          <w:rFonts w:ascii="Calibri Light" w:hAnsi="Calibri Light" w:cs="Calibri Light"/>
          <w:iCs/>
          <w:sz w:val="24"/>
          <w:szCs w:val="24"/>
          <w:shd w:val="clear" w:color="auto" w:fill="FFFFFF"/>
        </w:rPr>
        <w:t xml:space="preserve">absurdity during the height of Stalin’s power. In literature and art </w:t>
      </w:r>
      <w:proofErr w:type="gramStart"/>
      <w:r w:rsidRPr="00BC4305">
        <w:rPr>
          <w:rFonts w:ascii="Calibri Light" w:hAnsi="Calibri Light" w:cs="Calibri Light"/>
          <w:iCs/>
          <w:sz w:val="24"/>
          <w:szCs w:val="24"/>
          <w:shd w:val="clear" w:color="auto" w:fill="FFFFFF"/>
        </w:rPr>
        <w:t>only</w:t>
      </w:r>
      <w:proofErr w:type="gramEnd"/>
      <w:r w:rsidRPr="00BC4305">
        <w:rPr>
          <w:rFonts w:ascii="Calibri Light" w:hAnsi="Calibri Light" w:cs="Calibri Light"/>
          <w:iCs/>
          <w:sz w:val="24"/>
          <w:szCs w:val="24"/>
          <w:shd w:val="clear" w:color="auto" w:fill="FFFFFF"/>
        </w:rPr>
        <w:t xml:space="preserve"> those works that extolled the greatness of Russian achievements in science, technology and other areas of human endeavour were acceptable. </w:t>
      </w:r>
      <w:proofErr w:type="spellStart"/>
      <w:r w:rsidRPr="00BC4305">
        <w:rPr>
          <w:rFonts w:ascii="Calibri Light" w:hAnsi="Calibri Light" w:cs="Calibri Light"/>
          <w:iCs/>
          <w:sz w:val="24"/>
          <w:szCs w:val="24"/>
          <w:shd w:val="clear" w:color="auto" w:fill="FFFFFF"/>
        </w:rPr>
        <w:t>DiaMat</w:t>
      </w:r>
      <w:proofErr w:type="spellEnd"/>
      <w:r w:rsidRPr="00BC4305">
        <w:rPr>
          <w:rFonts w:ascii="Calibri Light" w:hAnsi="Calibri Light" w:cs="Calibri Light"/>
          <w:iCs/>
          <w:sz w:val="24"/>
          <w:szCs w:val="24"/>
          <w:shd w:val="clear" w:color="auto" w:fill="FFFFFF"/>
        </w:rPr>
        <w:t xml:space="preserve">, a doxa of axiomatic speculative statements, purported to resolve all problems in philosophy. And in the natural sciences conformity with ‘Marxism’ was held up as a test of validity against ‘bourgeois science’, over which ‘proletarian science’ must always triumph. In all these areas and more, problems of theory and practical life had been resolved, and ‘truth’ established. Creative work and experimentation were </w:t>
      </w:r>
      <w:r w:rsidR="00CD58A2">
        <w:rPr>
          <w:rFonts w:ascii="Calibri Light" w:hAnsi="Calibri Light" w:cs="Calibri Light"/>
          <w:iCs/>
          <w:sz w:val="24"/>
          <w:szCs w:val="24"/>
          <w:shd w:val="clear" w:color="auto" w:fill="FFFFFF"/>
        </w:rPr>
        <w:t>deemed</w:t>
      </w:r>
      <w:r w:rsidRPr="00BC4305">
        <w:rPr>
          <w:rFonts w:ascii="Calibri Light" w:hAnsi="Calibri Light" w:cs="Calibri Light"/>
          <w:iCs/>
          <w:sz w:val="24"/>
          <w:szCs w:val="24"/>
          <w:shd w:val="clear" w:color="auto" w:fill="FFFFFF"/>
        </w:rPr>
        <w:t xml:space="preserve"> unnecessary and indulgent diversions from the task of building Soviet society; and were highly risky for the individual. </w:t>
      </w:r>
      <w:r w:rsidR="005C0882">
        <w:rPr>
          <w:rFonts w:ascii="Calibri Light" w:hAnsi="Calibri Light" w:cs="Calibri Light"/>
          <w:iCs/>
          <w:sz w:val="24"/>
          <w:szCs w:val="24"/>
          <w:shd w:val="clear" w:color="auto" w:fill="FFFFFF"/>
        </w:rPr>
        <w:t xml:space="preserve">This was especially the case for </w:t>
      </w:r>
      <w:r w:rsidRPr="00BC4305">
        <w:rPr>
          <w:rFonts w:ascii="Calibri Light" w:hAnsi="Calibri Light" w:cs="Calibri Light"/>
          <w:iCs/>
          <w:sz w:val="24"/>
          <w:szCs w:val="24"/>
          <w:shd w:val="clear" w:color="auto" w:fill="FFFFFF"/>
        </w:rPr>
        <w:t>inquiry into human behaviour. And the political role of the worker was nothing more than to turn all their strength towards industrial success and the goals of ‘socialism’. During the High Stalinism of the 1940s and 1950s this was the meaning of Marxism in the communist world.</w:t>
      </w:r>
      <w:r w:rsidRPr="00BC4305">
        <w:rPr>
          <w:rFonts w:ascii="Calibri Light" w:hAnsi="Calibri Light" w:cs="Calibri Light"/>
          <w:iCs/>
          <w:sz w:val="24"/>
          <w:szCs w:val="24"/>
          <w:shd w:val="clear" w:color="auto" w:fill="FFFFFF"/>
          <w:vertAlign w:val="superscript"/>
        </w:rPr>
        <w:footnoteReference w:id="253"/>
      </w:r>
    </w:p>
    <w:p w14:paraId="23025BF8" w14:textId="77777777" w:rsidR="00BC4305" w:rsidRPr="00BC4305" w:rsidRDefault="00BC4305" w:rsidP="00BC4305">
      <w:pPr>
        <w:spacing w:after="0" w:line="360" w:lineRule="auto"/>
        <w:ind w:left="567" w:right="567"/>
        <w:jc w:val="both"/>
        <w:rPr>
          <w:rFonts w:ascii="Calibri Light" w:hAnsi="Calibri Light" w:cs="Calibri Light"/>
          <w:i/>
          <w:sz w:val="24"/>
          <w:szCs w:val="24"/>
          <w:shd w:val="clear" w:color="auto" w:fill="FFFFFF"/>
        </w:rPr>
      </w:pPr>
    </w:p>
    <w:p w14:paraId="2C8EF32A" w14:textId="0185925D" w:rsidR="00BC4305" w:rsidRPr="00BC4305" w:rsidRDefault="00BC4305" w:rsidP="00BC4305">
      <w:pPr>
        <w:spacing w:after="0" w:line="360" w:lineRule="auto"/>
        <w:jc w:val="both"/>
        <w:rPr>
          <w:rFonts w:ascii="Calibri Light" w:hAnsi="Calibri Light" w:cs="Calibri Light"/>
          <w:sz w:val="24"/>
          <w:szCs w:val="24"/>
          <w:shd w:val="clear" w:color="auto" w:fill="FFFFFF"/>
        </w:rPr>
      </w:pPr>
      <w:r w:rsidRPr="00BC4305">
        <w:rPr>
          <w:rFonts w:ascii="Calibri Light" w:hAnsi="Calibri Light" w:cs="Calibri Light"/>
          <w:sz w:val="24"/>
          <w:szCs w:val="24"/>
          <w:shd w:val="clear" w:color="auto" w:fill="FFFFFF"/>
        </w:rPr>
        <w:t xml:space="preserve">It was against this dogmatising and anti-humanistic intellectual atmosphere that a new generation of Marxist social theorists began to investigate once more the role of the active </w:t>
      </w:r>
      <w:r w:rsidRPr="00BC4305">
        <w:rPr>
          <w:rFonts w:ascii="Calibri Light" w:hAnsi="Calibri Light" w:cs="Calibri Light"/>
          <w:sz w:val="24"/>
          <w:szCs w:val="24"/>
          <w:shd w:val="clear" w:color="auto" w:fill="FFFFFF"/>
        </w:rPr>
        <w:lastRenderedPageBreak/>
        <w:t>subject in history, and the nature of the self in political and social behaviour. These new theoretical strivings interweaved with memories of the 1930’s, and the revelations after World War 2 of the gulag and political repression within the Soviet Union, as well as the</w:t>
      </w:r>
      <w:r w:rsidR="00ED659C">
        <w:rPr>
          <w:rFonts w:ascii="Calibri Light" w:hAnsi="Calibri Light" w:cs="Calibri Light"/>
          <w:sz w:val="24"/>
          <w:szCs w:val="24"/>
          <w:shd w:val="clear" w:color="auto" w:fill="FFFFFF"/>
        </w:rPr>
        <w:t xml:space="preserve"> </w:t>
      </w:r>
      <w:r w:rsidRPr="00BC4305">
        <w:rPr>
          <w:rFonts w:ascii="Calibri Light" w:hAnsi="Calibri Light" w:cs="Calibri Light"/>
          <w:sz w:val="24"/>
          <w:szCs w:val="24"/>
          <w:shd w:val="clear" w:color="auto" w:fill="FFFFFF"/>
        </w:rPr>
        <w:t>suppression of workers’ risings across East Germany in 1953, Hungary in 1956 and Novocherkassk, Russia in 1962. With each moment of disillusion, and each political shock, Left intellectuals recoiled from the failures of the ‘official Marxism’ of their day and reached for new articulations of human subjectivity.</w:t>
      </w:r>
    </w:p>
    <w:p w14:paraId="03136356" w14:textId="77777777" w:rsidR="00BC4305" w:rsidRPr="00BC4305" w:rsidRDefault="00BC4305" w:rsidP="00BC4305">
      <w:pPr>
        <w:spacing w:after="0" w:line="360" w:lineRule="auto"/>
        <w:jc w:val="both"/>
        <w:rPr>
          <w:rFonts w:ascii="Calibri Light" w:hAnsi="Calibri Light" w:cs="Calibri Light"/>
          <w:sz w:val="24"/>
          <w:szCs w:val="24"/>
          <w:shd w:val="clear" w:color="auto" w:fill="FFFFFF"/>
        </w:rPr>
      </w:pPr>
    </w:p>
    <w:p w14:paraId="19D67BE3" w14:textId="72CB8869" w:rsidR="00BC4305" w:rsidRPr="00BC4305" w:rsidRDefault="00BC4305" w:rsidP="00BC4305">
      <w:pPr>
        <w:spacing w:after="0" w:line="360" w:lineRule="auto"/>
        <w:jc w:val="both"/>
        <w:rPr>
          <w:rFonts w:ascii="Calibri Light" w:eastAsiaTheme="minorEastAsia" w:hAnsi="Calibri Light" w:cs="Calibri Light"/>
          <w:sz w:val="24"/>
          <w:szCs w:val="24"/>
          <w:lang w:eastAsia="en-GB"/>
        </w:rPr>
      </w:pPr>
      <w:r w:rsidRPr="00BC4305">
        <w:rPr>
          <w:rFonts w:ascii="Calibri Light" w:hAnsi="Calibri Light" w:cs="Calibri Light"/>
          <w:sz w:val="24"/>
          <w:szCs w:val="24"/>
          <w:shd w:val="clear" w:color="auto" w:fill="FFFFFF"/>
        </w:rPr>
        <w:t xml:space="preserve">Against the backdrop of scientistic and </w:t>
      </w:r>
      <w:r w:rsidR="004C5D3B">
        <w:rPr>
          <w:rFonts w:ascii="Calibri Light" w:hAnsi="Calibri Light" w:cs="Calibri Light"/>
          <w:sz w:val="24"/>
          <w:szCs w:val="24"/>
          <w:shd w:val="clear" w:color="auto" w:fill="FFFFFF"/>
        </w:rPr>
        <w:t>economistic</w:t>
      </w:r>
      <w:r w:rsidRPr="00BC4305">
        <w:rPr>
          <w:rFonts w:ascii="Calibri Light" w:hAnsi="Calibri Light" w:cs="Calibri Light"/>
          <w:sz w:val="24"/>
          <w:szCs w:val="24"/>
          <w:shd w:val="clear" w:color="auto" w:fill="FFFFFF"/>
        </w:rPr>
        <w:t xml:space="preserve"> views of human consciousness, social behaviour, and historical change, and of the disasters associated with bureaucratised forms of Marxism, the discovery of one of Marx’s early texts – the</w:t>
      </w:r>
      <w:bookmarkStart w:id="88" w:name="_Hlk189484012"/>
      <w:r w:rsidRPr="00BC4305">
        <w:rPr>
          <w:rFonts w:ascii="Calibri Light" w:hAnsi="Calibri Light" w:cs="Calibri Light"/>
          <w:sz w:val="24"/>
          <w:szCs w:val="24"/>
          <w:shd w:val="clear" w:color="auto" w:fill="FFFFFF"/>
        </w:rPr>
        <w:t xml:space="preserve"> </w:t>
      </w:r>
      <w:r w:rsidRPr="00BC4305">
        <w:rPr>
          <w:rFonts w:ascii="Calibri Light" w:hAnsi="Calibri Light" w:cs="Calibri Light"/>
          <w:i/>
          <w:sz w:val="24"/>
          <w:szCs w:val="24"/>
          <w:shd w:val="clear" w:color="auto" w:fill="FFFFFF"/>
        </w:rPr>
        <w:t xml:space="preserve">Economic and Philosophical Manuscripts </w:t>
      </w:r>
      <w:r w:rsidRPr="00BC4305">
        <w:rPr>
          <w:rFonts w:ascii="Calibri Light" w:hAnsi="Calibri Light" w:cs="Calibri Light"/>
          <w:sz w:val="24"/>
          <w:szCs w:val="24"/>
          <w:shd w:val="clear" w:color="auto" w:fill="FFFFFF"/>
        </w:rPr>
        <w:t xml:space="preserve">(1844) </w:t>
      </w:r>
      <w:bookmarkEnd w:id="88"/>
      <w:r w:rsidRPr="00BC4305">
        <w:rPr>
          <w:rFonts w:ascii="Calibri Light" w:hAnsi="Calibri Light" w:cs="Calibri Light"/>
          <w:sz w:val="24"/>
          <w:szCs w:val="24"/>
          <w:shd w:val="clear" w:color="auto" w:fill="FFFFFF"/>
        </w:rPr>
        <w:t xml:space="preserve">– was important. Published in 1932, these essays explored the human subject as a set of relationships - of self-with-self, and of self-with-others – creating a space for a re-examination of the meaning of human subjectivity within Marxism and a </w:t>
      </w:r>
      <w:r w:rsidR="00FD2667">
        <w:rPr>
          <w:rFonts w:ascii="Calibri Light" w:hAnsi="Calibri Light" w:cs="Calibri Light"/>
          <w:sz w:val="24"/>
          <w:szCs w:val="24"/>
          <w:shd w:val="clear" w:color="auto" w:fill="FFFFFF"/>
        </w:rPr>
        <w:t>renewed</w:t>
      </w:r>
      <w:r w:rsidRPr="00BC4305">
        <w:rPr>
          <w:rFonts w:ascii="Calibri Light" w:hAnsi="Calibri Light" w:cs="Calibri Light"/>
          <w:sz w:val="24"/>
          <w:szCs w:val="24"/>
          <w:shd w:val="clear" w:color="auto" w:fill="FFFFFF"/>
        </w:rPr>
        <w:t xml:space="preserve"> appreciation of </w:t>
      </w:r>
      <w:r w:rsidR="00C21B55">
        <w:rPr>
          <w:rFonts w:ascii="Calibri Light" w:hAnsi="Calibri Light" w:cs="Calibri Light"/>
          <w:sz w:val="24"/>
          <w:szCs w:val="24"/>
          <w:shd w:val="clear" w:color="auto" w:fill="FFFFFF"/>
        </w:rPr>
        <w:t>its</w:t>
      </w:r>
      <w:r w:rsidRPr="00BC4305">
        <w:rPr>
          <w:rFonts w:ascii="Calibri Light" w:hAnsi="Calibri Light" w:cs="Calibri Light"/>
          <w:sz w:val="24"/>
          <w:szCs w:val="24"/>
          <w:shd w:val="clear" w:color="auto" w:fill="FFFFFF"/>
        </w:rPr>
        <w:t xml:space="preserve"> Hegelian </w:t>
      </w:r>
      <w:r w:rsidR="00C21B55">
        <w:rPr>
          <w:rFonts w:ascii="Calibri Light" w:hAnsi="Calibri Light" w:cs="Calibri Light"/>
          <w:sz w:val="24"/>
          <w:szCs w:val="24"/>
          <w:shd w:val="clear" w:color="auto" w:fill="FFFFFF"/>
        </w:rPr>
        <w:t>legacy</w:t>
      </w:r>
      <w:r w:rsidRPr="00BC4305">
        <w:rPr>
          <w:rFonts w:ascii="Calibri Light" w:hAnsi="Calibri Light" w:cs="Calibri Light"/>
          <w:sz w:val="24"/>
          <w:szCs w:val="24"/>
          <w:shd w:val="clear" w:color="auto" w:fill="FFFFFF"/>
        </w:rPr>
        <w:t>.</w:t>
      </w:r>
      <w:r w:rsidR="00C21B55">
        <w:rPr>
          <w:rFonts w:ascii="Calibri Light" w:hAnsi="Calibri Light" w:cs="Calibri Light"/>
          <w:sz w:val="24"/>
          <w:szCs w:val="24"/>
          <w:shd w:val="clear" w:color="auto" w:fill="FFFFFF"/>
        </w:rPr>
        <w:t xml:space="preserve"> </w:t>
      </w:r>
      <w:r w:rsidRPr="00BC4305">
        <w:rPr>
          <w:rFonts w:ascii="Calibri Light" w:hAnsi="Calibri Light" w:cs="Calibri Light"/>
          <w:sz w:val="24"/>
          <w:szCs w:val="24"/>
          <w:shd w:val="clear" w:color="auto" w:fill="FFFFFF"/>
        </w:rPr>
        <w:t xml:space="preserve">Along with this </w:t>
      </w:r>
      <w:r w:rsidR="00FD2667">
        <w:rPr>
          <w:rFonts w:ascii="Calibri Light" w:hAnsi="Calibri Light" w:cs="Calibri Light"/>
          <w:sz w:val="24"/>
          <w:szCs w:val="24"/>
          <w:shd w:val="clear" w:color="auto" w:fill="FFFFFF"/>
        </w:rPr>
        <w:t xml:space="preserve">fresh </w:t>
      </w:r>
      <w:r w:rsidRPr="00BC4305">
        <w:rPr>
          <w:rFonts w:ascii="Calibri Light" w:hAnsi="Calibri Light" w:cs="Calibri Light"/>
          <w:sz w:val="24"/>
          <w:szCs w:val="24"/>
          <w:shd w:val="clear" w:color="auto" w:fill="FFFFFF"/>
        </w:rPr>
        <w:t xml:space="preserve">engagement with concepts such as ‘alienation’, ‘fetishism’, </w:t>
      </w:r>
      <w:r w:rsidRPr="00BC4305">
        <w:rPr>
          <w:rFonts w:ascii="Calibri Light" w:hAnsi="Calibri Light" w:cs="Calibri Light"/>
          <w:i/>
          <w:sz w:val="24"/>
          <w:szCs w:val="24"/>
          <w:shd w:val="clear" w:color="auto" w:fill="FFFFFF"/>
        </w:rPr>
        <w:t>etc.,</w:t>
      </w:r>
      <w:r w:rsidRPr="00BC4305">
        <w:rPr>
          <w:rFonts w:ascii="Calibri Light" w:hAnsi="Calibri Light" w:cs="Calibri Light"/>
          <w:sz w:val="24"/>
          <w:szCs w:val="24"/>
          <w:shd w:val="clear" w:color="auto" w:fill="FFFFFF"/>
        </w:rPr>
        <w:t xml:space="preserve"> and in the work of the key figures of the Frankfurt Institute of Social Research, Marxism was admixed with the work of non-Marxist theorists; Freud’s being only the most prominent. The new theorisations of this movement, and the empirical work connected with it, now foregrounded family structure and the socialisation of sexual relations. </w:t>
      </w:r>
      <w:r w:rsidRPr="00BC4305">
        <w:rPr>
          <w:rFonts w:ascii="Calibri Light" w:eastAsiaTheme="minorEastAsia" w:hAnsi="Calibri Light" w:cs="Calibri Light"/>
          <w:sz w:val="24"/>
          <w:szCs w:val="24"/>
          <w:lang w:eastAsia="en-GB"/>
        </w:rPr>
        <w:t xml:space="preserve">By the late 1920s theorists such as Erich Fromm had become interested in the changing characteristics of the family as one way of understanding the retreat of the workers’ movement in Europe. </w:t>
      </w:r>
      <w:r w:rsidR="005C0882">
        <w:rPr>
          <w:rFonts w:ascii="Calibri Light" w:eastAsiaTheme="minorEastAsia" w:hAnsi="Calibri Light" w:cs="Calibri Light"/>
          <w:sz w:val="24"/>
          <w:szCs w:val="24"/>
          <w:lang w:eastAsia="en-GB"/>
        </w:rPr>
        <w:t>And i</w:t>
      </w:r>
      <w:r w:rsidRPr="00BC4305">
        <w:rPr>
          <w:rFonts w:ascii="Calibri Light" w:eastAsiaTheme="minorEastAsia" w:hAnsi="Calibri Light" w:cs="Calibri Light"/>
          <w:sz w:val="24"/>
          <w:szCs w:val="24"/>
          <w:lang w:eastAsia="en-GB"/>
        </w:rPr>
        <w:t xml:space="preserve">n the 1930s, Wilhelm Reich focused upon the repression of the sex drive in the German middle-class family to help explain the rise of Nazism. </w:t>
      </w:r>
    </w:p>
    <w:p w14:paraId="545B7C4C" w14:textId="77777777" w:rsidR="00BC4305" w:rsidRPr="00BC4305" w:rsidRDefault="00BC4305" w:rsidP="00BC4305">
      <w:pPr>
        <w:spacing w:after="0" w:line="360" w:lineRule="auto"/>
        <w:jc w:val="both"/>
        <w:rPr>
          <w:rFonts w:ascii="Calibri Light" w:eastAsiaTheme="minorEastAsia" w:hAnsi="Calibri Light" w:cs="Calibri Light"/>
          <w:sz w:val="24"/>
          <w:szCs w:val="24"/>
          <w:lang w:eastAsia="en-GB"/>
        </w:rPr>
      </w:pPr>
    </w:p>
    <w:p w14:paraId="54BC4F5E" w14:textId="4655B0D9" w:rsidR="00BC4305" w:rsidRPr="00BC4305" w:rsidRDefault="00AF665D" w:rsidP="00BC4305">
      <w:pPr>
        <w:spacing w:after="0" w:line="360" w:lineRule="auto"/>
        <w:jc w:val="both"/>
        <w:rPr>
          <w:rFonts w:ascii="Calibri Light" w:hAnsi="Calibri Light" w:cs="Calibri Light"/>
          <w:color w:val="000000" w:themeColor="text1"/>
          <w:sz w:val="24"/>
          <w:szCs w:val="24"/>
        </w:rPr>
      </w:pPr>
      <w:r>
        <w:rPr>
          <w:rFonts w:ascii="Calibri Light" w:eastAsiaTheme="minorEastAsia" w:hAnsi="Calibri Light" w:cs="Calibri Light"/>
          <w:color w:val="000000" w:themeColor="text1"/>
          <w:sz w:val="24"/>
          <w:szCs w:val="24"/>
          <w:lang w:eastAsia="en-GB"/>
        </w:rPr>
        <w:t>W</w:t>
      </w:r>
      <w:r w:rsidR="00BC4305" w:rsidRPr="00BC4305">
        <w:rPr>
          <w:rFonts w:ascii="Calibri Light" w:eastAsiaTheme="minorEastAsia" w:hAnsi="Calibri Light" w:cs="Calibri Light"/>
          <w:color w:val="000000" w:themeColor="text1"/>
          <w:sz w:val="24"/>
          <w:szCs w:val="24"/>
          <w:lang w:eastAsia="en-GB"/>
        </w:rPr>
        <w:t xml:space="preserve">e will note </w:t>
      </w:r>
      <w:r>
        <w:rPr>
          <w:rFonts w:ascii="Calibri Light" w:eastAsiaTheme="minorEastAsia" w:hAnsi="Calibri Light" w:cs="Calibri Light"/>
          <w:color w:val="000000" w:themeColor="text1"/>
          <w:sz w:val="24"/>
          <w:szCs w:val="24"/>
          <w:lang w:eastAsia="en-GB"/>
        </w:rPr>
        <w:t xml:space="preserve">here finally, </w:t>
      </w:r>
      <w:r w:rsidR="00BC4305" w:rsidRPr="00BC4305">
        <w:rPr>
          <w:rFonts w:ascii="Calibri Light" w:eastAsiaTheme="minorEastAsia" w:hAnsi="Calibri Light" w:cs="Calibri Light"/>
          <w:color w:val="000000" w:themeColor="text1"/>
          <w:sz w:val="24"/>
          <w:szCs w:val="24"/>
          <w:lang w:eastAsia="en-GB"/>
        </w:rPr>
        <w:t>the very different reaction to a Marxism dominated by fixed</w:t>
      </w:r>
      <w:r w:rsidR="00A912A1">
        <w:rPr>
          <w:rFonts w:ascii="Calibri Light" w:eastAsiaTheme="minorEastAsia" w:hAnsi="Calibri Light" w:cs="Calibri Light"/>
          <w:color w:val="000000" w:themeColor="text1"/>
          <w:sz w:val="24"/>
          <w:szCs w:val="24"/>
          <w:lang w:eastAsia="en-GB"/>
        </w:rPr>
        <w:t xml:space="preserve"> </w:t>
      </w:r>
      <w:r w:rsidR="00BC4305" w:rsidRPr="00BC4305">
        <w:rPr>
          <w:rFonts w:ascii="Calibri Light" w:eastAsiaTheme="minorEastAsia" w:hAnsi="Calibri Light" w:cs="Calibri Light"/>
          <w:color w:val="000000" w:themeColor="text1"/>
          <w:sz w:val="24"/>
          <w:szCs w:val="24"/>
          <w:lang w:eastAsia="en-GB"/>
        </w:rPr>
        <w:t xml:space="preserve">categories in the works of Galvano </w:t>
      </w:r>
      <w:r w:rsidR="00BC4305" w:rsidRPr="00BC4305">
        <w:rPr>
          <w:rFonts w:ascii="Calibri Light" w:hAnsi="Calibri Light" w:cs="Calibri Light"/>
          <w:color w:val="000000" w:themeColor="text1"/>
          <w:sz w:val="24"/>
          <w:szCs w:val="24"/>
        </w:rPr>
        <w:t xml:space="preserve">Della Volpe and Lucio Colletti. Each sought to establish a type of Marxism free of dialectical logic that they saw as abstract and rigidifying. They were reacting also against the philosophical idealism of Benedetto Croce who earlier in the </w:t>
      </w:r>
      <w:r w:rsidR="00EB6DDE">
        <w:rPr>
          <w:rFonts w:ascii="Calibri Light" w:hAnsi="Calibri Light" w:cs="Calibri Light"/>
          <w:color w:val="000000" w:themeColor="text1"/>
          <w:sz w:val="24"/>
          <w:szCs w:val="24"/>
        </w:rPr>
        <w:lastRenderedPageBreak/>
        <w:t>20</w:t>
      </w:r>
      <w:r w:rsidR="00EB6DDE" w:rsidRPr="00EB6DDE">
        <w:rPr>
          <w:rFonts w:ascii="Calibri Light" w:hAnsi="Calibri Light" w:cs="Calibri Light"/>
          <w:color w:val="000000" w:themeColor="text1"/>
          <w:sz w:val="24"/>
          <w:szCs w:val="24"/>
          <w:vertAlign w:val="superscript"/>
        </w:rPr>
        <w:t>th</w:t>
      </w:r>
      <w:r w:rsidR="00EB6DDE">
        <w:rPr>
          <w:rFonts w:ascii="Calibri Light" w:hAnsi="Calibri Light" w:cs="Calibri Light"/>
          <w:color w:val="000000" w:themeColor="text1"/>
          <w:sz w:val="24"/>
          <w:szCs w:val="24"/>
        </w:rPr>
        <w:t xml:space="preserve"> </w:t>
      </w:r>
      <w:r w:rsidR="00BC4305" w:rsidRPr="00BC4305">
        <w:rPr>
          <w:rFonts w:ascii="Calibri Light" w:hAnsi="Calibri Light" w:cs="Calibri Light"/>
          <w:color w:val="000000" w:themeColor="text1"/>
          <w:sz w:val="24"/>
          <w:szCs w:val="24"/>
        </w:rPr>
        <w:t>Century</w:t>
      </w:r>
      <w:r w:rsidR="00EB6DDE">
        <w:rPr>
          <w:rFonts w:ascii="Calibri Light" w:hAnsi="Calibri Light" w:cs="Calibri Light"/>
          <w:color w:val="000000" w:themeColor="text1"/>
          <w:sz w:val="24"/>
          <w:szCs w:val="24"/>
        </w:rPr>
        <w:t xml:space="preserve"> </w:t>
      </w:r>
      <w:r w:rsidR="00BC4305" w:rsidRPr="00BC4305">
        <w:rPr>
          <w:rFonts w:ascii="Calibri Light" w:hAnsi="Calibri Light" w:cs="Calibri Light"/>
          <w:color w:val="000000" w:themeColor="text1"/>
          <w:sz w:val="24"/>
          <w:szCs w:val="24"/>
        </w:rPr>
        <w:t>had defended a Hegelian</w:t>
      </w:r>
      <w:r w:rsidR="00A912A1">
        <w:rPr>
          <w:rFonts w:ascii="Calibri Light" w:hAnsi="Calibri Light" w:cs="Calibri Light"/>
          <w:color w:val="000000" w:themeColor="text1"/>
          <w:sz w:val="24"/>
          <w:szCs w:val="24"/>
        </w:rPr>
        <w:t xml:space="preserve"> </w:t>
      </w:r>
      <w:r w:rsidR="00BC4305" w:rsidRPr="00BC4305">
        <w:rPr>
          <w:rFonts w:ascii="Calibri Light" w:hAnsi="Calibri Light" w:cs="Calibri Light"/>
          <w:color w:val="000000" w:themeColor="text1"/>
          <w:sz w:val="24"/>
          <w:szCs w:val="24"/>
        </w:rPr>
        <w:t>version of historical materialism.</w:t>
      </w:r>
      <w:r w:rsidR="00BC4305" w:rsidRPr="00BC4305">
        <w:rPr>
          <w:rStyle w:val="FootnoteReference"/>
          <w:rFonts w:ascii="Calibri Light" w:hAnsi="Calibri Light" w:cs="Calibri Light"/>
          <w:color w:val="000000" w:themeColor="text1"/>
          <w:sz w:val="24"/>
          <w:szCs w:val="24"/>
        </w:rPr>
        <w:footnoteReference w:id="254"/>
      </w:r>
      <w:r w:rsidR="00BC4305" w:rsidRPr="00BC4305">
        <w:rPr>
          <w:rFonts w:ascii="Calibri Light" w:hAnsi="Calibri Light" w:cs="Calibri Light"/>
          <w:color w:val="000000" w:themeColor="text1"/>
          <w:sz w:val="24"/>
          <w:szCs w:val="24"/>
        </w:rPr>
        <w:t xml:space="preserve"> The </w:t>
      </w:r>
      <w:r w:rsidR="00B5359A">
        <w:rPr>
          <w:rFonts w:ascii="Calibri Light" w:hAnsi="Calibri Light" w:cs="Calibri Light"/>
          <w:color w:val="000000" w:themeColor="text1"/>
          <w:sz w:val="24"/>
          <w:szCs w:val="24"/>
        </w:rPr>
        <w:t xml:space="preserve">result was a </w:t>
      </w:r>
      <w:r w:rsidR="00BC4305" w:rsidRPr="00BC4305">
        <w:rPr>
          <w:rFonts w:ascii="Calibri Light" w:hAnsi="Calibri Light" w:cs="Calibri Light"/>
          <w:color w:val="000000" w:themeColor="text1"/>
          <w:sz w:val="24"/>
          <w:szCs w:val="24"/>
        </w:rPr>
        <w:t>Marxism</w:t>
      </w:r>
      <w:r w:rsidR="007D3810">
        <w:rPr>
          <w:rFonts w:ascii="Calibri Light" w:hAnsi="Calibri Light" w:cs="Calibri Light"/>
          <w:color w:val="000000" w:themeColor="text1"/>
          <w:sz w:val="24"/>
          <w:szCs w:val="24"/>
        </w:rPr>
        <w:t xml:space="preserve"> </w:t>
      </w:r>
      <w:r w:rsidR="00B5359A">
        <w:rPr>
          <w:rFonts w:ascii="Calibri Light" w:hAnsi="Calibri Light" w:cs="Calibri Light"/>
          <w:color w:val="000000" w:themeColor="text1"/>
          <w:sz w:val="24"/>
          <w:szCs w:val="24"/>
        </w:rPr>
        <w:t xml:space="preserve">characterised by categorisations and </w:t>
      </w:r>
      <w:r w:rsidR="00BC4305" w:rsidRPr="00BC4305">
        <w:rPr>
          <w:rFonts w:ascii="Calibri Light" w:hAnsi="Calibri Light" w:cs="Calibri Light"/>
          <w:color w:val="000000" w:themeColor="text1"/>
          <w:sz w:val="24"/>
          <w:szCs w:val="24"/>
        </w:rPr>
        <w:t>methodolog</w:t>
      </w:r>
      <w:r w:rsidR="00B5359A">
        <w:rPr>
          <w:rFonts w:ascii="Calibri Light" w:hAnsi="Calibri Light" w:cs="Calibri Light"/>
          <w:color w:val="000000" w:themeColor="text1"/>
          <w:sz w:val="24"/>
          <w:szCs w:val="24"/>
        </w:rPr>
        <w:t xml:space="preserve">ies </w:t>
      </w:r>
      <w:r w:rsidR="00BC4305" w:rsidRPr="00BC4305">
        <w:rPr>
          <w:rFonts w:ascii="Calibri Light" w:hAnsi="Calibri Light" w:cs="Calibri Light"/>
          <w:color w:val="000000" w:themeColor="text1"/>
          <w:sz w:val="24"/>
          <w:szCs w:val="24"/>
        </w:rPr>
        <w:t xml:space="preserve">more </w:t>
      </w:r>
      <w:r w:rsidR="0091104F">
        <w:rPr>
          <w:rFonts w:ascii="Calibri Light" w:hAnsi="Calibri Light" w:cs="Calibri Light"/>
          <w:color w:val="000000" w:themeColor="text1"/>
          <w:sz w:val="24"/>
          <w:szCs w:val="24"/>
        </w:rPr>
        <w:t>appropriate</w:t>
      </w:r>
      <w:r w:rsidR="00BC4305" w:rsidRPr="00BC4305">
        <w:rPr>
          <w:rFonts w:ascii="Calibri Light" w:hAnsi="Calibri Light" w:cs="Calibri Light"/>
          <w:color w:val="000000" w:themeColor="text1"/>
          <w:sz w:val="24"/>
          <w:szCs w:val="24"/>
        </w:rPr>
        <w:t xml:space="preserve"> to fields of economic and social research than to its founding purpose of historical change. </w:t>
      </w:r>
    </w:p>
    <w:p w14:paraId="573DA83B" w14:textId="77777777" w:rsidR="00BC4305" w:rsidRPr="00BC4305" w:rsidRDefault="00BC4305" w:rsidP="00BC4305">
      <w:pPr>
        <w:spacing w:after="0" w:line="360" w:lineRule="auto"/>
        <w:jc w:val="both"/>
        <w:rPr>
          <w:rFonts w:ascii="Calibri Light" w:hAnsi="Calibri Light" w:cs="Calibri Light"/>
          <w:color w:val="000000" w:themeColor="text1"/>
          <w:sz w:val="24"/>
          <w:szCs w:val="24"/>
        </w:rPr>
      </w:pPr>
    </w:p>
    <w:p w14:paraId="736BCC87" w14:textId="460D8CA1" w:rsidR="00BC4305" w:rsidRPr="00BC4305" w:rsidRDefault="00BC4305" w:rsidP="00BC4305">
      <w:pPr>
        <w:spacing w:after="0" w:line="360" w:lineRule="auto"/>
        <w:jc w:val="both"/>
        <w:rPr>
          <w:rFonts w:ascii="Calibri Light" w:hAnsi="Calibri Light" w:cs="Calibri Light"/>
          <w:color w:val="000000" w:themeColor="text1"/>
          <w:sz w:val="24"/>
          <w:szCs w:val="24"/>
        </w:rPr>
      </w:pPr>
      <w:r w:rsidRPr="00BC4305">
        <w:rPr>
          <w:rFonts w:ascii="Calibri Light" w:hAnsi="Calibri Light" w:cs="Calibri Light"/>
          <w:color w:val="000000" w:themeColor="text1"/>
          <w:sz w:val="24"/>
          <w:szCs w:val="24"/>
        </w:rPr>
        <w:t xml:space="preserve">But it is real history </w:t>
      </w:r>
      <w:r w:rsidR="00AF665D">
        <w:rPr>
          <w:rFonts w:ascii="Calibri Light" w:hAnsi="Calibri Light" w:cs="Calibri Light"/>
          <w:color w:val="000000" w:themeColor="text1"/>
          <w:sz w:val="24"/>
          <w:szCs w:val="24"/>
        </w:rPr>
        <w:t xml:space="preserve">rather than theoretical work </w:t>
      </w:r>
      <w:r w:rsidRPr="00BC4305">
        <w:rPr>
          <w:rFonts w:ascii="Calibri Light" w:hAnsi="Calibri Light" w:cs="Calibri Light"/>
          <w:color w:val="000000" w:themeColor="text1"/>
          <w:sz w:val="24"/>
          <w:szCs w:val="24"/>
        </w:rPr>
        <w:t xml:space="preserve">that </w:t>
      </w:r>
      <w:r w:rsidR="00693D0F">
        <w:rPr>
          <w:rFonts w:ascii="Calibri Light" w:hAnsi="Calibri Light" w:cs="Calibri Light"/>
          <w:color w:val="000000" w:themeColor="text1"/>
          <w:sz w:val="24"/>
          <w:szCs w:val="24"/>
        </w:rPr>
        <w:t xml:space="preserve">can </w:t>
      </w:r>
      <w:r w:rsidRPr="00BC4305">
        <w:rPr>
          <w:rFonts w:ascii="Calibri Light" w:hAnsi="Calibri Light" w:cs="Calibri Light"/>
          <w:color w:val="000000" w:themeColor="text1"/>
          <w:sz w:val="24"/>
          <w:szCs w:val="24"/>
        </w:rPr>
        <w:t xml:space="preserve">invert the </w:t>
      </w:r>
      <w:r w:rsidR="00693D0F">
        <w:rPr>
          <w:rFonts w:ascii="Calibri Light" w:hAnsi="Calibri Light" w:cs="Calibri Light"/>
          <w:color w:val="000000" w:themeColor="text1"/>
          <w:sz w:val="24"/>
          <w:szCs w:val="24"/>
        </w:rPr>
        <w:t>empty</w:t>
      </w:r>
      <w:r w:rsidRPr="00BC4305">
        <w:rPr>
          <w:rFonts w:ascii="Calibri Light" w:hAnsi="Calibri Light" w:cs="Calibri Light"/>
          <w:color w:val="000000" w:themeColor="text1"/>
          <w:sz w:val="24"/>
          <w:szCs w:val="24"/>
        </w:rPr>
        <w:t xml:space="preserve"> categories of mechanical determinism</w:t>
      </w:r>
      <w:r w:rsidR="00693D0F">
        <w:rPr>
          <w:rFonts w:ascii="Calibri Light" w:hAnsi="Calibri Light" w:cs="Calibri Light"/>
          <w:color w:val="000000" w:themeColor="text1"/>
          <w:sz w:val="24"/>
          <w:szCs w:val="24"/>
        </w:rPr>
        <w:t>,</w:t>
      </w:r>
      <w:r w:rsidRPr="00BC4305">
        <w:rPr>
          <w:rFonts w:ascii="Calibri Light" w:hAnsi="Calibri Light" w:cs="Calibri Light"/>
          <w:color w:val="000000" w:themeColor="text1"/>
          <w:sz w:val="24"/>
          <w:szCs w:val="24"/>
        </w:rPr>
        <w:t xml:space="preserve"> </w:t>
      </w:r>
      <w:r w:rsidR="00693D0F">
        <w:rPr>
          <w:rFonts w:ascii="Calibri Light" w:hAnsi="Calibri Light" w:cs="Calibri Light"/>
          <w:color w:val="000000" w:themeColor="text1"/>
          <w:sz w:val="24"/>
          <w:szCs w:val="24"/>
        </w:rPr>
        <w:t>replacing them with</w:t>
      </w:r>
      <w:r w:rsidRPr="00BC4305">
        <w:rPr>
          <w:rFonts w:ascii="Calibri Light" w:hAnsi="Calibri Light" w:cs="Calibri Light"/>
          <w:color w:val="000000" w:themeColor="text1"/>
          <w:sz w:val="24"/>
          <w:szCs w:val="24"/>
        </w:rPr>
        <w:t xml:space="preserve"> the transformative potential of active subjectivity</w:t>
      </w:r>
      <w:r w:rsidR="00693D0F">
        <w:rPr>
          <w:rFonts w:ascii="Calibri Light" w:hAnsi="Calibri Light" w:cs="Calibri Light"/>
          <w:color w:val="000000" w:themeColor="text1"/>
          <w:sz w:val="24"/>
          <w:szCs w:val="24"/>
        </w:rPr>
        <w:t xml:space="preserve"> </w:t>
      </w:r>
      <w:r w:rsidRPr="00BC4305">
        <w:rPr>
          <w:rFonts w:ascii="Calibri Light" w:hAnsi="Calibri Light" w:cs="Calibri Light"/>
          <w:color w:val="000000" w:themeColor="text1"/>
          <w:sz w:val="24"/>
          <w:szCs w:val="24"/>
        </w:rPr>
        <w:t>found in Marx’s original theory. And it was real revolution that gave rise to the most important experiment in a political, Marxist psychoanalysis. This was</w:t>
      </w:r>
      <w:r w:rsidR="00FB2DFA">
        <w:rPr>
          <w:rFonts w:ascii="Calibri Light" w:hAnsi="Calibri Light" w:cs="Calibri Light"/>
          <w:color w:val="000000" w:themeColor="text1"/>
          <w:sz w:val="24"/>
          <w:szCs w:val="24"/>
        </w:rPr>
        <w:t xml:space="preserve"> </w:t>
      </w:r>
      <w:r w:rsidR="007D3810">
        <w:rPr>
          <w:rFonts w:ascii="Calibri Light" w:hAnsi="Calibri Light" w:cs="Calibri Light"/>
          <w:color w:val="000000" w:themeColor="text1"/>
          <w:sz w:val="24"/>
          <w:szCs w:val="24"/>
        </w:rPr>
        <w:t xml:space="preserve">the psychoanalytical movement in Russia during the years </w:t>
      </w:r>
      <w:r w:rsidRPr="00BC4305">
        <w:rPr>
          <w:rFonts w:ascii="Calibri Light" w:hAnsi="Calibri Light" w:cs="Calibri Light"/>
          <w:color w:val="000000" w:themeColor="text1"/>
          <w:sz w:val="24"/>
          <w:szCs w:val="24"/>
        </w:rPr>
        <w:t>1917</w:t>
      </w:r>
      <w:r w:rsidR="007D3810">
        <w:rPr>
          <w:rFonts w:ascii="Calibri Light" w:hAnsi="Calibri Light" w:cs="Calibri Light"/>
          <w:color w:val="000000" w:themeColor="text1"/>
          <w:sz w:val="24"/>
          <w:szCs w:val="24"/>
        </w:rPr>
        <w:t>-</w:t>
      </w:r>
      <w:r w:rsidRPr="00BC4305">
        <w:rPr>
          <w:rFonts w:ascii="Calibri Light" w:hAnsi="Calibri Light" w:cs="Calibri Light"/>
          <w:color w:val="000000" w:themeColor="text1"/>
          <w:sz w:val="24"/>
          <w:szCs w:val="24"/>
        </w:rPr>
        <w:t>19</w:t>
      </w:r>
      <w:r w:rsidR="009511E8">
        <w:rPr>
          <w:rFonts w:ascii="Calibri Light" w:hAnsi="Calibri Light" w:cs="Calibri Light"/>
          <w:color w:val="000000" w:themeColor="text1"/>
          <w:sz w:val="24"/>
          <w:szCs w:val="24"/>
        </w:rPr>
        <w:t>30</w:t>
      </w:r>
      <w:r w:rsidR="00AF665D">
        <w:rPr>
          <w:rFonts w:ascii="Calibri Light" w:hAnsi="Calibri Light" w:cs="Calibri Light"/>
          <w:color w:val="000000" w:themeColor="text1"/>
          <w:sz w:val="24"/>
          <w:szCs w:val="24"/>
        </w:rPr>
        <w:t>, which we will now consider in some detail.</w:t>
      </w:r>
    </w:p>
    <w:p w14:paraId="46AE0E5E" w14:textId="77777777" w:rsidR="00AF665D" w:rsidRDefault="00AF665D" w:rsidP="0088732A">
      <w:pPr>
        <w:pStyle w:val="Heading2"/>
        <w:spacing w:before="0" w:line="360" w:lineRule="auto"/>
        <w:rPr>
          <w:rFonts w:eastAsiaTheme="minorEastAsia" w:cstheme="majorHAnsi"/>
        </w:rPr>
      </w:pPr>
    </w:p>
    <w:p w14:paraId="33D8648A" w14:textId="420EA3C8" w:rsidR="00A70541" w:rsidRPr="00BC4305" w:rsidRDefault="00A70541" w:rsidP="0088732A">
      <w:pPr>
        <w:pStyle w:val="Heading2"/>
        <w:spacing w:before="0" w:line="360" w:lineRule="auto"/>
        <w:rPr>
          <w:rFonts w:eastAsiaTheme="minorEastAsia" w:cstheme="majorHAnsi"/>
        </w:rPr>
      </w:pPr>
      <w:bookmarkStart w:id="89" w:name="_Toc243935416"/>
      <w:r w:rsidRPr="00BC4305">
        <w:rPr>
          <w:rFonts w:eastAsiaTheme="minorEastAsia" w:cstheme="majorHAnsi"/>
        </w:rPr>
        <w:t>Mind, revolution and reaction</w:t>
      </w:r>
      <w:bookmarkEnd w:id="83"/>
      <w:bookmarkEnd w:id="89"/>
    </w:p>
    <w:p w14:paraId="3BA7F571" w14:textId="77777777" w:rsidR="00032B9F" w:rsidRPr="00BC4305" w:rsidRDefault="00032B9F" w:rsidP="0088732A">
      <w:pPr>
        <w:spacing w:after="0" w:line="360" w:lineRule="auto"/>
        <w:rPr>
          <w:rFonts w:ascii="Calibri Light" w:hAnsi="Calibri Light" w:cs="Calibri Light"/>
          <w:color w:val="000000" w:themeColor="text1"/>
          <w:lang w:eastAsia="en-GB"/>
        </w:rPr>
      </w:pPr>
      <w:bookmarkStart w:id="90" w:name="_Hlk63535236"/>
    </w:p>
    <w:p w14:paraId="357FBA3B" w14:textId="254BDCA2" w:rsidR="00032B9F" w:rsidRPr="00BC4305" w:rsidRDefault="00544AF6" w:rsidP="0088732A">
      <w:pPr>
        <w:spacing w:after="0" w:line="360" w:lineRule="auto"/>
        <w:jc w:val="both"/>
        <w:rPr>
          <w:rFonts w:ascii="Calibri Light" w:hAnsi="Calibri Light" w:cs="Calibri Light"/>
          <w:b/>
          <w:color w:val="0070C0"/>
          <w:sz w:val="24"/>
          <w:szCs w:val="24"/>
          <w:lang w:eastAsia="en-GB"/>
        </w:rPr>
      </w:pPr>
      <w:r w:rsidRPr="00BC4305">
        <w:rPr>
          <w:rFonts w:ascii="Calibri Light" w:hAnsi="Calibri Light" w:cs="Calibri Light"/>
          <w:b/>
          <w:color w:val="0070C0"/>
          <w:sz w:val="24"/>
          <w:szCs w:val="24"/>
          <w:lang w:eastAsia="en-GB"/>
        </w:rPr>
        <w:t xml:space="preserve">Culture, life and the ‘new horizons’ of </w:t>
      </w:r>
      <w:r w:rsidR="000A0B34" w:rsidRPr="00BC4305">
        <w:rPr>
          <w:rFonts w:ascii="Calibri Light" w:hAnsi="Calibri Light" w:cs="Calibri Light"/>
          <w:b/>
          <w:color w:val="0070C0"/>
          <w:sz w:val="24"/>
          <w:szCs w:val="24"/>
          <w:lang w:eastAsia="en-GB"/>
        </w:rPr>
        <w:t xml:space="preserve">the </w:t>
      </w:r>
      <w:r w:rsidR="00032B9F" w:rsidRPr="00BC4305">
        <w:rPr>
          <w:rFonts w:ascii="Calibri Light" w:hAnsi="Calibri Light" w:cs="Calibri Light"/>
          <w:b/>
          <w:color w:val="0070C0"/>
          <w:sz w:val="24"/>
          <w:szCs w:val="24"/>
          <w:lang w:eastAsia="en-GB"/>
        </w:rPr>
        <w:t>Russian Revolution</w:t>
      </w:r>
    </w:p>
    <w:p w14:paraId="00183C89" w14:textId="77777777" w:rsidR="00032B9F" w:rsidRPr="00BC4305" w:rsidRDefault="00032B9F" w:rsidP="0088732A">
      <w:pPr>
        <w:spacing w:after="0" w:line="360" w:lineRule="auto"/>
        <w:jc w:val="both"/>
        <w:rPr>
          <w:rFonts w:ascii="Calibri Light" w:hAnsi="Calibri Light" w:cs="Calibri Light"/>
          <w:b/>
          <w:color w:val="000000" w:themeColor="text1"/>
          <w:sz w:val="24"/>
          <w:szCs w:val="24"/>
          <w:lang w:eastAsia="en-GB"/>
        </w:rPr>
      </w:pPr>
    </w:p>
    <w:p w14:paraId="3CD6F1BE" w14:textId="12CC610B"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 xml:space="preserve">An effect of revolution and of social movements of sufficient depth and scale is that mental and intellectual life are convulsed in ways that previously were unimaginable: ideas deemed ‘foreign’ before, find a new home; theories developed in the cultural undergrowth of repressive states erupt into popular consciousness; and what once was strange and feared becomes familiar and influential. In the intellectual ferment that revolution creates, new vistas appear that overthrow long-accepted </w:t>
      </w:r>
      <w:r w:rsidR="00E5304A" w:rsidRPr="00BC4305">
        <w:rPr>
          <w:rFonts w:ascii="Calibri Light" w:eastAsiaTheme="minorEastAsia" w:hAnsi="Calibri Light" w:cs="Calibri Light"/>
          <w:color w:val="000000" w:themeColor="text1"/>
          <w:sz w:val="24"/>
          <w:szCs w:val="24"/>
          <w:lang w:eastAsia="en-GB"/>
        </w:rPr>
        <w:t xml:space="preserve">cultural </w:t>
      </w:r>
      <w:r w:rsidRPr="00BC4305">
        <w:rPr>
          <w:rFonts w:ascii="Calibri Light" w:eastAsiaTheme="minorEastAsia" w:hAnsi="Calibri Light" w:cs="Calibri Light"/>
          <w:color w:val="000000" w:themeColor="text1"/>
          <w:sz w:val="24"/>
          <w:szCs w:val="24"/>
          <w:lang w:eastAsia="en-GB"/>
        </w:rPr>
        <w:t xml:space="preserve">forms. This was true of revolutionary Russia during the 1920s. </w:t>
      </w:r>
    </w:p>
    <w:p w14:paraId="1D04D2AE"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5D13175B" w14:textId="4DB765F9"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 xml:space="preserve">New cultural movements emerged - such as </w:t>
      </w:r>
      <w:proofErr w:type="spellStart"/>
      <w:r w:rsidRPr="00BC4305">
        <w:rPr>
          <w:rFonts w:ascii="Calibri Light" w:eastAsiaTheme="minorEastAsia" w:hAnsi="Calibri Light" w:cs="Calibri Light"/>
          <w:color w:val="000000" w:themeColor="text1"/>
          <w:sz w:val="24"/>
          <w:szCs w:val="24"/>
          <w:lang w:eastAsia="en-GB"/>
        </w:rPr>
        <w:t>Proletkult</w:t>
      </w:r>
      <w:proofErr w:type="spellEnd"/>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"Proletkult"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(striving to create a proletarian culture that would break decisively and immediately from bourgeois culture), the Scythians (advocating a ‘Revolution of the Spirit’, a</w:t>
      </w:r>
      <w:r w:rsidR="00AC3DBD" w:rsidRPr="00BC4305">
        <w:rPr>
          <w:rFonts w:ascii="Calibri Light" w:eastAsiaTheme="minorEastAsia" w:hAnsi="Calibri Light" w:cs="Calibri Light"/>
          <w:color w:val="000000" w:themeColor="text1"/>
          <w:sz w:val="24"/>
          <w:szCs w:val="24"/>
          <w:lang w:eastAsia="en-GB"/>
        </w:rPr>
        <w:t>llied</w:t>
      </w:r>
      <w:r w:rsidRPr="00BC4305">
        <w:rPr>
          <w:rFonts w:ascii="Calibri Light" w:eastAsiaTheme="minorEastAsia" w:hAnsi="Calibri Light" w:cs="Calibri Light"/>
          <w:color w:val="000000" w:themeColor="text1"/>
          <w:sz w:val="24"/>
          <w:szCs w:val="24"/>
          <w:lang w:eastAsia="en-GB"/>
        </w:rPr>
        <w:t xml:space="preserve"> to the </w:t>
      </w:r>
      <w:r w:rsidR="00AC3DBD" w:rsidRPr="00BC4305">
        <w:rPr>
          <w:rFonts w:ascii="Calibri Light" w:eastAsiaTheme="minorEastAsia" w:hAnsi="Calibri Light" w:cs="Calibri Light"/>
          <w:color w:val="000000" w:themeColor="text1"/>
          <w:sz w:val="24"/>
          <w:szCs w:val="24"/>
          <w:lang w:eastAsia="en-GB"/>
        </w:rPr>
        <w:t>L</w:t>
      </w:r>
      <w:r w:rsidRPr="00BC4305">
        <w:rPr>
          <w:rFonts w:ascii="Calibri Light" w:eastAsiaTheme="minorEastAsia" w:hAnsi="Calibri Light" w:cs="Calibri Light"/>
          <w:color w:val="000000" w:themeColor="text1"/>
          <w:sz w:val="24"/>
          <w:szCs w:val="24"/>
          <w:lang w:eastAsia="en-GB"/>
        </w:rPr>
        <w:t>eft Socialist Revolutionaries</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"Bolsheviks, The"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and </w:t>
      </w:r>
      <w:r w:rsidR="00C96233">
        <w:rPr>
          <w:rFonts w:ascii="Calibri Light" w:eastAsiaTheme="minorEastAsia" w:hAnsi="Calibri Light" w:cs="Calibri Light"/>
          <w:color w:val="000000" w:themeColor="text1"/>
          <w:sz w:val="24"/>
          <w:szCs w:val="24"/>
          <w:lang w:eastAsia="en-GB"/>
        </w:rPr>
        <w:t xml:space="preserve">Russian </w:t>
      </w:r>
      <w:r w:rsidRPr="00BC4305">
        <w:rPr>
          <w:rFonts w:ascii="Calibri Light" w:eastAsiaTheme="minorEastAsia" w:hAnsi="Calibri Light" w:cs="Calibri Light"/>
          <w:color w:val="000000" w:themeColor="text1"/>
          <w:sz w:val="24"/>
          <w:szCs w:val="24"/>
          <w:lang w:eastAsia="en-GB"/>
        </w:rPr>
        <w:t>Futurism - that became wedded to different aspects of the Revolution</w:t>
      </w:r>
      <w:r w:rsidR="00AC3DBD" w:rsidRPr="00BC4305">
        <w:rPr>
          <w:rFonts w:ascii="Calibri Light" w:eastAsiaTheme="minorEastAsia" w:hAnsi="Calibri Light" w:cs="Calibri Light"/>
          <w:color w:val="000000" w:themeColor="text1"/>
          <w:sz w:val="24"/>
          <w:szCs w:val="24"/>
          <w:lang w:eastAsia="en-GB"/>
        </w:rPr>
        <w:t>.</w:t>
      </w:r>
      <w:r w:rsidRPr="00BC4305">
        <w:rPr>
          <w:rFonts w:ascii="Calibri Light" w:eastAsiaTheme="minorEastAsia" w:hAnsi="Calibri Light" w:cs="Calibri Light"/>
          <w:color w:val="000000" w:themeColor="text1"/>
          <w:sz w:val="24"/>
          <w:szCs w:val="24"/>
          <w:lang w:eastAsia="en-GB"/>
        </w:rPr>
        <w:t xml:space="preserve"> The </w:t>
      </w:r>
      <w:r w:rsidRPr="00BC4305">
        <w:rPr>
          <w:rFonts w:ascii="Calibri Light" w:eastAsiaTheme="minorEastAsia" w:hAnsi="Calibri Light" w:cs="Calibri Light"/>
          <w:color w:val="000000" w:themeColor="text1"/>
          <w:sz w:val="24"/>
          <w:szCs w:val="24"/>
          <w:lang w:eastAsia="en-GB"/>
        </w:rPr>
        <w:lastRenderedPageBreak/>
        <w:t>Futurists</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"Futurists, The"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particularly, the first artistic movement to attach themselves to the Bolsheviks</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"Bolsheviks, The"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flourished in the 1920s. Iconoclastic towards all past movements in art, they and their most famous representative, the poet and playwright Vladimir Mayakovsky</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"Mayakovsky, Vladimir"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saw themselves </w:t>
      </w:r>
      <w:r w:rsidR="001F09A3" w:rsidRPr="00BC4305">
        <w:rPr>
          <w:rFonts w:ascii="Calibri Light" w:eastAsiaTheme="minorEastAsia" w:hAnsi="Calibri Light" w:cs="Calibri Light"/>
          <w:color w:val="000000" w:themeColor="text1"/>
          <w:sz w:val="24"/>
          <w:szCs w:val="24"/>
          <w:lang w:eastAsia="en-GB"/>
        </w:rPr>
        <w:t xml:space="preserve">as </w:t>
      </w:r>
      <w:r w:rsidRPr="00BC4305">
        <w:rPr>
          <w:rFonts w:ascii="Calibri Light" w:eastAsiaTheme="minorEastAsia" w:hAnsi="Calibri Light" w:cs="Calibri Light"/>
          <w:color w:val="000000" w:themeColor="text1"/>
          <w:sz w:val="24"/>
          <w:szCs w:val="24"/>
          <w:lang w:eastAsia="en-GB"/>
        </w:rPr>
        <w:t xml:space="preserve">the vanguard of </w:t>
      </w:r>
      <w:r w:rsidR="00774ED1" w:rsidRPr="00BC4305">
        <w:rPr>
          <w:rFonts w:ascii="Calibri Light" w:eastAsiaTheme="minorEastAsia" w:hAnsi="Calibri Light" w:cs="Calibri Light"/>
          <w:color w:val="000000" w:themeColor="text1"/>
          <w:sz w:val="24"/>
          <w:szCs w:val="24"/>
          <w:lang w:eastAsia="en-GB"/>
        </w:rPr>
        <w:t>a</w:t>
      </w:r>
      <w:r w:rsidRPr="00BC4305">
        <w:rPr>
          <w:rFonts w:ascii="Calibri Light" w:eastAsiaTheme="minorEastAsia" w:hAnsi="Calibri Light" w:cs="Calibri Light"/>
          <w:color w:val="000000" w:themeColor="text1"/>
          <w:sz w:val="24"/>
          <w:szCs w:val="24"/>
          <w:lang w:eastAsia="en-GB"/>
        </w:rPr>
        <w:t xml:space="preserve"> new culture </w:t>
      </w:r>
      <w:r w:rsidR="00774ED1" w:rsidRPr="00BC4305">
        <w:rPr>
          <w:rFonts w:ascii="Calibri Light" w:eastAsiaTheme="minorEastAsia" w:hAnsi="Calibri Light" w:cs="Calibri Light"/>
          <w:color w:val="000000" w:themeColor="text1"/>
          <w:sz w:val="24"/>
          <w:szCs w:val="24"/>
          <w:lang w:eastAsia="en-GB"/>
        </w:rPr>
        <w:t xml:space="preserve">made possible </w:t>
      </w:r>
      <w:r w:rsidRPr="00BC4305">
        <w:rPr>
          <w:rFonts w:ascii="Calibri Light" w:eastAsiaTheme="minorEastAsia" w:hAnsi="Calibri Light" w:cs="Calibri Light"/>
          <w:color w:val="000000" w:themeColor="text1"/>
          <w:sz w:val="24"/>
          <w:szCs w:val="24"/>
          <w:lang w:eastAsia="en-GB"/>
        </w:rPr>
        <w:t>by the Revolution.</w:t>
      </w:r>
      <w:r w:rsidRPr="00BC4305">
        <w:rPr>
          <w:rFonts w:ascii="Calibri Light" w:eastAsiaTheme="minorEastAsia" w:hAnsi="Calibri Light" w:cs="Calibri Light"/>
          <w:color w:val="000000" w:themeColor="text1"/>
          <w:sz w:val="24"/>
          <w:szCs w:val="24"/>
          <w:vertAlign w:val="superscript"/>
          <w:lang w:eastAsia="en-GB"/>
        </w:rPr>
        <w:footnoteReference w:id="255"/>
      </w:r>
      <w:r w:rsidRPr="00BC4305">
        <w:rPr>
          <w:rFonts w:ascii="Calibri Light" w:eastAsiaTheme="minorEastAsia" w:hAnsi="Calibri Light" w:cs="Calibri Light"/>
          <w:color w:val="000000" w:themeColor="text1"/>
          <w:sz w:val="24"/>
          <w:szCs w:val="24"/>
          <w:lang w:eastAsia="en-GB"/>
        </w:rPr>
        <w:t xml:space="preserve">  </w:t>
      </w:r>
    </w:p>
    <w:p w14:paraId="4073D61A"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36E96755" w14:textId="360FCA7A" w:rsidR="00032B9F" w:rsidRPr="00BC4305" w:rsidRDefault="00774ED1"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T</w:t>
      </w:r>
      <w:r w:rsidR="00032B9F" w:rsidRPr="00BC4305">
        <w:rPr>
          <w:rFonts w:ascii="Calibri Light" w:eastAsiaTheme="minorEastAsia" w:hAnsi="Calibri Light" w:cs="Calibri Light"/>
          <w:color w:val="000000" w:themeColor="text1"/>
          <w:sz w:val="24"/>
          <w:szCs w:val="24"/>
          <w:lang w:eastAsia="en-GB"/>
        </w:rPr>
        <w:t xml:space="preserve">hese all-too-few years saw an openness to innovations across </w:t>
      </w:r>
      <w:r w:rsidRPr="00BC4305">
        <w:rPr>
          <w:rFonts w:ascii="Calibri Light" w:eastAsiaTheme="minorEastAsia" w:hAnsi="Calibri Light" w:cs="Calibri Light"/>
          <w:color w:val="000000" w:themeColor="text1"/>
          <w:sz w:val="24"/>
          <w:szCs w:val="24"/>
          <w:lang w:eastAsia="en-GB"/>
        </w:rPr>
        <w:t xml:space="preserve">all </w:t>
      </w:r>
      <w:r w:rsidR="00032B9F" w:rsidRPr="00BC4305">
        <w:rPr>
          <w:rFonts w:ascii="Calibri Light" w:eastAsiaTheme="minorEastAsia" w:hAnsi="Calibri Light" w:cs="Calibri Light"/>
          <w:color w:val="000000" w:themeColor="text1"/>
          <w:sz w:val="24"/>
          <w:szCs w:val="24"/>
          <w:lang w:eastAsia="en-GB"/>
        </w:rPr>
        <w:t xml:space="preserve">the arts, and a flourishing of creative expression without any necessary doctrinal allegiance with Marxism. </w:t>
      </w:r>
    </w:p>
    <w:p w14:paraId="332DF116"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04869E3B" w14:textId="77777777" w:rsidR="00032B9F" w:rsidRPr="00BC4305" w:rsidRDefault="00032B9F"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i/>
          <w:iCs/>
          <w:color w:val="000000" w:themeColor="text1"/>
          <w:sz w:val="24"/>
          <w:szCs w:val="24"/>
          <w:lang w:eastAsia="en-GB"/>
        </w:rPr>
        <w:t xml:space="preserve">In art and literature, the 1920s were marked by many valuable achievements. Outstanding writers who identified with the Revolution gave it a kind of authenticity by their work: these included Babel, the young Fadayev, Pilnyak, Mayakovsky, Yesenin, Artem </w:t>
      </w:r>
      <w:proofErr w:type="spellStart"/>
      <w:r w:rsidRPr="00BC4305">
        <w:rPr>
          <w:rFonts w:ascii="Calibri Light" w:eastAsiaTheme="minorEastAsia" w:hAnsi="Calibri Light" w:cs="Calibri Light"/>
          <w:i/>
          <w:iCs/>
          <w:color w:val="000000" w:themeColor="text1"/>
          <w:sz w:val="24"/>
          <w:szCs w:val="24"/>
          <w:lang w:eastAsia="en-GB"/>
        </w:rPr>
        <w:t>Vesyyoly</w:t>
      </w:r>
      <w:proofErr w:type="spellEnd"/>
      <w:r w:rsidRPr="00BC4305">
        <w:rPr>
          <w:rFonts w:ascii="Calibri Light" w:eastAsiaTheme="minorEastAsia" w:hAnsi="Calibri Light" w:cs="Calibri Light"/>
          <w:i/>
          <w:iCs/>
          <w:color w:val="000000" w:themeColor="text1"/>
          <w:sz w:val="24"/>
          <w:szCs w:val="24"/>
          <w:lang w:eastAsia="en-GB"/>
        </w:rPr>
        <w:t xml:space="preserve">, and Leonov. Their creativity is proof of the fact that the Revolution was not a mere </w:t>
      </w:r>
      <w:r w:rsidRPr="00BC4305">
        <w:rPr>
          <w:rFonts w:ascii="Calibri Light" w:eastAsiaTheme="minorEastAsia" w:hAnsi="Calibri Light" w:cs="Calibri Light"/>
          <w:color w:val="000000" w:themeColor="text1"/>
          <w:sz w:val="24"/>
          <w:szCs w:val="24"/>
          <w:lang w:eastAsia="en-GB"/>
        </w:rPr>
        <w:t>coup d’etat</w:t>
      </w:r>
      <w:r w:rsidRPr="00BC4305">
        <w:rPr>
          <w:rFonts w:ascii="Calibri Light" w:eastAsiaTheme="minorEastAsia" w:hAnsi="Calibri Light" w:cs="Calibri Light"/>
          <w:i/>
          <w:iCs/>
          <w:color w:val="000000" w:themeColor="text1"/>
          <w:sz w:val="24"/>
          <w:szCs w:val="24"/>
          <w:lang w:eastAsia="en-GB"/>
        </w:rPr>
        <w:t xml:space="preserve"> but an explosion of forces truly present in Russian society. But other writers who by no means favoured the Soviet system were also active at this time, for example, Pasternak, Akhmatova, and Zamyatin.</w:t>
      </w:r>
      <w:r w:rsidRPr="00BC4305">
        <w:rPr>
          <w:rStyle w:val="FootnoteReference"/>
          <w:rFonts w:ascii="Calibri Light" w:hAnsi="Calibri Light" w:cs="Calibri Light"/>
          <w:color w:val="000000" w:themeColor="text1"/>
          <w:sz w:val="24"/>
          <w:szCs w:val="24"/>
        </w:rPr>
        <w:footnoteReference w:id="256"/>
      </w:r>
    </w:p>
    <w:p w14:paraId="3B70EA9E"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34FCFA32" w14:textId="66CE8DBE" w:rsidR="00C96233" w:rsidRPr="009B1A0D" w:rsidRDefault="00C96233" w:rsidP="0088732A">
      <w:pPr>
        <w:spacing w:after="0" w:line="360" w:lineRule="auto"/>
        <w:jc w:val="both"/>
        <w:rPr>
          <w:rFonts w:ascii="Calibri Light" w:eastAsiaTheme="minorEastAsia" w:hAnsi="Calibri Light" w:cs="Calibri Light"/>
          <w:color w:val="000000" w:themeColor="text1"/>
          <w:sz w:val="24"/>
          <w:szCs w:val="24"/>
          <w:lang w:eastAsia="en-GB"/>
        </w:rPr>
      </w:pPr>
      <w:r w:rsidRPr="009B1A0D">
        <w:rPr>
          <w:rFonts w:ascii="Calibri Light" w:eastAsiaTheme="minorEastAsia" w:hAnsi="Calibri Light" w:cs="Calibri Light"/>
          <w:color w:val="000000" w:themeColor="text1"/>
          <w:sz w:val="24"/>
          <w:szCs w:val="24"/>
          <w:lang w:eastAsia="en-GB"/>
        </w:rPr>
        <w:t xml:space="preserve">In the visual arts of painting and design space </w:t>
      </w:r>
      <w:r w:rsidR="009B1A0D" w:rsidRPr="009B1A0D">
        <w:rPr>
          <w:rFonts w:ascii="Calibri Light" w:eastAsiaTheme="minorEastAsia" w:hAnsi="Calibri Light" w:cs="Calibri Light"/>
          <w:color w:val="000000" w:themeColor="text1"/>
          <w:sz w:val="24"/>
          <w:szCs w:val="24"/>
          <w:lang w:eastAsia="en-GB"/>
        </w:rPr>
        <w:t>opened</w:t>
      </w:r>
      <w:r w:rsidR="009B1A0D">
        <w:rPr>
          <w:rFonts w:ascii="Calibri Light" w:eastAsiaTheme="minorEastAsia" w:hAnsi="Calibri Light" w:cs="Calibri Light"/>
          <w:color w:val="000000" w:themeColor="text1"/>
          <w:sz w:val="24"/>
          <w:szCs w:val="24"/>
          <w:lang w:eastAsia="en-GB"/>
        </w:rPr>
        <w:t xml:space="preserve"> </w:t>
      </w:r>
      <w:r w:rsidRPr="009B1A0D">
        <w:rPr>
          <w:rFonts w:ascii="Calibri Light" w:eastAsiaTheme="minorEastAsia" w:hAnsi="Calibri Light" w:cs="Calibri Light"/>
          <w:color w:val="000000" w:themeColor="text1"/>
          <w:sz w:val="24"/>
          <w:szCs w:val="24"/>
          <w:lang w:eastAsia="en-GB"/>
        </w:rPr>
        <w:t>for various strands of a new Modernist Avant-garde. The Suprematists, such as Kazimir Malevich and El Lissitzky, celebrated abstract forms and pure feeling over more utilitarian concerns. Through the 1920s,</w:t>
      </w:r>
      <w:r w:rsidR="00676D31" w:rsidRPr="009B1A0D">
        <w:rPr>
          <w:rFonts w:ascii="Calibri Light" w:eastAsiaTheme="minorEastAsia" w:hAnsi="Calibri Light" w:cs="Calibri Light"/>
          <w:color w:val="000000" w:themeColor="text1"/>
          <w:sz w:val="24"/>
          <w:szCs w:val="24"/>
          <w:lang w:eastAsia="en-GB"/>
        </w:rPr>
        <w:t xml:space="preserve"> </w:t>
      </w:r>
      <w:r w:rsidRPr="009B1A0D">
        <w:rPr>
          <w:rFonts w:ascii="Calibri Light" w:eastAsiaTheme="minorEastAsia" w:hAnsi="Calibri Light" w:cs="Calibri Light"/>
          <w:color w:val="000000" w:themeColor="text1"/>
          <w:sz w:val="24"/>
          <w:szCs w:val="24"/>
          <w:lang w:eastAsia="en-GB"/>
        </w:rPr>
        <w:t xml:space="preserve">and in tension with the Suprematists, Constructionists such as Alexander Rodchenko and Vladimir Tatlin </w:t>
      </w:r>
      <w:r w:rsidR="00676D31" w:rsidRPr="009B1A0D">
        <w:rPr>
          <w:rFonts w:ascii="Calibri Light" w:eastAsiaTheme="minorEastAsia" w:hAnsi="Calibri Light" w:cs="Calibri Light"/>
          <w:color w:val="000000" w:themeColor="text1"/>
          <w:sz w:val="24"/>
          <w:szCs w:val="24"/>
          <w:lang w:eastAsia="en-GB"/>
        </w:rPr>
        <w:t xml:space="preserve">(and later joined by El Lissitzky) </w:t>
      </w:r>
      <w:r w:rsidRPr="009B1A0D">
        <w:rPr>
          <w:rFonts w:ascii="Calibri Light" w:eastAsiaTheme="minorEastAsia" w:hAnsi="Calibri Light" w:cs="Calibri Light"/>
          <w:color w:val="000000" w:themeColor="text1"/>
          <w:sz w:val="24"/>
          <w:szCs w:val="24"/>
          <w:lang w:eastAsia="en-GB"/>
        </w:rPr>
        <w:t>portrayed</w:t>
      </w:r>
      <w:r w:rsidR="00676D31" w:rsidRPr="009B1A0D">
        <w:rPr>
          <w:rFonts w:ascii="Calibri Light" w:eastAsiaTheme="minorEastAsia" w:hAnsi="Calibri Light" w:cs="Calibri Light"/>
          <w:color w:val="000000" w:themeColor="text1"/>
          <w:sz w:val="24"/>
          <w:szCs w:val="24"/>
          <w:lang w:eastAsia="en-GB"/>
        </w:rPr>
        <w:t xml:space="preserve"> an </w:t>
      </w:r>
      <w:r w:rsidRPr="009B1A0D">
        <w:rPr>
          <w:rFonts w:ascii="Calibri Light" w:eastAsiaTheme="minorEastAsia" w:hAnsi="Calibri Light" w:cs="Calibri Light"/>
          <w:color w:val="000000" w:themeColor="text1"/>
          <w:sz w:val="24"/>
          <w:szCs w:val="24"/>
          <w:lang w:eastAsia="en-GB"/>
        </w:rPr>
        <w:t>industrial and urban ascetic for social purpose and political propaganda.</w:t>
      </w:r>
      <w:r w:rsidR="00676D31" w:rsidRPr="009B1A0D">
        <w:rPr>
          <w:rFonts w:ascii="Calibri Light" w:eastAsiaTheme="minorEastAsia" w:hAnsi="Calibri Light" w:cs="Calibri Light"/>
          <w:color w:val="000000" w:themeColor="text1"/>
          <w:sz w:val="24"/>
          <w:szCs w:val="24"/>
          <w:lang w:eastAsia="en-GB"/>
        </w:rPr>
        <w:t xml:space="preserve"> And prominent figures from this movement were to become involved in the </w:t>
      </w:r>
      <w:r w:rsidR="009B1A0D" w:rsidRPr="009B1A0D">
        <w:rPr>
          <w:rFonts w:ascii="Calibri Light" w:eastAsiaTheme="minorEastAsia" w:hAnsi="Calibri Light" w:cs="Calibri Light"/>
          <w:color w:val="000000" w:themeColor="text1"/>
          <w:sz w:val="24"/>
          <w:szCs w:val="24"/>
          <w:lang w:eastAsia="en-GB"/>
        </w:rPr>
        <w:t xml:space="preserve">early </w:t>
      </w:r>
      <w:r w:rsidR="00676D31" w:rsidRPr="009B1A0D">
        <w:rPr>
          <w:rFonts w:ascii="Calibri Light" w:eastAsiaTheme="minorEastAsia" w:hAnsi="Calibri Light" w:cs="Calibri Light"/>
          <w:color w:val="000000" w:themeColor="text1"/>
          <w:sz w:val="24"/>
          <w:szCs w:val="24"/>
          <w:lang w:eastAsia="en-GB"/>
        </w:rPr>
        <w:t>Bolshevik Government, notably the Expressionist Wassily Kandinsky as Commissar for Culture and Marc Chagall</w:t>
      </w:r>
      <w:r w:rsidR="009B1A0D" w:rsidRPr="009B1A0D">
        <w:rPr>
          <w:rFonts w:ascii="Calibri Light" w:eastAsiaTheme="minorEastAsia" w:hAnsi="Calibri Light" w:cs="Calibri Light"/>
          <w:color w:val="000000" w:themeColor="text1"/>
          <w:sz w:val="24"/>
          <w:szCs w:val="24"/>
          <w:lang w:eastAsia="en-GB"/>
        </w:rPr>
        <w:t xml:space="preserve"> </w:t>
      </w:r>
      <w:r w:rsidR="00676D31" w:rsidRPr="009B1A0D">
        <w:rPr>
          <w:rFonts w:ascii="Calibri Light" w:eastAsiaTheme="minorEastAsia" w:hAnsi="Calibri Light" w:cs="Calibri Light"/>
          <w:color w:val="000000" w:themeColor="text1"/>
          <w:sz w:val="24"/>
          <w:szCs w:val="24"/>
          <w:lang w:eastAsia="en-GB"/>
        </w:rPr>
        <w:t>as Commissar for Art in Vitebsk.</w:t>
      </w:r>
    </w:p>
    <w:p w14:paraId="597453E6" w14:textId="77777777" w:rsidR="00C96233" w:rsidRPr="009B1A0D" w:rsidRDefault="00C96233" w:rsidP="0088732A">
      <w:pPr>
        <w:spacing w:after="0" w:line="360" w:lineRule="auto"/>
        <w:jc w:val="both"/>
        <w:rPr>
          <w:rFonts w:ascii="Calibri Light" w:eastAsiaTheme="minorEastAsia" w:hAnsi="Calibri Light" w:cs="Calibri Light"/>
          <w:color w:val="000000" w:themeColor="text1"/>
          <w:sz w:val="24"/>
          <w:szCs w:val="24"/>
          <w:lang w:eastAsia="en-GB"/>
        </w:rPr>
      </w:pPr>
    </w:p>
    <w:p w14:paraId="75E5772D" w14:textId="08BDD12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9B1A0D">
        <w:rPr>
          <w:rFonts w:ascii="Calibri Light" w:eastAsiaTheme="minorEastAsia" w:hAnsi="Calibri Light" w:cs="Calibri Light"/>
          <w:color w:val="000000" w:themeColor="text1"/>
          <w:sz w:val="24"/>
          <w:szCs w:val="24"/>
          <w:lang w:eastAsia="en-GB"/>
        </w:rPr>
        <w:lastRenderedPageBreak/>
        <w:t>Some of the Russian names of world cinema – Sergei Eisenstein, Vsevolod Pudovkin and Dziga Vertov – appear in this period. At the same time Vsevolod Meryerhold was</w:t>
      </w:r>
      <w:r w:rsidRPr="00BC4305">
        <w:rPr>
          <w:rFonts w:ascii="Calibri Light" w:eastAsiaTheme="minorEastAsia" w:hAnsi="Calibri Light" w:cs="Calibri Light"/>
          <w:color w:val="000000" w:themeColor="text1"/>
          <w:sz w:val="24"/>
          <w:szCs w:val="24"/>
          <w:lang w:eastAsia="en-GB"/>
        </w:rPr>
        <w:t xml:space="preserve"> creating </w:t>
      </w:r>
      <w:r w:rsidR="009B1A0D">
        <w:rPr>
          <w:rFonts w:ascii="Calibri Light" w:eastAsiaTheme="minorEastAsia" w:hAnsi="Calibri Light" w:cs="Calibri Light"/>
          <w:color w:val="000000" w:themeColor="text1"/>
          <w:sz w:val="24"/>
          <w:szCs w:val="24"/>
          <w:lang w:eastAsia="en-GB"/>
        </w:rPr>
        <w:t>C</w:t>
      </w:r>
      <w:r w:rsidRPr="00BC4305">
        <w:rPr>
          <w:rFonts w:ascii="Calibri Light" w:eastAsiaTheme="minorEastAsia" w:hAnsi="Calibri Light" w:cs="Calibri Light"/>
          <w:color w:val="000000" w:themeColor="text1"/>
          <w:sz w:val="24"/>
          <w:szCs w:val="24"/>
          <w:lang w:eastAsia="en-GB"/>
        </w:rPr>
        <w:t xml:space="preserve">onstructionist theatre with techniques that privileged gesture, movement, and rhythm over spoken language to connect with the audience. </w:t>
      </w:r>
    </w:p>
    <w:p w14:paraId="7F19F9FF"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2298A732" w14:textId="7635BB13"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 xml:space="preserve">Along with novelty in the arts, new </w:t>
      </w:r>
      <w:r w:rsidR="00270B07">
        <w:rPr>
          <w:rFonts w:ascii="Calibri Light" w:eastAsiaTheme="minorEastAsia" w:hAnsi="Calibri Light" w:cs="Calibri Light"/>
          <w:color w:val="000000" w:themeColor="text1"/>
          <w:sz w:val="24"/>
          <w:szCs w:val="24"/>
          <w:lang w:eastAsia="en-GB"/>
        </w:rPr>
        <w:t>forms of</w:t>
      </w:r>
      <w:r w:rsidRPr="00BC4305">
        <w:rPr>
          <w:rFonts w:ascii="Calibri Light" w:eastAsiaTheme="minorEastAsia" w:hAnsi="Calibri Light" w:cs="Calibri Light"/>
          <w:color w:val="000000" w:themeColor="text1"/>
          <w:sz w:val="24"/>
          <w:szCs w:val="24"/>
          <w:lang w:eastAsia="en-GB"/>
        </w:rPr>
        <w:t xml:space="preserve"> personal life were thrown up. The progressive ambition of the Bolshevik government became evident quickly after it took power in October 1917. The emancipation of women in its social, legal, political, and sexual aspects, was a central concern. Issues that arose from or overlapped with questions of gender and sex were framed socially, rather than being medicalised or seen in terms of biological necessity. With respect to medicine, socially oriented types of practice were adopted. Under the Commissar for Health, Nikolai Semashko</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"Semashko, Nikolai"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the pre-Revolutionary tradition of social medicine associated with pioneers such as A. P. </w:t>
      </w:r>
      <w:proofErr w:type="spellStart"/>
      <w:r w:rsidRPr="00BC4305">
        <w:rPr>
          <w:rFonts w:ascii="Calibri Light" w:eastAsiaTheme="minorEastAsia" w:hAnsi="Calibri Light" w:cs="Calibri Light"/>
          <w:color w:val="000000" w:themeColor="text1"/>
          <w:sz w:val="24"/>
          <w:szCs w:val="24"/>
          <w:lang w:eastAsia="en-GB"/>
        </w:rPr>
        <w:t>Dobroslavin</w:t>
      </w:r>
      <w:proofErr w:type="spellEnd"/>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"Dobroslavin, A. P.,"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and G. V. </w:t>
      </w:r>
      <w:proofErr w:type="spellStart"/>
      <w:r w:rsidRPr="00BC4305">
        <w:rPr>
          <w:rFonts w:ascii="Calibri Light" w:eastAsiaTheme="minorEastAsia" w:hAnsi="Calibri Light" w:cs="Calibri Light"/>
          <w:color w:val="000000" w:themeColor="text1"/>
          <w:sz w:val="24"/>
          <w:szCs w:val="24"/>
          <w:lang w:eastAsia="en-GB"/>
        </w:rPr>
        <w:t>Khlopin</w:t>
      </w:r>
      <w:proofErr w:type="spellEnd"/>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"Khlopin, G. V.,"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became professionally established.</w:t>
      </w:r>
      <w:r w:rsidRPr="00BC4305">
        <w:rPr>
          <w:rFonts w:ascii="Calibri Light" w:eastAsiaTheme="minorEastAsia" w:hAnsi="Calibri Light" w:cs="Calibri Light"/>
          <w:color w:val="000000" w:themeColor="text1"/>
          <w:sz w:val="24"/>
          <w:szCs w:val="24"/>
          <w:vertAlign w:val="superscript"/>
          <w:lang w:eastAsia="en-GB"/>
        </w:rPr>
        <w:footnoteReference w:id="257"/>
      </w:r>
      <w:r w:rsidRPr="00BC4305">
        <w:rPr>
          <w:rFonts w:ascii="Calibri Light" w:eastAsiaTheme="minorEastAsia" w:hAnsi="Calibri Light" w:cs="Calibri Light"/>
          <w:color w:val="000000" w:themeColor="text1"/>
          <w:sz w:val="24"/>
          <w:szCs w:val="24"/>
          <w:lang w:eastAsia="en-GB"/>
        </w:rPr>
        <w:t xml:space="preserve"> Under the Code of Laws, drafted within weeks of the October Revolution, the Czarist ‘anti-sodomy’ laws were repealed.</w:t>
      </w:r>
      <w:r w:rsidRPr="00BC4305">
        <w:rPr>
          <w:rFonts w:ascii="Calibri Light" w:eastAsiaTheme="minorEastAsia" w:hAnsi="Calibri Light" w:cs="Calibri Light"/>
          <w:color w:val="000000" w:themeColor="text1"/>
          <w:sz w:val="24"/>
          <w:szCs w:val="24"/>
          <w:vertAlign w:val="superscript"/>
          <w:lang w:eastAsia="en-GB"/>
        </w:rPr>
        <w:footnoteReference w:id="258"/>
      </w:r>
      <w:r w:rsidRPr="00BC4305">
        <w:rPr>
          <w:rFonts w:ascii="Calibri Light" w:eastAsiaTheme="minorEastAsia" w:hAnsi="Calibri Light" w:cs="Calibri Light"/>
          <w:color w:val="000000" w:themeColor="text1"/>
          <w:sz w:val="24"/>
          <w:szCs w:val="24"/>
          <w:lang w:eastAsia="en-GB"/>
        </w:rPr>
        <w:t xml:space="preserve"> So, where it was a crime in other parts of Europe carrying sentences of up to five years in Germany and imprisonment with hard labour</w:t>
      </w:r>
      <w:r w:rsidR="00774ED1" w:rsidRPr="00BC4305">
        <w:rPr>
          <w:rFonts w:ascii="Calibri Light" w:eastAsiaTheme="minorEastAsia" w:hAnsi="Calibri Light" w:cs="Calibri Light"/>
          <w:color w:val="000000" w:themeColor="text1"/>
          <w:sz w:val="24"/>
          <w:szCs w:val="24"/>
          <w:lang w:eastAsia="en-GB"/>
        </w:rPr>
        <w:t xml:space="preserve"> </w:t>
      </w:r>
      <w:r w:rsidRPr="00BC4305">
        <w:rPr>
          <w:rFonts w:ascii="Calibri Light" w:eastAsiaTheme="minorEastAsia" w:hAnsi="Calibri Light" w:cs="Calibri Light"/>
          <w:color w:val="000000" w:themeColor="text1"/>
          <w:sz w:val="24"/>
          <w:szCs w:val="24"/>
          <w:lang w:eastAsia="en-GB"/>
        </w:rPr>
        <w:t xml:space="preserve">in England, in revolutionary Russia in this period consenting same-sex sexual activity between men, from having been horribly repressed before the Revolution, became legal. </w:t>
      </w:r>
    </w:p>
    <w:p w14:paraId="5552F0DF"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69EF6E54" w14:textId="5C1B8F7A"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 xml:space="preserve">The overthrow of oppressive sexual codes is a part of the cultural ferment created by revolution. </w:t>
      </w:r>
      <w:r w:rsidR="0091104F">
        <w:rPr>
          <w:rFonts w:ascii="Calibri Light" w:eastAsiaTheme="minorEastAsia" w:hAnsi="Calibri Light" w:cs="Calibri Light"/>
          <w:color w:val="000000" w:themeColor="text1"/>
          <w:sz w:val="24"/>
          <w:szCs w:val="24"/>
          <w:lang w:eastAsia="en-GB"/>
        </w:rPr>
        <w:t>In Russia</w:t>
      </w:r>
      <w:r w:rsidR="00587C19">
        <w:rPr>
          <w:rFonts w:ascii="Calibri Light" w:eastAsiaTheme="minorEastAsia" w:hAnsi="Calibri Light" w:cs="Calibri Light"/>
          <w:color w:val="000000" w:themeColor="text1"/>
          <w:sz w:val="24"/>
          <w:szCs w:val="24"/>
          <w:lang w:eastAsia="en-GB"/>
        </w:rPr>
        <w:t xml:space="preserve"> </w:t>
      </w:r>
      <w:r w:rsidR="0091104F">
        <w:rPr>
          <w:rFonts w:ascii="Calibri Light" w:eastAsiaTheme="minorEastAsia" w:hAnsi="Calibri Light" w:cs="Calibri Light"/>
          <w:color w:val="000000" w:themeColor="text1"/>
          <w:sz w:val="24"/>
          <w:szCs w:val="24"/>
          <w:lang w:eastAsia="en-GB"/>
        </w:rPr>
        <w:t>a</w:t>
      </w:r>
      <w:r w:rsidRPr="00BC4305">
        <w:rPr>
          <w:rFonts w:ascii="Calibri Light" w:eastAsiaTheme="minorEastAsia" w:hAnsi="Calibri Light" w:cs="Calibri Light"/>
          <w:color w:val="000000" w:themeColor="text1"/>
          <w:sz w:val="24"/>
          <w:szCs w:val="24"/>
          <w:lang w:eastAsia="en-GB"/>
        </w:rPr>
        <w:t>fter the 1905 Revolution popular interest in sexual relations expressed in literary outputs, newspapers, diaries, and correspondences fed into the emergence of a new liberal-civic culture in the metropolitan centres.</w:t>
      </w:r>
      <w:r w:rsidRPr="00BC4305">
        <w:rPr>
          <w:rFonts w:ascii="Calibri Light" w:eastAsiaTheme="minorEastAsia" w:hAnsi="Calibri Light" w:cs="Calibri Light"/>
          <w:color w:val="000000" w:themeColor="text1"/>
          <w:sz w:val="24"/>
          <w:szCs w:val="24"/>
          <w:vertAlign w:val="superscript"/>
          <w:lang w:eastAsia="en-GB"/>
        </w:rPr>
        <w:footnoteReference w:id="259"/>
      </w:r>
      <w:r w:rsidRPr="00BC4305">
        <w:rPr>
          <w:rFonts w:ascii="Calibri Light" w:eastAsiaTheme="minorEastAsia" w:hAnsi="Calibri Light" w:cs="Calibri Light"/>
          <w:color w:val="000000" w:themeColor="text1"/>
          <w:sz w:val="24"/>
          <w:szCs w:val="24"/>
          <w:lang w:eastAsia="en-GB"/>
        </w:rPr>
        <w:t xml:space="preserve"> In 1917, a consequence of the October Revolution was a surge of interest in matters of sexual life </w:t>
      </w:r>
      <w:r w:rsidRPr="00BC4305">
        <w:rPr>
          <w:rFonts w:ascii="Calibri Light" w:eastAsiaTheme="minorEastAsia" w:hAnsi="Calibri Light" w:cs="Calibri Light"/>
          <w:color w:val="000000" w:themeColor="text1"/>
          <w:sz w:val="24"/>
          <w:szCs w:val="24"/>
          <w:lang w:eastAsia="en-GB"/>
        </w:rPr>
        <w:lastRenderedPageBreak/>
        <w:t>from young workers and students.</w:t>
      </w:r>
      <w:r w:rsidRPr="00BC4305">
        <w:rPr>
          <w:rFonts w:ascii="Calibri Light" w:eastAsiaTheme="minorEastAsia" w:hAnsi="Calibri Light" w:cs="Calibri Light"/>
          <w:color w:val="000000" w:themeColor="text1"/>
          <w:sz w:val="24"/>
          <w:szCs w:val="24"/>
          <w:vertAlign w:val="superscript"/>
          <w:lang w:eastAsia="en-GB"/>
        </w:rPr>
        <w:footnoteReference w:id="260"/>
      </w:r>
      <w:r w:rsidRPr="00BC4305">
        <w:rPr>
          <w:rFonts w:ascii="Calibri Light" w:eastAsiaTheme="minorEastAsia" w:hAnsi="Calibri Light" w:cs="Calibri Light"/>
          <w:color w:val="000000" w:themeColor="text1"/>
          <w:sz w:val="24"/>
          <w:szCs w:val="24"/>
          <w:lang w:eastAsia="en-GB"/>
        </w:rPr>
        <w:t xml:space="preserve"> During the 1920s the ‘sex question’ was to become one of intense fascination in all of its ideological, political and </w:t>
      </w:r>
      <w:r w:rsidR="00026413">
        <w:rPr>
          <w:rFonts w:ascii="Calibri Light" w:eastAsiaTheme="minorEastAsia" w:hAnsi="Calibri Light" w:cs="Calibri Light"/>
          <w:color w:val="000000" w:themeColor="text1"/>
          <w:sz w:val="24"/>
          <w:szCs w:val="24"/>
          <w:lang w:eastAsia="en-GB"/>
        </w:rPr>
        <w:t>cultural</w:t>
      </w:r>
      <w:r w:rsidRPr="00BC4305">
        <w:rPr>
          <w:rFonts w:ascii="Calibri Light" w:eastAsiaTheme="minorEastAsia" w:hAnsi="Calibri Light" w:cs="Calibri Light"/>
          <w:color w:val="000000" w:themeColor="text1"/>
          <w:sz w:val="24"/>
          <w:szCs w:val="24"/>
          <w:lang w:eastAsia="en-GB"/>
        </w:rPr>
        <w:t xml:space="preserve"> aspects. Moreover, the subject of sex resonated with the social turbulence of the 1920s </w:t>
      </w:r>
      <w:r w:rsidRPr="00BC4305">
        <w:rPr>
          <w:rFonts w:ascii="Calibri Light" w:eastAsiaTheme="minorEastAsia" w:hAnsi="Calibri Light" w:cs="Calibri Light"/>
          <w:i/>
          <w:color w:val="000000" w:themeColor="text1"/>
          <w:sz w:val="24"/>
          <w:szCs w:val="24"/>
          <w:lang w:eastAsia="en-GB"/>
        </w:rPr>
        <w:t>via</w:t>
      </w:r>
      <w:r w:rsidRPr="00BC4305">
        <w:rPr>
          <w:rFonts w:ascii="Calibri Light" w:eastAsiaTheme="minorEastAsia" w:hAnsi="Calibri Light" w:cs="Calibri Light"/>
          <w:color w:val="000000" w:themeColor="text1"/>
          <w:sz w:val="24"/>
          <w:szCs w:val="24"/>
          <w:lang w:eastAsia="en-GB"/>
        </w:rPr>
        <w:t xml:space="preserve"> the notion of a political ‘collective body’ </w:t>
      </w:r>
      <w:r w:rsidR="00177F81">
        <w:rPr>
          <w:rFonts w:ascii="Calibri Light" w:eastAsiaTheme="minorEastAsia" w:hAnsi="Calibri Light" w:cs="Calibri Light"/>
          <w:color w:val="000000" w:themeColor="text1"/>
          <w:sz w:val="24"/>
          <w:szCs w:val="24"/>
          <w:lang w:eastAsia="en-GB"/>
        </w:rPr>
        <w:t xml:space="preserve">- society understood as </w:t>
      </w:r>
      <w:r w:rsidR="0050094C">
        <w:rPr>
          <w:rFonts w:ascii="Calibri Light" w:eastAsiaTheme="minorEastAsia" w:hAnsi="Calibri Light" w:cs="Calibri Light"/>
          <w:color w:val="000000" w:themeColor="text1"/>
          <w:sz w:val="24"/>
          <w:szCs w:val="24"/>
          <w:lang w:eastAsia="en-GB"/>
        </w:rPr>
        <w:t xml:space="preserve">a </w:t>
      </w:r>
      <w:r w:rsidR="00177F81">
        <w:rPr>
          <w:rFonts w:ascii="Calibri Light" w:eastAsiaTheme="minorEastAsia" w:hAnsi="Calibri Light" w:cs="Calibri Light"/>
          <w:color w:val="000000" w:themeColor="text1"/>
          <w:sz w:val="24"/>
          <w:szCs w:val="24"/>
          <w:lang w:eastAsia="en-GB"/>
        </w:rPr>
        <w:t xml:space="preserve">unified organism - </w:t>
      </w:r>
      <w:r w:rsidRPr="00BC4305">
        <w:rPr>
          <w:rFonts w:ascii="Calibri Light" w:eastAsiaTheme="minorEastAsia" w:hAnsi="Calibri Light" w:cs="Calibri Light"/>
          <w:color w:val="000000" w:themeColor="text1"/>
          <w:sz w:val="24"/>
          <w:szCs w:val="24"/>
          <w:lang w:eastAsia="en-GB"/>
        </w:rPr>
        <w:t>that served as its ideological metaphor.</w:t>
      </w:r>
      <w:r w:rsidRPr="00BC4305">
        <w:rPr>
          <w:rFonts w:ascii="Calibri Light" w:eastAsiaTheme="minorEastAsia" w:hAnsi="Calibri Light" w:cs="Calibri Light"/>
          <w:color w:val="000000" w:themeColor="text1"/>
          <w:sz w:val="24"/>
          <w:szCs w:val="24"/>
          <w:vertAlign w:val="superscript"/>
          <w:lang w:eastAsia="en-GB"/>
        </w:rPr>
        <w:footnoteReference w:id="261"/>
      </w:r>
    </w:p>
    <w:p w14:paraId="21688C1F"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42D4418D" w14:textId="6E86CD11"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 xml:space="preserve">The early policies of the Bolshevik government also contrasted starkly with the state indifference to public sexual health that had prevailed under the Tsars. This was especially true of matters such as the horrors of illegal abortions and the abandonment of illegitimate children that had </w:t>
      </w:r>
      <w:r w:rsidR="007425DF" w:rsidRPr="00BC4305">
        <w:rPr>
          <w:rFonts w:ascii="Calibri Light" w:eastAsiaTheme="minorEastAsia" w:hAnsi="Calibri Light" w:cs="Calibri Light"/>
          <w:color w:val="000000" w:themeColor="text1"/>
          <w:sz w:val="24"/>
          <w:szCs w:val="24"/>
          <w:lang w:eastAsia="en-GB"/>
        </w:rPr>
        <w:t xml:space="preserve">previously </w:t>
      </w:r>
      <w:r w:rsidR="00026413">
        <w:rPr>
          <w:rFonts w:ascii="Calibri Light" w:eastAsiaTheme="minorEastAsia" w:hAnsi="Calibri Light" w:cs="Calibri Light"/>
          <w:color w:val="000000" w:themeColor="text1"/>
          <w:sz w:val="24"/>
          <w:szCs w:val="24"/>
          <w:lang w:eastAsia="en-GB"/>
        </w:rPr>
        <w:t>marred</w:t>
      </w:r>
      <w:r w:rsidRPr="00BC4305">
        <w:rPr>
          <w:rFonts w:ascii="Calibri Light" w:eastAsiaTheme="minorEastAsia" w:hAnsi="Calibri Light" w:cs="Calibri Light"/>
          <w:color w:val="000000" w:themeColor="text1"/>
          <w:sz w:val="24"/>
          <w:szCs w:val="24"/>
          <w:lang w:eastAsia="en-GB"/>
        </w:rPr>
        <w:t xml:space="preserve"> working-class and peasant life.</w:t>
      </w:r>
      <w:r w:rsidRPr="00BC4305">
        <w:rPr>
          <w:rFonts w:ascii="Calibri Light" w:eastAsiaTheme="minorEastAsia" w:hAnsi="Calibri Light" w:cs="Calibri Light"/>
          <w:color w:val="000000" w:themeColor="text1"/>
          <w:sz w:val="24"/>
          <w:szCs w:val="24"/>
          <w:shd w:val="clear" w:color="auto" w:fill="FFFFFF"/>
          <w:vertAlign w:val="superscript"/>
          <w:lang w:eastAsia="en-GB"/>
        </w:rPr>
        <w:footnoteReference w:id="262"/>
      </w:r>
      <w:r w:rsidRPr="00BC4305">
        <w:rPr>
          <w:rFonts w:ascii="Calibri Light" w:eastAsiaTheme="minorEastAsia" w:hAnsi="Calibri Light" w:cs="Calibri Light"/>
          <w:color w:val="000000" w:themeColor="text1"/>
          <w:sz w:val="24"/>
          <w:szCs w:val="24"/>
          <w:lang w:eastAsia="en-GB"/>
        </w:rPr>
        <w:t xml:space="preserve"> The </w:t>
      </w:r>
      <w:r w:rsidR="00DC61E5">
        <w:rPr>
          <w:rFonts w:ascii="Calibri Light" w:eastAsiaTheme="minorEastAsia" w:hAnsi="Calibri Light" w:cs="Calibri Light"/>
          <w:color w:val="000000" w:themeColor="text1"/>
          <w:sz w:val="24"/>
          <w:szCs w:val="24"/>
          <w:lang w:eastAsia="en-GB"/>
        </w:rPr>
        <w:t>‘</w:t>
      </w:r>
      <w:r w:rsidRPr="00BC4305">
        <w:rPr>
          <w:rFonts w:ascii="Calibri Light" w:eastAsiaTheme="minorEastAsia" w:hAnsi="Calibri Light" w:cs="Calibri Light"/>
          <w:color w:val="000000" w:themeColor="text1"/>
          <w:sz w:val="24"/>
          <w:szCs w:val="24"/>
          <w:lang w:eastAsia="en-GB"/>
        </w:rPr>
        <w:t>new proletarian morality’ of this period encompassed legal relaxations of the laws of marriage and divorce, so that breaking the marital bond became as simple as entering it, the abolition of discrimination against children born out of wedlock and the lifting of all restrictions on abortion.</w:t>
      </w:r>
      <w:r w:rsidRPr="00BC4305">
        <w:rPr>
          <w:rStyle w:val="FootnoteReference"/>
          <w:rFonts w:ascii="Calibri Light" w:hAnsi="Calibri Light" w:cs="Calibri Light"/>
          <w:color w:val="000000" w:themeColor="text1"/>
          <w:sz w:val="24"/>
          <w:szCs w:val="24"/>
        </w:rPr>
        <w:footnoteReference w:id="263"/>
      </w:r>
    </w:p>
    <w:p w14:paraId="63E39237"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2C6D3993" w14:textId="2CC18C0D"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It was during the years of the New Economic Policy, between the end of ‘war communism’ and the abrupt impositions of economic centralisation under Stalin by the early 1930s, that we find most evidence of a new climate of sexual liberation amongst the young. Despite the need for the regulation of family life, the responsibility for children, the exhaustions of the civil war period and its effect upon the nervous condition of thousands of young workers,</w:t>
      </w:r>
      <w:r w:rsidRPr="00BC4305">
        <w:rPr>
          <w:rFonts w:ascii="Calibri Light" w:eastAsiaTheme="minorEastAsia" w:hAnsi="Calibri Light" w:cs="Calibri Light"/>
          <w:color w:val="000000" w:themeColor="text1"/>
          <w:sz w:val="24"/>
          <w:szCs w:val="24"/>
          <w:vertAlign w:val="superscript"/>
          <w:lang w:eastAsia="en-GB"/>
        </w:rPr>
        <w:footnoteReference w:id="264"/>
      </w:r>
      <w:r w:rsidRPr="00BC4305">
        <w:rPr>
          <w:rFonts w:ascii="Calibri Light" w:eastAsiaTheme="minorEastAsia" w:hAnsi="Calibri Light" w:cs="Calibri Light"/>
          <w:color w:val="000000" w:themeColor="text1"/>
          <w:sz w:val="24"/>
          <w:szCs w:val="24"/>
          <w:lang w:eastAsia="en-GB"/>
        </w:rPr>
        <w:t xml:space="preserve"> and the difficulties of accessing contraception, experimental attitudes of sexual freedom and free love were influential amongst students, such as those at the Sverdlov Communist University. The attractions of unfettered individualistic sexuality for young workers attending university in fact came to be seen as a problem by the Soviet government during these years; raising concerns about a perceived new culture of</w:t>
      </w:r>
      <w:r w:rsidR="00C26A7C" w:rsidRPr="00BC4305">
        <w:rPr>
          <w:rFonts w:ascii="Calibri Light" w:eastAsiaTheme="minorEastAsia" w:hAnsi="Calibri Light" w:cs="Calibri Light"/>
          <w:color w:val="000000" w:themeColor="text1"/>
          <w:sz w:val="24"/>
          <w:szCs w:val="24"/>
          <w:lang w:eastAsia="en-GB"/>
        </w:rPr>
        <w:t xml:space="preserve"> </w:t>
      </w:r>
      <w:r w:rsidRPr="00BC4305">
        <w:rPr>
          <w:rFonts w:ascii="Calibri Light" w:eastAsiaTheme="minorEastAsia" w:hAnsi="Calibri Light" w:cs="Calibri Light"/>
          <w:color w:val="000000" w:themeColor="text1"/>
          <w:sz w:val="24"/>
          <w:szCs w:val="24"/>
          <w:lang w:eastAsia="en-GB"/>
        </w:rPr>
        <w:t>self-</w:t>
      </w:r>
      <w:r w:rsidRPr="00BC4305">
        <w:rPr>
          <w:rFonts w:ascii="Calibri Light" w:eastAsiaTheme="minorEastAsia" w:hAnsi="Calibri Light" w:cs="Calibri Light"/>
          <w:color w:val="000000" w:themeColor="text1"/>
          <w:sz w:val="24"/>
          <w:szCs w:val="24"/>
          <w:lang w:eastAsia="en-GB"/>
        </w:rPr>
        <w:lastRenderedPageBreak/>
        <w:t xml:space="preserve">indulgence that turned the individual away from the tasks of the Revolution. However, even </w:t>
      </w:r>
      <w:r w:rsidR="00AA7C3C">
        <w:rPr>
          <w:rFonts w:ascii="Calibri Light" w:eastAsiaTheme="minorEastAsia" w:hAnsi="Calibri Light" w:cs="Calibri Light"/>
          <w:color w:val="000000" w:themeColor="text1"/>
          <w:sz w:val="24"/>
          <w:szCs w:val="24"/>
          <w:lang w:eastAsia="en-GB"/>
        </w:rPr>
        <w:t xml:space="preserve">within </w:t>
      </w:r>
      <w:r w:rsidRPr="00BC4305">
        <w:rPr>
          <w:rFonts w:ascii="Calibri Light" w:eastAsiaTheme="minorEastAsia" w:hAnsi="Calibri Light" w:cs="Calibri Light"/>
          <w:color w:val="000000" w:themeColor="text1"/>
          <w:sz w:val="24"/>
          <w:szCs w:val="24"/>
          <w:lang w:eastAsia="en-GB"/>
        </w:rPr>
        <w:t xml:space="preserve">the politically austere </w:t>
      </w:r>
      <w:proofErr w:type="spellStart"/>
      <w:r w:rsidRPr="00BC4305">
        <w:rPr>
          <w:rFonts w:ascii="Calibri Light" w:eastAsiaTheme="minorEastAsia" w:hAnsi="Calibri Light" w:cs="Calibri Light"/>
          <w:color w:val="000000" w:themeColor="text1"/>
          <w:sz w:val="24"/>
          <w:szCs w:val="24"/>
          <w:lang w:eastAsia="en-GB"/>
        </w:rPr>
        <w:t>Komosol</w:t>
      </w:r>
      <w:proofErr w:type="spellEnd"/>
      <w:r w:rsidRPr="00BC4305">
        <w:rPr>
          <w:rFonts w:ascii="Calibri Light" w:eastAsiaTheme="minorEastAsia" w:hAnsi="Calibri Light" w:cs="Calibri Light"/>
          <w:color w:val="000000" w:themeColor="text1"/>
          <w:sz w:val="24"/>
          <w:szCs w:val="24"/>
          <w:lang w:eastAsia="en-GB"/>
        </w:rPr>
        <w:t xml:space="preserve"> youth movement,</w:t>
      </w:r>
      <w:r w:rsidR="00507D21" w:rsidRPr="00BC4305">
        <w:rPr>
          <w:rStyle w:val="FootnoteReference"/>
          <w:rFonts w:ascii="Calibri Light" w:eastAsiaTheme="minorEastAsia" w:hAnsi="Calibri Light" w:cs="Calibri Light"/>
          <w:color w:val="000000" w:themeColor="text1"/>
          <w:sz w:val="24"/>
          <w:szCs w:val="24"/>
          <w:lang w:eastAsia="en-GB"/>
        </w:rPr>
        <w:footnoteReference w:id="265"/>
      </w:r>
      <w:r w:rsidRPr="00BC4305">
        <w:rPr>
          <w:rFonts w:ascii="Calibri Light" w:eastAsiaTheme="minorEastAsia" w:hAnsi="Calibri Light" w:cs="Calibri Light"/>
          <w:color w:val="000000" w:themeColor="text1"/>
          <w:sz w:val="24"/>
          <w:szCs w:val="24"/>
          <w:lang w:eastAsia="en-GB"/>
        </w:rPr>
        <w:t xml:space="preserve"> these ideas were sufficiently current to provoke controversy and eventually dissension in its ranks.</w:t>
      </w:r>
      <w:r w:rsidR="00507D21" w:rsidRPr="00BC4305">
        <w:rPr>
          <w:rFonts w:ascii="Calibri Light" w:eastAsiaTheme="minorEastAsia" w:hAnsi="Calibri Light" w:cs="Calibri Light"/>
          <w:color w:val="000000" w:themeColor="text1"/>
          <w:sz w:val="24"/>
          <w:szCs w:val="24"/>
          <w:vertAlign w:val="superscript"/>
          <w:lang w:eastAsia="en-GB"/>
        </w:rPr>
        <w:footnoteReference w:id="266"/>
      </w:r>
    </w:p>
    <w:p w14:paraId="75467DF6"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2C5B4419" w14:textId="77777777" w:rsidR="00032B9F" w:rsidRPr="00BC4305" w:rsidRDefault="00032B9F" w:rsidP="0088732A">
      <w:pPr>
        <w:spacing w:after="0" w:line="360" w:lineRule="auto"/>
        <w:jc w:val="both"/>
        <w:rPr>
          <w:rFonts w:ascii="Calibri Light" w:hAnsi="Calibri Light" w:cs="Calibri Light"/>
          <w:b/>
          <w:color w:val="0070C0"/>
          <w:sz w:val="24"/>
          <w:szCs w:val="24"/>
          <w:lang w:eastAsia="en-GB"/>
        </w:rPr>
      </w:pPr>
      <w:r w:rsidRPr="00BC4305">
        <w:rPr>
          <w:rFonts w:ascii="Calibri Light" w:hAnsi="Calibri Light" w:cs="Calibri Light"/>
          <w:b/>
          <w:color w:val="0070C0"/>
          <w:sz w:val="24"/>
          <w:szCs w:val="24"/>
          <w:lang w:eastAsia="en-GB"/>
        </w:rPr>
        <w:t>‘Sciences of the mind’ in revolutionary Russia</w:t>
      </w:r>
    </w:p>
    <w:p w14:paraId="44504521"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5678D8DB" w14:textId="1096B217" w:rsidR="00032B9F" w:rsidRPr="00BC4305" w:rsidRDefault="002B6008"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T</w:t>
      </w:r>
      <w:r w:rsidR="00032B9F" w:rsidRPr="00BC4305">
        <w:rPr>
          <w:rFonts w:ascii="Calibri Light" w:eastAsiaTheme="minorEastAsia" w:hAnsi="Calibri Light" w:cs="Calibri Light"/>
          <w:color w:val="000000" w:themeColor="text1"/>
          <w:sz w:val="24"/>
          <w:szCs w:val="24"/>
          <w:lang w:eastAsia="en-GB"/>
        </w:rPr>
        <w:t>he theorising that had dominated Russian psychology in the years leading up to the 1917 Revolution derived principally from the work of the neuroscientist Ivan Sechenov. Sechenov had concentrated his scientific work upon physical reflex actions, conflating them with mental processes. This emphasis upon outward and observable action and reaction made Sechenov’s work a precursor to the behaviourism of later psychologists such as Ivan Pavlov and Vladimir Bech</w:t>
      </w:r>
      <w:r w:rsidR="00CB73D2" w:rsidRPr="00BC4305">
        <w:rPr>
          <w:rFonts w:ascii="Calibri Light" w:eastAsiaTheme="minorEastAsia" w:hAnsi="Calibri Light" w:cs="Calibri Light"/>
          <w:color w:val="000000" w:themeColor="text1"/>
          <w:sz w:val="24"/>
          <w:szCs w:val="24"/>
          <w:lang w:eastAsia="en-GB"/>
        </w:rPr>
        <w:t>t</w:t>
      </w:r>
      <w:r w:rsidR="00032B9F" w:rsidRPr="00BC4305">
        <w:rPr>
          <w:rFonts w:ascii="Calibri Light" w:eastAsiaTheme="minorEastAsia" w:hAnsi="Calibri Light" w:cs="Calibri Light"/>
          <w:color w:val="000000" w:themeColor="text1"/>
          <w:sz w:val="24"/>
          <w:szCs w:val="24"/>
          <w:lang w:eastAsia="en-GB"/>
        </w:rPr>
        <w:t xml:space="preserve">erev. Through the 1920s, </w:t>
      </w:r>
      <w:r w:rsidR="00A912A1">
        <w:rPr>
          <w:rFonts w:ascii="Calibri Light" w:eastAsiaTheme="minorEastAsia" w:hAnsi="Calibri Light" w:cs="Calibri Light"/>
          <w:color w:val="000000" w:themeColor="text1"/>
          <w:sz w:val="24"/>
          <w:szCs w:val="24"/>
          <w:lang w:eastAsia="en-GB"/>
        </w:rPr>
        <w:t>an</w:t>
      </w:r>
      <w:r w:rsidR="00032B9F" w:rsidRPr="00BC4305">
        <w:rPr>
          <w:rFonts w:ascii="Calibri Light" w:eastAsiaTheme="minorEastAsia" w:hAnsi="Calibri Light" w:cs="Calibri Light"/>
          <w:color w:val="000000" w:themeColor="text1"/>
          <w:sz w:val="24"/>
          <w:szCs w:val="24"/>
          <w:lang w:eastAsia="en-GB"/>
        </w:rPr>
        <w:t xml:space="preserve"> insistence upon observable behaviour</w:t>
      </w:r>
      <w:r w:rsidR="007425DF" w:rsidRPr="00BC4305">
        <w:rPr>
          <w:rFonts w:ascii="Calibri Light" w:eastAsiaTheme="minorEastAsia" w:hAnsi="Calibri Light" w:cs="Calibri Light"/>
          <w:color w:val="000000" w:themeColor="text1"/>
          <w:sz w:val="24"/>
          <w:szCs w:val="24"/>
          <w:lang w:eastAsia="en-GB"/>
        </w:rPr>
        <w:t xml:space="preserve"> remained the standard professional model, </w:t>
      </w:r>
      <w:r w:rsidR="00032B9F" w:rsidRPr="00BC4305">
        <w:rPr>
          <w:rFonts w:ascii="Calibri Light" w:eastAsiaTheme="minorEastAsia" w:hAnsi="Calibri Light" w:cs="Calibri Light"/>
          <w:color w:val="000000" w:themeColor="text1"/>
          <w:sz w:val="24"/>
          <w:szCs w:val="24"/>
          <w:lang w:eastAsia="en-GB"/>
        </w:rPr>
        <w:t>overshadow</w:t>
      </w:r>
      <w:r w:rsidR="007425DF" w:rsidRPr="00BC4305">
        <w:rPr>
          <w:rFonts w:ascii="Calibri Light" w:eastAsiaTheme="minorEastAsia" w:hAnsi="Calibri Light" w:cs="Calibri Light"/>
          <w:color w:val="000000" w:themeColor="text1"/>
          <w:sz w:val="24"/>
          <w:szCs w:val="24"/>
          <w:lang w:eastAsia="en-GB"/>
        </w:rPr>
        <w:t>ing</w:t>
      </w:r>
      <w:r w:rsidR="00032B9F" w:rsidRPr="00BC4305">
        <w:rPr>
          <w:rFonts w:ascii="Calibri Light" w:eastAsiaTheme="minorEastAsia" w:hAnsi="Calibri Light" w:cs="Calibri Light"/>
          <w:color w:val="000000" w:themeColor="text1"/>
          <w:sz w:val="24"/>
          <w:szCs w:val="24"/>
          <w:lang w:eastAsia="en-GB"/>
        </w:rPr>
        <w:t xml:space="preserve"> those types of psychology that focused upon subjective in</w:t>
      </w:r>
      <w:r w:rsidR="00A95126">
        <w:rPr>
          <w:rFonts w:ascii="Calibri Light" w:eastAsiaTheme="minorEastAsia" w:hAnsi="Calibri Light" w:cs="Calibri Light"/>
          <w:color w:val="000000" w:themeColor="text1"/>
          <w:sz w:val="24"/>
          <w:szCs w:val="24"/>
          <w:lang w:eastAsia="en-GB"/>
        </w:rPr>
        <w:t>ward</w:t>
      </w:r>
      <w:r w:rsidR="00032B9F" w:rsidRPr="00BC4305">
        <w:rPr>
          <w:rFonts w:ascii="Calibri Light" w:eastAsiaTheme="minorEastAsia" w:hAnsi="Calibri Light" w:cs="Calibri Light"/>
          <w:color w:val="000000" w:themeColor="text1"/>
          <w:sz w:val="24"/>
          <w:szCs w:val="24"/>
          <w:lang w:eastAsia="en-GB"/>
        </w:rPr>
        <w:t xml:space="preserve"> states</w:t>
      </w:r>
      <w:r w:rsidR="00032B9F" w:rsidRPr="00BC4305">
        <w:rPr>
          <w:rFonts w:ascii="Calibri Light" w:eastAsiaTheme="minorEastAsia" w:hAnsi="Calibri Light" w:cs="Calibri Light"/>
          <w:color w:val="000000" w:themeColor="text1"/>
          <w:sz w:val="24"/>
          <w:szCs w:val="24"/>
          <w:lang w:eastAsia="en-GB"/>
        </w:rPr>
        <w:fldChar w:fldCharType="begin"/>
      </w:r>
      <w:r w:rsidR="00032B9F" w:rsidRPr="00BC4305">
        <w:rPr>
          <w:rFonts w:ascii="Calibri Light" w:eastAsiaTheme="minorEastAsia" w:hAnsi="Calibri Light" w:cs="Calibri Light"/>
          <w:color w:val="000000" w:themeColor="text1"/>
          <w:sz w:val="24"/>
          <w:szCs w:val="24"/>
          <w:lang w:eastAsia="en-GB"/>
        </w:rPr>
        <w:instrText xml:space="preserve"> XE "Psyche" </w:instrText>
      </w:r>
      <w:r w:rsidR="00032B9F" w:rsidRPr="00BC4305">
        <w:rPr>
          <w:rFonts w:ascii="Calibri Light" w:eastAsiaTheme="minorEastAsia" w:hAnsi="Calibri Light" w:cs="Calibri Light"/>
          <w:color w:val="000000" w:themeColor="text1"/>
          <w:sz w:val="24"/>
          <w:szCs w:val="24"/>
          <w:lang w:eastAsia="en-GB"/>
        </w:rPr>
        <w:fldChar w:fldCharType="end"/>
      </w:r>
      <w:r w:rsidR="00032B9F" w:rsidRPr="00BC4305">
        <w:rPr>
          <w:rFonts w:ascii="Calibri Light" w:eastAsiaTheme="minorEastAsia" w:hAnsi="Calibri Light" w:cs="Calibri Light"/>
          <w:color w:val="000000" w:themeColor="text1"/>
          <w:sz w:val="24"/>
          <w:szCs w:val="24"/>
          <w:lang w:eastAsia="en-GB"/>
        </w:rPr>
        <w:t xml:space="preserve">. And by the mid-1930s, Soviet psychological sciences operated under a strict state imperative that productivity, industry, and the intensification of labour were the ultimate aims of the human sciences. Similarly, in the study of human movement, whilst Nikolai Bernstein made important breakthroughs in the study of physical reflexes, his achievements were celebrated within the Soviet Union for their contribution to the understanding of biophysical functionality and fine motor control during manual labour. </w:t>
      </w:r>
    </w:p>
    <w:p w14:paraId="7524298A"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075A8720" w14:textId="58E0866C"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Despite this dominant behaviourist paradigm, fo</w:t>
      </w:r>
      <w:r w:rsidR="00D65E47">
        <w:rPr>
          <w:rFonts w:ascii="Calibri Light" w:eastAsiaTheme="minorEastAsia" w:hAnsi="Calibri Light" w:cs="Calibri Light"/>
          <w:color w:val="000000" w:themeColor="text1"/>
          <w:sz w:val="24"/>
          <w:szCs w:val="24"/>
          <w:lang w:eastAsia="en-GB"/>
        </w:rPr>
        <w:t xml:space="preserve">r a decade </w:t>
      </w:r>
      <w:r w:rsidRPr="00BC4305">
        <w:rPr>
          <w:rFonts w:ascii="Calibri Light" w:eastAsiaTheme="minorEastAsia" w:hAnsi="Calibri Light" w:cs="Calibri Light"/>
          <w:color w:val="000000" w:themeColor="text1"/>
          <w:sz w:val="24"/>
          <w:szCs w:val="24"/>
          <w:lang w:eastAsia="en-GB"/>
        </w:rPr>
        <w:t>a new generatio</w:t>
      </w:r>
      <w:r w:rsidR="00D65E47">
        <w:rPr>
          <w:rFonts w:ascii="Calibri Light" w:eastAsiaTheme="minorEastAsia" w:hAnsi="Calibri Light" w:cs="Calibri Light"/>
          <w:color w:val="000000" w:themeColor="text1"/>
          <w:sz w:val="24"/>
          <w:szCs w:val="24"/>
          <w:lang w:eastAsia="en-GB"/>
        </w:rPr>
        <w:t xml:space="preserve">n of </w:t>
      </w:r>
      <w:r w:rsidRPr="00BC4305">
        <w:rPr>
          <w:rFonts w:ascii="Calibri Light" w:eastAsiaTheme="minorEastAsia" w:hAnsi="Calibri Light" w:cs="Calibri Light"/>
          <w:color w:val="000000" w:themeColor="text1"/>
          <w:sz w:val="24"/>
          <w:szCs w:val="24"/>
          <w:lang w:eastAsia="en-GB"/>
        </w:rPr>
        <w:t>Soviet psychologists were allowed intellectual and professional space to explore the inner world of the psyche</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"Psyche"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In the wake of the Revolution, it was this widening of theoretical horizons that made possible applications of Freudian psychoanalysis</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"psychoanalysis"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and a nascent enlightenment in the study of human behaviour. The full significance of the Revolution and the </w:t>
      </w:r>
      <w:r w:rsidRPr="00BC4305">
        <w:rPr>
          <w:rFonts w:ascii="Calibri Light" w:eastAsiaTheme="minorEastAsia" w:hAnsi="Calibri Light" w:cs="Calibri Light"/>
          <w:color w:val="000000" w:themeColor="text1"/>
          <w:sz w:val="24"/>
          <w:szCs w:val="24"/>
          <w:lang w:eastAsia="en-GB"/>
        </w:rPr>
        <w:lastRenderedPageBreak/>
        <w:t>opportunities it afforded however, were not immediately apparent to established figures in the international psychoanalytical movement. In his 1921 report to the Viennese Psychoanalytical Society, the most prominent figure in pre-revolutionary Russian psychoanalysis, Nikolai Osipov</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"Osipov, Nikolai"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gave a picture of a movement in disarray. </w:t>
      </w:r>
    </w:p>
    <w:p w14:paraId="36FE90FF"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5F0D4D38" w14:textId="77777777" w:rsidR="00032B9F" w:rsidRPr="00BC4305" w:rsidRDefault="00032B9F" w:rsidP="0088732A">
      <w:pPr>
        <w:spacing w:after="0" w:line="360" w:lineRule="auto"/>
        <w:ind w:left="567" w:right="567"/>
        <w:jc w:val="both"/>
        <w:rPr>
          <w:rFonts w:ascii="Calibri Light" w:eastAsiaTheme="minorEastAsia" w:hAnsi="Calibri Light" w:cs="Calibri Light"/>
          <w:i/>
          <w:color w:val="000000" w:themeColor="text1"/>
          <w:sz w:val="24"/>
          <w:szCs w:val="24"/>
          <w:lang w:eastAsia="en-GB"/>
        </w:rPr>
      </w:pPr>
      <w:r w:rsidRPr="00BC4305">
        <w:rPr>
          <w:rFonts w:ascii="Calibri Light" w:eastAsiaTheme="minorEastAsia" w:hAnsi="Calibri Light" w:cs="Calibri Light"/>
          <w:i/>
          <w:color w:val="000000" w:themeColor="text1"/>
          <w:sz w:val="24"/>
          <w:szCs w:val="24"/>
          <w:lang w:eastAsia="en-GB"/>
        </w:rPr>
        <w:t xml:space="preserve">…in </w:t>
      </w:r>
      <w:proofErr w:type="gramStart"/>
      <w:r w:rsidRPr="00BC4305">
        <w:rPr>
          <w:rFonts w:ascii="Calibri Light" w:eastAsiaTheme="minorEastAsia" w:hAnsi="Calibri Light" w:cs="Calibri Light"/>
          <w:i/>
          <w:color w:val="000000" w:themeColor="text1"/>
          <w:sz w:val="24"/>
          <w:szCs w:val="24"/>
          <w:lang w:eastAsia="en-GB"/>
        </w:rPr>
        <w:t>fact</w:t>
      </w:r>
      <w:proofErr w:type="gramEnd"/>
      <w:r w:rsidRPr="00BC4305">
        <w:rPr>
          <w:rFonts w:ascii="Calibri Light" w:eastAsiaTheme="minorEastAsia" w:hAnsi="Calibri Light" w:cs="Calibri Light"/>
          <w:i/>
          <w:color w:val="000000" w:themeColor="text1"/>
          <w:sz w:val="24"/>
          <w:szCs w:val="24"/>
          <w:lang w:eastAsia="en-GB"/>
        </w:rPr>
        <w:t xml:space="preserve"> it has been impossible to collect and publish accounts either of proceedings of meetings or of papers read and discussed. Scientific journals have entirely ceased to appear during the last three years; the only journal concerning itself with Freudian conceptions, Psychotherapy, stopped publication in 1917 </w:t>
      </w:r>
      <w:r w:rsidRPr="00BC4305">
        <w:rPr>
          <w:rFonts w:ascii="Calibri Light" w:eastAsiaTheme="minorEastAsia" w:hAnsi="Calibri Light" w:cs="Calibri Light"/>
          <w:color w:val="000000" w:themeColor="text1"/>
          <w:sz w:val="24"/>
          <w:szCs w:val="24"/>
          <w:lang w:eastAsia="en-GB"/>
        </w:rPr>
        <w:t>[sic]</w:t>
      </w:r>
      <w:r w:rsidRPr="00BC4305">
        <w:rPr>
          <w:rFonts w:ascii="Calibri Light" w:eastAsiaTheme="minorEastAsia" w:hAnsi="Calibri Light" w:cs="Calibri Light"/>
          <w:i/>
          <w:color w:val="000000" w:themeColor="text1"/>
          <w:sz w:val="24"/>
          <w:szCs w:val="24"/>
          <w:lang w:eastAsia="en-GB"/>
        </w:rPr>
        <w:t xml:space="preserve"> owing to financial difficulties.</w:t>
      </w:r>
      <w:r w:rsidRPr="00BC4305">
        <w:rPr>
          <w:rFonts w:ascii="Calibri Light" w:eastAsiaTheme="minorEastAsia" w:hAnsi="Calibri Light" w:cs="Calibri Light"/>
          <w:color w:val="000000" w:themeColor="text1"/>
          <w:sz w:val="24"/>
          <w:szCs w:val="24"/>
          <w:vertAlign w:val="superscript"/>
          <w:lang w:eastAsia="en-GB"/>
        </w:rPr>
        <w:footnoteReference w:id="267"/>
      </w:r>
    </w:p>
    <w:p w14:paraId="1C583B3B"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7FE510C2" w14:textId="5ABE611F"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What Osipov</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"Osipov, Nikolai"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could not have appreciated, having already moved to Prague at the time of his report, was how </w:t>
      </w:r>
      <w:r w:rsidR="008858A0" w:rsidRPr="00BC4305">
        <w:rPr>
          <w:rFonts w:ascii="Calibri Light" w:eastAsiaTheme="minorEastAsia" w:hAnsi="Calibri Light" w:cs="Calibri Light"/>
          <w:color w:val="000000" w:themeColor="text1"/>
          <w:sz w:val="24"/>
          <w:szCs w:val="24"/>
          <w:lang w:eastAsia="en-GB"/>
        </w:rPr>
        <w:t xml:space="preserve">radically </w:t>
      </w:r>
      <w:r w:rsidRPr="00BC4305">
        <w:rPr>
          <w:rFonts w:ascii="Calibri Light" w:eastAsiaTheme="minorEastAsia" w:hAnsi="Calibri Light" w:cs="Calibri Light"/>
          <w:color w:val="000000" w:themeColor="text1"/>
          <w:sz w:val="24"/>
          <w:szCs w:val="24"/>
          <w:lang w:eastAsia="en-GB"/>
        </w:rPr>
        <w:t xml:space="preserve">the political landscape had changed for psychoanalysis, and indeed any discipline within the ‘human sciences’. </w:t>
      </w:r>
    </w:p>
    <w:p w14:paraId="11C0E9E0"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30D8F28B"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The great name of experimental psychology at the time of the October Revolution was Konstantin Kornilov. Kornilov’s work, like that of the behaviourists, concerned outwardly observable physical and mental reactions. Kornilov however incorporated theoretical elements that made his approach distinct from the basic behaviourist model. Human action for Kornilov, could not be conflated with physiological processes; nor was it seen as a simple matter of responsive reflexes to environmental stimuli. Rather, in Kornilov’s ‘</w:t>
      </w:r>
      <w:proofErr w:type="spellStart"/>
      <w:r w:rsidRPr="00BC4305">
        <w:rPr>
          <w:rFonts w:ascii="Calibri Light" w:eastAsiaTheme="minorEastAsia" w:hAnsi="Calibri Light" w:cs="Calibri Light"/>
          <w:color w:val="000000" w:themeColor="text1"/>
          <w:sz w:val="24"/>
          <w:szCs w:val="24"/>
          <w:lang w:eastAsia="en-GB"/>
        </w:rPr>
        <w:t>reactology</w:t>
      </w:r>
      <w:proofErr w:type="spellEnd"/>
      <w:r w:rsidRPr="00BC4305">
        <w:rPr>
          <w:rFonts w:ascii="Calibri Light" w:eastAsiaTheme="minorEastAsia" w:hAnsi="Calibri Light" w:cs="Calibri Light"/>
          <w:color w:val="000000" w:themeColor="text1"/>
          <w:sz w:val="24"/>
          <w:szCs w:val="24"/>
          <w:lang w:eastAsia="en-GB"/>
        </w:rPr>
        <w:t>’, a dialectic occurred between the external and interior worlds. The interior was no longer a merely an effect of objective causal factors. It was an active element that interacted with the external processes.</w:t>
      </w:r>
    </w:p>
    <w:p w14:paraId="0DDD92DE"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0858165C" w14:textId="52E7BB08" w:rsidR="00032B9F" w:rsidRPr="00BC4305" w:rsidRDefault="00032B9F" w:rsidP="0088732A">
      <w:pPr>
        <w:spacing w:after="0" w:line="360" w:lineRule="auto"/>
        <w:jc w:val="both"/>
        <w:rPr>
          <w:rFonts w:asciiTheme="majorHAnsi" w:eastAsiaTheme="minorEastAsia" w:hAnsiTheme="majorHAnsi" w:cstheme="majorHAnsi"/>
          <w:color w:val="000000" w:themeColor="text1"/>
          <w:sz w:val="24"/>
          <w:szCs w:val="24"/>
          <w:lang w:eastAsia="en-GB"/>
        </w:rPr>
      </w:pPr>
      <w:r w:rsidRPr="00BC4305">
        <w:rPr>
          <w:rFonts w:asciiTheme="majorHAnsi" w:eastAsiaTheme="minorEastAsia" w:hAnsiTheme="majorHAnsi" w:cstheme="majorHAnsi"/>
          <w:color w:val="000000" w:themeColor="text1"/>
          <w:sz w:val="24"/>
          <w:szCs w:val="24"/>
          <w:lang w:eastAsia="en-GB"/>
        </w:rPr>
        <w:t>This view of human consciousness as active</w:t>
      </w:r>
      <w:r w:rsidR="000A4C7C">
        <w:rPr>
          <w:rFonts w:asciiTheme="majorHAnsi" w:eastAsiaTheme="minorEastAsia" w:hAnsiTheme="majorHAnsi" w:cstheme="majorHAnsi"/>
          <w:color w:val="000000" w:themeColor="text1"/>
          <w:sz w:val="24"/>
          <w:szCs w:val="24"/>
          <w:lang w:eastAsia="en-GB"/>
        </w:rPr>
        <w:t xml:space="preserve">, </w:t>
      </w:r>
      <w:r w:rsidRPr="00561251">
        <w:rPr>
          <w:rFonts w:asciiTheme="majorHAnsi" w:eastAsiaTheme="minorEastAsia" w:hAnsiTheme="majorHAnsi" w:cstheme="majorHAnsi"/>
          <w:sz w:val="24"/>
          <w:szCs w:val="24"/>
          <w:lang w:eastAsia="en-GB"/>
        </w:rPr>
        <w:t xml:space="preserve">rather than </w:t>
      </w:r>
      <w:r w:rsidR="00A912A1">
        <w:rPr>
          <w:rFonts w:asciiTheme="majorHAnsi" w:eastAsiaTheme="minorEastAsia" w:hAnsiTheme="majorHAnsi" w:cstheme="majorHAnsi"/>
          <w:sz w:val="24"/>
          <w:szCs w:val="24"/>
          <w:lang w:eastAsia="en-GB"/>
        </w:rPr>
        <w:t>only</w:t>
      </w:r>
      <w:r w:rsidRPr="00561251">
        <w:rPr>
          <w:rFonts w:asciiTheme="majorHAnsi" w:eastAsiaTheme="minorEastAsia" w:hAnsiTheme="majorHAnsi" w:cstheme="majorHAnsi"/>
          <w:sz w:val="24"/>
          <w:szCs w:val="24"/>
          <w:lang w:eastAsia="en-GB"/>
        </w:rPr>
        <w:t xml:space="preserve"> reflective of </w:t>
      </w:r>
      <w:r w:rsidR="002B6008" w:rsidRPr="00561251">
        <w:rPr>
          <w:rFonts w:asciiTheme="majorHAnsi" w:eastAsiaTheme="minorEastAsia" w:hAnsiTheme="majorHAnsi" w:cstheme="majorHAnsi"/>
          <w:sz w:val="24"/>
          <w:szCs w:val="24"/>
          <w:lang w:eastAsia="en-GB"/>
        </w:rPr>
        <w:t xml:space="preserve">external </w:t>
      </w:r>
      <w:r w:rsidRPr="00BC4305">
        <w:rPr>
          <w:rFonts w:asciiTheme="majorHAnsi" w:eastAsiaTheme="minorEastAsia" w:hAnsiTheme="majorHAnsi" w:cstheme="majorHAnsi"/>
          <w:color w:val="000000" w:themeColor="text1"/>
          <w:sz w:val="24"/>
          <w:szCs w:val="24"/>
          <w:lang w:eastAsia="en-GB"/>
        </w:rPr>
        <w:t>object</w:t>
      </w:r>
      <w:r w:rsidR="002B6008" w:rsidRPr="00BC4305">
        <w:rPr>
          <w:rFonts w:asciiTheme="majorHAnsi" w:eastAsiaTheme="minorEastAsia" w:hAnsiTheme="majorHAnsi" w:cstheme="majorHAnsi"/>
          <w:color w:val="000000" w:themeColor="text1"/>
          <w:sz w:val="24"/>
          <w:szCs w:val="24"/>
          <w:lang w:eastAsia="en-GB"/>
        </w:rPr>
        <w:t>s</w:t>
      </w:r>
      <w:r w:rsidRPr="00BC4305">
        <w:rPr>
          <w:rFonts w:asciiTheme="majorHAnsi" w:eastAsiaTheme="minorEastAsia" w:hAnsiTheme="majorHAnsi" w:cstheme="majorHAnsi"/>
          <w:color w:val="000000" w:themeColor="text1"/>
          <w:sz w:val="24"/>
          <w:szCs w:val="24"/>
          <w:lang w:eastAsia="en-GB"/>
        </w:rPr>
        <w:t xml:space="preserve">, </w:t>
      </w:r>
      <w:r w:rsidR="008858A0" w:rsidRPr="00BC4305">
        <w:rPr>
          <w:rFonts w:asciiTheme="majorHAnsi" w:eastAsiaTheme="minorEastAsia" w:hAnsiTheme="majorHAnsi" w:cstheme="majorHAnsi"/>
          <w:color w:val="000000" w:themeColor="text1"/>
          <w:sz w:val="24"/>
          <w:szCs w:val="24"/>
          <w:lang w:eastAsia="en-GB"/>
        </w:rPr>
        <w:t xml:space="preserve">had been present </w:t>
      </w:r>
      <w:r w:rsidRPr="00BC4305">
        <w:rPr>
          <w:rFonts w:asciiTheme="majorHAnsi" w:eastAsiaTheme="minorEastAsia" w:hAnsiTheme="majorHAnsi" w:cstheme="majorHAnsi"/>
          <w:color w:val="000000" w:themeColor="text1"/>
          <w:sz w:val="24"/>
          <w:szCs w:val="24"/>
          <w:lang w:eastAsia="en-GB"/>
        </w:rPr>
        <w:t xml:space="preserve">in a pre-revolutionary tradition of Russian psychology. </w:t>
      </w:r>
      <w:r w:rsidR="008858A0" w:rsidRPr="00BC4305">
        <w:rPr>
          <w:rFonts w:asciiTheme="majorHAnsi" w:eastAsiaTheme="minorEastAsia" w:hAnsiTheme="majorHAnsi" w:cstheme="majorHAnsi"/>
          <w:color w:val="000000" w:themeColor="text1"/>
          <w:sz w:val="24"/>
          <w:szCs w:val="24"/>
          <w:lang w:eastAsia="en-GB"/>
        </w:rPr>
        <w:t xml:space="preserve">There had already </w:t>
      </w:r>
      <w:r w:rsidR="008858A0" w:rsidRPr="00BC4305">
        <w:rPr>
          <w:rFonts w:asciiTheme="majorHAnsi" w:eastAsiaTheme="minorEastAsia" w:hAnsiTheme="majorHAnsi" w:cstheme="majorHAnsi"/>
          <w:color w:val="000000" w:themeColor="text1"/>
          <w:sz w:val="24"/>
          <w:szCs w:val="24"/>
          <w:lang w:eastAsia="en-GB"/>
        </w:rPr>
        <w:lastRenderedPageBreak/>
        <w:t xml:space="preserve">been a </w:t>
      </w:r>
      <w:r w:rsidRPr="00BC4305">
        <w:rPr>
          <w:rFonts w:asciiTheme="majorHAnsi" w:eastAsiaTheme="minorEastAsia" w:hAnsiTheme="majorHAnsi" w:cstheme="majorHAnsi"/>
          <w:color w:val="000000" w:themeColor="text1"/>
          <w:sz w:val="24"/>
          <w:szCs w:val="24"/>
          <w:lang w:eastAsia="en-GB"/>
        </w:rPr>
        <w:t xml:space="preserve">psychoanalytic society </w:t>
      </w:r>
      <w:r w:rsidR="008858A0" w:rsidRPr="00BC4305">
        <w:rPr>
          <w:rFonts w:asciiTheme="majorHAnsi" w:eastAsiaTheme="minorEastAsia" w:hAnsiTheme="majorHAnsi" w:cstheme="majorHAnsi"/>
          <w:color w:val="000000" w:themeColor="text1"/>
          <w:sz w:val="24"/>
          <w:szCs w:val="24"/>
          <w:lang w:eastAsia="en-GB"/>
        </w:rPr>
        <w:t>in Moscow.</w:t>
      </w:r>
      <w:r w:rsidRPr="00BC4305">
        <w:rPr>
          <w:rStyle w:val="FootnoteReference"/>
          <w:rFonts w:asciiTheme="majorHAnsi" w:hAnsiTheme="majorHAnsi" w:cstheme="majorHAnsi"/>
          <w:color w:val="000000" w:themeColor="text1"/>
          <w:sz w:val="24"/>
          <w:szCs w:val="24"/>
        </w:rPr>
        <w:footnoteReference w:id="268"/>
      </w:r>
      <w:r w:rsidRPr="00BC4305">
        <w:rPr>
          <w:rFonts w:asciiTheme="majorHAnsi" w:eastAsiaTheme="minorEastAsia" w:hAnsiTheme="majorHAnsi" w:cstheme="majorHAnsi"/>
          <w:color w:val="000000" w:themeColor="text1"/>
          <w:sz w:val="24"/>
          <w:szCs w:val="24"/>
          <w:lang w:eastAsia="en-GB"/>
        </w:rPr>
        <w:t xml:space="preserve"> </w:t>
      </w:r>
      <w:r w:rsidR="00774ED1" w:rsidRPr="00BC4305">
        <w:rPr>
          <w:rFonts w:asciiTheme="majorHAnsi" w:eastAsiaTheme="minorEastAsia" w:hAnsiTheme="majorHAnsi" w:cstheme="majorHAnsi"/>
          <w:color w:val="000000" w:themeColor="text1"/>
          <w:sz w:val="24"/>
          <w:szCs w:val="24"/>
          <w:lang w:eastAsia="en-GB"/>
        </w:rPr>
        <w:t>A</w:t>
      </w:r>
      <w:r w:rsidRPr="00BC4305">
        <w:rPr>
          <w:rFonts w:asciiTheme="majorHAnsi" w:eastAsiaTheme="minorEastAsia" w:hAnsiTheme="majorHAnsi" w:cstheme="majorHAnsi"/>
          <w:color w:val="000000" w:themeColor="text1"/>
          <w:sz w:val="24"/>
          <w:szCs w:val="24"/>
          <w:lang w:eastAsia="en-GB"/>
        </w:rPr>
        <w:t>n Idea</w:t>
      </w:r>
      <w:r w:rsidR="00774ED1" w:rsidRPr="00BC4305">
        <w:rPr>
          <w:rFonts w:asciiTheme="majorHAnsi" w:eastAsiaTheme="minorEastAsia" w:hAnsiTheme="majorHAnsi" w:cstheme="majorHAnsi"/>
          <w:color w:val="000000" w:themeColor="text1"/>
          <w:sz w:val="24"/>
          <w:szCs w:val="24"/>
          <w:lang w:eastAsia="en-GB"/>
        </w:rPr>
        <w:t xml:space="preserve">list </w:t>
      </w:r>
      <w:r w:rsidRPr="00BC4305">
        <w:rPr>
          <w:rFonts w:asciiTheme="majorHAnsi" w:eastAsiaTheme="minorEastAsia" w:hAnsiTheme="majorHAnsi" w:cstheme="majorHAnsi"/>
          <w:color w:val="000000" w:themeColor="text1"/>
          <w:sz w:val="24"/>
          <w:szCs w:val="24"/>
          <w:lang w:eastAsia="en-GB"/>
        </w:rPr>
        <w:t>paradigm</w:t>
      </w:r>
      <w:r w:rsidR="00774ED1" w:rsidRPr="00BC4305">
        <w:rPr>
          <w:rFonts w:asciiTheme="majorHAnsi" w:eastAsiaTheme="minorEastAsia" w:hAnsiTheme="majorHAnsi" w:cstheme="majorHAnsi"/>
          <w:color w:val="000000" w:themeColor="text1"/>
          <w:sz w:val="24"/>
          <w:szCs w:val="24"/>
          <w:lang w:eastAsia="en-GB"/>
        </w:rPr>
        <w:t xml:space="preserve"> </w:t>
      </w:r>
      <w:r w:rsidRPr="00BC4305">
        <w:rPr>
          <w:rFonts w:asciiTheme="majorHAnsi" w:eastAsiaTheme="minorEastAsia" w:hAnsiTheme="majorHAnsi" w:cstheme="majorHAnsi"/>
          <w:color w:val="000000" w:themeColor="text1"/>
          <w:sz w:val="24"/>
          <w:szCs w:val="24"/>
          <w:lang w:eastAsia="en-GB"/>
        </w:rPr>
        <w:t>attribut</w:t>
      </w:r>
      <w:r w:rsidR="00774ED1" w:rsidRPr="00BC4305">
        <w:rPr>
          <w:rFonts w:asciiTheme="majorHAnsi" w:eastAsiaTheme="minorEastAsia" w:hAnsiTheme="majorHAnsi" w:cstheme="majorHAnsi"/>
          <w:color w:val="000000" w:themeColor="text1"/>
          <w:sz w:val="24"/>
          <w:szCs w:val="24"/>
          <w:lang w:eastAsia="en-GB"/>
        </w:rPr>
        <w:t>ing</w:t>
      </w:r>
      <w:r w:rsidRPr="00BC4305">
        <w:rPr>
          <w:rFonts w:asciiTheme="majorHAnsi" w:eastAsiaTheme="minorEastAsia" w:hAnsiTheme="majorHAnsi" w:cstheme="majorHAnsi"/>
          <w:color w:val="000000" w:themeColor="text1"/>
          <w:sz w:val="24"/>
          <w:szCs w:val="24"/>
          <w:lang w:eastAsia="en-GB"/>
        </w:rPr>
        <w:t xml:space="preserve"> mental activity with an independent dynamic had been established with the founding of the Institute of Psychology of Moscow in </w:t>
      </w:r>
      <w:r w:rsidR="00FA1337" w:rsidRPr="00BC4305">
        <w:rPr>
          <w:rFonts w:asciiTheme="majorHAnsi" w:eastAsiaTheme="minorEastAsia" w:hAnsiTheme="majorHAnsi" w:cstheme="majorHAnsi"/>
          <w:color w:val="000000" w:themeColor="text1"/>
          <w:sz w:val="24"/>
          <w:szCs w:val="24"/>
          <w:lang w:eastAsia="en-GB"/>
        </w:rPr>
        <w:t>1912</w:t>
      </w:r>
      <w:r w:rsidR="00645D41" w:rsidRPr="00BC4305">
        <w:rPr>
          <w:rFonts w:asciiTheme="majorHAnsi" w:eastAsiaTheme="minorEastAsia" w:hAnsiTheme="majorHAnsi" w:cstheme="majorHAnsi"/>
          <w:color w:val="000000" w:themeColor="text1"/>
          <w:sz w:val="24"/>
          <w:szCs w:val="24"/>
          <w:lang w:eastAsia="en-GB"/>
        </w:rPr>
        <w:t>, building on the</w:t>
      </w:r>
      <w:r w:rsidR="00640300" w:rsidRPr="00BC4305">
        <w:rPr>
          <w:rFonts w:asciiTheme="majorHAnsi" w:eastAsiaTheme="minorEastAsia" w:hAnsiTheme="majorHAnsi" w:cstheme="majorHAnsi"/>
          <w:color w:val="000000" w:themeColor="text1"/>
          <w:sz w:val="24"/>
          <w:szCs w:val="24"/>
          <w:lang w:eastAsia="en-GB"/>
        </w:rPr>
        <w:t xml:space="preserve"> earlier work</w:t>
      </w:r>
      <w:r w:rsidRPr="00BC4305">
        <w:rPr>
          <w:rFonts w:asciiTheme="majorHAnsi" w:eastAsiaTheme="minorEastAsia" w:hAnsiTheme="majorHAnsi" w:cstheme="majorHAnsi"/>
          <w:color w:val="000000" w:themeColor="text1"/>
          <w:sz w:val="24"/>
          <w:szCs w:val="24"/>
          <w:lang w:eastAsia="en-GB"/>
        </w:rPr>
        <w:t xml:space="preserve"> of </w:t>
      </w:r>
      <w:r w:rsidR="00645D41" w:rsidRPr="00BC4305">
        <w:rPr>
          <w:rFonts w:asciiTheme="majorHAnsi" w:hAnsiTheme="majorHAnsi" w:cstheme="majorHAnsi"/>
          <w:sz w:val="24"/>
          <w:szCs w:val="24"/>
        </w:rPr>
        <w:t xml:space="preserve">Matvei </w:t>
      </w:r>
      <w:proofErr w:type="spellStart"/>
      <w:r w:rsidRPr="00BC4305">
        <w:rPr>
          <w:rFonts w:asciiTheme="majorHAnsi" w:eastAsiaTheme="minorEastAsia" w:hAnsiTheme="majorHAnsi" w:cstheme="majorHAnsi"/>
          <w:color w:val="000000" w:themeColor="text1"/>
          <w:sz w:val="24"/>
          <w:szCs w:val="24"/>
          <w:lang w:eastAsia="en-GB"/>
        </w:rPr>
        <w:t>Troitski</w:t>
      </w:r>
      <w:proofErr w:type="spellEnd"/>
      <w:r w:rsidRPr="00BC4305">
        <w:rPr>
          <w:rFonts w:asciiTheme="majorHAnsi" w:eastAsiaTheme="minorEastAsia" w:hAnsiTheme="majorHAnsi" w:cstheme="majorHAnsi"/>
          <w:color w:val="000000" w:themeColor="text1"/>
          <w:sz w:val="24"/>
          <w:szCs w:val="24"/>
          <w:lang w:eastAsia="en-GB"/>
        </w:rPr>
        <w:t xml:space="preserve"> and </w:t>
      </w:r>
      <w:r w:rsidR="00645D41" w:rsidRPr="00BC4305">
        <w:rPr>
          <w:rFonts w:asciiTheme="majorHAnsi" w:hAnsiTheme="majorHAnsi" w:cstheme="majorHAnsi"/>
          <w:sz w:val="24"/>
          <w:szCs w:val="24"/>
        </w:rPr>
        <w:t>Nikola</w:t>
      </w:r>
      <w:r w:rsidR="006F151C">
        <w:rPr>
          <w:rFonts w:asciiTheme="majorHAnsi" w:hAnsiTheme="majorHAnsi" w:cstheme="majorHAnsi"/>
          <w:sz w:val="24"/>
          <w:szCs w:val="24"/>
        </w:rPr>
        <w:t>i</w:t>
      </w:r>
      <w:r w:rsidR="00645D41" w:rsidRPr="00BC4305">
        <w:rPr>
          <w:rFonts w:asciiTheme="majorHAnsi" w:hAnsiTheme="majorHAnsi" w:cstheme="majorHAnsi"/>
          <w:sz w:val="24"/>
          <w:szCs w:val="24"/>
        </w:rPr>
        <w:t xml:space="preserve"> </w:t>
      </w:r>
      <w:r w:rsidRPr="00BC4305">
        <w:rPr>
          <w:rFonts w:asciiTheme="majorHAnsi" w:eastAsiaTheme="minorEastAsia" w:hAnsiTheme="majorHAnsi" w:cstheme="majorHAnsi"/>
          <w:color w:val="000000" w:themeColor="text1"/>
          <w:sz w:val="24"/>
          <w:szCs w:val="24"/>
          <w:lang w:eastAsia="en-GB"/>
        </w:rPr>
        <w:t>Grot</w:t>
      </w:r>
      <w:r w:rsidR="00640300" w:rsidRPr="00BC4305">
        <w:rPr>
          <w:rFonts w:asciiTheme="majorHAnsi" w:eastAsiaTheme="minorEastAsia" w:hAnsiTheme="majorHAnsi" w:cstheme="majorHAnsi"/>
          <w:color w:val="000000" w:themeColor="text1"/>
          <w:sz w:val="24"/>
          <w:szCs w:val="24"/>
          <w:lang w:eastAsia="en-GB"/>
        </w:rPr>
        <w:t>.</w:t>
      </w:r>
      <w:r w:rsidRPr="00BC4305">
        <w:rPr>
          <w:rFonts w:asciiTheme="majorHAnsi" w:eastAsiaTheme="minorEastAsia" w:hAnsiTheme="majorHAnsi" w:cstheme="majorHAnsi"/>
          <w:color w:val="000000" w:themeColor="text1"/>
          <w:sz w:val="24"/>
          <w:szCs w:val="24"/>
          <w:vertAlign w:val="superscript"/>
          <w:lang w:eastAsia="en-GB"/>
        </w:rPr>
        <w:footnoteReference w:id="269"/>
      </w:r>
      <w:r w:rsidRPr="00BC4305">
        <w:rPr>
          <w:rFonts w:asciiTheme="majorHAnsi" w:eastAsiaTheme="minorEastAsia" w:hAnsiTheme="majorHAnsi" w:cstheme="majorHAnsi"/>
          <w:color w:val="000000" w:themeColor="text1"/>
          <w:sz w:val="24"/>
          <w:szCs w:val="24"/>
          <w:lang w:eastAsia="en-GB"/>
        </w:rPr>
        <w:t xml:space="preserve"> The Institute’s founder, </w:t>
      </w:r>
      <w:r w:rsidR="00645D41" w:rsidRPr="00BC4305">
        <w:rPr>
          <w:rFonts w:asciiTheme="majorHAnsi" w:hAnsiTheme="majorHAnsi" w:cstheme="majorHAnsi"/>
          <w:sz w:val="24"/>
          <w:szCs w:val="24"/>
        </w:rPr>
        <w:t xml:space="preserve">Georgy </w:t>
      </w:r>
      <w:r w:rsidRPr="00BC4305">
        <w:rPr>
          <w:rFonts w:asciiTheme="majorHAnsi" w:eastAsiaTheme="minorEastAsia" w:hAnsiTheme="majorHAnsi" w:cstheme="majorHAnsi"/>
          <w:color w:val="000000" w:themeColor="text1"/>
          <w:sz w:val="24"/>
          <w:szCs w:val="24"/>
          <w:lang w:eastAsia="en-GB"/>
        </w:rPr>
        <w:t xml:space="preserve">Chelpanov (Kornilov’s immediate predecessor) brought a student, </w:t>
      </w:r>
      <w:r w:rsidR="00640300" w:rsidRPr="00BC4305">
        <w:rPr>
          <w:rFonts w:asciiTheme="majorHAnsi" w:hAnsiTheme="majorHAnsi" w:cstheme="majorHAnsi"/>
          <w:sz w:val="24"/>
          <w:szCs w:val="24"/>
        </w:rPr>
        <w:t>Gustav</w:t>
      </w:r>
      <w:r w:rsidR="00640300" w:rsidRPr="00BC4305">
        <w:rPr>
          <w:rFonts w:asciiTheme="majorHAnsi" w:eastAsiaTheme="minorEastAsia" w:hAnsiTheme="majorHAnsi" w:cstheme="majorHAnsi"/>
          <w:color w:val="000000" w:themeColor="text1"/>
          <w:sz w:val="24"/>
          <w:szCs w:val="24"/>
          <w:lang w:eastAsia="en-GB"/>
        </w:rPr>
        <w:t xml:space="preserve"> </w:t>
      </w:r>
      <w:r w:rsidRPr="00BC4305">
        <w:rPr>
          <w:rFonts w:asciiTheme="majorHAnsi" w:eastAsiaTheme="minorEastAsia" w:hAnsiTheme="majorHAnsi" w:cstheme="majorHAnsi"/>
          <w:color w:val="000000" w:themeColor="text1"/>
          <w:sz w:val="24"/>
          <w:szCs w:val="24"/>
          <w:lang w:eastAsia="en-GB"/>
        </w:rPr>
        <w:t xml:space="preserve">Shpet, to contribute to its work. </w:t>
      </w:r>
      <w:proofErr w:type="spellStart"/>
      <w:r w:rsidRPr="00BC4305">
        <w:rPr>
          <w:rFonts w:asciiTheme="majorHAnsi" w:eastAsiaTheme="minorEastAsia" w:hAnsiTheme="majorHAnsi" w:cstheme="majorHAnsi"/>
          <w:color w:val="000000" w:themeColor="text1"/>
          <w:sz w:val="24"/>
          <w:szCs w:val="24"/>
          <w:lang w:eastAsia="en-GB"/>
        </w:rPr>
        <w:t>Shpet</w:t>
      </w:r>
      <w:proofErr w:type="spellEnd"/>
      <w:r w:rsidRPr="00BC4305">
        <w:rPr>
          <w:rFonts w:asciiTheme="majorHAnsi" w:eastAsiaTheme="minorEastAsia" w:hAnsiTheme="majorHAnsi" w:cstheme="majorHAnsi"/>
          <w:color w:val="000000" w:themeColor="text1"/>
          <w:sz w:val="24"/>
          <w:szCs w:val="24"/>
          <w:lang w:eastAsia="en-GB"/>
        </w:rPr>
        <w:t xml:space="preserve"> was later to become a</w:t>
      </w:r>
      <w:r w:rsidR="00774ED1" w:rsidRPr="00BC4305">
        <w:rPr>
          <w:rFonts w:asciiTheme="majorHAnsi" w:eastAsiaTheme="minorEastAsia" w:hAnsiTheme="majorHAnsi" w:cstheme="majorHAnsi"/>
          <w:color w:val="000000" w:themeColor="text1"/>
          <w:sz w:val="24"/>
          <w:szCs w:val="24"/>
          <w:lang w:eastAsia="en-GB"/>
        </w:rPr>
        <w:t xml:space="preserve">n </w:t>
      </w:r>
      <w:r w:rsidRPr="00BC4305">
        <w:rPr>
          <w:rFonts w:asciiTheme="majorHAnsi" w:eastAsiaTheme="minorEastAsia" w:hAnsiTheme="majorHAnsi" w:cstheme="majorHAnsi"/>
          <w:color w:val="000000" w:themeColor="text1"/>
          <w:sz w:val="24"/>
          <w:szCs w:val="24"/>
          <w:lang w:eastAsia="en-GB"/>
        </w:rPr>
        <w:t>influence on a young Lev Vygotsky</w:t>
      </w:r>
      <w:r w:rsidRPr="00BC4305">
        <w:rPr>
          <w:rFonts w:asciiTheme="majorHAnsi" w:eastAsiaTheme="minorEastAsia" w:hAnsiTheme="majorHAnsi" w:cstheme="majorHAnsi"/>
          <w:color w:val="000000" w:themeColor="text1"/>
          <w:sz w:val="24"/>
          <w:szCs w:val="24"/>
          <w:lang w:eastAsia="en-GB"/>
        </w:rPr>
        <w:fldChar w:fldCharType="begin"/>
      </w:r>
      <w:r w:rsidRPr="00BC4305">
        <w:rPr>
          <w:rFonts w:asciiTheme="majorHAnsi" w:eastAsiaTheme="minorEastAsia" w:hAnsiTheme="majorHAnsi" w:cstheme="majorHAnsi"/>
          <w:color w:val="000000" w:themeColor="text1"/>
          <w:sz w:val="24"/>
          <w:szCs w:val="24"/>
          <w:lang w:eastAsia="en-GB"/>
        </w:rPr>
        <w:instrText xml:space="preserve"> XE "Vygotsky, Lev" </w:instrText>
      </w:r>
      <w:r w:rsidRPr="00BC4305">
        <w:rPr>
          <w:rFonts w:asciiTheme="majorHAnsi" w:eastAsiaTheme="minorEastAsia" w:hAnsiTheme="majorHAnsi" w:cstheme="majorHAnsi"/>
          <w:color w:val="000000" w:themeColor="text1"/>
          <w:sz w:val="24"/>
          <w:szCs w:val="24"/>
          <w:lang w:eastAsia="en-GB"/>
        </w:rPr>
        <w:fldChar w:fldCharType="end"/>
      </w:r>
      <w:r w:rsidRPr="00BC4305">
        <w:rPr>
          <w:rFonts w:asciiTheme="majorHAnsi" w:eastAsiaTheme="minorEastAsia" w:hAnsiTheme="majorHAnsi" w:cstheme="majorHAnsi"/>
          <w:color w:val="000000" w:themeColor="text1"/>
          <w:sz w:val="24"/>
          <w:szCs w:val="24"/>
          <w:lang w:eastAsia="en-GB"/>
        </w:rPr>
        <w:t>, emphasising the roles of language and culture in cognition.</w:t>
      </w:r>
      <w:r w:rsidRPr="00BC4305">
        <w:rPr>
          <w:rFonts w:asciiTheme="majorHAnsi" w:eastAsiaTheme="minorEastAsia" w:hAnsiTheme="majorHAnsi" w:cstheme="majorHAnsi"/>
          <w:color w:val="000000" w:themeColor="text1"/>
          <w:sz w:val="24"/>
          <w:szCs w:val="24"/>
          <w:vertAlign w:val="superscript"/>
          <w:lang w:eastAsia="en-GB"/>
        </w:rPr>
        <w:footnoteReference w:id="270"/>
      </w:r>
      <w:r w:rsidRPr="00BC4305">
        <w:rPr>
          <w:rFonts w:asciiTheme="majorHAnsi" w:eastAsiaTheme="minorEastAsia" w:hAnsiTheme="majorHAnsi" w:cstheme="majorHAnsi"/>
          <w:color w:val="000000" w:themeColor="text1"/>
          <w:sz w:val="24"/>
          <w:szCs w:val="24"/>
          <w:lang w:eastAsia="en-GB"/>
        </w:rPr>
        <w:t xml:space="preserve"> </w:t>
      </w:r>
    </w:p>
    <w:p w14:paraId="365E7461"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60A3867A" w14:textId="26B538E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 xml:space="preserve">In the emerging area of child development, </w:t>
      </w:r>
      <w:r w:rsidR="008858A0" w:rsidRPr="00BC4305">
        <w:rPr>
          <w:rFonts w:ascii="Calibri Light" w:eastAsiaTheme="minorEastAsia" w:hAnsi="Calibri Light" w:cs="Calibri Light"/>
          <w:color w:val="000000" w:themeColor="text1"/>
          <w:sz w:val="24"/>
          <w:szCs w:val="24"/>
          <w:lang w:eastAsia="en-GB"/>
        </w:rPr>
        <w:t>interest in</w:t>
      </w:r>
      <w:r w:rsidRPr="00BC4305">
        <w:rPr>
          <w:rFonts w:ascii="Calibri Light" w:eastAsiaTheme="minorEastAsia" w:hAnsi="Calibri Light" w:cs="Calibri Light"/>
          <w:color w:val="000000" w:themeColor="text1"/>
          <w:sz w:val="24"/>
          <w:szCs w:val="24"/>
          <w:lang w:eastAsia="en-GB"/>
        </w:rPr>
        <w:t xml:space="preserve"> the </w:t>
      </w:r>
      <w:r w:rsidR="008858A0" w:rsidRPr="00BC4305">
        <w:rPr>
          <w:rFonts w:ascii="Calibri Light" w:eastAsiaTheme="minorEastAsia" w:hAnsi="Calibri Light" w:cs="Calibri Light"/>
          <w:color w:val="000000" w:themeColor="text1"/>
          <w:sz w:val="24"/>
          <w:szCs w:val="24"/>
          <w:lang w:eastAsia="en-GB"/>
        </w:rPr>
        <w:t>‘</w:t>
      </w:r>
      <w:r w:rsidRPr="00BC4305">
        <w:rPr>
          <w:rFonts w:ascii="Calibri Light" w:eastAsiaTheme="minorEastAsia" w:hAnsi="Calibri Light" w:cs="Calibri Light"/>
          <w:color w:val="000000" w:themeColor="text1"/>
          <w:sz w:val="24"/>
          <w:szCs w:val="24"/>
          <w:lang w:eastAsia="en-GB"/>
        </w:rPr>
        <w:t>psychical interior</w:t>
      </w:r>
      <w:r w:rsidR="00783FF1" w:rsidRPr="00BC4305">
        <w:rPr>
          <w:rFonts w:ascii="Calibri Light" w:eastAsiaTheme="minorEastAsia" w:hAnsi="Calibri Light" w:cs="Calibri Light"/>
          <w:color w:val="000000" w:themeColor="text1"/>
          <w:sz w:val="24"/>
          <w:szCs w:val="24"/>
          <w:lang w:eastAsia="en-GB"/>
        </w:rPr>
        <w:t xml:space="preserve">’ </w:t>
      </w:r>
      <w:r w:rsidR="008858A0" w:rsidRPr="00BC4305">
        <w:rPr>
          <w:rFonts w:ascii="Calibri Light" w:eastAsiaTheme="minorEastAsia" w:hAnsi="Calibri Light" w:cs="Calibri Light"/>
          <w:color w:val="000000" w:themeColor="text1"/>
          <w:sz w:val="24"/>
          <w:szCs w:val="24"/>
          <w:lang w:eastAsia="en-GB"/>
        </w:rPr>
        <w:t>would</w:t>
      </w:r>
      <w:r w:rsidRPr="00BC4305">
        <w:rPr>
          <w:rFonts w:ascii="Calibri Light" w:eastAsiaTheme="minorEastAsia" w:hAnsi="Calibri Light" w:cs="Calibri Light"/>
          <w:color w:val="000000" w:themeColor="text1"/>
          <w:sz w:val="24"/>
          <w:szCs w:val="24"/>
          <w:lang w:eastAsia="en-GB"/>
        </w:rPr>
        <w:t xml:space="preserve"> ma</w:t>
      </w:r>
      <w:r w:rsidR="008858A0" w:rsidRPr="00BC4305">
        <w:rPr>
          <w:rFonts w:ascii="Calibri Light" w:eastAsiaTheme="minorEastAsia" w:hAnsi="Calibri Light" w:cs="Calibri Light"/>
          <w:color w:val="000000" w:themeColor="text1"/>
          <w:sz w:val="24"/>
          <w:szCs w:val="24"/>
          <w:lang w:eastAsia="en-GB"/>
        </w:rPr>
        <w:t>ke</w:t>
      </w:r>
      <w:r w:rsidRPr="00BC4305">
        <w:rPr>
          <w:rFonts w:ascii="Calibri Light" w:eastAsiaTheme="minorEastAsia" w:hAnsi="Calibri Light" w:cs="Calibri Light"/>
          <w:color w:val="000000" w:themeColor="text1"/>
          <w:sz w:val="24"/>
          <w:szCs w:val="24"/>
          <w:lang w:eastAsia="en-GB"/>
        </w:rPr>
        <w:t xml:space="preserve"> possible Vygotsky</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"Vygotsky, Lev"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’s theoretical speculations and </w:t>
      </w:r>
      <w:r w:rsidR="00D47CF7" w:rsidRPr="00BC4305">
        <w:rPr>
          <w:rFonts w:ascii="Calibri Light" w:eastAsiaTheme="minorEastAsia" w:hAnsi="Calibri Light" w:cs="Calibri Light"/>
          <w:color w:val="000000" w:themeColor="text1"/>
          <w:sz w:val="24"/>
          <w:szCs w:val="24"/>
          <w:lang w:eastAsia="en-GB"/>
        </w:rPr>
        <w:t>experimental</w:t>
      </w:r>
      <w:r w:rsidRPr="00BC4305">
        <w:rPr>
          <w:rFonts w:ascii="Calibri Light" w:eastAsiaTheme="minorEastAsia" w:hAnsi="Calibri Light" w:cs="Calibri Light"/>
          <w:color w:val="000000" w:themeColor="text1"/>
          <w:sz w:val="24"/>
          <w:szCs w:val="24"/>
          <w:lang w:eastAsia="en-GB"/>
        </w:rPr>
        <w:t xml:space="preserve"> work. In </w:t>
      </w:r>
      <w:r w:rsidR="00D47CF7" w:rsidRPr="00BC4305">
        <w:rPr>
          <w:rFonts w:ascii="Calibri Light" w:eastAsiaTheme="minorEastAsia" w:hAnsi="Calibri Light" w:cs="Calibri Light"/>
          <w:color w:val="000000" w:themeColor="text1"/>
          <w:sz w:val="24"/>
          <w:szCs w:val="24"/>
          <w:lang w:eastAsia="en-GB"/>
        </w:rPr>
        <w:t>his t</w:t>
      </w:r>
      <w:r w:rsidRPr="00BC4305">
        <w:rPr>
          <w:rFonts w:ascii="Calibri Light" w:eastAsiaTheme="minorEastAsia" w:hAnsi="Calibri Light" w:cs="Calibri Light"/>
          <w:color w:val="000000" w:themeColor="text1"/>
          <w:sz w:val="24"/>
          <w:szCs w:val="24"/>
          <w:lang w:eastAsia="en-GB"/>
        </w:rPr>
        <w:t>heoretical model, intrapersonal experience is the result of the meeting of mental processes emerging from within the psyche</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"Psyche"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and those originating from interactions with the world outside. The processes involved are mediated by cultural artefacts, and crucially language. The infant argued Vygotsky</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"Vygotsky, Lev"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develops mentally along two lines: linguistic intelligence; and non-linguistic intelligence. In the first phase of language acquisition, the very young child develops a ‘social language’ that mimics what they hear. Later non-linguistic intelligence</w:t>
      </w:r>
      <w:r w:rsidR="00774ED1" w:rsidRPr="00BC4305">
        <w:rPr>
          <w:rFonts w:ascii="Calibri Light" w:eastAsiaTheme="minorEastAsia" w:hAnsi="Calibri Light" w:cs="Calibri Light"/>
          <w:color w:val="000000" w:themeColor="text1"/>
          <w:sz w:val="24"/>
          <w:szCs w:val="24"/>
          <w:lang w:eastAsia="en-GB"/>
        </w:rPr>
        <w:t xml:space="preserve"> </w:t>
      </w:r>
      <w:r w:rsidRPr="00BC4305">
        <w:rPr>
          <w:rFonts w:ascii="Calibri Light" w:eastAsiaTheme="minorEastAsia" w:hAnsi="Calibri Light" w:cs="Calibri Light"/>
          <w:color w:val="000000" w:themeColor="text1"/>
          <w:sz w:val="24"/>
          <w:szCs w:val="24"/>
          <w:lang w:eastAsia="en-GB"/>
        </w:rPr>
        <w:t xml:space="preserve">crosses the linguistic line, and so they begin to think </w:t>
      </w:r>
      <w:r w:rsidR="00094A94" w:rsidRPr="00F15C4E">
        <w:rPr>
          <w:rFonts w:ascii="Calibri Light" w:eastAsiaTheme="minorEastAsia" w:hAnsi="Calibri Light" w:cs="Calibri Light"/>
          <w:sz w:val="24"/>
          <w:szCs w:val="24"/>
          <w:lang w:eastAsia="en-GB"/>
        </w:rPr>
        <w:t>in language</w:t>
      </w:r>
      <w:r w:rsidRPr="00BC4305">
        <w:rPr>
          <w:rFonts w:ascii="Calibri Light" w:eastAsiaTheme="minorEastAsia" w:hAnsi="Calibri Light" w:cs="Calibri Light"/>
          <w:color w:val="000000" w:themeColor="text1"/>
          <w:sz w:val="24"/>
          <w:szCs w:val="24"/>
          <w:lang w:eastAsia="en-GB"/>
        </w:rPr>
        <w:t xml:space="preserve">, eventually mastering their own </w:t>
      </w:r>
      <w:r w:rsidRPr="00F15C4E">
        <w:rPr>
          <w:rFonts w:ascii="Calibri Light" w:eastAsiaTheme="minorEastAsia" w:hAnsi="Calibri Light" w:cs="Calibri Light"/>
          <w:sz w:val="24"/>
          <w:szCs w:val="24"/>
          <w:lang w:eastAsia="en-GB"/>
        </w:rPr>
        <w:t>inner</w:t>
      </w:r>
      <w:r w:rsidR="00094A94" w:rsidRPr="00F15C4E">
        <w:rPr>
          <w:rFonts w:ascii="Calibri Light" w:eastAsiaTheme="minorEastAsia" w:hAnsi="Calibri Light" w:cs="Calibri Light"/>
          <w:sz w:val="24"/>
          <w:szCs w:val="24"/>
          <w:lang w:eastAsia="en-GB"/>
        </w:rPr>
        <w:t xml:space="preserve"> </w:t>
      </w:r>
      <w:r w:rsidRPr="00F15C4E">
        <w:rPr>
          <w:rFonts w:ascii="Calibri Light" w:eastAsiaTheme="minorEastAsia" w:hAnsi="Calibri Light" w:cs="Calibri Light"/>
          <w:sz w:val="24"/>
          <w:szCs w:val="24"/>
          <w:lang w:eastAsia="en-GB"/>
        </w:rPr>
        <w:t xml:space="preserve">‘ego-speech’. </w:t>
      </w:r>
      <w:r w:rsidRPr="00BC4305">
        <w:rPr>
          <w:rFonts w:ascii="Calibri Light" w:eastAsiaTheme="minorEastAsia" w:hAnsi="Calibri Light" w:cs="Calibri Light"/>
          <w:color w:val="000000" w:themeColor="text1"/>
          <w:sz w:val="24"/>
          <w:szCs w:val="24"/>
          <w:lang w:eastAsia="en-GB"/>
        </w:rPr>
        <w:t xml:space="preserve">In this developmental movement, the language they interiorise brings </w:t>
      </w:r>
      <w:r w:rsidR="00774ED1" w:rsidRPr="00BC4305">
        <w:rPr>
          <w:rFonts w:ascii="Calibri Light" w:eastAsiaTheme="minorEastAsia" w:hAnsi="Calibri Light" w:cs="Calibri Light"/>
          <w:color w:val="000000" w:themeColor="text1"/>
          <w:sz w:val="24"/>
          <w:szCs w:val="24"/>
          <w:lang w:eastAsia="en-GB"/>
        </w:rPr>
        <w:t>with it</w:t>
      </w:r>
      <w:r w:rsidRPr="00BC4305">
        <w:rPr>
          <w:rFonts w:ascii="Calibri Light" w:eastAsiaTheme="minorEastAsia" w:hAnsi="Calibri Light" w:cs="Calibri Light"/>
          <w:color w:val="000000" w:themeColor="text1"/>
          <w:sz w:val="24"/>
          <w:szCs w:val="24"/>
          <w:lang w:eastAsia="en-GB"/>
        </w:rPr>
        <w:t xml:space="preserve"> </w:t>
      </w:r>
      <w:r w:rsidR="00A912A1">
        <w:rPr>
          <w:rFonts w:ascii="Calibri Light" w:eastAsiaTheme="minorEastAsia" w:hAnsi="Calibri Light" w:cs="Calibri Light"/>
          <w:color w:val="000000" w:themeColor="text1"/>
          <w:sz w:val="24"/>
          <w:szCs w:val="24"/>
          <w:lang w:eastAsia="en-GB"/>
        </w:rPr>
        <w:t xml:space="preserve">a </w:t>
      </w:r>
      <w:r w:rsidRPr="00BC4305">
        <w:rPr>
          <w:rFonts w:ascii="Calibri Light" w:eastAsiaTheme="minorEastAsia" w:hAnsi="Calibri Light" w:cs="Calibri Light"/>
          <w:color w:val="000000" w:themeColor="text1"/>
          <w:sz w:val="24"/>
          <w:szCs w:val="24"/>
          <w:lang w:eastAsia="en-GB"/>
        </w:rPr>
        <w:t>social and cultural context, the child now rooting themselves in the world. For Vygotsky</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"Vygotsky, Lev"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this led to the development of ‘higher mental processes’, as the child’s learning </w:t>
      </w:r>
      <w:r w:rsidR="00D60D2C" w:rsidRPr="00BC4305">
        <w:rPr>
          <w:rFonts w:ascii="Calibri Light" w:eastAsiaTheme="minorEastAsia" w:hAnsi="Calibri Light" w:cs="Calibri Light"/>
          <w:color w:val="000000" w:themeColor="text1"/>
          <w:sz w:val="24"/>
          <w:szCs w:val="24"/>
          <w:lang w:eastAsia="en-GB"/>
        </w:rPr>
        <w:t>established</w:t>
      </w:r>
      <w:r w:rsidRPr="00BC4305">
        <w:rPr>
          <w:rFonts w:ascii="Calibri Light" w:eastAsiaTheme="minorEastAsia" w:hAnsi="Calibri Light" w:cs="Calibri Light"/>
          <w:color w:val="000000" w:themeColor="text1"/>
          <w:sz w:val="24"/>
          <w:szCs w:val="24"/>
          <w:lang w:eastAsia="en-GB"/>
        </w:rPr>
        <w:t xml:space="preserve"> their cognitive framework; this learning itself facilitated by their social environment, or ‘zone of proximal development’.</w:t>
      </w:r>
      <w:r w:rsidRPr="00BC4305">
        <w:rPr>
          <w:rFonts w:ascii="Calibri Light" w:eastAsiaTheme="minorEastAsia" w:hAnsi="Calibri Light" w:cs="Calibri Light"/>
          <w:color w:val="000000" w:themeColor="text1"/>
          <w:sz w:val="24"/>
          <w:szCs w:val="24"/>
          <w:vertAlign w:val="superscript"/>
          <w:lang w:eastAsia="en-GB"/>
        </w:rPr>
        <w:footnoteReference w:id="271"/>
      </w:r>
      <w:r w:rsidRPr="00BC4305">
        <w:rPr>
          <w:rFonts w:ascii="Calibri Light" w:eastAsiaTheme="minorEastAsia" w:hAnsi="Calibri Light" w:cs="Calibri Light"/>
          <w:color w:val="000000" w:themeColor="text1"/>
          <w:sz w:val="24"/>
          <w:szCs w:val="24"/>
          <w:lang w:eastAsia="en-GB"/>
        </w:rPr>
        <w:t xml:space="preserve"> Vygotsky</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"Vygotsky, Lev"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was to </w:t>
      </w:r>
      <w:r w:rsidR="00406D55" w:rsidRPr="00BC4305">
        <w:rPr>
          <w:rFonts w:ascii="Calibri Light" w:eastAsiaTheme="minorEastAsia" w:hAnsi="Calibri Light" w:cs="Calibri Light"/>
          <w:color w:val="000000" w:themeColor="text1"/>
          <w:sz w:val="24"/>
          <w:szCs w:val="24"/>
          <w:lang w:eastAsia="en-GB"/>
        </w:rPr>
        <w:t>re-</w:t>
      </w:r>
      <w:r w:rsidRPr="00BC4305">
        <w:rPr>
          <w:rFonts w:ascii="Calibri Light" w:eastAsiaTheme="minorEastAsia" w:hAnsi="Calibri Light" w:cs="Calibri Light"/>
          <w:color w:val="000000" w:themeColor="text1"/>
          <w:sz w:val="24"/>
          <w:szCs w:val="24"/>
          <w:lang w:eastAsia="en-GB"/>
        </w:rPr>
        <w:t>orient</w:t>
      </w:r>
      <w:r w:rsidR="00406D55" w:rsidRPr="00BC4305">
        <w:rPr>
          <w:rFonts w:ascii="Calibri Light" w:eastAsiaTheme="minorEastAsia" w:hAnsi="Calibri Light" w:cs="Calibri Light"/>
          <w:color w:val="000000" w:themeColor="text1"/>
          <w:sz w:val="24"/>
          <w:szCs w:val="24"/>
          <w:lang w:eastAsia="en-GB"/>
        </w:rPr>
        <w:t>ate</w:t>
      </w:r>
      <w:r w:rsidRPr="00BC4305">
        <w:rPr>
          <w:rFonts w:ascii="Calibri Light" w:eastAsiaTheme="minorEastAsia" w:hAnsi="Calibri Light" w:cs="Calibri Light"/>
          <w:color w:val="000000" w:themeColor="text1"/>
          <w:sz w:val="24"/>
          <w:szCs w:val="24"/>
          <w:lang w:eastAsia="en-GB"/>
        </w:rPr>
        <w:t xml:space="preserve"> towards a psychological ‘objectivism’ after 1932 as the </w:t>
      </w:r>
      <w:r w:rsidR="00D60D2C" w:rsidRPr="00BC4305">
        <w:rPr>
          <w:rFonts w:ascii="Calibri Light" w:eastAsiaTheme="minorEastAsia" w:hAnsi="Calibri Light" w:cs="Calibri Light"/>
          <w:color w:val="000000" w:themeColor="text1"/>
          <w:sz w:val="24"/>
          <w:szCs w:val="24"/>
          <w:lang w:eastAsia="en-GB"/>
        </w:rPr>
        <w:t xml:space="preserve">human sciences </w:t>
      </w:r>
      <w:r w:rsidRPr="00BC4305">
        <w:rPr>
          <w:rFonts w:ascii="Calibri Light" w:eastAsiaTheme="minorEastAsia" w:hAnsi="Calibri Light" w:cs="Calibri Light"/>
          <w:color w:val="000000" w:themeColor="text1"/>
          <w:sz w:val="24"/>
          <w:szCs w:val="24"/>
          <w:lang w:eastAsia="en-GB"/>
        </w:rPr>
        <w:t>became increasing</w:t>
      </w:r>
      <w:r w:rsidR="00A912A1">
        <w:rPr>
          <w:rFonts w:ascii="Calibri Light" w:eastAsiaTheme="minorEastAsia" w:hAnsi="Calibri Light" w:cs="Calibri Light"/>
          <w:color w:val="000000" w:themeColor="text1"/>
          <w:sz w:val="24"/>
          <w:szCs w:val="24"/>
          <w:lang w:eastAsia="en-GB"/>
        </w:rPr>
        <w:t xml:space="preserve">ly </w:t>
      </w:r>
      <w:r w:rsidRPr="00BC4305">
        <w:rPr>
          <w:rFonts w:ascii="Calibri Light" w:eastAsiaTheme="minorEastAsia" w:hAnsi="Calibri Light" w:cs="Calibri Light"/>
          <w:color w:val="000000" w:themeColor="text1"/>
          <w:sz w:val="24"/>
          <w:szCs w:val="24"/>
          <w:lang w:eastAsia="en-GB"/>
        </w:rPr>
        <w:t>politicised. During the 1920s however, his work was characterised by a focus upon subjectivity in learning and child development. Affective factors, personality, fantasy, and imagination all feature in this phase of Vygotsky</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"Vygotsky, Lev"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’s output. The concept of ‘</w:t>
      </w:r>
      <w:proofErr w:type="spellStart"/>
      <w:r w:rsidRPr="00BC4305">
        <w:rPr>
          <w:rFonts w:ascii="Calibri Light" w:eastAsiaTheme="minorEastAsia" w:hAnsi="Calibri Light" w:cs="Calibri Light"/>
          <w:color w:val="000000" w:themeColor="text1"/>
          <w:sz w:val="24"/>
          <w:szCs w:val="24"/>
          <w:lang w:eastAsia="en-GB"/>
        </w:rPr>
        <w:t>perezhivanie</w:t>
      </w:r>
      <w:proofErr w:type="spellEnd"/>
      <w:r w:rsidRPr="00BC4305">
        <w:rPr>
          <w:rFonts w:ascii="Calibri Light" w:eastAsiaTheme="minorEastAsia" w:hAnsi="Calibri Light" w:cs="Calibri Light"/>
          <w:color w:val="000000" w:themeColor="text1"/>
          <w:sz w:val="24"/>
          <w:szCs w:val="24"/>
          <w:lang w:eastAsia="en-GB"/>
        </w:rPr>
        <w:t xml:space="preserve">’ </w:t>
      </w:r>
      <w:r w:rsidRPr="00BC4305">
        <w:rPr>
          <w:rFonts w:ascii="Calibri Light" w:eastAsiaTheme="minorEastAsia" w:hAnsi="Calibri Light" w:cs="Calibri Light"/>
          <w:color w:val="000000" w:themeColor="text1"/>
          <w:sz w:val="24"/>
          <w:szCs w:val="24"/>
          <w:lang w:eastAsia="en-GB"/>
        </w:rPr>
        <w:lastRenderedPageBreak/>
        <w:t>captured moments of ‘deep learning’ which transform the person’s mental horizons; signs are active elements in complex and discursive subjective processes; and the notion of ‘sense’ as distinct from ‘meaning’ represented the world of feeling conjured up by a word, though not expressed in its formal definition. For the Marxist Vygotsky</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"Vygotsky, Lev"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in this period, social-historical processes provided the cultural mediations </w:t>
      </w:r>
      <w:r w:rsidR="002025AD" w:rsidRPr="00BC4305">
        <w:rPr>
          <w:rFonts w:ascii="Calibri Light" w:eastAsiaTheme="minorEastAsia" w:hAnsi="Calibri Light" w:cs="Calibri Light"/>
          <w:color w:val="000000" w:themeColor="text1"/>
          <w:sz w:val="24"/>
          <w:szCs w:val="24"/>
          <w:lang w:eastAsia="en-GB"/>
        </w:rPr>
        <w:t>supporting</w:t>
      </w:r>
      <w:r w:rsidRPr="00BC4305">
        <w:rPr>
          <w:rFonts w:ascii="Calibri Light" w:eastAsiaTheme="minorEastAsia" w:hAnsi="Calibri Light" w:cs="Calibri Light"/>
          <w:color w:val="000000" w:themeColor="text1"/>
          <w:sz w:val="24"/>
          <w:szCs w:val="24"/>
          <w:lang w:eastAsia="en-GB"/>
        </w:rPr>
        <w:t xml:space="preserve"> the </w:t>
      </w:r>
      <w:r w:rsidR="009B42AA" w:rsidRPr="00BC4305">
        <w:rPr>
          <w:rFonts w:ascii="Calibri Light" w:eastAsiaTheme="minorEastAsia" w:hAnsi="Calibri Light" w:cs="Calibri Light"/>
          <w:color w:val="000000" w:themeColor="text1"/>
          <w:sz w:val="24"/>
          <w:szCs w:val="24"/>
          <w:lang w:eastAsia="en-GB"/>
        </w:rPr>
        <w:t xml:space="preserve">child’s </w:t>
      </w:r>
      <w:r w:rsidRPr="00BC4305">
        <w:rPr>
          <w:rFonts w:ascii="Calibri Light" w:eastAsiaTheme="minorEastAsia" w:hAnsi="Calibri Light" w:cs="Calibri Light"/>
          <w:color w:val="000000" w:themeColor="text1"/>
          <w:sz w:val="24"/>
          <w:szCs w:val="24"/>
          <w:lang w:eastAsia="en-GB"/>
        </w:rPr>
        <w:t xml:space="preserve">psychological growth.  </w:t>
      </w:r>
    </w:p>
    <w:p w14:paraId="7C6ADCF8"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2AAC1074" w14:textId="2CEC4D4F"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color w:val="000000" w:themeColor="text1"/>
          <w:sz w:val="24"/>
          <w:szCs w:val="24"/>
          <w:lang w:eastAsia="en-GB"/>
        </w:rPr>
        <w:t>By the early 1930s a third position in psychology had emerged. Along with behaviouris</w:t>
      </w:r>
      <w:r w:rsidR="001B26EE" w:rsidRPr="00BC4305">
        <w:rPr>
          <w:rFonts w:ascii="Calibri Light" w:eastAsiaTheme="minorEastAsia" w:hAnsi="Calibri Light" w:cs="Calibri Light"/>
          <w:color w:val="000000" w:themeColor="text1"/>
          <w:sz w:val="24"/>
          <w:szCs w:val="24"/>
          <w:lang w:eastAsia="en-GB"/>
        </w:rPr>
        <w:t>m</w:t>
      </w:r>
      <w:r w:rsidR="00CB73D2" w:rsidRPr="00BC4305">
        <w:rPr>
          <w:rFonts w:ascii="Calibri Light" w:eastAsiaTheme="minorEastAsia" w:hAnsi="Calibri Light" w:cs="Calibri Light"/>
          <w:color w:val="000000" w:themeColor="text1"/>
          <w:sz w:val="24"/>
          <w:szCs w:val="24"/>
          <w:lang w:eastAsia="en-GB"/>
        </w:rPr>
        <w:t xml:space="preserve"> </w:t>
      </w:r>
      <w:r w:rsidRPr="00BC4305">
        <w:rPr>
          <w:rFonts w:ascii="Calibri Light" w:eastAsiaTheme="minorEastAsia" w:hAnsi="Calibri Light" w:cs="Calibri Light"/>
          <w:color w:val="000000" w:themeColor="text1"/>
          <w:sz w:val="24"/>
          <w:szCs w:val="24"/>
          <w:lang w:eastAsia="en-GB"/>
        </w:rPr>
        <w:t>and</w:t>
      </w:r>
      <w:r w:rsidR="00CB73D2" w:rsidRPr="00BC4305">
        <w:rPr>
          <w:rFonts w:ascii="Calibri Light" w:eastAsiaTheme="minorEastAsia" w:hAnsi="Calibri Light" w:cs="Calibri Light"/>
          <w:color w:val="000000" w:themeColor="text1"/>
          <w:sz w:val="24"/>
          <w:szCs w:val="24"/>
          <w:lang w:eastAsia="en-GB"/>
        </w:rPr>
        <w:t xml:space="preserve"> </w:t>
      </w:r>
      <w:proofErr w:type="spellStart"/>
      <w:r w:rsidRPr="00BC4305">
        <w:rPr>
          <w:rFonts w:ascii="Calibri Light" w:eastAsiaTheme="minorEastAsia" w:hAnsi="Calibri Light" w:cs="Calibri Light"/>
          <w:color w:val="000000" w:themeColor="text1"/>
          <w:sz w:val="24"/>
          <w:szCs w:val="24"/>
          <w:lang w:eastAsia="en-GB"/>
        </w:rPr>
        <w:t>reactology</w:t>
      </w:r>
      <w:proofErr w:type="spellEnd"/>
      <w:r w:rsidRPr="00BC4305">
        <w:rPr>
          <w:rFonts w:ascii="Calibri Light" w:eastAsiaTheme="minorEastAsia" w:hAnsi="Calibri Light" w:cs="Calibri Light"/>
          <w:color w:val="000000" w:themeColor="text1"/>
          <w:sz w:val="24"/>
          <w:szCs w:val="24"/>
          <w:lang w:eastAsia="en-GB"/>
        </w:rPr>
        <w:t xml:space="preserve">, there was now the ‘dialectical-materialist </w:t>
      </w:r>
      <w:r w:rsidRPr="00BC4305">
        <w:rPr>
          <w:rFonts w:ascii="Calibri Light" w:eastAsiaTheme="minorEastAsia" w:hAnsi="Calibri Light" w:cs="Calibri Light"/>
          <w:sz w:val="24"/>
          <w:szCs w:val="24"/>
          <w:lang w:eastAsia="en-GB"/>
        </w:rPr>
        <w:t xml:space="preserve">psychology’ of </w:t>
      </w:r>
      <w:r w:rsidR="001B26EE" w:rsidRPr="00BC4305">
        <w:rPr>
          <w:rFonts w:ascii="Calibri Light" w:eastAsiaTheme="minorEastAsia" w:hAnsi="Calibri Light" w:cs="Calibri Light"/>
          <w:sz w:val="24"/>
          <w:szCs w:val="24"/>
          <w:lang w:eastAsia="en-GB"/>
        </w:rPr>
        <w:t xml:space="preserve">Sergey </w:t>
      </w:r>
      <w:r w:rsidRPr="00BC4305">
        <w:rPr>
          <w:rFonts w:ascii="Calibri Light" w:eastAsiaTheme="minorEastAsia" w:hAnsi="Calibri Light" w:cs="Calibri Light"/>
          <w:sz w:val="24"/>
          <w:szCs w:val="24"/>
          <w:lang w:eastAsia="en-GB"/>
        </w:rPr>
        <w:t xml:space="preserve">Rubinstein, who </w:t>
      </w:r>
      <w:r w:rsidR="001B26EE" w:rsidRPr="00BC4305">
        <w:rPr>
          <w:rFonts w:ascii="Calibri Light" w:eastAsiaTheme="minorEastAsia" w:hAnsi="Calibri Light" w:cs="Calibri Light"/>
          <w:sz w:val="24"/>
          <w:szCs w:val="24"/>
          <w:lang w:eastAsia="en-GB"/>
        </w:rPr>
        <w:t xml:space="preserve">had become </w:t>
      </w:r>
      <w:r w:rsidRPr="00BC4305">
        <w:rPr>
          <w:rFonts w:ascii="Calibri Light" w:eastAsiaTheme="minorEastAsia" w:hAnsi="Calibri Light" w:cs="Calibri Light"/>
          <w:sz w:val="24"/>
          <w:szCs w:val="24"/>
          <w:lang w:eastAsia="en-GB"/>
        </w:rPr>
        <w:t>the Chair of Psychology at the Herzen Pedagogical Institute of Leningrad. For Rubinstein, consciousness and outwardly observable activity formed a unity. Consciousness could not be understood independent</w:t>
      </w:r>
      <w:r w:rsidR="001B26EE" w:rsidRPr="00BC4305">
        <w:rPr>
          <w:rFonts w:ascii="Calibri Light" w:eastAsiaTheme="minorEastAsia" w:hAnsi="Calibri Light" w:cs="Calibri Light"/>
          <w:sz w:val="24"/>
          <w:szCs w:val="24"/>
          <w:lang w:eastAsia="en-GB"/>
        </w:rPr>
        <w:t>ly</w:t>
      </w:r>
      <w:r w:rsidRPr="00BC4305">
        <w:rPr>
          <w:rFonts w:ascii="Calibri Light" w:eastAsiaTheme="minorEastAsia" w:hAnsi="Calibri Light" w:cs="Calibri Light"/>
          <w:sz w:val="24"/>
          <w:szCs w:val="24"/>
          <w:lang w:eastAsia="en-GB"/>
        </w:rPr>
        <w:t xml:space="preserve"> of the objective world, but rather as operating in continuous conjunction with it. Rubinstein’s paradigm became dominant in Soviet psychology throughout the 1930s, and for most of the 1940s. In 1948 however, he was ousted from his academic post as</w:t>
      </w:r>
      <w:r w:rsidR="001B26EE" w:rsidRPr="00BC4305">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w:t>
      </w:r>
      <w:proofErr w:type="spellStart"/>
      <w:r w:rsidRPr="00BC4305">
        <w:rPr>
          <w:rFonts w:ascii="Calibri Light" w:eastAsiaTheme="minorEastAsia" w:hAnsi="Calibri Light" w:cs="Calibri Light"/>
          <w:sz w:val="24"/>
          <w:szCs w:val="24"/>
          <w:lang w:eastAsia="en-GB"/>
        </w:rPr>
        <w:t>Pavlovianism</w:t>
      </w:r>
      <w:proofErr w:type="spellEnd"/>
      <w:r w:rsidRPr="00BC4305">
        <w:rPr>
          <w:rFonts w:ascii="Calibri Light" w:eastAsiaTheme="minorEastAsia" w:hAnsi="Calibri Light" w:cs="Calibri Light"/>
          <w:sz w:val="24"/>
          <w:szCs w:val="24"/>
          <w:lang w:eastAsia="en-GB"/>
        </w:rPr>
        <w:t xml:space="preserve">’ was imposed as the new orthodoxy for a ‘Marxist psychology’. </w:t>
      </w:r>
    </w:p>
    <w:p w14:paraId="25FFFD72" w14:textId="77777777" w:rsidR="00032B9F" w:rsidRPr="00BC4305" w:rsidRDefault="00032B9F" w:rsidP="0088732A">
      <w:pPr>
        <w:spacing w:after="0" w:line="360" w:lineRule="auto"/>
        <w:jc w:val="both"/>
        <w:rPr>
          <w:rFonts w:ascii="Calibri Light" w:eastAsiaTheme="minorEastAsia" w:hAnsi="Calibri Light" w:cs="Calibri Light"/>
          <w:sz w:val="24"/>
          <w:szCs w:val="24"/>
          <w:u w:val="single"/>
          <w:lang w:eastAsia="en-GB"/>
        </w:rPr>
      </w:pPr>
    </w:p>
    <w:p w14:paraId="68AAC6F1" w14:textId="77777777" w:rsidR="00032B9F" w:rsidRPr="00BC4305" w:rsidRDefault="00032B9F" w:rsidP="0088732A">
      <w:pPr>
        <w:spacing w:after="0" w:line="360" w:lineRule="auto"/>
        <w:jc w:val="both"/>
        <w:rPr>
          <w:rFonts w:ascii="Calibri Light" w:hAnsi="Calibri Light" w:cs="Calibri Light"/>
          <w:b/>
          <w:color w:val="0070C0"/>
          <w:sz w:val="24"/>
          <w:szCs w:val="24"/>
          <w:lang w:eastAsia="en-GB"/>
        </w:rPr>
      </w:pPr>
      <w:bookmarkStart w:id="94" w:name="_Hlk63535192"/>
      <w:r w:rsidRPr="00BC4305">
        <w:rPr>
          <w:rFonts w:ascii="Calibri Light" w:hAnsi="Calibri Light" w:cs="Calibri Light"/>
          <w:b/>
          <w:color w:val="0070C0"/>
          <w:sz w:val="24"/>
          <w:szCs w:val="24"/>
          <w:lang w:eastAsia="en-GB"/>
        </w:rPr>
        <w:t>The rise of soviet psychoanalysis</w:t>
      </w:r>
      <w:r w:rsidRPr="00BC4305">
        <w:rPr>
          <w:rFonts w:ascii="Calibri Light" w:hAnsi="Calibri Light" w:cs="Calibri Light"/>
          <w:b/>
          <w:color w:val="0070C0"/>
          <w:sz w:val="24"/>
          <w:szCs w:val="24"/>
          <w:lang w:eastAsia="en-GB"/>
        </w:rPr>
        <w:fldChar w:fldCharType="begin"/>
      </w:r>
      <w:r w:rsidRPr="00BC4305">
        <w:rPr>
          <w:rFonts w:ascii="Calibri Light" w:hAnsi="Calibri Light" w:cs="Calibri Light"/>
          <w:b/>
          <w:color w:val="0070C0"/>
          <w:sz w:val="24"/>
          <w:szCs w:val="24"/>
          <w:lang w:eastAsia="en-GB"/>
        </w:rPr>
        <w:instrText xml:space="preserve"> XE "psychoanalysis" </w:instrText>
      </w:r>
      <w:r w:rsidRPr="00BC4305">
        <w:rPr>
          <w:rFonts w:ascii="Calibri Light" w:hAnsi="Calibri Light" w:cs="Calibri Light"/>
          <w:b/>
          <w:color w:val="0070C0"/>
          <w:sz w:val="24"/>
          <w:szCs w:val="24"/>
          <w:lang w:eastAsia="en-GB"/>
        </w:rPr>
        <w:fldChar w:fldCharType="end"/>
      </w:r>
    </w:p>
    <w:bookmarkEnd w:id="94"/>
    <w:p w14:paraId="7A9F0528" w14:textId="77777777"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p>
    <w:p w14:paraId="4195C82B" w14:textId="2E09919A"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The flowering of interest in the ‘internal life’ of the mind in experimental and theoretical psychology, as well as public interest in the ‘sex-question’ during the 1920s, fertilised a new movement in psychoanalysis</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"psychoanalysis"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The </w:t>
      </w:r>
      <w:r w:rsidR="00BD6909">
        <w:rPr>
          <w:rFonts w:ascii="Calibri Light" w:eastAsiaTheme="minorEastAsia" w:hAnsi="Calibri Light" w:cs="Calibri Light"/>
          <w:sz w:val="24"/>
          <w:szCs w:val="24"/>
          <w:lang w:eastAsia="en-GB"/>
        </w:rPr>
        <w:t xml:space="preserve">main </w:t>
      </w:r>
      <w:r w:rsidRPr="00BC4305">
        <w:rPr>
          <w:rFonts w:ascii="Calibri Light" w:eastAsiaTheme="minorEastAsia" w:hAnsi="Calibri Light" w:cs="Calibri Light"/>
          <w:sz w:val="24"/>
          <w:szCs w:val="24"/>
          <w:lang w:eastAsia="en-GB"/>
        </w:rPr>
        <w:t xml:space="preserve">concerns of the Russian psychoanalytical </w:t>
      </w:r>
      <w:proofErr w:type="gramStart"/>
      <w:r w:rsidRPr="00BC4305">
        <w:rPr>
          <w:rFonts w:ascii="Calibri Light" w:eastAsiaTheme="minorEastAsia" w:hAnsi="Calibri Light" w:cs="Calibri Light"/>
          <w:sz w:val="24"/>
          <w:szCs w:val="24"/>
          <w:lang w:eastAsia="en-GB"/>
        </w:rPr>
        <w:t>community</w:t>
      </w:r>
      <w:proofErr w:type="gramEnd"/>
      <w:r w:rsidRPr="00BC4305">
        <w:rPr>
          <w:rFonts w:ascii="Calibri Light" w:eastAsiaTheme="minorEastAsia" w:hAnsi="Calibri Light" w:cs="Calibri Light"/>
          <w:sz w:val="24"/>
          <w:szCs w:val="24"/>
          <w:lang w:eastAsia="en-GB"/>
        </w:rPr>
        <w:t xml:space="preserve"> however, were no</w:t>
      </w:r>
      <w:r w:rsidR="00BD6909">
        <w:rPr>
          <w:rFonts w:ascii="Calibri Light" w:eastAsiaTheme="minorEastAsia" w:hAnsi="Calibri Light" w:cs="Calibri Light"/>
          <w:sz w:val="24"/>
          <w:szCs w:val="24"/>
          <w:lang w:eastAsia="en-GB"/>
        </w:rPr>
        <w:t>t now with</w:t>
      </w:r>
      <w:r w:rsidRPr="00BC4305">
        <w:rPr>
          <w:rFonts w:ascii="Calibri Light" w:eastAsiaTheme="minorEastAsia" w:hAnsi="Calibri Light" w:cs="Calibri Light"/>
          <w:sz w:val="24"/>
          <w:szCs w:val="24"/>
          <w:lang w:eastAsia="en-GB"/>
        </w:rPr>
        <w:t xml:space="preserve"> personal neuros</w:t>
      </w:r>
      <w:r w:rsidR="00BD6909">
        <w:rPr>
          <w:rFonts w:ascii="Calibri Light" w:eastAsiaTheme="minorEastAsia" w:hAnsi="Calibri Light" w:cs="Calibri Light"/>
          <w:sz w:val="24"/>
          <w:szCs w:val="24"/>
          <w:lang w:eastAsia="en-GB"/>
        </w:rPr>
        <w:t>e</w:t>
      </w:r>
      <w:r w:rsidRPr="00BC4305">
        <w:rPr>
          <w:rFonts w:ascii="Calibri Light" w:eastAsiaTheme="minorEastAsia" w:hAnsi="Calibri Light" w:cs="Calibri Light"/>
          <w:sz w:val="24"/>
          <w:szCs w:val="24"/>
          <w:lang w:eastAsia="en-GB"/>
        </w:rPr>
        <w:t>s</w:t>
      </w:r>
      <w:r w:rsidR="00A912A1">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catalogue</w:t>
      </w:r>
      <w:r w:rsidR="00A912A1">
        <w:rPr>
          <w:rFonts w:ascii="Calibri Light" w:eastAsiaTheme="minorEastAsia" w:hAnsi="Calibri Light" w:cs="Calibri Light"/>
          <w:sz w:val="24"/>
          <w:szCs w:val="24"/>
          <w:lang w:eastAsia="en-GB"/>
        </w:rPr>
        <w:t>d</w:t>
      </w:r>
      <w:r w:rsidRPr="00BC4305">
        <w:rPr>
          <w:rFonts w:ascii="Calibri Light" w:eastAsiaTheme="minorEastAsia" w:hAnsi="Calibri Light" w:cs="Calibri Light"/>
          <w:sz w:val="24"/>
          <w:szCs w:val="24"/>
          <w:lang w:eastAsia="en-GB"/>
        </w:rPr>
        <w:t xml:space="preserve"> </w:t>
      </w:r>
      <w:r w:rsidR="00A912A1">
        <w:rPr>
          <w:rFonts w:ascii="Calibri Light" w:eastAsiaTheme="minorEastAsia" w:hAnsi="Calibri Light" w:cs="Calibri Light"/>
          <w:sz w:val="24"/>
          <w:szCs w:val="24"/>
          <w:lang w:eastAsia="en-GB"/>
        </w:rPr>
        <w:t xml:space="preserve">as </w:t>
      </w:r>
      <w:r w:rsidRPr="00BC4305">
        <w:rPr>
          <w:rFonts w:ascii="Calibri Light" w:eastAsiaTheme="minorEastAsia" w:hAnsi="Calibri Light" w:cs="Calibri Light"/>
          <w:sz w:val="24"/>
          <w:szCs w:val="24"/>
          <w:lang w:eastAsia="en-GB"/>
        </w:rPr>
        <w:t>individual analytical case studies - often of members of the minor aristocracy. Rather, as Russian psychoanalysis was to develop over these years its concerns would be those of social psychopathology, of education and of social settlement. It became rooted in humanist-rationalist enlightenment on the one hand, and in state imperatives on the other. Osipov</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"Osipov, Nikolai"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in his pessimistic 1921 report to the Vienna Psychoanalytic Society was not fully aware of the growing interest in psychoanalytical work. In Petrograd, Tatiana Rosenthal for instance, </w:t>
      </w:r>
      <w:r w:rsidRPr="00BC4305">
        <w:rPr>
          <w:rFonts w:ascii="Calibri Light" w:eastAsiaTheme="minorEastAsia" w:hAnsi="Calibri Light" w:cs="Calibri Light"/>
          <w:sz w:val="24"/>
          <w:szCs w:val="24"/>
          <w:lang w:eastAsia="en-GB"/>
        </w:rPr>
        <w:lastRenderedPageBreak/>
        <w:t>chief physician at the Institute of Brain Pathology - and, unlike Osipov</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"Osipov, Nikolai"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a supporter of the Revolution - developed therapeutic techniques for educational work with learning-disabled children that drew upon the Freudian and Adlerian schools of psychoanalysis.</w:t>
      </w:r>
      <w:r w:rsidRPr="00BC4305">
        <w:rPr>
          <w:rStyle w:val="FootnoteReference"/>
          <w:rFonts w:ascii="Calibri Light" w:hAnsi="Calibri Light" w:cs="Calibri Light"/>
          <w:sz w:val="24"/>
          <w:szCs w:val="24"/>
        </w:rPr>
        <w:footnoteReference w:id="272"/>
      </w:r>
      <w:r w:rsidRPr="00BC4305">
        <w:rPr>
          <w:rFonts w:ascii="Calibri Light" w:eastAsiaTheme="minorEastAsia" w:hAnsi="Calibri Light" w:cs="Calibri Light"/>
          <w:sz w:val="24"/>
          <w:szCs w:val="24"/>
          <w:lang w:eastAsia="en-GB"/>
        </w:rPr>
        <w:t xml:space="preserve"> She was also to apply psychoanalytical insights to literary analysis in her 1920 publication that explored ‘the unconscious</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w:instrText>
      </w:r>
      <w:r w:rsidRPr="00BC4305">
        <w:rPr>
          <w:rFonts w:ascii="Calibri Light" w:eastAsiaTheme="minorEastAsia" w:hAnsi="Calibri Light" w:cs="Calibri Light"/>
          <w:color w:val="202122"/>
          <w:sz w:val="24"/>
          <w:szCs w:val="24"/>
          <w:lang w:eastAsia="en-GB"/>
        </w:rPr>
        <w:instrText>Unconscious, The</w:instrText>
      </w:r>
      <w:r w:rsidRPr="00BC4305">
        <w:rPr>
          <w:rFonts w:ascii="Calibri Light" w:eastAsiaTheme="minorEastAsia" w:hAnsi="Calibri Light" w:cs="Calibri Light"/>
          <w:sz w:val="24"/>
          <w:szCs w:val="24"/>
          <w:lang w:eastAsia="en-GB"/>
        </w:rPr>
        <w:instrText xml:space="preserve">"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in the characters of Dostoevsky’s novellas.</w:t>
      </w:r>
      <w:r w:rsidRPr="00BC4305">
        <w:rPr>
          <w:rStyle w:val="FootnoteReference"/>
          <w:rFonts w:ascii="Calibri Light" w:hAnsi="Calibri Light" w:cs="Calibri Light"/>
          <w:sz w:val="24"/>
          <w:szCs w:val="24"/>
        </w:rPr>
        <w:footnoteReference w:id="273"/>
      </w:r>
    </w:p>
    <w:p w14:paraId="2A2CDE2F" w14:textId="77777777"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p>
    <w:p w14:paraId="16546C45" w14:textId="1B138B0B"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By 1921 Moscow had become home to a newly formed psychoanalytical group striving to understand the roots of human creativity. The leading figures in this group, principally Ivan Ermakov</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"Ermakov, Ivan"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and </w:t>
      </w:r>
      <w:proofErr w:type="spellStart"/>
      <w:r w:rsidR="00CD5A08" w:rsidRPr="00CD5A08">
        <w:rPr>
          <w:rFonts w:asciiTheme="majorHAnsi" w:hAnsiTheme="majorHAnsi" w:cstheme="majorHAnsi"/>
          <w:sz w:val="24"/>
          <w:szCs w:val="24"/>
        </w:rPr>
        <w:t>Móshe</w:t>
      </w:r>
      <w:proofErr w:type="spellEnd"/>
      <w:r w:rsidR="00CD5A08" w:rsidRPr="00CD5A08">
        <w:rPr>
          <w:rFonts w:asciiTheme="majorHAnsi" w:eastAsiaTheme="minorEastAsia" w:hAnsiTheme="majorHAnsi" w:cstheme="majorHAnsi"/>
          <w:sz w:val="24"/>
          <w:szCs w:val="24"/>
          <w:lang w:eastAsia="en-GB"/>
        </w:rPr>
        <w:t xml:space="preserve"> </w:t>
      </w:r>
      <w:r w:rsidRPr="00CD5A08">
        <w:rPr>
          <w:rFonts w:asciiTheme="majorHAnsi" w:eastAsiaTheme="minorEastAsia" w:hAnsiTheme="majorHAnsi" w:cstheme="majorHAnsi"/>
          <w:sz w:val="24"/>
          <w:szCs w:val="24"/>
          <w:lang w:eastAsia="en-GB"/>
        </w:rPr>
        <w:t>Wulff</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"Wulff, Moshe"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had published previously in Freud</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"Freud"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’s own journal and so were known in the West. The group soon attracted new members, and by 1922 had re</w:t>
      </w:r>
      <w:r w:rsidR="00D60D2C" w:rsidRPr="00BC4305">
        <w:rPr>
          <w:rFonts w:ascii="Calibri Light" w:eastAsiaTheme="minorEastAsia" w:hAnsi="Calibri Light" w:cs="Calibri Light"/>
          <w:sz w:val="24"/>
          <w:szCs w:val="24"/>
          <w:lang w:eastAsia="en-GB"/>
        </w:rPr>
        <w:t xml:space="preserve">-founded </w:t>
      </w:r>
      <w:r w:rsidRPr="00BC4305">
        <w:rPr>
          <w:rFonts w:ascii="Calibri Light" w:eastAsiaTheme="minorEastAsia" w:hAnsi="Calibri Light" w:cs="Calibri Light"/>
          <w:sz w:val="24"/>
          <w:szCs w:val="24"/>
          <w:lang w:eastAsia="en-GB"/>
        </w:rPr>
        <w:t>itself as the Russian Psychoanalytic Society. As it grew, its activities became more diverse. So, along with continuing engagement with the roots of artistic expression and clinical analysis there was amongst the newer members an interest in the theory and practice of education and of child development. Otto Schmidt</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"Schmidt, Otto"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w:t>
      </w:r>
      <w:r w:rsidRPr="00BC4305">
        <w:rPr>
          <w:rStyle w:val="FootnoteReference"/>
          <w:rFonts w:ascii="Calibri Light" w:hAnsi="Calibri Light" w:cs="Calibri Light"/>
          <w:sz w:val="24"/>
          <w:szCs w:val="24"/>
        </w:rPr>
        <w:footnoteReference w:id="274"/>
      </w:r>
      <w:r w:rsidRPr="00BC4305">
        <w:rPr>
          <w:rFonts w:ascii="Calibri Light" w:eastAsiaTheme="minorEastAsia" w:hAnsi="Calibri Light" w:cs="Calibri Light"/>
          <w:sz w:val="24"/>
          <w:szCs w:val="24"/>
          <w:lang w:eastAsia="en-GB"/>
        </w:rPr>
        <w:t xml:space="preserve"> who was responsible for the pedagogical work of the group was now working with young researchers such as Pavel Blonskii, Stanislav </w:t>
      </w:r>
      <w:proofErr w:type="spellStart"/>
      <w:r w:rsidRPr="00BC4305">
        <w:rPr>
          <w:rFonts w:ascii="Calibri Light" w:eastAsiaTheme="minorEastAsia" w:hAnsi="Calibri Light" w:cs="Calibri Light"/>
          <w:sz w:val="24"/>
          <w:szCs w:val="24"/>
          <w:lang w:eastAsia="en-GB"/>
        </w:rPr>
        <w:t>Shatskii</w:t>
      </w:r>
      <w:proofErr w:type="spellEnd"/>
      <w:r w:rsidRPr="00BC4305">
        <w:rPr>
          <w:rFonts w:ascii="Calibri Light" w:eastAsiaTheme="minorEastAsia" w:hAnsi="Calibri Light" w:cs="Calibri Light"/>
          <w:sz w:val="24"/>
          <w:szCs w:val="24"/>
          <w:lang w:eastAsia="en-GB"/>
        </w:rPr>
        <w:t xml:space="preserve"> and Lev Vygotsky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"Vygotsky, Lev"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t>
      </w:r>
    </w:p>
    <w:p w14:paraId="3FCA5993" w14:textId="77777777"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p>
    <w:p w14:paraId="50DB3352" w14:textId="77777777"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Independently of developments in Moscow an active student group had emerged by 1922 in the town of Kazan. Under the energetic leadership of the Alexander Luria, their work spanned a similar range of medical, psychological, and artistic interests as the Moscow society. Its leading figures soon accepted an invitation to move to Moscow to join the burgeoning psychoanalytical community there. Luria himself took up a position in the Moscow Institute of Psychology. He collaborated with Lev Vygotsky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"Vygotsky, Lev"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and Alexei Leontiev</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"Leontiev, Alexei"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who was later to develop the cultural-historical model of the analysis of human behaviour. Luria’s new position was effectively a government appointment. Growing in numbers, and in professional status, the society had by 1924 become the Institute for Psychoanalysis. </w:t>
      </w:r>
    </w:p>
    <w:p w14:paraId="044C9F3E" w14:textId="77777777"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p>
    <w:p w14:paraId="0A85C7D2" w14:textId="6F809F15"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By establishing a properly constituted training programme, curriculum, and clinic (all required for official recognition by the International Psychoanalytical Association) the Institute for Psychoanalysis had made Moscow an important section of the international psychoanalytical movement, along with Vienna and Berlin (soon to be followed by London, Budapest, and New York). This official status had been achieved in the face of resistance from leading figures around Freud</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"Freud"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who viewed the Bolshevik government with</w:t>
      </w:r>
      <w:r w:rsidR="002D7650" w:rsidRPr="00BC4305">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suspicion. Freud’s approval of the Moscow group probably influenced the outcome however, overcoming the misgivings of the most avowedly anti-Marxist figures of the international society. The presence in Moscow of Sabina Spielrein who had been a member of the society in Vienna and whom Freud knew well seems likely to have been a factor in his decision to support full status for the Moscow group. So also, was the fact that at its peak by the end of 1923, Russian membership represented one eighth of the psychoanalytical movement membership worldwide.</w:t>
      </w:r>
      <w:r w:rsidRPr="00BC4305">
        <w:rPr>
          <w:rFonts w:ascii="Calibri Light" w:eastAsiaTheme="minorEastAsia" w:hAnsi="Calibri Light" w:cs="Calibri Light"/>
          <w:sz w:val="24"/>
          <w:szCs w:val="24"/>
          <w:vertAlign w:val="superscript"/>
          <w:lang w:eastAsia="en-GB"/>
        </w:rPr>
        <w:footnoteReference w:id="275"/>
      </w:r>
    </w:p>
    <w:p w14:paraId="494F82E7" w14:textId="77777777"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p>
    <w:p w14:paraId="0A5DB9EE" w14:textId="6A3CCCA6" w:rsidR="00032B9F" w:rsidRPr="00BC4305" w:rsidRDefault="00EB003D"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I</w:t>
      </w:r>
      <w:r w:rsidR="00032B9F" w:rsidRPr="00BC4305">
        <w:rPr>
          <w:rFonts w:ascii="Calibri Light" w:eastAsiaTheme="minorEastAsia" w:hAnsi="Calibri Light" w:cs="Calibri Light"/>
          <w:sz w:val="24"/>
          <w:szCs w:val="24"/>
          <w:lang w:eastAsia="en-GB"/>
        </w:rPr>
        <w:t>ntroductory courses on psychoanalysis</w:t>
      </w:r>
      <w:r w:rsidR="00032B9F" w:rsidRPr="00BC4305">
        <w:rPr>
          <w:rFonts w:ascii="Calibri Light" w:eastAsiaTheme="minorEastAsia" w:hAnsi="Calibri Light" w:cs="Calibri Light"/>
          <w:sz w:val="24"/>
          <w:szCs w:val="24"/>
          <w:lang w:eastAsia="en-GB"/>
        </w:rPr>
        <w:fldChar w:fldCharType="begin"/>
      </w:r>
      <w:r w:rsidR="00032B9F" w:rsidRPr="00BC4305">
        <w:rPr>
          <w:rFonts w:ascii="Calibri Light" w:eastAsiaTheme="minorEastAsia" w:hAnsi="Calibri Light" w:cs="Calibri Light"/>
          <w:sz w:val="24"/>
          <w:szCs w:val="24"/>
          <w:lang w:eastAsia="en-GB"/>
        </w:rPr>
        <w:instrText xml:space="preserve"> XE "psychoanalysis" </w:instrText>
      </w:r>
      <w:r w:rsidR="00032B9F" w:rsidRPr="00BC4305">
        <w:rPr>
          <w:rFonts w:ascii="Calibri Light" w:eastAsiaTheme="minorEastAsia" w:hAnsi="Calibri Light" w:cs="Calibri Light"/>
          <w:sz w:val="24"/>
          <w:szCs w:val="24"/>
          <w:lang w:eastAsia="en-GB"/>
        </w:rPr>
        <w:fldChar w:fldCharType="end"/>
      </w:r>
      <w:r w:rsidR="00032B9F" w:rsidRPr="00BC4305">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were provided, </w:t>
      </w:r>
      <w:r w:rsidR="00032B9F" w:rsidRPr="00BC4305">
        <w:rPr>
          <w:rFonts w:ascii="Calibri Light" w:eastAsiaTheme="minorEastAsia" w:hAnsi="Calibri Light" w:cs="Calibri Light"/>
          <w:sz w:val="24"/>
          <w:szCs w:val="24"/>
          <w:lang w:eastAsia="en-GB"/>
        </w:rPr>
        <w:t>as well as courses on child psychology and literary analysis. An ambitious publishing programme was launched that aimed to translate into Russian the most important psychoanalytical works. An out-clinic was established to which all Russian citiz</w:t>
      </w:r>
      <w:r w:rsidR="00B241F4" w:rsidRPr="00BC4305">
        <w:rPr>
          <w:rFonts w:ascii="Calibri Light" w:eastAsiaTheme="minorEastAsia" w:hAnsi="Calibri Light" w:cs="Calibri Light"/>
          <w:sz w:val="24"/>
          <w:szCs w:val="24"/>
          <w:lang w:eastAsia="en-GB"/>
        </w:rPr>
        <w:t>ens</w:t>
      </w:r>
      <w:r w:rsidR="00032B9F" w:rsidRPr="00BC4305">
        <w:rPr>
          <w:rFonts w:ascii="Calibri Light" w:eastAsiaTheme="minorEastAsia" w:hAnsi="Calibri Light" w:cs="Calibri Light"/>
          <w:sz w:val="24"/>
          <w:szCs w:val="24"/>
          <w:lang w:eastAsia="en-GB"/>
        </w:rPr>
        <w:t xml:space="preserve"> could obtain access: a reversal of the </w:t>
      </w:r>
      <w:proofErr w:type="gramStart"/>
      <w:r w:rsidR="00096DB6" w:rsidRPr="00BC4305">
        <w:rPr>
          <w:rFonts w:ascii="Calibri Light" w:eastAsiaTheme="minorEastAsia" w:hAnsi="Calibri Light" w:cs="Calibri Light"/>
          <w:sz w:val="24"/>
          <w:szCs w:val="24"/>
          <w:lang w:eastAsia="en-GB"/>
        </w:rPr>
        <w:t xml:space="preserve">often </w:t>
      </w:r>
      <w:r w:rsidR="00032B9F" w:rsidRPr="00BC4305">
        <w:rPr>
          <w:rFonts w:ascii="Calibri Light" w:eastAsiaTheme="minorEastAsia" w:hAnsi="Calibri Light" w:cs="Calibri Light"/>
          <w:sz w:val="24"/>
          <w:szCs w:val="24"/>
          <w:lang w:eastAsia="en-GB"/>
        </w:rPr>
        <w:t>elitist</w:t>
      </w:r>
      <w:proofErr w:type="gramEnd"/>
      <w:r w:rsidR="00032B9F" w:rsidRPr="00BC4305">
        <w:rPr>
          <w:rFonts w:ascii="Calibri Light" w:eastAsiaTheme="minorEastAsia" w:hAnsi="Calibri Light" w:cs="Calibri Light"/>
          <w:sz w:val="24"/>
          <w:szCs w:val="24"/>
          <w:lang w:eastAsia="en-GB"/>
        </w:rPr>
        <w:t xml:space="preserve"> character of Austrian and German psyc</w:t>
      </w:r>
      <w:r w:rsidR="00032B9F" w:rsidRPr="00BC4305">
        <w:rPr>
          <w:rFonts w:ascii="Calibri Light" w:eastAsiaTheme="minorEastAsia" w:hAnsi="Calibri Light" w:cs="Calibri Light"/>
          <w:color w:val="000000" w:themeColor="text1"/>
          <w:sz w:val="24"/>
          <w:szCs w:val="24"/>
          <w:lang w:eastAsia="en-GB"/>
        </w:rPr>
        <w:t xml:space="preserve">hoanalytical practice that relied upon a paying clientele. A clinic for disturbed children, the </w:t>
      </w:r>
      <w:proofErr w:type="spellStart"/>
      <w:r w:rsidR="00032B9F" w:rsidRPr="00BC4305">
        <w:rPr>
          <w:rStyle w:val="Strong"/>
          <w:rFonts w:ascii="Calibri Light" w:hAnsi="Calibri Light" w:cs="Calibri Light"/>
          <w:b w:val="0"/>
          <w:bCs w:val="0"/>
          <w:sz w:val="24"/>
          <w:szCs w:val="24"/>
        </w:rPr>
        <w:t>Detski</w:t>
      </w:r>
      <w:proofErr w:type="spellEnd"/>
      <w:r w:rsidR="00032B9F" w:rsidRPr="00BC4305">
        <w:rPr>
          <w:rStyle w:val="Strong"/>
          <w:rFonts w:ascii="Calibri Light" w:hAnsi="Calibri Light" w:cs="Calibri Light"/>
          <w:b w:val="0"/>
          <w:bCs w:val="0"/>
          <w:sz w:val="24"/>
          <w:szCs w:val="24"/>
        </w:rPr>
        <w:t xml:space="preserve"> Dom</w:t>
      </w:r>
      <w:r w:rsidR="00032B9F" w:rsidRPr="00BC4305">
        <w:rPr>
          <w:rStyle w:val="Strong"/>
          <w:rFonts w:ascii="Calibri Light" w:hAnsi="Calibri Light" w:cs="Calibri Light"/>
          <w:b w:val="0"/>
          <w:bCs w:val="0"/>
          <w:color w:val="000000" w:themeColor="text1"/>
          <w:sz w:val="24"/>
          <w:szCs w:val="24"/>
        </w:rPr>
        <w:t>,</w:t>
      </w:r>
      <w:r w:rsidR="00032B9F" w:rsidRPr="00BC4305">
        <w:rPr>
          <w:rStyle w:val="FootnoteReference"/>
          <w:rFonts w:ascii="Calibri Light" w:hAnsi="Calibri Light" w:cs="Calibri Light"/>
          <w:color w:val="000000" w:themeColor="text1"/>
          <w:sz w:val="24"/>
          <w:szCs w:val="24"/>
        </w:rPr>
        <w:footnoteReference w:id="276"/>
      </w:r>
      <w:r w:rsidR="00032B9F" w:rsidRPr="00BC4305">
        <w:rPr>
          <w:rFonts w:ascii="Calibri Light" w:hAnsi="Calibri Light" w:cs="Calibri Light"/>
          <w:color w:val="000000" w:themeColor="text1"/>
          <w:sz w:val="24"/>
          <w:szCs w:val="24"/>
        </w:rPr>
        <w:t xml:space="preserve"> </w:t>
      </w:r>
      <w:r w:rsidR="00032B9F" w:rsidRPr="00BC4305">
        <w:rPr>
          <w:rFonts w:ascii="Calibri Light" w:eastAsiaTheme="minorEastAsia" w:hAnsi="Calibri Light" w:cs="Calibri Light"/>
          <w:color w:val="000000" w:themeColor="text1"/>
          <w:sz w:val="24"/>
          <w:szCs w:val="24"/>
          <w:lang w:eastAsia="en-GB"/>
        </w:rPr>
        <w:t xml:space="preserve">was also established and ran under the direction of Vera Schmidt with help from Sabina </w:t>
      </w:r>
      <w:r w:rsidR="00032B9F" w:rsidRPr="00BC4305">
        <w:rPr>
          <w:rFonts w:ascii="Calibri Light" w:eastAsiaTheme="minorEastAsia" w:hAnsi="Calibri Light" w:cs="Calibri Light"/>
          <w:sz w:val="24"/>
          <w:szCs w:val="24"/>
          <w:lang w:eastAsia="en-GB"/>
        </w:rPr>
        <w:t>Spielrein</w:t>
      </w:r>
      <w:r w:rsidR="00032B9F" w:rsidRPr="00BC4305">
        <w:rPr>
          <w:rFonts w:ascii="Calibri Light" w:eastAsiaTheme="minorEastAsia" w:hAnsi="Calibri Light" w:cs="Calibri Light"/>
          <w:color w:val="000000" w:themeColor="text1"/>
          <w:sz w:val="24"/>
          <w:szCs w:val="24"/>
          <w:lang w:eastAsia="en-GB"/>
        </w:rPr>
        <w:t xml:space="preserve">. This was important in a Russian society </w:t>
      </w:r>
      <w:r w:rsidR="00032B9F" w:rsidRPr="00BC4305">
        <w:rPr>
          <w:rFonts w:ascii="Calibri Light" w:eastAsiaTheme="minorEastAsia" w:hAnsi="Calibri Light" w:cs="Calibri Light"/>
          <w:sz w:val="24"/>
          <w:szCs w:val="24"/>
          <w:lang w:eastAsia="en-GB"/>
        </w:rPr>
        <w:t xml:space="preserve">emerging from the trauma of civil war. Many thousands of children had been displaced, and many had lost their families. These children, the </w:t>
      </w:r>
      <w:proofErr w:type="spellStart"/>
      <w:r w:rsidR="00032B9F" w:rsidRPr="00BC4305">
        <w:rPr>
          <w:rFonts w:ascii="Calibri Light" w:eastAsiaTheme="minorEastAsia" w:hAnsi="Calibri Light" w:cs="Calibri Light"/>
          <w:iCs/>
          <w:color w:val="333333"/>
          <w:sz w:val="24"/>
          <w:szCs w:val="24"/>
          <w:shd w:val="clear" w:color="auto" w:fill="FFFFFF"/>
          <w:lang w:eastAsia="en-GB"/>
        </w:rPr>
        <w:t>Besprisorniki</w:t>
      </w:r>
      <w:proofErr w:type="spellEnd"/>
      <w:r w:rsidR="00032B9F" w:rsidRPr="00BC4305">
        <w:rPr>
          <w:rFonts w:ascii="Calibri Light" w:eastAsiaTheme="minorEastAsia" w:hAnsi="Calibri Light" w:cs="Calibri Light"/>
          <w:iCs/>
          <w:color w:val="333333"/>
          <w:sz w:val="24"/>
          <w:szCs w:val="24"/>
          <w:shd w:val="clear" w:color="auto" w:fill="FFFFFF"/>
          <w:lang w:eastAsia="en-GB"/>
        </w:rPr>
        <w:t> </w:t>
      </w:r>
      <w:r w:rsidR="00032B9F" w:rsidRPr="00BC4305">
        <w:rPr>
          <w:rFonts w:ascii="Calibri Light" w:eastAsiaTheme="minorEastAsia" w:hAnsi="Calibri Light" w:cs="Calibri Light"/>
          <w:color w:val="333333"/>
          <w:sz w:val="24"/>
          <w:szCs w:val="24"/>
          <w:shd w:val="clear" w:color="auto" w:fill="FFFFFF"/>
          <w:lang w:eastAsia="en-GB"/>
        </w:rPr>
        <w:t>[the Unattended]</w:t>
      </w:r>
      <w:r w:rsidR="00032B9F" w:rsidRPr="00BC4305">
        <w:rPr>
          <w:rFonts w:ascii="Calibri Light" w:eastAsiaTheme="minorEastAsia" w:hAnsi="Calibri Light" w:cs="Calibri Light"/>
          <w:sz w:val="24"/>
          <w:szCs w:val="24"/>
          <w:lang w:eastAsia="en-GB"/>
        </w:rPr>
        <w:t xml:space="preserve"> were surviving in the ruin</w:t>
      </w:r>
      <w:r w:rsidR="001D3CD9">
        <w:rPr>
          <w:rFonts w:ascii="Calibri Light" w:eastAsiaTheme="minorEastAsia" w:hAnsi="Calibri Light" w:cs="Calibri Light"/>
          <w:sz w:val="24"/>
          <w:szCs w:val="24"/>
          <w:lang w:eastAsia="en-GB"/>
        </w:rPr>
        <w:t xml:space="preserve">s </w:t>
      </w:r>
      <w:r w:rsidR="00032B9F" w:rsidRPr="00BC4305">
        <w:rPr>
          <w:rFonts w:ascii="Calibri Light" w:eastAsiaTheme="minorEastAsia" w:hAnsi="Calibri Light" w:cs="Calibri Light"/>
          <w:sz w:val="24"/>
          <w:szCs w:val="24"/>
          <w:lang w:eastAsia="en-GB"/>
        </w:rPr>
        <w:t>of Russia’s cities. Their rehabilitation and settlement posed a significant challenge to the Soviet state. Asja Lacis</w:t>
      </w:r>
      <w:r w:rsidR="00032B9F" w:rsidRPr="00BC4305">
        <w:rPr>
          <w:rFonts w:ascii="Calibri Light" w:eastAsiaTheme="minorEastAsia" w:hAnsi="Calibri Light" w:cs="Calibri Light"/>
          <w:sz w:val="24"/>
          <w:szCs w:val="24"/>
          <w:lang w:eastAsia="en-GB"/>
        </w:rPr>
        <w:fldChar w:fldCharType="begin"/>
      </w:r>
      <w:r w:rsidR="00032B9F" w:rsidRPr="00BC4305">
        <w:rPr>
          <w:rFonts w:ascii="Calibri Light" w:eastAsiaTheme="minorEastAsia" w:hAnsi="Calibri Light" w:cs="Calibri Light"/>
          <w:sz w:val="24"/>
          <w:szCs w:val="24"/>
          <w:lang w:eastAsia="en-GB"/>
        </w:rPr>
        <w:instrText xml:space="preserve"> XE "Lacis, Asja" </w:instrText>
      </w:r>
      <w:r w:rsidR="00032B9F" w:rsidRPr="00BC4305">
        <w:rPr>
          <w:rFonts w:ascii="Calibri Light" w:eastAsiaTheme="minorEastAsia" w:hAnsi="Calibri Light" w:cs="Calibri Light"/>
          <w:sz w:val="24"/>
          <w:szCs w:val="24"/>
          <w:lang w:eastAsia="en-GB"/>
        </w:rPr>
        <w:fldChar w:fldCharType="end"/>
      </w:r>
      <w:r w:rsidR="00032B9F" w:rsidRPr="00BC4305">
        <w:rPr>
          <w:rFonts w:ascii="Calibri Light" w:eastAsiaTheme="minorEastAsia" w:hAnsi="Calibri Light" w:cs="Calibri Light"/>
          <w:sz w:val="24"/>
          <w:szCs w:val="24"/>
          <w:lang w:eastAsia="en-GB"/>
        </w:rPr>
        <w:t xml:space="preserve">, a Latvian Bolshevik, </w:t>
      </w:r>
      <w:r w:rsidR="00032B9F" w:rsidRPr="00BC4305">
        <w:rPr>
          <w:rFonts w:ascii="Calibri Light" w:eastAsiaTheme="minorEastAsia" w:hAnsi="Calibri Light" w:cs="Calibri Light"/>
          <w:sz w:val="24"/>
          <w:szCs w:val="24"/>
          <w:lang w:eastAsia="en-GB"/>
        </w:rPr>
        <w:lastRenderedPageBreak/>
        <w:t xml:space="preserve">had been charged with this task in the city of Orel, and achieved results </w:t>
      </w:r>
      <w:r w:rsidR="00602545">
        <w:rPr>
          <w:rFonts w:ascii="Calibri Light" w:eastAsiaTheme="minorEastAsia" w:hAnsi="Calibri Light" w:cs="Calibri Light"/>
          <w:sz w:val="24"/>
          <w:szCs w:val="24"/>
          <w:lang w:eastAsia="en-GB"/>
        </w:rPr>
        <w:t>using</w:t>
      </w:r>
      <w:r w:rsidR="00032B9F" w:rsidRPr="00BC4305">
        <w:rPr>
          <w:rFonts w:ascii="Calibri Light" w:eastAsiaTheme="minorEastAsia" w:hAnsi="Calibri Light" w:cs="Calibri Light"/>
          <w:sz w:val="24"/>
          <w:szCs w:val="24"/>
          <w:lang w:eastAsia="en-GB"/>
        </w:rPr>
        <w:t xml:space="preserve"> </w:t>
      </w:r>
      <w:r w:rsidR="00602545">
        <w:rPr>
          <w:rFonts w:ascii="Calibri Light" w:eastAsiaTheme="minorEastAsia" w:hAnsi="Calibri Light" w:cs="Calibri Light"/>
          <w:sz w:val="24"/>
          <w:szCs w:val="24"/>
          <w:lang w:eastAsia="en-GB"/>
        </w:rPr>
        <w:t xml:space="preserve">theatrical techniques that anticipated modern psychodrama, but with </w:t>
      </w:r>
      <w:r w:rsidR="00032B9F" w:rsidRPr="00BC4305">
        <w:rPr>
          <w:rFonts w:ascii="Calibri Light" w:eastAsiaTheme="minorEastAsia" w:hAnsi="Calibri Light" w:cs="Calibri Light"/>
          <w:sz w:val="24"/>
          <w:szCs w:val="24"/>
          <w:lang w:eastAsia="en-GB"/>
        </w:rPr>
        <w:t>precious little in the way of resources. A clinic that specialised in children’s therapy using the methods of European psychoanalysis for a time was seen as offering something important in the struggling socialist republic.</w:t>
      </w:r>
    </w:p>
    <w:p w14:paraId="48B2830D" w14:textId="77777777"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p>
    <w:p w14:paraId="035A6E48" w14:textId="04685DE2" w:rsidR="00032B9F" w:rsidRPr="00BC4305" w:rsidRDefault="00032B9F" w:rsidP="0088732A">
      <w:pPr>
        <w:spacing w:after="0" w:line="360" w:lineRule="auto"/>
        <w:jc w:val="both"/>
        <w:rPr>
          <w:rFonts w:ascii="Calibri Light" w:hAnsi="Calibri Light" w:cs="Calibri Light"/>
          <w:sz w:val="24"/>
          <w:szCs w:val="24"/>
          <w:lang w:eastAsia="en-GB"/>
        </w:rPr>
      </w:pPr>
      <w:bookmarkStart w:id="95" w:name="_Toc207019095"/>
      <w:r w:rsidRPr="00BC4305">
        <w:rPr>
          <w:rFonts w:ascii="Calibri Light" w:hAnsi="Calibri Light" w:cs="Calibri Light"/>
          <w:sz w:val="24"/>
          <w:szCs w:val="24"/>
          <w:lang w:eastAsia="en-GB"/>
        </w:rPr>
        <w:t xml:space="preserve">The Institute was also remarkable in becoming the first state sponsored psychoanalytical </w:t>
      </w:r>
      <w:r w:rsidR="00DD1AEE" w:rsidRPr="00BC4305">
        <w:rPr>
          <w:rFonts w:ascii="Calibri Light" w:hAnsi="Calibri Light" w:cs="Calibri Light"/>
          <w:sz w:val="24"/>
          <w:szCs w:val="24"/>
          <w:lang w:eastAsia="en-GB"/>
        </w:rPr>
        <w:t>centre</w:t>
      </w:r>
      <w:r w:rsidRPr="00BC4305">
        <w:rPr>
          <w:rFonts w:ascii="Calibri Light" w:hAnsi="Calibri Light" w:cs="Calibri Light"/>
          <w:sz w:val="24"/>
          <w:szCs w:val="24"/>
          <w:lang w:eastAsia="en-GB"/>
        </w:rPr>
        <w:t xml:space="preserve">. The process by which this came about was not straightforward. Key to success </w:t>
      </w:r>
      <w:r w:rsidR="007F3D79" w:rsidRPr="00F15C4E">
        <w:rPr>
          <w:rFonts w:ascii="Calibri Light" w:hAnsi="Calibri Light" w:cs="Calibri Light"/>
          <w:sz w:val="24"/>
          <w:szCs w:val="24"/>
          <w:lang w:eastAsia="en-GB"/>
        </w:rPr>
        <w:t>in applying for</w:t>
      </w:r>
      <w:r w:rsidR="00F15C4E">
        <w:rPr>
          <w:rFonts w:ascii="Calibri Light" w:hAnsi="Calibri Light" w:cs="Calibri Light"/>
          <w:sz w:val="24"/>
          <w:szCs w:val="24"/>
          <w:lang w:eastAsia="en-GB"/>
        </w:rPr>
        <w:t xml:space="preserve"> </w:t>
      </w:r>
      <w:r w:rsidRPr="00BC4305">
        <w:rPr>
          <w:rFonts w:ascii="Calibri Light" w:hAnsi="Calibri Light" w:cs="Calibri Light"/>
          <w:sz w:val="24"/>
          <w:szCs w:val="24"/>
          <w:lang w:eastAsia="en-GB"/>
        </w:rPr>
        <w:t>state support would be acceptance by the State Scientific Soviet (SSS) and its pedagogical arm. In their report of September 1922 to the scientific-pedagogical committee the Moscow group highlighted the contributions that psychoanalysis</w:t>
      </w:r>
      <w:r w:rsidRPr="00BC4305">
        <w:rPr>
          <w:rFonts w:ascii="Calibri Light" w:hAnsi="Calibri Light" w:cs="Calibri Light"/>
          <w:sz w:val="24"/>
          <w:szCs w:val="24"/>
          <w:lang w:eastAsia="en-GB"/>
        </w:rPr>
        <w:fldChar w:fldCharType="begin"/>
      </w:r>
      <w:r w:rsidRPr="00BC4305">
        <w:rPr>
          <w:rFonts w:ascii="Calibri Light" w:hAnsi="Calibri Light" w:cs="Calibri Light"/>
          <w:sz w:val="24"/>
          <w:szCs w:val="24"/>
          <w:lang w:eastAsia="en-GB"/>
        </w:rPr>
        <w:instrText xml:space="preserve"> XE "psychoanalysis" </w:instrText>
      </w:r>
      <w:r w:rsidRPr="00BC4305">
        <w:rPr>
          <w:rFonts w:ascii="Calibri Light" w:hAnsi="Calibri Light" w:cs="Calibri Light"/>
          <w:sz w:val="24"/>
          <w:szCs w:val="24"/>
          <w:lang w:eastAsia="en-GB"/>
        </w:rPr>
        <w:fldChar w:fldCharType="end"/>
      </w:r>
      <w:r w:rsidRPr="00BC4305">
        <w:rPr>
          <w:rFonts w:ascii="Calibri Light" w:hAnsi="Calibri Light" w:cs="Calibri Light"/>
          <w:sz w:val="24"/>
          <w:szCs w:val="24"/>
          <w:lang w:eastAsia="en-GB"/>
        </w:rPr>
        <w:t xml:space="preserve"> had made and could </w:t>
      </w:r>
      <w:r w:rsidR="00DD1AEE" w:rsidRPr="00BC4305">
        <w:rPr>
          <w:rFonts w:ascii="Calibri Light" w:hAnsi="Calibri Light" w:cs="Calibri Light"/>
          <w:sz w:val="24"/>
          <w:szCs w:val="24"/>
          <w:lang w:eastAsia="en-GB"/>
        </w:rPr>
        <w:t xml:space="preserve">still </w:t>
      </w:r>
      <w:r w:rsidRPr="00BC4305">
        <w:rPr>
          <w:rFonts w:ascii="Calibri Light" w:hAnsi="Calibri Light" w:cs="Calibri Light"/>
          <w:sz w:val="24"/>
          <w:szCs w:val="24"/>
          <w:lang w:eastAsia="en-GB"/>
        </w:rPr>
        <w:t xml:space="preserve">make to medicine, psychology, sociology, and </w:t>
      </w:r>
      <w:r w:rsidR="00DD1AEE" w:rsidRPr="00BC4305">
        <w:rPr>
          <w:rFonts w:ascii="Calibri Light" w:hAnsi="Calibri Light" w:cs="Calibri Light"/>
          <w:sz w:val="24"/>
          <w:szCs w:val="24"/>
          <w:lang w:eastAsia="en-GB"/>
        </w:rPr>
        <w:t xml:space="preserve">for </w:t>
      </w:r>
      <w:r w:rsidRPr="00BC4305">
        <w:rPr>
          <w:rFonts w:ascii="Calibri Light" w:hAnsi="Calibri Light" w:cs="Calibri Light"/>
          <w:sz w:val="24"/>
          <w:szCs w:val="24"/>
          <w:lang w:eastAsia="en-GB"/>
        </w:rPr>
        <w:t xml:space="preserve">the problems of everyday life. They further stressed its relevance to “artistic creativity, </w:t>
      </w:r>
      <w:proofErr w:type="spellStart"/>
      <w:r w:rsidRPr="00BC4305">
        <w:rPr>
          <w:rFonts w:ascii="Calibri Light" w:hAnsi="Calibri Light" w:cs="Calibri Light"/>
          <w:sz w:val="24"/>
          <w:szCs w:val="24"/>
          <w:lang w:eastAsia="en-GB"/>
        </w:rPr>
        <w:t>labor</w:t>
      </w:r>
      <w:proofErr w:type="spellEnd"/>
      <w:r w:rsidRPr="00BC4305">
        <w:rPr>
          <w:rFonts w:ascii="Calibri Light" w:hAnsi="Calibri Light" w:cs="Calibri Light"/>
          <w:sz w:val="24"/>
          <w:szCs w:val="24"/>
          <w:lang w:eastAsia="en-GB"/>
        </w:rPr>
        <w:t xml:space="preserve"> relations, religious and philosophical formulations” and argued that “in psychiatry, psychoanalysis provides new and fruitful possibilities ...”.</w:t>
      </w:r>
      <w:r w:rsidRPr="00BC4305">
        <w:rPr>
          <w:rFonts w:ascii="Calibri Light" w:hAnsi="Calibri Light" w:cs="Calibri Light"/>
          <w:sz w:val="24"/>
          <w:szCs w:val="24"/>
          <w:vertAlign w:val="superscript"/>
          <w:lang w:eastAsia="en-GB"/>
        </w:rPr>
        <w:footnoteReference w:id="277"/>
      </w:r>
      <w:r w:rsidRPr="00BC4305">
        <w:rPr>
          <w:rFonts w:ascii="Calibri Light" w:hAnsi="Calibri Light" w:cs="Calibri Light"/>
          <w:sz w:val="24"/>
          <w:szCs w:val="24"/>
          <w:lang w:eastAsia="en-GB"/>
        </w:rPr>
        <w:t xml:space="preserve"> This appeal for state endorsement and hoped-for support was followed by a submission of the Charter of the Psychoanalytic Society </w:t>
      </w:r>
      <w:r w:rsidR="009F7AD2">
        <w:rPr>
          <w:rFonts w:ascii="Calibri Light" w:hAnsi="Calibri Light" w:cs="Calibri Light"/>
          <w:sz w:val="24"/>
          <w:szCs w:val="24"/>
          <w:lang w:eastAsia="en-GB"/>
        </w:rPr>
        <w:t>outlining</w:t>
      </w:r>
      <w:r w:rsidRPr="00BC4305">
        <w:rPr>
          <w:rFonts w:ascii="Calibri Light" w:hAnsi="Calibri Light" w:cs="Calibri Light"/>
          <w:sz w:val="24"/>
          <w:szCs w:val="24"/>
          <w:lang w:eastAsia="en-GB"/>
        </w:rPr>
        <w:t xml:space="preserve"> its extensive ongoing and planned clinical, pedagogical, and publishing activities. It also explicitly confirmed the Society’s administrative (and by implication, political) subordination to the government. This latter element of the Society’s submission highlights an inevitable tension. Ideological work was intrinsically linked to solving</w:t>
      </w:r>
      <w:r w:rsidR="002942CF" w:rsidRPr="00BC4305">
        <w:rPr>
          <w:rFonts w:ascii="Calibri Light" w:hAnsi="Calibri Light" w:cs="Calibri Light"/>
          <w:sz w:val="24"/>
          <w:szCs w:val="24"/>
          <w:lang w:eastAsia="en-GB"/>
        </w:rPr>
        <w:t xml:space="preserve"> </w:t>
      </w:r>
      <w:r w:rsidRPr="00BC4305">
        <w:rPr>
          <w:rFonts w:ascii="Calibri Light" w:hAnsi="Calibri Light" w:cs="Calibri Light"/>
          <w:sz w:val="24"/>
          <w:szCs w:val="24"/>
          <w:lang w:eastAsia="en-GB"/>
        </w:rPr>
        <w:t>practical problems in this period</w:t>
      </w:r>
      <w:r w:rsidR="00B241F4" w:rsidRPr="00BC4305">
        <w:rPr>
          <w:rFonts w:ascii="Calibri Light" w:hAnsi="Calibri Light" w:cs="Calibri Light"/>
          <w:sz w:val="24"/>
          <w:szCs w:val="24"/>
          <w:lang w:eastAsia="en-GB"/>
        </w:rPr>
        <w:t xml:space="preserve">, </w:t>
      </w:r>
      <w:r w:rsidRPr="00BC4305">
        <w:rPr>
          <w:rFonts w:ascii="Calibri Light" w:hAnsi="Calibri Light" w:cs="Calibri Light"/>
          <w:sz w:val="24"/>
          <w:szCs w:val="24"/>
          <w:lang w:eastAsia="en-GB"/>
        </w:rPr>
        <w:t xml:space="preserve">not least </w:t>
      </w:r>
      <w:r w:rsidR="00DD1AEE" w:rsidRPr="00BC4305">
        <w:rPr>
          <w:rFonts w:ascii="Calibri Light" w:hAnsi="Calibri Light" w:cs="Calibri Light"/>
          <w:sz w:val="24"/>
          <w:szCs w:val="24"/>
          <w:lang w:eastAsia="en-GB"/>
        </w:rPr>
        <w:t>in</w:t>
      </w:r>
      <w:r w:rsidRPr="00BC4305">
        <w:rPr>
          <w:rFonts w:ascii="Calibri Light" w:hAnsi="Calibri Light" w:cs="Calibri Light"/>
          <w:sz w:val="24"/>
          <w:szCs w:val="24"/>
          <w:lang w:eastAsia="en-GB"/>
        </w:rPr>
        <w:t xml:space="preserve"> education. Moreover, any position taken within the human sciences had to establish its relationship to Marxist theory</w:t>
      </w:r>
      <w:r w:rsidR="002942CF" w:rsidRPr="00BC4305">
        <w:rPr>
          <w:rFonts w:ascii="Calibri Light" w:hAnsi="Calibri Light" w:cs="Calibri Light"/>
          <w:sz w:val="24"/>
          <w:szCs w:val="24"/>
          <w:lang w:eastAsia="en-GB"/>
        </w:rPr>
        <w:t>,</w:t>
      </w:r>
      <w:r w:rsidRPr="00BC4305">
        <w:rPr>
          <w:rFonts w:ascii="Calibri Light" w:hAnsi="Calibri Light" w:cs="Calibri Light"/>
          <w:sz w:val="24"/>
          <w:szCs w:val="24"/>
          <w:lang w:eastAsia="en-GB"/>
        </w:rPr>
        <w:t xml:space="preserve"> and any theoretical stance that could </w:t>
      </w:r>
      <w:r w:rsidRPr="00F15C4E">
        <w:rPr>
          <w:rFonts w:ascii="Calibri Light" w:hAnsi="Calibri Light" w:cs="Calibri Light"/>
          <w:sz w:val="24"/>
          <w:szCs w:val="24"/>
          <w:lang w:eastAsia="en-GB"/>
        </w:rPr>
        <w:t xml:space="preserve">be </w:t>
      </w:r>
      <w:r w:rsidR="00254666" w:rsidRPr="00F15C4E">
        <w:rPr>
          <w:rFonts w:ascii="Calibri Light" w:hAnsi="Calibri Light" w:cs="Calibri Light"/>
          <w:sz w:val="24"/>
          <w:szCs w:val="24"/>
          <w:lang w:eastAsia="en-GB"/>
        </w:rPr>
        <w:t xml:space="preserve">seen in any way as </w:t>
      </w:r>
      <w:r w:rsidRPr="00BC4305">
        <w:rPr>
          <w:rFonts w:ascii="Calibri Light" w:hAnsi="Calibri Light" w:cs="Calibri Light"/>
          <w:sz w:val="24"/>
          <w:szCs w:val="24"/>
          <w:lang w:eastAsia="en-GB"/>
        </w:rPr>
        <w:t>rivalling Marxism</w:t>
      </w:r>
      <w:r w:rsidRPr="00BC4305">
        <w:rPr>
          <w:rFonts w:ascii="Calibri Light" w:hAnsi="Calibri Light" w:cs="Calibri Light"/>
          <w:sz w:val="24"/>
          <w:szCs w:val="24"/>
          <w:lang w:eastAsia="en-GB"/>
        </w:rPr>
        <w:fldChar w:fldCharType="begin"/>
      </w:r>
      <w:r w:rsidRPr="00BC4305">
        <w:rPr>
          <w:rFonts w:ascii="Calibri Light" w:hAnsi="Calibri Light" w:cs="Calibri Light"/>
          <w:sz w:val="24"/>
          <w:szCs w:val="24"/>
          <w:lang w:eastAsia="en-GB"/>
        </w:rPr>
        <w:instrText xml:space="preserve"> XE "Marxism" </w:instrText>
      </w:r>
      <w:r w:rsidRPr="00BC4305">
        <w:rPr>
          <w:rFonts w:ascii="Calibri Light" w:hAnsi="Calibri Light" w:cs="Calibri Light"/>
          <w:sz w:val="24"/>
          <w:szCs w:val="24"/>
          <w:lang w:eastAsia="en-GB"/>
        </w:rPr>
        <w:fldChar w:fldCharType="end"/>
      </w:r>
      <w:r w:rsidRPr="00BC4305">
        <w:rPr>
          <w:rFonts w:ascii="Calibri Light" w:hAnsi="Calibri Light" w:cs="Calibri Light"/>
          <w:sz w:val="24"/>
          <w:szCs w:val="24"/>
          <w:lang w:eastAsia="en-GB"/>
        </w:rPr>
        <w:t xml:space="preserve"> would find itself caught up in a political game. This was truer still of interpretations of human behaviour premised upon the individualism and implicitly class-based character of Freud</w:t>
      </w:r>
      <w:r w:rsidRPr="00BC4305">
        <w:rPr>
          <w:rFonts w:ascii="Calibri Light" w:hAnsi="Calibri Light" w:cs="Calibri Light"/>
          <w:sz w:val="24"/>
          <w:szCs w:val="24"/>
          <w:lang w:eastAsia="en-GB"/>
        </w:rPr>
        <w:fldChar w:fldCharType="begin"/>
      </w:r>
      <w:r w:rsidRPr="00BC4305">
        <w:rPr>
          <w:rFonts w:ascii="Calibri Light" w:hAnsi="Calibri Light" w:cs="Calibri Light"/>
          <w:sz w:val="24"/>
          <w:szCs w:val="24"/>
          <w:lang w:eastAsia="en-GB"/>
        </w:rPr>
        <w:instrText xml:space="preserve"> XE "Freud" </w:instrText>
      </w:r>
      <w:r w:rsidRPr="00BC4305">
        <w:rPr>
          <w:rFonts w:ascii="Calibri Light" w:hAnsi="Calibri Light" w:cs="Calibri Light"/>
          <w:sz w:val="24"/>
          <w:szCs w:val="24"/>
          <w:lang w:eastAsia="en-GB"/>
        </w:rPr>
        <w:fldChar w:fldCharType="end"/>
      </w:r>
      <w:r w:rsidRPr="00BC4305">
        <w:rPr>
          <w:rFonts w:ascii="Calibri Light" w:hAnsi="Calibri Light" w:cs="Calibri Light"/>
          <w:sz w:val="24"/>
          <w:szCs w:val="24"/>
          <w:lang w:eastAsia="en-GB"/>
        </w:rPr>
        <w:t>’s formulations. One consequence</w:t>
      </w:r>
      <w:r w:rsidR="00FF1875" w:rsidRPr="00BC4305">
        <w:rPr>
          <w:rFonts w:ascii="Calibri Light" w:hAnsi="Calibri Light" w:cs="Calibri Light"/>
          <w:sz w:val="24"/>
          <w:szCs w:val="24"/>
          <w:lang w:eastAsia="en-GB"/>
        </w:rPr>
        <w:t xml:space="preserve"> </w:t>
      </w:r>
      <w:r w:rsidRPr="00BC4305">
        <w:rPr>
          <w:rFonts w:ascii="Calibri Light" w:hAnsi="Calibri Light" w:cs="Calibri Light"/>
          <w:sz w:val="24"/>
          <w:szCs w:val="24"/>
          <w:lang w:eastAsia="en-GB"/>
        </w:rPr>
        <w:t xml:space="preserve">was the closing down of the </w:t>
      </w:r>
      <w:proofErr w:type="spellStart"/>
      <w:r w:rsidRPr="00BC4305">
        <w:rPr>
          <w:rFonts w:ascii="Calibri Light" w:hAnsi="Calibri Light" w:cs="Calibri Light"/>
          <w:sz w:val="24"/>
          <w:szCs w:val="24"/>
        </w:rPr>
        <w:t>Detski</w:t>
      </w:r>
      <w:proofErr w:type="spellEnd"/>
      <w:r w:rsidRPr="00BC4305">
        <w:rPr>
          <w:rFonts w:ascii="Calibri Light" w:hAnsi="Calibri Light" w:cs="Calibri Light"/>
          <w:sz w:val="24"/>
          <w:szCs w:val="24"/>
        </w:rPr>
        <w:t xml:space="preserve"> Dom</w:t>
      </w:r>
      <w:r w:rsidRPr="00BC4305">
        <w:rPr>
          <w:rFonts w:ascii="Calibri Light" w:hAnsi="Calibri Light" w:cs="Calibri Light"/>
          <w:sz w:val="24"/>
          <w:szCs w:val="24"/>
          <w:lang w:eastAsia="en-GB"/>
        </w:rPr>
        <w:t xml:space="preserve"> in 1925</w:t>
      </w:r>
      <w:r w:rsidRPr="00BC4305">
        <w:rPr>
          <w:rFonts w:ascii="Calibri Light" w:hAnsi="Calibri Light" w:cs="Calibri Light"/>
          <w:sz w:val="24"/>
          <w:szCs w:val="24"/>
        </w:rPr>
        <w:t>.</w:t>
      </w:r>
      <w:r w:rsidR="00B241F4" w:rsidRPr="00BC4305">
        <w:rPr>
          <w:rFonts w:ascii="Calibri Light" w:hAnsi="Calibri Light" w:cs="Calibri Light"/>
          <w:sz w:val="24"/>
          <w:szCs w:val="24"/>
          <w:lang w:eastAsia="en-GB"/>
        </w:rPr>
        <w:t xml:space="preserve"> </w:t>
      </w:r>
      <w:r w:rsidRPr="00BC4305">
        <w:rPr>
          <w:rFonts w:ascii="Calibri Light" w:hAnsi="Calibri Light" w:cs="Calibri Light"/>
          <w:sz w:val="24"/>
          <w:szCs w:val="24"/>
          <w:lang w:eastAsia="en-GB"/>
        </w:rPr>
        <w:t xml:space="preserve">Notwithstanding this setback, a degree of tolerance remained, allowing these psychoanalysts to continue their </w:t>
      </w:r>
      <w:r w:rsidRPr="00BC4305">
        <w:rPr>
          <w:rFonts w:ascii="Calibri Light" w:hAnsi="Calibri Light" w:cs="Calibri Light"/>
          <w:sz w:val="24"/>
          <w:szCs w:val="24"/>
          <w:lang w:eastAsia="en-GB"/>
        </w:rPr>
        <w:lastRenderedPageBreak/>
        <w:t xml:space="preserve">efforts for the rest of their programme. The Institute’s publishing through the State Publishing House for example continued unabated, with fifteen volumes of key psychoanalytical works appearing. Indeed </w:t>
      </w:r>
      <w:r w:rsidRPr="00BC4305">
        <w:rPr>
          <w:rFonts w:ascii="Calibri Light" w:hAnsi="Calibri Light" w:cs="Calibri Light"/>
          <w:sz w:val="24"/>
          <w:szCs w:val="24"/>
        </w:rPr>
        <w:t xml:space="preserve">between 1922 and 1929 </w:t>
      </w:r>
      <w:r w:rsidR="00220AAF">
        <w:rPr>
          <w:rFonts w:ascii="Calibri Light" w:hAnsi="Calibri Light" w:cs="Calibri Light"/>
          <w:sz w:val="24"/>
          <w:szCs w:val="24"/>
        </w:rPr>
        <w:t xml:space="preserve">there was </w:t>
      </w:r>
      <w:r w:rsidRPr="00BC4305">
        <w:rPr>
          <w:rFonts w:ascii="Calibri Light" w:hAnsi="Calibri Light" w:cs="Calibri Light"/>
          <w:sz w:val="24"/>
          <w:szCs w:val="24"/>
        </w:rPr>
        <w:t>intense publishing activity</w:t>
      </w:r>
      <w:r w:rsidR="00220AAF">
        <w:rPr>
          <w:rFonts w:ascii="Calibri Light" w:hAnsi="Calibri Light" w:cs="Calibri Light"/>
          <w:sz w:val="24"/>
          <w:szCs w:val="24"/>
        </w:rPr>
        <w:t xml:space="preserve"> </w:t>
      </w:r>
      <w:r w:rsidRPr="00BC4305">
        <w:rPr>
          <w:rFonts w:ascii="Calibri Light" w:hAnsi="Calibri Light" w:cs="Calibri Light"/>
          <w:sz w:val="24"/>
          <w:szCs w:val="24"/>
        </w:rPr>
        <w:t xml:space="preserve">with the appearance </w:t>
      </w:r>
      <w:r w:rsidR="00B241F4" w:rsidRPr="00BC4305">
        <w:rPr>
          <w:rFonts w:ascii="Calibri Light" w:hAnsi="Calibri Light" w:cs="Calibri Light"/>
          <w:sz w:val="24"/>
          <w:szCs w:val="24"/>
        </w:rPr>
        <w:t xml:space="preserve">also </w:t>
      </w:r>
      <w:r w:rsidRPr="00BC4305">
        <w:rPr>
          <w:rFonts w:ascii="Calibri Light" w:hAnsi="Calibri Light" w:cs="Calibri Light"/>
          <w:sz w:val="24"/>
          <w:szCs w:val="24"/>
        </w:rPr>
        <w:t>in Moscow of the Psychological and Psychoanalytical Library under the direction of Ivan Ermakov. Nineteen books by Freud, Anna Freud and other significant figures were published over these years.</w:t>
      </w:r>
      <w:r w:rsidRPr="00BC4305">
        <w:rPr>
          <w:rStyle w:val="FootnoteReference"/>
          <w:rFonts w:ascii="Calibri Light" w:hAnsi="Calibri Light" w:cs="Calibri Light"/>
          <w:sz w:val="24"/>
          <w:szCs w:val="24"/>
        </w:rPr>
        <w:footnoteReference w:id="278"/>
      </w:r>
      <w:r w:rsidRPr="00BC4305">
        <w:rPr>
          <w:rFonts w:ascii="Calibri Light" w:hAnsi="Calibri Light" w:cs="Calibri Light"/>
          <w:sz w:val="24"/>
          <w:szCs w:val="24"/>
        </w:rPr>
        <w:t xml:space="preserve"> </w:t>
      </w:r>
      <w:r w:rsidRPr="00BC4305">
        <w:rPr>
          <w:rFonts w:ascii="Calibri Light" w:hAnsi="Calibri Light" w:cs="Calibri Light"/>
          <w:sz w:val="24"/>
          <w:szCs w:val="24"/>
          <w:lang w:eastAsia="en-GB"/>
        </w:rPr>
        <w:t>This publishing fed an eager and expanding readership with each volume rapidly selling out.</w:t>
      </w:r>
      <w:bookmarkEnd w:id="95"/>
    </w:p>
    <w:p w14:paraId="17E0F1D6" w14:textId="77777777" w:rsidR="00A70541" w:rsidRPr="00BC4305" w:rsidRDefault="00A70541" w:rsidP="0088732A">
      <w:pPr>
        <w:spacing w:after="0" w:line="360" w:lineRule="auto"/>
        <w:jc w:val="both"/>
        <w:rPr>
          <w:rFonts w:ascii="Calibri Light" w:hAnsi="Calibri Light" w:cs="Calibri Light"/>
          <w:b/>
          <w:color w:val="0070C0"/>
          <w:sz w:val="24"/>
          <w:szCs w:val="24"/>
          <w:lang w:eastAsia="en-GB"/>
        </w:rPr>
      </w:pPr>
    </w:p>
    <w:p w14:paraId="2BAA4C60" w14:textId="77777777" w:rsidR="00A70541" w:rsidRPr="00BC4305" w:rsidRDefault="00A70541" w:rsidP="0088732A">
      <w:pPr>
        <w:spacing w:after="0" w:line="360" w:lineRule="auto"/>
        <w:jc w:val="both"/>
        <w:rPr>
          <w:rFonts w:ascii="Calibri Light" w:hAnsi="Calibri Light" w:cs="Calibri Light"/>
          <w:b/>
          <w:color w:val="0070C0"/>
          <w:sz w:val="24"/>
          <w:szCs w:val="24"/>
          <w:lang w:eastAsia="en-GB"/>
        </w:rPr>
      </w:pPr>
      <w:r w:rsidRPr="00BC4305">
        <w:rPr>
          <w:rFonts w:ascii="Calibri Light" w:hAnsi="Calibri Light" w:cs="Calibri Light"/>
          <w:b/>
          <w:color w:val="0070C0"/>
          <w:sz w:val="24"/>
          <w:szCs w:val="24"/>
          <w:lang w:eastAsia="en-GB"/>
        </w:rPr>
        <w:t>The demise of soviet psychoanalysis</w:t>
      </w:r>
      <w:bookmarkEnd w:id="90"/>
    </w:p>
    <w:p w14:paraId="04866E93" w14:textId="77777777" w:rsidR="007F40B6" w:rsidRPr="00BC4305" w:rsidRDefault="007F40B6" w:rsidP="0088732A">
      <w:pPr>
        <w:spacing w:after="0" w:line="360" w:lineRule="auto"/>
        <w:jc w:val="both"/>
        <w:rPr>
          <w:rFonts w:asciiTheme="majorHAnsi" w:hAnsiTheme="majorHAnsi" w:cstheme="majorHAnsi"/>
          <w:b/>
          <w:color w:val="0070C0"/>
          <w:sz w:val="24"/>
          <w:szCs w:val="24"/>
          <w:lang w:eastAsia="en-GB"/>
        </w:rPr>
      </w:pPr>
    </w:p>
    <w:p w14:paraId="4A2DC0F1" w14:textId="4AEBF57B"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The clinical and training activities of the staff and associates of the Institute continued through the early 1920s. However, by the middle of the decade the relationship between psychoanalysis</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"psychoanalysis"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and Marxism</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"Marxism"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had become </w:t>
      </w:r>
      <w:r w:rsidR="00DC61E5">
        <w:rPr>
          <w:rFonts w:ascii="Calibri Light" w:eastAsiaTheme="minorEastAsia" w:hAnsi="Calibri Light" w:cs="Calibri Light"/>
          <w:sz w:val="24"/>
          <w:szCs w:val="24"/>
          <w:lang w:eastAsia="en-GB"/>
        </w:rPr>
        <w:t xml:space="preserve">one of </w:t>
      </w:r>
      <w:r w:rsidRPr="00BC4305">
        <w:rPr>
          <w:rFonts w:ascii="Calibri Light" w:eastAsiaTheme="minorEastAsia" w:hAnsi="Calibri Light" w:cs="Calibri Light"/>
          <w:sz w:val="24"/>
          <w:szCs w:val="24"/>
          <w:lang w:eastAsia="en-GB"/>
        </w:rPr>
        <w:t xml:space="preserve">increasingly intense theoretical debate. The defensive position of the Revolution internationally was by now distorting ideological positions in all areas of public life. Psychoanalysis, straddling the worlds of psychiatric practice and medical science on the one hand and ideology and politics on the other, was particularly vulnerable in this situation. Standing within a tradition that had originated in the West and at the high point of the European </w:t>
      </w:r>
      <w:r w:rsidRPr="00BC4305">
        <w:rPr>
          <w:rFonts w:ascii="Calibri Light" w:eastAsiaTheme="minorEastAsia" w:hAnsi="Calibri Light" w:cs="Calibri Light"/>
          <w:i/>
          <w:sz w:val="24"/>
          <w:szCs w:val="24"/>
          <w:lang w:val="en" w:eastAsia="en-GB"/>
        </w:rPr>
        <w:t>fin de siècle</w:t>
      </w:r>
      <w:r w:rsidRPr="00BC4305">
        <w:rPr>
          <w:rFonts w:ascii="Calibri Light" w:eastAsiaTheme="minorEastAsia" w:hAnsi="Calibri Light" w:cs="Calibri Light"/>
          <w:sz w:val="24"/>
          <w:szCs w:val="24"/>
          <w:lang w:val="en" w:eastAsia="en-GB"/>
        </w:rPr>
        <w:t xml:space="preserve">, with its connotations of decadence and literary and philosophical irrationalism, not to mention the association with Trotsky, Freudians were becoming politically isolated. </w:t>
      </w:r>
      <w:r w:rsidR="00C13CAD">
        <w:rPr>
          <w:rFonts w:ascii="Calibri Light" w:eastAsiaTheme="minorEastAsia" w:hAnsi="Calibri Light" w:cs="Calibri Light"/>
          <w:sz w:val="24"/>
          <w:szCs w:val="24"/>
          <w:lang w:eastAsia="en-GB"/>
        </w:rPr>
        <w:t>U</w:t>
      </w:r>
      <w:r w:rsidRPr="00BC4305">
        <w:rPr>
          <w:rFonts w:ascii="Calibri Light" w:eastAsiaTheme="minorEastAsia" w:hAnsi="Calibri Light" w:cs="Calibri Light"/>
          <w:sz w:val="24"/>
          <w:szCs w:val="24"/>
          <w:lang w:eastAsia="en-GB"/>
        </w:rPr>
        <w:t>p until 1925 articles defending psychoanalytical perspective</w:t>
      </w:r>
      <w:r w:rsidR="00C13CAD">
        <w:rPr>
          <w:rFonts w:ascii="Calibri Light" w:eastAsiaTheme="minorEastAsia" w:hAnsi="Calibri Light" w:cs="Calibri Light"/>
          <w:sz w:val="24"/>
          <w:szCs w:val="24"/>
          <w:lang w:eastAsia="en-GB"/>
        </w:rPr>
        <w:t xml:space="preserve">s on </w:t>
      </w:r>
      <w:r w:rsidRPr="00BC4305">
        <w:rPr>
          <w:rFonts w:ascii="Calibri Light" w:eastAsiaTheme="minorEastAsia" w:hAnsi="Calibri Light" w:cs="Calibri Light"/>
          <w:sz w:val="24"/>
          <w:szCs w:val="24"/>
          <w:lang w:eastAsia="en-GB"/>
        </w:rPr>
        <w:t xml:space="preserve">social behaviour and religion were </w:t>
      </w:r>
      <w:r w:rsidR="00C13CAD">
        <w:rPr>
          <w:rFonts w:ascii="Calibri Light" w:eastAsiaTheme="minorEastAsia" w:hAnsi="Calibri Light" w:cs="Calibri Light"/>
          <w:sz w:val="24"/>
          <w:szCs w:val="24"/>
          <w:lang w:eastAsia="en-GB"/>
        </w:rPr>
        <w:t xml:space="preserve">still </w:t>
      </w:r>
      <w:r w:rsidRPr="00BC4305">
        <w:rPr>
          <w:rFonts w:ascii="Calibri Light" w:eastAsiaTheme="minorEastAsia" w:hAnsi="Calibri Light" w:cs="Calibri Light"/>
          <w:sz w:val="24"/>
          <w:szCs w:val="24"/>
          <w:lang w:eastAsia="en-GB"/>
        </w:rPr>
        <w:t xml:space="preserve">appearing in leading Bolshevik journals such as </w:t>
      </w:r>
      <w:r w:rsidRPr="00BC4305">
        <w:rPr>
          <w:rFonts w:ascii="Calibri Light" w:eastAsiaTheme="minorEastAsia" w:hAnsi="Calibri Light" w:cs="Calibri Light"/>
          <w:i/>
          <w:sz w:val="24"/>
          <w:szCs w:val="24"/>
          <w:lang w:eastAsia="en-GB"/>
        </w:rPr>
        <w:t>Under the Banner of Marxism</w:t>
      </w:r>
      <w:r w:rsidRPr="00BC4305">
        <w:rPr>
          <w:rFonts w:ascii="Calibri Light" w:eastAsiaTheme="minorEastAsia" w:hAnsi="Calibri Light" w:cs="Calibri Light"/>
          <w:sz w:val="24"/>
          <w:szCs w:val="24"/>
          <w:lang w:eastAsia="en-GB"/>
        </w:rPr>
        <w:t xml:space="preserve"> and </w:t>
      </w:r>
      <w:r w:rsidRPr="00BC4305">
        <w:rPr>
          <w:rFonts w:ascii="Calibri Light" w:eastAsiaTheme="minorEastAsia" w:hAnsi="Calibri Light" w:cs="Calibri Light"/>
          <w:i/>
          <w:sz w:val="24"/>
          <w:szCs w:val="24"/>
          <w:lang w:eastAsia="en-GB"/>
        </w:rPr>
        <w:t>The Press and the Revolution</w:t>
      </w:r>
      <w:r w:rsidRPr="00BC4305">
        <w:rPr>
          <w:rFonts w:ascii="Calibri Light" w:eastAsiaTheme="minorEastAsia" w:hAnsi="Calibri Light" w:cs="Calibri Light"/>
          <w:sz w:val="24"/>
          <w:szCs w:val="24"/>
          <w:lang w:eastAsia="en-GB"/>
        </w:rPr>
        <w:t xml:space="preserve">. </w:t>
      </w:r>
      <w:r w:rsidR="00DC61E5">
        <w:rPr>
          <w:rFonts w:ascii="Calibri Light" w:eastAsiaTheme="minorEastAsia" w:hAnsi="Calibri Light" w:cs="Calibri Light"/>
          <w:sz w:val="24"/>
          <w:szCs w:val="24"/>
          <w:lang w:eastAsia="en-GB"/>
        </w:rPr>
        <w:t>Still</w:t>
      </w:r>
      <w:r w:rsidRPr="00BC4305">
        <w:rPr>
          <w:rFonts w:ascii="Calibri Light" w:eastAsiaTheme="minorEastAsia" w:hAnsi="Calibri Light" w:cs="Calibri Light"/>
          <w:sz w:val="24"/>
          <w:szCs w:val="24"/>
          <w:lang w:eastAsia="en-GB"/>
        </w:rPr>
        <w:t>, the increasingly polemical and aggressive tenor of the articles opposing ‘</w:t>
      </w:r>
      <w:proofErr w:type="spellStart"/>
      <w:r w:rsidRPr="00BC4305">
        <w:rPr>
          <w:rFonts w:ascii="Calibri Light" w:eastAsiaTheme="minorEastAsia" w:hAnsi="Calibri Light" w:cs="Calibri Light"/>
          <w:sz w:val="24"/>
          <w:szCs w:val="24"/>
          <w:lang w:eastAsia="en-GB"/>
        </w:rPr>
        <w:t>Freudism</w:t>
      </w:r>
      <w:proofErr w:type="spellEnd"/>
      <w:r w:rsidRPr="00BC4305">
        <w:rPr>
          <w:rFonts w:ascii="Calibri Light" w:eastAsiaTheme="minorEastAsia" w:hAnsi="Calibri Light" w:cs="Calibri Light"/>
          <w:sz w:val="24"/>
          <w:szCs w:val="24"/>
          <w:lang w:eastAsia="en-GB"/>
        </w:rPr>
        <w:t>’ from 1924 onwards was a prelude to the onslaught that soon followed. By 1929 Wilhelm Reich</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"Reich"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was to declare that “It is impossible to speak of a “psychoanalytical movement” existing in the Soviet Union ...”.</w:t>
      </w:r>
      <w:r w:rsidRPr="00BC4305">
        <w:rPr>
          <w:rFonts w:ascii="Calibri Light" w:eastAsiaTheme="minorEastAsia" w:hAnsi="Calibri Light" w:cs="Calibri Light"/>
          <w:sz w:val="24"/>
          <w:szCs w:val="24"/>
          <w:vertAlign w:val="superscript"/>
          <w:lang w:eastAsia="en-GB"/>
        </w:rPr>
        <w:footnoteReference w:id="279"/>
      </w:r>
    </w:p>
    <w:p w14:paraId="584FB5D1"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04FEEBB8" w14:textId="2C329116"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lastRenderedPageBreak/>
        <w:t>That psychoanalysis</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"psychoanalysis"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 and the schools of thought, clinical practice and pedagogy connected to it, often in tension with Marxist orthodoxies - was allowed to exist and for a short time flourish at all in the early 1920s, had been made possible by a political tolerance at the most senior levels of the Bolshevik government. In the case of Lenin</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w:instrText>
      </w:r>
      <w:r w:rsidRPr="00BC4305">
        <w:rPr>
          <w:rFonts w:ascii="Calibri Light" w:eastAsiaTheme="minorEastAsia" w:hAnsi="Calibri Light" w:cs="Calibri Light"/>
          <w:sz w:val="24"/>
          <w:szCs w:val="24"/>
          <w:shd w:val="clear" w:color="auto" w:fill="FFFFFF"/>
          <w:lang w:eastAsia="en-GB"/>
        </w:rPr>
        <w:instrText>Lenin, Vladimir</w:instrText>
      </w:r>
      <w:r w:rsidRPr="00BC4305">
        <w:rPr>
          <w:rFonts w:ascii="Calibri Light" w:eastAsiaTheme="minorEastAsia" w:hAnsi="Calibri Light" w:cs="Calibri Light"/>
          <w:sz w:val="24"/>
          <w:szCs w:val="24"/>
          <w:lang w:eastAsia="en-GB"/>
        </w:rPr>
        <w:instrText xml:space="preserve">"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the evidence is mainly inferential. The reports of the pedagogical arm of the State Scientific Soviet for example, went directly to the Commissar for Enlightenment and Education, Anatoly Lunacharsky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"Lunacharsky, Anatoly"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Lunacharsky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"Lunacharsky, Anatoly"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who was on personal terms with Lenin</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w:instrText>
      </w:r>
      <w:r w:rsidRPr="00BC4305">
        <w:rPr>
          <w:rFonts w:ascii="Calibri Light" w:eastAsiaTheme="minorEastAsia" w:hAnsi="Calibri Light" w:cs="Calibri Light"/>
          <w:sz w:val="24"/>
          <w:szCs w:val="24"/>
          <w:shd w:val="clear" w:color="auto" w:fill="FFFFFF"/>
          <w:lang w:eastAsia="en-GB"/>
        </w:rPr>
        <w:instrText>Lenin, Vladimir</w:instrText>
      </w:r>
      <w:r w:rsidRPr="00BC4305">
        <w:rPr>
          <w:rFonts w:ascii="Calibri Light" w:eastAsiaTheme="minorEastAsia" w:hAnsi="Calibri Light" w:cs="Calibri Light"/>
          <w:sz w:val="24"/>
          <w:szCs w:val="24"/>
          <w:lang w:eastAsia="en-GB"/>
        </w:rPr>
        <w:instrText xml:space="preserve">"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would have had to approve any decisions regarding the Russian Psychoanalytic Institute. There is also the high governmental level of many of the supporters of psychoanalysis and contributors to psychoanalytical discussion. Otto Schmidt</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"Schmidt, Otto"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for example, was a leading member of the Institute as well as being director of the State Publishing House at the time it produced The Psychoanalytic and Psychological Library of Freud</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"Freud"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’s published works. For Trotsky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"Trotsky"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who had been acquainted with psychoanalytic circles during his time in Vienna between 1907 and 1914, we can say more. In a 1923 letter to </w:t>
      </w:r>
      <w:proofErr w:type="gramStart"/>
      <w:r w:rsidRPr="00BC4305">
        <w:rPr>
          <w:rFonts w:ascii="Calibri Light" w:eastAsiaTheme="minorEastAsia" w:hAnsi="Calibri Light" w:cs="Calibri Light"/>
          <w:sz w:val="24"/>
          <w:szCs w:val="24"/>
          <w:lang w:eastAsia="en-GB"/>
        </w:rPr>
        <w:t>Pavlov</w:t>
      </w:r>
      <w:proofErr w:type="gramEnd"/>
      <w:r w:rsidRPr="00BC4305">
        <w:rPr>
          <w:rFonts w:ascii="Calibri Light" w:eastAsiaTheme="minorEastAsia" w:hAnsi="Calibri Light" w:cs="Calibri Light"/>
          <w:sz w:val="24"/>
          <w:szCs w:val="24"/>
          <w:lang w:eastAsia="en-GB"/>
        </w:rPr>
        <w:t xml:space="preserve"> he describes himself as being impressed by the Freudian approaches to psychological problems.</w:t>
      </w:r>
      <w:r w:rsidRPr="00BC4305">
        <w:rPr>
          <w:rFonts w:ascii="Calibri Light" w:eastAsiaTheme="minorEastAsia" w:hAnsi="Calibri Light" w:cs="Calibri Light"/>
          <w:sz w:val="24"/>
          <w:szCs w:val="24"/>
          <w:vertAlign w:val="superscript"/>
          <w:lang w:eastAsia="en-GB"/>
        </w:rPr>
        <w:footnoteReference w:id="280"/>
      </w:r>
      <w:r w:rsidRPr="00BC4305">
        <w:rPr>
          <w:rFonts w:ascii="Calibri Light" w:eastAsiaTheme="minorEastAsia" w:hAnsi="Calibri Light" w:cs="Calibri Light"/>
          <w:sz w:val="24"/>
          <w:szCs w:val="24"/>
          <w:lang w:eastAsia="en-GB"/>
        </w:rPr>
        <w:t xml:space="preserve"> Othe</w:t>
      </w:r>
      <w:r w:rsidR="007E2BCF">
        <w:rPr>
          <w:rFonts w:ascii="Calibri Light" w:eastAsiaTheme="minorEastAsia" w:hAnsi="Calibri Light" w:cs="Calibri Light"/>
          <w:sz w:val="24"/>
          <w:szCs w:val="24"/>
          <w:lang w:eastAsia="en-GB"/>
        </w:rPr>
        <w:t xml:space="preserve">r </w:t>
      </w:r>
      <w:r w:rsidRPr="00BC4305">
        <w:rPr>
          <w:rFonts w:ascii="Calibri Light" w:eastAsiaTheme="minorEastAsia" w:hAnsi="Calibri Light" w:cs="Calibri Light"/>
          <w:sz w:val="24"/>
          <w:szCs w:val="24"/>
          <w:lang w:eastAsia="en-GB"/>
        </w:rPr>
        <w:t>statements suggest a supportive intellectual attitude to psychoanalytical theory. For instance, whilst Freud’s formulations could be ‘exaggerated’ and ‘paradoxical’ with respect to the ‘sex-element in the forming of individual character and social consciousness’, they were also ‘significant’ and potentially ‘fertile’.</w:t>
      </w:r>
      <w:r w:rsidRPr="00BC4305">
        <w:rPr>
          <w:rFonts w:ascii="Calibri Light" w:eastAsiaTheme="minorEastAsia" w:hAnsi="Calibri Light" w:cs="Calibri Light"/>
          <w:sz w:val="24"/>
          <w:szCs w:val="24"/>
          <w:vertAlign w:val="superscript"/>
          <w:lang w:eastAsia="en-GB"/>
        </w:rPr>
        <w:footnoteReference w:id="281"/>
      </w:r>
      <w:r w:rsidRPr="00BC4305">
        <w:rPr>
          <w:rFonts w:ascii="Calibri Light" w:eastAsiaTheme="minorEastAsia" w:hAnsi="Calibri Light" w:cs="Calibri Light"/>
          <w:sz w:val="24"/>
          <w:szCs w:val="24"/>
          <w:lang w:eastAsia="en-GB"/>
        </w:rPr>
        <w:t xml:space="preserve"> </w:t>
      </w:r>
      <w:r w:rsidR="007E2BCF">
        <w:rPr>
          <w:rFonts w:ascii="Calibri Light" w:eastAsiaTheme="minorEastAsia" w:hAnsi="Calibri Light" w:cs="Calibri Light"/>
          <w:sz w:val="24"/>
          <w:szCs w:val="24"/>
          <w:lang w:eastAsia="en-GB"/>
        </w:rPr>
        <w:t>He maintained p</w:t>
      </w:r>
      <w:r w:rsidRPr="00BC4305">
        <w:rPr>
          <w:rFonts w:ascii="Calibri Light" w:eastAsiaTheme="minorEastAsia" w:hAnsi="Calibri Light" w:cs="Calibri Light"/>
          <w:sz w:val="24"/>
          <w:szCs w:val="24"/>
          <w:lang w:eastAsia="en-GB"/>
        </w:rPr>
        <w:t xml:space="preserve">sychoanalytical theory </w:t>
      </w:r>
      <w:r w:rsidR="007E2BCF">
        <w:rPr>
          <w:rFonts w:ascii="Calibri Light" w:eastAsiaTheme="minorEastAsia" w:hAnsi="Calibri Light" w:cs="Calibri Light"/>
          <w:sz w:val="24"/>
          <w:szCs w:val="24"/>
          <w:lang w:eastAsia="en-GB"/>
        </w:rPr>
        <w:t xml:space="preserve">to be </w:t>
      </w:r>
      <w:r w:rsidRPr="00BC4305">
        <w:rPr>
          <w:rFonts w:ascii="Calibri Light" w:eastAsiaTheme="minorEastAsia" w:hAnsi="Calibri Light" w:cs="Calibri Light"/>
          <w:sz w:val="24"/>
          <w:szCs w:val="24"/>
          <w:lang w:eastAsia="en-GB"/>
        </w:rPr>
        <w:t>compatible with materialism. As to its relationship to Marxism</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"Marxism"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“It would be too simple and crude ... to turn one’s back on it.”</w:t>
      </w:r>
      <w:r w:rsidRPr="00BC4305">
        <w:rPr>
          <w:rFonts w:ascii="Calibri Light" w:eastAsiaTheme="minorEastAsia" w:hAnsi="Calibri Light" w:cs="Calibri Light"/>
          <w:sz w:val="24"/>
          <w:szCs w:val="24"/>
          <w:vertAlign w:val="superscript"/>
          <w:lang w:eastAsia="en-GB"/>
        </w:rPr>
        <w:footnoteReference w:id="282"/>
      </w:r>
      <w:r w:rsidRPr="00BC4305">
        <w:rPr>
          <w:rFonts w:ascii="Calibri Light" w:eastAsiaTheme="minorEastAsia" w:hAnsi="Calibri Light" w:cs="Calibri Light"/>
          <w:sz w:val="24"/>
          <w:szCs w:val="24"/>
          <w:lang w:eastAsia="en-GB"/>
        </w:rPr>
        <w:t xml:space="preserve"> Furthermore, transformation of the human psyche</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"Psyche"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would be central to any future communist society.</w:t>
      </w:r>
    </w:p>
    <w:p w14:paraId="42A5AEB0"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692B5C4B" w14:textId="77777777" w:rsidR="007F40B6" w:rsidRPr="00BC4305" w:rsidRDefault="007F40B6" w:rsidP="0088732A">
      <w:pPr>
        <w:spacing w:after="0" w:line="360" w:lineRule="auto"/>
        <w:ind w:left="567" w:right="567"/>
        <w:jc w:val="both"/>
        <w:rPr>
          <w:rFonts w:ascii="Calibri Light" w:eastAsiaTheme="minorEastAsia" w:hAnsi="Calibri Light" w:cs="Calibri Light"/>
          <w:i/>
          <w:sz w:val="24"/>
          <w:szCs w:val="24"/>
          <w:lang w:eastAsia="en-GB"/>
        </w:rPr>
      </w:pPr>
      <w:r w:rsidRPr="00BC4305">
        <w:rPr>
          <w:rFonts w:ascii="Calibri Light" w:eastAsiaTheme="minorEastAsia" w:hAnsi="Calibri Light" w:cs="Calibri Light"/>
          <w:i/>
          <w:sz w:val="24"/>
          <w:szCs w:val="24"/>
          <w:lang w:eastAsia="en-GB"/>
        </w:rPr>
        <w:lastRenderedPageBreak/>
        <w:t>There can really be no doubt about the fact that the humans of the future will be communitarian citizens, much more interesting and attractive beings with a very different psyche</w:t>
      </w:r>
      <w:r w:rsidRPr="00BC4305">
        <w:rPr>
          <w:rFonts w:ascii="Calibri Light" w:eastAsiaTheme="minorEastAsia" w:hAnsi="Calibri Light" w:cs="Calibri Light"/>
          <w:i/>
          <w:sz w:val="24"/>
          <w:szCs w:val="24"/>
          <w:lang w:eastAsia="en-GB"/>
        </w:rPr>
        <w:fldChar w:fldCharType="begin"/>
      </w:r>
      <w:r w:rsidRPr="00BC4305">
        <w:rPr>
          <w:rFonts w:ascii="Calibri Light" w:eastAsiaTheme="minorEastAsia" w:hAnsi="Calibri Light" w:cs="Calibri Light"/>
          <w:i/>
          <w:sz w:val="24"/>
          <w:szCs w:val="24"/>
          <w:lang w:eastAsia="en-GB"/>
        </w:rPr>
        <w:instrText xml:space="preserve"> XE "Psyche" </w:instrText>
      </w:r>
      <w:r w:rsidRPr="00BC4305">
        <w:rPr>
          <w:rFonts w:ascii="Calibri Light" w:eastAsiaTheme="minorEastAsia" w:hAnsi="Calibri Light" w:cs="Calibri Light"/>
          <w:i/>
          <w:sz w:val="24"/>
          <w:szCs w:val="24"/>
          <w:lang w:eastAsia="en-GB"/>
        </w:rPr>
        <w:fldChar w:fldCharType="end"/>
      </w:r>
      <w:r w:rsidRPr="00BC4305">
        <w:rPr>
          <w:rFonts w:ascii="Calibri Light" w:eastAsiaTheme="minorEastAsia" w:hAnsi="Calibri Light" w:cs="Calibri Light"/>
          <w:i/>
          <w:sz w:val="24"/>
          <w:szCs w:val="24"/>
          <w:lang w:eastAsia="en-GB"/>
        </w:rPr>
        <w:t xml:space="preserve"> from ours.</w:t>
      </w:r>
      <w:r w:rsidRPr="00BC4305">
        <w:rPr>
          <w:rFonts w:ascii="Calibri Light" w:eastAsiaTheme="minorEastAsia" w:hAnsi="Calibri Light" w:cs="Calibri Light"/>
          <w:sz w:val="24"/>
          <w:szCs w:val="24"/>
          <w:vertAlign w:val="superscript"/>
          <w:lang w:eastAsia="en-GB"/>
        </w:rPr>
        <w:footnoteReference w:id="283"/>
      </w:r>
    </w:p>
    <w:p w14:paraId="3F809897"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436AAF8C" w14:textId="1F54B119"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Trotsky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"Trotsky"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’s attitude to psychoanalysis </w:t>
      </w:r>
      <w:r w:rsidR="00C13CAD">
        <w:rPr>
          <w:rFonts w:ascii="Calibri Light" w:eastAsiaTheme="minorEastAsia" w:hAnsi="Calibri Light" w:cs="Calibri Light"/>
          <w:sz w:val="24"/>
          <w:szCs w:val="24"/>
          <w:lang w:eastAsia="en-GB"/>
        </w:rPr>
        <w:t xml:space="preserve">at this time </w:t>
      </w:r>
      <w:r w:rsidRPr="00BC4305">
        <w:rPr>
          <w:rFonts w:ascii="Calibri Light" w:eastAsiaTheme="minorEastAsia" w:hAnsi="Calibri Light" w:cs="Calibri Light"/>
          <w:sz w:val="24"/>
          <w:szCs w:val="24"/>
          <w:lang w:eastAsia="en-GB"/>
        </w:rPr>
        <w:t xml:space="preserve">can be characterised one of </w:t>
      </w:r>
      <w:r w:rsidR="00C13CAD">
        <w:rPr>
          <w:rFonts w:ascii="Calibri Light" w:eastAsiaTheme="minorEastAsia" w:hAnsi="Calibri Light" w:cs="Calibri Light"/>
          <w:sz w:val="24"/>
          <w:szCs w:val="24"/>
          <w:lang w:eastAsia="en-GB"/>
        </w:rPr>
        <w:t>intellectual curiosity.</w:t>
      </w:r>
      <w:r w:rsidRPr="00BC4305">
        <w:rPr>
          <w:rFonts w:ascii="Calibri Light" w:eastAsiaTheme="minorEastAsia" w:hAnsi="Calibri Light" w:cs="Calibri Light"/>
          <w:sz w:val="24"/>
          <w:szCs w:val="24"/>
          <w:lang w:eastAsia="en-GB"/>
        </w:rPr>
        <w:t xml:space="preserve"> He regarded it as having a quasi-scientific hypothetical status comparable (reflecting the science of his day) to that of electrons, ions, and relativity.</w:t>
      </w:r>
      <w:r w:rsidRPr="00BC4305">
        <w:rPr>
          <w:rFonts w:ascii="Calibri Light" w:eastAsiaTheme="minorEastAsia" w:hAnsi="Calibri Light" w:cs="Calibri Light"/>
          <w:sz w:val="24"/>
          <w:szCs w:val="24"/>
          <w:vertAlign w:val="superscript"/>
          <w:lang w:eastAsia="en-GB"/>
        </w:rPr>
        <w:footnoteReference w:id="284"/>
      </w:r>
      <w:r w:rsidRPr="00BC4305">
        <w:rPr>
          <w:rFonts w:ascii="Calibri Light" w:eastAsiaTheme="minorEastAsia" w:hAnsi="Calibri Light" w:cs="Calibri Light"/>
          <w:sz w:val="24"/>
          <w:szCs w:val="24"/>
          <w:lang w:eastAsia="en-GB"/>
        </w:rPr>
        <w:t xml:space="preserve"> For Trotsky, it ought not be discarded for reasons of party </w:t>
      </w:r>
      <w:r w:rsidR="00E0447D" w:rsidRPr="00BC4305">
        <w:rPr>
          <w:rFonts w:ascii="Calibri Light" w:eastAsiaTheme="minorEastAsia" w:hAnsi="Calibri Light" w:cs="Calibri Light"/>
          <w:sz w:val="24"/>
          <w:szCs w:val="24"/>
          <w:lang w:eastAsia="en-GB"/>
        </w:rPr>
        <w:t>doctrine</w:t>
      </w:r>
      <w:r w:rsidRPr="00BC4305">
        <w:rPr>
          <w:rFonts w:ascii="Calibri Light" w:eastAsiaTheme="minorEastAsia" w:hAnsi="Calibri Light" w:cs="Calibri Light"/>
          <w:sz w:val="24"/>
          <w:szCs w:val="24"/>
          <w:lang w:eastAsia="en-GB"/>
        </w:rPr>
        <w:t xml:space="preserve">. </w:t>
      </w:r>
    </w:p>
    <w:p w14:paraId="6EDD6DC4"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3FC8E539" w14:textId="73699399"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As late as 1932, in a speech delivered to the Danish Social Democratic student group in Copenhagen, we see a now exiled Trotsky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"Trotsky"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t>
      </w:r>
      <w:r w:rsidR="005C7AFB">
        <w:rPr>
          <w:rFonts w:ascii="Calibri Light" w:eastAsiaTheme="minorEastAsia" w:hAnsi="Calibri Light" w:cs="Calibri Light"/>
          <w:sz w:val="24"/>
          <w:szCs w:val="24"/>
          <w:lang w:eastAsia="en-GB"/>
        </w:rPr>
        <w:t>acknowledging</w:t>
      </w:r>
      <w:r w:rsidRPr="00BC4305">
        <w:rPr>
          <w:rFonts w:ascii="Calibri Light" w:eastAsiaTheme="minorEastAsia" w:hAnsi="Calibri Light" w:cs="Calibri Light"/>
          <w:sz w:val="24"/>
          <w:szCs w:val="24"/>
          <w:lang w:eastAsia="en-GB"/>
        </w:rPr>
        <w:t xml:space="preserve"> the importance of Freud</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"Freud"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’s work in presaging the new dawn of a future communist humanity.</w:t>
      </w:r>
    </w:p>
    <w:p w14:paraId="190EA0A3"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61355A64" w14:textId="77777777" w:rsidR="007F40B6" w:rsidRPr="00BC4305" w:rsidRDefault="007F40B6" w:rsidP="0088732A">
      <w:pPr>
        <w:spacing w:after="0" w:line="360" w:lineRule="auto"/>
        <w:ind w:left="567" w:right="567"/>
        <w:jc w:val="both"/>
        <w:rPr>
          <w:rFonts w:ascii="Calibri Light" w:eastAsiaTheme="minorEastAsia" w:hAnsi="Calibri Light" w:cs="Calibri Light"/>
          <w:i/>
          <w:color w:val="000000"/>
          <w:sz w:val="24"/>
          <w:szCs w:val="24"/>
          <w:shd w:val="clear" w:color="auto" w:fill="FFFFFF"/>
          <w:lang w:eastAsia="en-GB"/>
        </w:rPr>
      </w:pPr>
      <w:bookmarkStart w:id="96" w:name="_Hlk216302867"/>
      <w:proofErr w:type="gramStart"/>
      <w:r w:rsidRPr="00BC4305">
        <w:rPr>
          <w:rFonts w:ascii="Calibri Light" w:eastAsiaTheme="minorEastAsia" w:hAnsi="Calibri Light" w:cs="Calibri Light"/>
          <w:i/>
          <w:color w:val="000000"/>
          <w:sz w:val="24"/>
          <w:szCs w:val="24"/>
          <w:shd w:val="clear" w:color="auto" w:fill="FFFFFF"/>
          <w:lang w:eastAsia="en-GB"/>
        </w:rPr>
        <w:t>Psycho-analysis</w:t>
      </w:r>
      <w:proofErr w:type="gramEnd"/>
      <w:r w:rsidRPr="00BC4305">
        <w:rPr>
          <w:rFonts w:ascii="Calibri Light" w:eastAsiaTheme="minorEastAsia" w:hAnsi="Calibri Light" w:cs="Calibri Light"/>
          <w:i/>
          <w:color w:val="000000"/>
          <w:sz w:val="24"/>
          <w:szCs w:val="24"/>
          <w:shd w:val="clear" w:color="auto" w:fill="FFFFFF"/>
          <w:lang w:eastAsia="en-GB"/>
        </w:rPr>
        <w:t>, with the inspired hand of Sigmund Freud</w:t>
      </w:r>
      <w:r w:rsidRPr="00BC4305">
        <w:rPr>
          <w:rFonts w:ascii="Calibri Light" w:eastAsiaTheme="minorEastAsia" w:hAnsi="Calibri Light" w:cs="Calibri Light"/>
          <w:i/>
          <w:color w:val="000000"/>
          <w:sz w:val="24"/>
          <w:szCs w:val="24"/>
          <w:shd w:val="clear" w:color="auto" w:fill="FFFFFF"/>
          <w:lang w:eastAsia="en-GB"/>
        </w:rPr>
        <w:fldChar w:fldCharType="begin"/>
      </w:r>
      <w:r w:rsidRPr="00BC4305">
        <w:rPr>
          <w:rFonts w:ascii="Calibri Light" w:eastAsiaTheme="minorEastAsia" w:hAnsi="Calibri Light" w:cs="Calibri Light"/>
          <w:i/>
          <w:sz w:val="24"/>
          <w:szCs w:val="24"/>
          <w:lang w:eastAsia="en-GB"/>
        </w:rPr>
        <w:instrText xml:space="preserve"> XE "Freud" </w:instrText>
      </w:r>
      <w:r w:rsidRPr="00BC4305">
        <w:rPr>
          <w:rFonts w:ascii="Calibri Light" w:eastAsiaTheme="minorEastAsia" w:hAnsi="Calibri Light" w:cs="Calibri Light"/>
          <w:i/>
          <w:color w:val="000000"/>
          <w:sz w:val="24"/>
          <w:szCs w:val="24"/>
          <w:shd w:val="clear" w:color="auto" w:fill="FFFFFF"/>
          <w:lang w:eastAsia="en-GB"/>
        </w:rPr>
        <w:fldChar w:fldCharType="end"/>
      </w:r>
      <w:r w:rsidRPr="00BC4305">
        <w:rPr>
          <w:rFonts w:ascii="Calibri Light" w:eastAsiaTheme="minorEastAsia" w:hAnsi="Calibri Light" w:cs="Calibri Light"/>
          <w:i/>
          <w:color w:val="000000"/>
          <w:sz w:val="24"/>
          <w:szCs w:val="24"/>
          <w:shd w:val="clear" w:color="auto" w:fill="FFFFFF"/>
          <w:lang w:eastAsia="en-GB"/>
        </w:rPr>
        <w:t>, has lifted the cover of the well which is poetically called the “soul”. And what has been revealed? Our conscious thought is only a small part of the work of the dark psychic forces. Learned divers descend to the bottom of the ocean and there take photographs of mysterious fishes. Human thought, descending to the bottom of its own psychic sources must shed light on the most mysterious driving forces of the soul and subject them to reason and to will</w:t>
      </w:r>
      <w:bookmarkEnd w:id="96"/>
      <w:r w:rsidRPr="00BC4305">
        <w:rPr>
          <w:rFonts w:ascii="Calibri Light" w:eastAsiaTheme="minorEastAsia" w:hAnsi="Calibri Light" w:cs="Calibri Light"/>
          <w:i/>
          <w:color w:val="000000"/>
          <w:sz w:val="24"/>
          <w:szCs w:val="24"/>
          <w:shd w:val="clear" w:color="auto" w:fill="FFFFFF"/>
          <w:lang w:eastAsia="en-GB"/>
        </w:rPr>
        <w:t>.</w:t>
      </w:r>
      <w:r w:rsidRPr="00BC4305">
        <w:rPr>
          <w:rFonts w:ascii="Calibri Light" w:eastAsiaTheme="minorEastAsia" w:hAnsi="Calibri Light" w:cs="Calibri Light"/>
          <w:color w:val="000000"/>
          <w:sz w:val="24"/>
          <w:szCs w:val="24"/>
          <w:shd w:val="clear" w:color="auto" w:fill="FFFFFF"/>
          <w:vertAlign w:val="superscript"/>
          <w:lang w:eastAsia="en-GB"/>
        </w:rPr>
        <w:footnoteReference w:id="285"/>
      </w:r>
    </w:p>
    <w:p w14:paraId="56D98B9D"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72CDE557" w14:textId="7EB78FF2"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The surge of interest in psychoanalysis, and state support for the professional and literary activities of the Institute and its public readership, was brief. From the mid-1920s onwards the climate became colder for</w:t>
      </w:r>
      <w:r w:rsidR="002F54CD">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 xml:space="preserve">psychologists, clinical practitioners and theoreticians associated with the Freudian school. By late 1920s, the situation had become very difficult for such figures and for most, untenable. </w:t>
      </w:r>
    </w:p>
    <w:p w14:paraId="5FE43C9B"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51F5E5D7" w14:textId="1FC07E12"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By 1925 the figure of Stalin was looming large within the Soviet leadership. Lenin</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w:instrText>
      </w:r>
      <w:r w:rsidRPr="00BC4305">
        <w:rPr>
          <w:rFonts w:ascii="Calibri Light" w:eastAsiaTheme="minorEastAsia" w:hAnsi="Calibri Light" w:cs="Calibri Light"/>
          <w:sz w:val="24"/>
          <w:szCs w:val="24"/>
          <w:shd w:val="clear" w:color="auto" w:fill="FFFFFF"/>
          <w:lang w:eastAsia="en-GB"/>
        </w:rPr>
        <w:instrText>Lenin, Vladimir</w:instrText>
      </w:r>
      <w:r w:rsidRPr="00BC4305">
        <w:rPr>
          <w:rFonts w:ascii="Calibri Light" w:eastAsiaTheme="minorEastAsia" w:hAnsi="Calibri Light" w:cs="Calibri Light"/>
          <w:sz w:val="24"/>
          <w:szCs w:val="24"/>
          <w:lang w:eastAsia="en-GB"/>
        </w:rPr>
        <w:instrText xml:space="preserve">"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had died the year before. Trotsky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"Trotsky"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had been sidelined into essentially technical work. Collaborating with Nikolai Bukharin and reacting to the defeat of revolutions abroad, Stalin had formulated the doctrine of ‘Socialism in One Country’. The formal adoption of this slogan in January 1926 inaugurated an era of </w:t>
      </w:r>
      <w:r w:rsidR="002F54CD">
        <w:rPr>
          <w:rFonts w:ascii="Calibri Light" w:eastAsiaTheme="minorEastAsia" w:hAnsi="Calibri Light" w:cs="Calibri Light"/>
          <w:sz w:val="24"/>
          <w:szCs w:val="24"/>
          <w:lang w:eastAsia="en-GB"/>
        </w:rPr>
        <w:t>violent</w:t>
      </w:r>
      <w:r w:rsidRPr="00BC4305">
        <w:rPr>
          <w:rFonts w:ascii="Calibri Light" w:eastAsiaTheme="minorEastAsia" w:hAnsi="Calibri Light" w:cs="Calibri Light"/>
          <w:sz w:val="24"/>
          <w:szCs w:val="24"/>
          <w:lang w:eastAsia="en-GB"/>
        </w:rPr>
        <w:t xml:space="preserve"> industrial realignment. This was driven by an intensive process of state-capital accumulation and of forced collectivisation of the peasantry in large parts of Russia. The centralisation of political power required for this new direction now reached into all areas of intellectual and professional life. The ‘science’ of any area of activity was increasingly subordinated to political imperatives. In the area of biological and agricultural research, to cite one notorious</w:t>
      </w:r>
      <w:r w:rsidR="009B58E3" w:rsidRPr="00BC4305">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 xml:space="preserve">case, </w:t>
      </w:r>
      <w:proofErr w:type="spellStart"/>
      <w:r w:rsidRPr="00BC4305">
        <w:rPr>
          <w:rFonts w:ascii="Calibri Light" w:eastAsiaTheme="minorEastAsia" w:hAnsi="Calibri Light" w:cs="Calibri Light"/>
          <w:sz w:val="24"/>
          <w:szCs w:val="24"/>
          <w:lang w:eastAsia="en-GB"/>
        </w:rPr>
        <w:t>Trofim</w:t>
      </w:r>
      <w:proofErr w:type="spellEnd"/>
      <w:r w:rsidRPr="00BC4305">
        <w:rPr>
          <w:rFonts w:ascii="Calibri Light" w:eastAsiaTheme="minorEastAsia" w:hAnsi="Calibri Light" w:cs="Calibri Light"/>
          <w:sz w:val="24"/>
          <w:szCs w:val="24"/>
          <w:lang w:eastAsia="en-GB"/>
        </w:rPr>
        <w:t xml:space="preserve"> Lysenko’s promotion of the idea that vernalisation (the artificial cold treatment that triggers Winter wheat to grow in the Spring) is heritable on Lamarckian principles (which it is not) was given state endorsement because of its convenient ideological overtones.</w:t>
      </w:r>
      <w:r w:rsidRPr="00BC4305">
        <w:rPr>
          <w:rStyle w:val="FootnoteReference"/>
          <w:rFonts w:ascii="Calibri Light" w:hAnsi="Calibri Light" w:cs="Calibri Light"/>
          <w:sz w:val="24"/>
          <w:szCs w:val="24"/>
        </w:rPr>
        <w:footnoteReference w:id="286"/>
      </w:r>
      <w:r w:rsidRPr="00BC4305">
        <w:rPr>
          <w:rFonts w:ascii="Calibri Light" w:eastAsiaTheme="minorEastAsia" w:hAnsi="Calibri Light" w:cs="Calibri Light"/>
          <w:sz w:val="24"/>
          <w:szCs w:val="24"/>
          <w:lang w:eastAsia="en-GB"/>
        </w:rPr>
        <w:t xml:space="preserve"> By the late 1930s Lysenko himself had been afforded the status of a hero of Soviet science despite the catastrophic implications of his doctrine for Russian agricultur</w:t>
      </w:r>
      <w:r w:rsidR="009B58E3" w:rsidRPr="00BC4305">
        <w:rPr>
          <w:rFonts w:ascii="Calibri Light" w:eastAsiaTheme="minorEastAsia" w:hAnsi="Calibri Light" w:cs="Calibri Light"/>
          <w:sz w:val="24"/>
          <w:szCs w:val="24"/>
          <w:lang w:eastAsia="en-GB"/>
        </w:rPr>
        <w:t>e</w:t>
      </w:r>
      <w:r w:rsidRPr="00BC4305">
        <w:rPr>
          <w:rFonts w:ascii="Calibri Light" w:eastAsiaTheme="minorEastAsia" w:hAnsi="Calibri Light" w:cs="Calibri Light"/>
          <w:sz w:val="24"/>
          <w:szCs w:val="24"/>
          <w:lang w:eastAsia="en-GB"/>
        </w:rPr>
        <w:t>.</w:t>
      </w:r>
      <w:r w:rsidRPr="00BC4305">
        <w:rPr>
          <w:rFonts w:ascii="Calibri Light" w:eastAsiaTheme="minorEastAsia" w:hAnsi="Calibri Light" w:cs="Calibri Light"/>
          <w:sz w:val="24"/>
          <w:szCs w:val="24"/>
          <w:vertAlign w:val="superscript"/>
          <w:lang w:eastAsia="en-GB"/>
        </w:rPr>
        <w:footnoteReference w:id="287"/>
      </w:r>
    </w:p>
    <w:p w14:paraId="617F59A5"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6D9F0866" w14:textId="1E987D0E"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The politicisation of scientific debate spelt the end for psychoanalysis</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"psychoanalysis"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in the Soviet Union. By the time of the 1930 Congress on Human Behaviour personal associations with Freudianism especially had become professionally dangerous. Speech</w:t>
      </w:r>
      <w:r w:rsidR="006D0B3E">
        <w:rPr>
          <w:rFonts w:ascii="Calibri Light" w:eastAsiaTheme="minorEastAsia" w:hAnsi="Calibri Light" w:cs="Calibri Light"/>
          <w:sz w:val="24"/>
          <w:szCs w:val="24"/>
          <w:lang w:eastAsia="en-GB"/>
        </w:rPr>
        <w:t xml:space="preserve">es </w:t>
      </w:r>
      <w:r w:rsidRPr="00BC4305">
        <w:rPr>
          <w:rFonts w:ascii="Calibri Light" w:eastAsiaTheme="minorEastAsia" w:hAnsi="Calibri Light" w:cs="Calibri Light"/>
          <w:sz w:val="24"/>
          <w:szCs w:val="24"/>
          <w:lang w:eastAsia="en-GB"/>
        </w:rPr>
        <w:t>hammered home the message that the purpose of psychological work was one of socialist construction: to produce a ‘socialist psychology’ grounded in the categories of Marxism</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"Marxism"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Freud’s works were now banned and theoretical work premised upon an integration of psychoanalysis </w:t>
      </w:r>
      <w:r w:rsidRPr="00BC4305">
        <w:rPr>
          <w:rFonts w:ascii="Calibri Light" w:eastAsiaTheme="minorEastAsia" w:hAnsi="Calibri Light" w:cs="Calibri Light"/>
          <w:sz w:val="24"/>
          <w:szCs w:val="24"/>
          <w:lang w:eastAsia="en-GB"/>
        </w:rPr>
        <w:lastRenderedPageBreak/>
        <w:t>with Marxism, or upon notions of ‘compatibility’, was ruled out of court</w:t>
      </w:r>
      <w:r w:rsidR="00722BD7">
        <w:rPr>
          <w:rFonts w:ascii="Calibri Light" w:eastAsiaTheme="minorEastAsia" w:hAnsi="Calibri Light" w:cs="Calibri Light"/>
          <w:sz w:val="24"/>
          <w:szCs w:val="24"/>
          <w:lang w:eastAsia="en-GB"/>
        </w:rPr>
        <w:t>. R</w:t>
      </w:r>
      <w:r w:rsidRPr="00BC4305">
        <w:rPr>
          <w:rFonts w:ascii="Calibri Light" w:eastAsiaTheme="minorEastAsia" w:hAnsi="Calibri Light" w:cs="Calibri Light"/>
          <w:sz w:val="24"/>
          <w:szCs w:val="24"/>
          <w:lang w:eastAsia="en-GB"/>
        </w:rPr>
        <w:t xml:space="preserve">easoned debate was over. </w:t>
      </w:r>
    </w:p>
    <w:p w14:paraId="09121BC2"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39DFCFC2" w14:textId="46BD24DE" w:rsidR="00A70541"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Another motivation for the assault on psychoanalysis</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"psychoanalysis"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lay in state attitudes to sex and sexuality. The stabilisation of the family became an over-riding priority for the new Russian ‘socialism’.  Talk of free sexual relations, the need to overcome the repressive functions of the family and acceptance of homosexuality as an authentic expression of love, were now c</w:t>
      </w:r>
      <w:r w:rsidR="00722A18" w:rsidRPr="00BC4305">
        <w:rPr>
          <w:rFonts w:ascii="Calibri Light" w:eastAsiaTheme="minorEastAsia" w:hAnsi="Calibri Light" w:cs="Calibri Light"/>
          <w:sz w:val="24"/>
          <w:szCs w:val="24"/>
          <w:lang w:eastAsia="en-GB"/>
        </w:rPr>
        <w:t>riticised</w:t>
      </w:r>
      <w:r w:rsidRPr="00BC4305">
        <w:rPr>
          <w:rFonts w:ascii="Calibri Light" w:eastAsiaTheme="minorEastAsia" w:hAnsi="Calibri Light" w:cs="Calibri Light"/>
          <w:sz w:val="24"/>
          <w:szCs w:val="24"/>
          <w:lang w:eastAsia="en-GB"/>
        </w:rPr>
        <w:t xml:space="preserve"> in literature and in government pronouncements. The central concern with sex within Freudian thinking meant that it came squarely into the firing zone for </w:t>
      </w:r>
      <w:r w:rsidR="00E64591">
        <w:rPr>
          <w:rFonts w:ascii="Calibri Light" w:eastAsiaTheme="minorEastAsia" w:hAnsi="Calibri Light" w:cs="Calibri Light"/>
          <w:sz w:val="24"/>
          <w:szCs w:val="24"/>
          <w:lang w:eastAsia="en-GB"/>
        </w:rPr>
        <w:t>a</w:t>
      </w:r>
      <w:r w:rsidRPr="00BC4305">
        <w:rPr>
          <w:rFonts w:ascii="Calibri Light" w:eastAsiaTheme="minorEastAsia" w:hAnsi="Calibri Light" w:cs="Calibri Light"/>
          <w:sz w:val="24"/>
          <w:szCs w:val="24"/>
          <w:lang w:eastAsia="en-GB"/>
        </w:rPr>
        <w:t xml:space="preserve"> new generation of Soviet ideologists. In these circumstances, individuals began to look to their own survival. Some, such as </w:t>
      </w:r>
      <w:r w:rsidR="00A5493C" w:rsidRPr="00BC4305">
        <w:rPr>
          <w:rFonts w:ascii="Calibri Light" w:eastAsiaTheme="minorEastAsia" w:hAnsi="Calibri Light" w:cs="Calibri Light"/>
          <w:sz w:val="24"/>
          <w:szCs w:val="24"/>
          <w:lang w:eastAsia="en-GB"/>
        </w:rPr>
        <w:t xml:space="preserve">Aron </w:t>
      </w:r>
      <w:r w:rsidRPr="00BC4305">
        <w:rPr>
          <w:rFonts w:ascii="Calibri Light" w:eastAsiaTheme="minorEastAsia" w:hAnsi="Calibri Light" w:cs="Calibri Light"/>
          <w:sz w:val="24"/>
          <w:szCs w:val="24"/>
          <w:lang w:eastAsia="en-GB"/>
        </w:rPr>
        <w:t>Zalkind, defected to the anti-Freudian camp.</w:t>
      </w:r>
      <w:r w:rsidRPr="00BC4305">
        <w:rPr>
          <w:rFonts w:ascii="Calibri Light" w:eastAsiaTheme="minorEastAsia" w:hAnsi="Calibri Light" w:cs="Calibri Light"/>
          <w:sz w:val="24"/>
          <w:szCs w:val="24"/>
          <w:vertAlign w:val="superscript"/>
          <w:lang w:eastAsia="en-GB"/>
        </w:rPr>
        <w:footnoteReference w:id="288"/>
      </w:r>
      <w:r w:rsidRPr="00BC4305">
        <w:rPr>
          <w:rFonts w:ascii="Calibri Light" w:eastAsiaTheme="minorEastAsia" w:hAnsi="Calibri Light" w:cs="Calibri Light"/>
          <w:sz w:val="24"/>
          <w:szCs w:val="24"/>
          <w:lang w:eastAsia="en-GB"/>
        </w:rPr>
        <w:t xml:space="preserve"> Others s</w:t>
      </w:r>
      <w:r w:rsidR="00722A18" w:rsidRPr="00BC4305">
        <w:rPr>
          <w:rFonts w:ascii="Calibri Light" w:eastAsiaTheme="minorEastAsia" w:hAnsi="Calibri Light" w:cs="Calibri Light"/>
          <w:sz w:val="24"/>
          <w:szCs w:val="24"/>
          <w:lang w:eastAsia="en-GB"/>
        </w:rPr>
        <w:t xml:space="preserve">uch as </w:t>
      </w:r>
      <w:r w:rsidR="00017651" w:rsidRPr="00BC4305">
        <w:rPr>
          <w:rFonts w:ascii="Calibri Light" w:eastAsiaTheme="minorEastAsia" w:hAnsi="Calibri Light" w:cs="Calibri Light"/>
          <w:sz w:val="24"/>
          <w:szCs w:val="24"/>
          <w:lang w:eastAsia="en-GB"/>
        </w:rPr>
        <w:t xml:space="preserve">Alexander </w:t>
      </w:r>
      <w:r w:rsidRPr="00BC4305">
        <w:rPr>
          <w:rFonts w:ascii="Calibri Light" w:eastAsiaTheme="minorEastAsia" w:hAnsi="Calibri Light" w:cs="Calibri Light"/>
          <w:sz w:val="24"/>
          <w:szCs w:val="24"/>
          <w:lang w:eastAsia="en-GB"/>
        </w:rPr>
        <w:t xml:space="preserve">Luria and </w:t>
      </w:r>
      <w:r w:rsidR="00017651" w:rsidRPr="00BC4305">
        <w:rPr>
          <w:rFonts w:ascii="Calibri Light" w:eastAsiaTheme="minorEastAsia" w:hAnsi="Calibri Light" w:cs="Calibri Light"/>
          <w:sz w:val="24"/>
          <w:szCs w:val="24"/>
          <w:lang w:eastAsia="en-GB"/>
        </w:rPr>
        <w:t xml:space="preserve">Lev </w:t>
      </w:r>
      <w:r w:rsidRPr="00BC4305">
        <w:rPr>
          <w:rFonts w:ascii="Calibri Light" w:eastAsiaTheme="minorEastAsia" w:hAnsi="Calibri Light" w:cs="Calibri Light"/>
          <w:sz w:val="24"/>
          <w:szCs w:val="24"/>
          <w:lang w:eastAsia="en-GB"/>
        </w:rPr>
        <w:t>Vygotsky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"Vygotsky, Lev"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t>
      </w:r>
      <w:r w:rsidR="008A0D70" w:rsidRPr="00BC4305">
        <w:rPr>
          <w:rFonts w:ascii="Calibri Light" w:eastAsiaTheme="minorEastAsia" w:hAnsi="Calibri Light" w:cs="Calibri Light"/>
          <w:sz w:val="24"/>
          <w:szCs w:val="24"/>
          <w:lang w:eastAsia="en-GB"/>
        </w:rPr>
        <w:t>moved</w:t>
      </w:r>
      <w:r w:rsidRPr="00BC4305">
        <w:rPr>
          <w:rFonts w:ascii="Calibri Light" w:eastAsiaTheme="minorEastAsia" w:hAnsi="Calibri Light" w:cs="Calibri Light"/>
          <w:sz w:val="24"/>
          <w:szCs w:val="24"/>
          <w:lang w:eastAsia="en-GB"/>
        </w:rPr>
        <w:t xml:space="preserve"> into the safer field of </w:t>
      </w:r>
      <w:proofErr w:type="spellStart"/>
      <w:r w:rsidRPr="00BC4305">
        <w:rPr>
          <w:rFonts w:ascii="Calibri Light" w:eastAsiaTheme="minorEastAsia" w:hAnsi="Calibri Light" w:cs="Calibri Light"/>
          <w:sz w:val="24"/>
          <w:szCs w:val="24"/>
          <w:lang w:eastAsia="en-GB"/>
        </w:rPr>
        <w:t>pedology</w:t>
      </w:r>
      <w:proofErr w:type="spellEnd"/>
      <w:r w:rsidRPr="00BC4305">
        <w:rPr>
          <w:rFonts w:ascii="Calibri Light" w:eastAsiaTheme="minorEastAsia" w:hAnsi="Calibri Light" w:cs="Calibri Light"/>
          <w:sz w:val="24"/>
          <w:szCs w:val="24"/>
          <w:lang w:eastAsia="en-GB"/>
        </w:rPr>
        <w:t xml:space="preserve"> (the study of child behaviour and development</w:t>
      </w:r>
      <w:r w:rsidR="00722A18" w:rsidRPr="00BC4305">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 xml:space="preserve">Bluma Zeigarnik </w:t>
      </w:r>
      <w:r w:rsidR="00382790" w:rsidRPr="00BC4305">
        <w:rPr>
          <w:rFonts w:ascii="Calibri Light" w:eastAsiaTheme="minorEastAsia" w:hAnsi="Calibri Light" w:cs="Calibri Light"/>
          <w:sz w:val="24"/>
          <w:szCs w:val="24"/>
          <w:lang w:eastAsia="en-GB"/>
        </w:rPr>
        <w:t xml:space="preserve">was still doing </w:t>
      </w:r>
      <w:r w:rsidRPr="00BC4305">
        <w:rPr>
          <w:rFonts w:ascii="Calibri Light" w:eastAsiaTheme="minorEastAsia" w:hAnsi="Calibri Light" w:cs="Calibri Light"/>
          <w:sz w:val="24"/>
          <w:szCs w:val="24"/>
          <w:lang w:eastAsia="en-GB"/>
        </w:rPr>
        <w:t>experimental work in</w:t>
      </w:r>
      <w:r w:rsidR="00C77D31">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psychopathology. On this basis, active psychological research did continue into the early 1930s. Vygotsky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"Vygotsky, Lev" </w:instrText>
      </w:r>
      <w:r w:rsidRPr="00BC4305">
        <w:rPr>
          <w:rFonts w:ascii="Calibri Light" w:eastAsiaTheme="minorEastAsia" w:hAnsi="Calibri Light" w:cs="Calibri Light"/>
          <w:sz w:val="24"/>
          <w:szCs w:val="24"/>
          <w:lang w:eastAsia="en-GB"/>
        </w:rPr>
        <w:fldChar w:fldCharType="end"/>
      </w:r>
      <w:r w:rsidR="00987EF9" w:rsidRPr="00BC4305">
        <w:rPr>
          <w:rFonts w:ascii="Calibri Light" w:eastAsiaTheme="minorEastAsia" w:hAnsi="Calibri Light" w:cs="Calibri Light"/>
          <w:sz w:val="24"/>
          <w:szCs w:val="24"/>
          <w:lang w:eastAsia="en-GB"/>
        </w:rPr>
        <w:t xml:space="preserve"> particularly </w:t>
      </w:r>
      <w:r w:rsidRPr="00BC4305">
        <w:rPr>
          <w:rFonts w:ascii="Calibri Light" w:eastAsiaTheme="minorEastAsia" w:hAnsi="Calibri Light" w:cs="Calibri Light"/>
          <w:sz w:val="24"/>
          <w:szCs w:val="24"/>
          <w:lang w:eastAsia="en-GB"/>
        </w:rPr>
        <w:t>produced</w:t>
      </w:r>
      <w:r w:rsidR="00987EF9" w:rsidRPr="00BC4305">
        <w:rPr>
          <w:rFonts w:ascii="Calibri Light" w:eastAsiaTheme="minorEastAsia" w:hAnsi="Calibri Light" w:cs="Calibri Light"/>
          <w:sz w:val="24"/>
          <w:szCs w:val="24"/>
          <w:lang w:eastAsia="en-GB"/>
        </w:rPr>
        <w:t xml:space="preserve"> theoretical </w:t>
      </w:r>
      <w:r w:rsidRPr="00BC4305">
        <w:rPr>
          <w:rFonts w:ascii="Calibri Light" w:eastAsiaTheme="minorEastAsia" w:hAnsi="Calibri Light" w:cs="Calibri Light"/>
          <w:sz w:val="24"/>
          <w:szCs w:val="24"/>
          <w:lang w:eastAsia="en-GB"/>
        </w:rPr>
        <w:t>innovati</w:t>
      </w:r>
      <w:r w:rsidR="00987EF9" w:rsidRPr="00BC4305">
        <w:rPr>
          <w:rFonts w:ascii="Calibri Light" w:eastAsiaTheme="minorEastAsia" w:hAnsi="Calibri Light" w:cs="Calibri Light"/>
          <w:sz w:val="24"/>
          <w:szCs w:val="24"/>
          <w:lang w:eastAsia="en-GB"/>
        </w:rPr>
        <w:t xml:space="preserve">ons </w:t>
      </w:r>
      <w:r w:rsidRPr="00BC4305">
        <w:rPr>
          <w:rFonts w:ascii="Calibri Light" w:eastAsiaTheme="minorEastAsia" w:hAnsi="Calibri Light" w:cs="Calibri Light"/>
          <w:sz w:val="24"/>
          <w:szCs w:val="24"/>
          <w:lang w:eastAsia="en-GB"/>
        </w:rPr>
        <w:t xml:space="preserve">that were only fully appreciated with the re-issuing of his works after the death of Stalin and their translation and publication in the West. Still, by the </w:t>
      </w:r>
      <w:r w:rsidR="00A378AC" w:rsidRPr="00F15C4E">
        <w:rPr>
          <w:rFonts w:ascii="Calibri Light" w:eastAsiaTheme="minorEastAsia" w:hAnsi="Calibri Light" w:cs="Calibri Light"/>
          <w:sz w:val="24"/>
          <w:szCs w:val="24"/>
          <w:lang w:eastAsia="en-GB"/>
        </w:rPr>
        <w:t>beginning</w:t>
      </w:r>
      <w:r w:rsidR="00987EF9" w:rsidRPr="00F15C4E">
        <w:rPr>
          <w:rFonts w:ascii="Calibri Light" w:eastAsiaTheme="minorEastAsia" w:hAnsi="Calibri Light" w:cs="Calibri Light"/>
          <w:sz w:val="24"/>
          <w:szCs w:val="24"/>
          <w:lang w:eastAsia="en-GB"/>
        </w:rPr>
        <w:t xml:space="preserve"> of th</w:t>
      </w:r>
      <w:r w:rsidR="00A378AC" w:rsidRPr="00F15C4E">
        <w:rPr>
          <w:rFonts w:ascii="Calibri Light" w:eastAsiaTheme="minorEastAsia" w:hAnsi="Calibri Light" w:cs="Calibri Light"/>
          <w:sz w:val="24"/>
          <w:szCs w:val="24"/>
          <w:lang w:eastAsia="en-GB"/>
        </w:rPr>
        <w:t>at</w:t>
      </w:r>
      <w:r w:rsidR="00987EF9" w:rsidRPr="00F15C4E">
        <w:rPr>
          <w:rFonts w:ascii="Calibri Light" w:eastAsiaTheme="minorEastAsia" w:hAnsi="Calibri Light" w:cs="Calibri Light"/>
          <w:sz w:val="24"/>
          <w:szCs w:val="24"/>
          <w:lang w:eastAsia="en-GB"/>
        </w:rPr>
        <w:t xml:space="preserve"> </w:t>
      </w:r>
      <w:r w:rsidR="00987EF9" w:rsidRPr="00BC4305">
        <w:rPr>
          <w:rFonts w:ascii="Calibri Light" w:eastAsiaTheme="minorEastAsia" w:hAnsi="Calibri Light" w:cs="Calibri Light"/>
          <w:sz w:val="24"/>
          <w:szCs w:val="24"/>
          <w:lang w:eastAsia="en-GB"/>
        </w:rPr>
        <w:t>decade</w:t>
      </w:r>
      <w:r w:rsidRPr="00BC4305">
        <w:rPr>
          <w:rFonts w:ascii="Calibri Light" w:eastAsiaTheme="minorEastAsia" w:hAnsi="Calibri Light" w:cs="Calibri Light"/>
          <w:sz w:val="24"/>
          <w:szCs w:val="24"/>
          <w:lang w:eastAsia="en-GB"/>
        </w:rPr>
        <w:t xml:space="preserve">, notwithstanding the occasional gesture towards its insights in official encyclopaedias, psychoanalysis as a recognised professional discipline in Russia and its </w:t>
      </w:r>
      <w:r w:rsidR="00E10814">
        <w:rPr>
          <w:rFonts w:ascii="Calibri Light" w:eastAsiaTheme="minorEastAsia" w:hAnsi="Calibri Light" w:cs="Calibri Light"/>
          <w:sz w:val="24"/>
          <w:szCs w:val="24"/>
          <w:lang w:eastAsia="en-GB"/>
        </w:rPr>
        <w:t>constituent</w:t>
      </w:r>
      <w:r w:rsidRPr="00BC4305">
        <w:rPr>
          <w:rFonts w:ascii="Calibri Light" w:eastAsiaTheme="minorEastAsia" w:hAnsi="Calibri Light" w:cs="Calibri Light"/>
          <w:sz w:val="24"/>
          <w:szCs w:val="24"/>
          <w:lang w:eastAsia="en-GB"/>
        </w:rPr>
        <w:t xml:space="preserve"> republics was dead.</w:t>
      </w:r>
    </w:p>
    <w:p w14:paraId="58CC04A5"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4E33D24F" w14:textId="57C8BDAB" w:rsidR="004507AA" w:rsidRPr="00F97321" w:rsidRDefault="00D50B08" w:rsidP="0088732A">
      <w:pPr>
        <w:pStyle w:val="Heading2"/>
        <w:spacing w:before="0" w:line="360" w:lineRule="auto"/>
      </w:pPr>
      <w:bookmarkStart w:id="97" w:name="_Toc243935417"/>
      <w:bookmarkStart w:id="98" w:name="_Hlk63535298"/>
      <w:r w:rsidRPr="00BC4305">
        <w:t>Urbanism, c</w:t>
      </w:r>
      <w:r w:rsidR="00FA2270">
        <w:t>onsumption</w:t>
      </w:r>
      <w:r w:rsidRPr="00BC4305">
        <w:t xml:space="preserve"> and the ‘</w:t>
      </w:r>
      <w:r w:rsidR="004507AA" w:rsidRPr="00BC4305">
        <w:t>turn to Freud</w:t>
      </w:r>
      <w:r w:rsidR="004507AA" w:rsidRPr="00BC4305">
        <w:fldChar w:fldCharType="begin"/>
      </w:r>
      <w:r w:rsidR="004507AA" w:rsidRPr="00BC4305">
        <w:instrText xml:space="preserve"> XE "Freud" </w:instrText>
      </w:r>
      <w:r w:rsidR="004507AA" w:rsidRPr="00BC4305">
        <w:fldChar w:fldCharType="end"/>
      </w:r>
      <w:r w:rsidR="004507AA" w:rsidRPr="00BC4305">
        <w:t>’</w:t>
      </w:r>
      <w:bookmarkEnd w:id="97"/>
    </w:p>
    <w:p w14:paraId="78A9233E" w14:textId="77777777" w:rsidR="00F97321" w:rsidRPr="00F97321" w:rsidRDefault="00F97321" w:rsidP="00553F13">
      <w:pPr>
        <w:spacing w:after="0" w:line="360" w:lineRule="auto"/>
        <w:jc w:val="both"/>
        <w:rPr>
          <w:rFonts w:ascii="Calibri Light" w:eastAsia="Times New Roman" w:hAnsi="Calibri Light" w:cs="Calibri Light"/>
          <w:sz w:val="24"/>
          <w:szCs w:val="24"/>
          <w:lang w:eastAsia="en-GB"/>
        </w:rPr>
      </w:pPr>
      <w:bookmarkStart w:id="99" w:name="_Hlk63535330"/>
      <w:bookmarkEnd w:id="98"/>
    </w:p>
    <w:p w14:paraId="30BC7BD6" w14:textId="3FA39E9E" w:rsidR="00A36570" w:rsidRPr="0013687E" w:rsidRDefault="00F97321" w:rsidP="0013687E">
      <w:pPr>
        <w:spacing w:after="0" w:line="360" w:lineRule="auto"/>
        <w:jc w:val="both"/>
        <w:rPr>
          <w:rFonts w:ascii="Calibri Light" w:eastAsia="Times New Roman" w:hAnsi="Calibri Light" w:cs="Calibri Light"/>
          <w:color w:val="000000" w:themeColor="text1"/>
          <w:sz w:val="24"/>
          <w:szCs w:val="24"/>
          <w:lang w:eastAsia="en-GB"/>
        </w:rPr>
      </w:pPr>
      <w:r w:rsidRPr="0013687E">
        <w:rPr>
          <w:rFonts w:ascii="Calibri Light" w:eastAsia="Times New Roman" w:hAnsi="Calibri Light" w:cs="Calibri Light"/>
          <w:color w:val="000000" w:themeColor="text1"/>
          <w:sz w:val="24"/>
          <w:szCs w:val="24"/>
          <w:lang w:eastAsia="en-GB"/>
        </w:rPr>
        <w:t>Whilst the brief experiment in a Soviet Marxism</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"Marxism"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 xml:space="preserve"> open to psychoanalytical theory had risen and fallen by 1930, a group of Marxist sociologists and philosophers associated with the Institute of Social Research (loosely affiliated to the </w:t>
      </w:r>
      <w:r w:rsidRPr="0013687E">
        <w:rPr>
          <w:rFonts w:ascii="Calibri Light" w:hAnsi="Calibri Light" w:cs="Calibri Light"/>
          <w:color w:val="000000" w:themeColor="text1"/>
          <w:sz w:val="24"/>
          <w:szCs w:val="24"/>
        </w:rPr>
        <w:t>Universität Frankfurt am Main</w:t>
      </w:r>
      <w:r w:rsidRPr="0013687E">
        <w:rPr>
          <w:rFonts w:ascii="Calibri Light" w:eastAsia="Times New Roman" w:hAnsi="Calibri Light" w:cs="Calibri Light"/>
          <w:color w:val="000000" w:themeColor="text1"/>
          <w:sz w:val="24"/>
          <w:szCs w:val="24"/>
          <w:lang w:eastAsia="en-GB"/>
        </w:rPr>
        <w:t>) were</w:t>
      </w:r>
      <w:r w:rsidR="00B54E84" w:rsidRPr="0013687E">
        <w:rPr>
          <w:rFonts w:ascii="Calibri Light" w:eastAsia="Times New Roman" w:hAnsi="Calibri Light" w:cs="Calibri Light"/>
          <w:color w:val="000000" w:themeColor="text1"/>
          <w:sz w:val="24"/>
          <w:szCs w:val="24"/>
          <w:lang w:eastAsia="en-GB"/>
        </w:rPr>
        <w:t xml:space="preserve"> also engaging with psychoanalysis</w:t>
      </w:r>
      <w:r w:rsidRPr="0013687E">
        <w:rPr>
          <w:rFonts w:ascii="Calibri Light" w:eastAsia="Times New Roman" w:hAnsi="Calibri Light" w:cs="Calibri Light"/>
          <w:color w:val="000000" w:themeColor="text1"/>
          <w:sz w:val="24"/>
          <w:szCs w:val="24"/>
          <w:lang w:eastAsia="en-GB"/>
        </w:rPr>
        <w:t xml:space="preserve">. </w:t>
      </w:r>
      <w:r w:rsidR="00B54E84" w:rsidRPr="0013687E">
        <w:rPr>
          <w:rFonts w:ascii="Calibri Light" w:eastAsia="Times New Roman" w:hAnsi="Calibri Light" w:cs="Calibri Light"/>
          <w:color w:val="000000" w:themeColor="text1"/>
          <w:sz w:val="24"/>
          <w:szCs w:val="24"/>
          <w:lang w:eastAsia="en-GB"/>
        </w:rPr>
        <w:t>However, t</w:t>
      </w:r>
      <w:r w:rsidRPr="0013687E">
        <w:rPr>
          <w:rFonts w:ascii="Calibri Light" w:eastAsia="Times New Roman" w:hAnsi="Calibri Light" w:cs="Calibri Light"/>
          <w:color w:val="000000" w:themeColor="text1"/>
          <w:sz w:val="24"/>
          <w:szCs w:val="24"/>
          <w:lang w:eastAsia="en-GB"/>
        </w:rPr>
        <w:t>he motivations of t</w:t>
      </w:r>
      <w:r w:rsidR="00AA7C3C">
        <w:rPr>
          <w:rFonts w:ascii="Calibri Light" w:eastAsia="Times New Roman" w:hAnsi="Calibri Light" w:cs="Calibri Light"/>
          <w:color w:val="000000" w:themeColor="text1"/>
          <w:sz w:val="24"/>
          <w:szCs w:val="24"/>
          <w:lang w:eastAsia="en-GB"/>
        </w:rPr>
        <w:t xml:space="preserve">hese </w:t>
      </w:r>
      <w:r w:rsidRPr="0013687E">
        <w:rPr>
          <w:rFonts w:ascii="Calibri Light" w:eastAsia="Times New Roman" w:hAnsi="Calibri Light" w:cs="Calibri Light"/>
          <w:color w:val="000000" w:themeColor="text1"/>
          <w:sz w:val="24"/>
          <w:szCs w:val="24"/>
          <w:lang w:eastAsia="en-GB"/>
        </w:rPr>
        <w:t>theoreticians were different to those of the Moscow psychologists of the early 1920s</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"Reich"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 xml:space="preserve">. By the early 1930s the </w:t>
      </w:r>
      <w:r w:rsidRPr="0013687E">
        <w:rPr>
          <w:rFonts w:ascii="Calibri Light" w:eastAsia="Times New Roman" w:hAnsi="Calibri Light" w:cs="Calibri Light"/>
          <w:color w:val="000000" w:themeColor="text1"/>
          <w:sz w:val="24"/>
          <w:szCs w:val="24"/>
          <w:lang w:eastAsia="en-GB"/>
        </w:rPr>
        <w:lastRenderedPageBreak/>
        <w:t xml:space="preserve">chief names connected to the Institute were concerned above all to explain the retreat of the revolutionary tide in Western Europe, the rise of Stalinism in Russia and of fascism in Italy and Germany, and the stabilisation of capitalism in countries such as France, Britain and the USA by the late 1920s. Their </w:t>
      </w:r>
      <w:r w:rsidR="00026413">
        <w:rPr>
          <w:rFonts w:ascii="Calibri Light" w:eastAsia="Times New Roman" w:hAnsi="Calibri Light" w:cs="Calibri Light"/>
          <w:color w:val="000000" w:themeColor="text1"/>
          <w:sz w:val="24"/>
          <w:szCs w:val="24"/>
          <w:lang w:eastAsia="en-GB"/>
        </w:rPr>
        <w:t xml:space="preserve">critical </w:t>
      </w:r>
      <w:r w:rsidRPr="0013687E">
        <w:rPr>
          <w:rFonts w:ascii="Calibri Light" w:eastAsia="Times New Roman" w:hAnsi="Calibri Light" w:cs="Calibri Light"/>
          <w:color w:val="000000" w:themeColor="text1"/>
          <w:sz w:val="24"/>
          <w:szCs w:val="24"/>
          <w:lang w:eastAsia="en-GB"/>
        </w:rPr>
        <w:t>engagements with Freud</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"Freud" </w:instrText>
      </w:r>
      <w:r w:rsidRPr="0013687E">
        <w:rPr>
          <w:rFonts w:ascii="Calibri Light" w:eastAsia="Times New Roman" w:hAnsi="Calibri Light" w:cs="Calibri Light"/>
          <w:color w:val="000000" w:themeColor="text1"/>
          <w:sz w:val="24"/>
          <w:szCs w:val="24"/>
          <w:lang w:eastAsia="en-GB"/>
        </w:rPr>
        <w:fldChar w:fldCharType="end"/>
      </w:r>
      <w:r w:rsidR="0050094C">
        <w:rPr>
          <w:rFonts w:ascii="Calibri Light" w:eastAsia="Times New Roman" w:hAnsi="Calibri Light" w:cs="Calibri Light"/>
          <w:color w:val="000000" w:themeColor="text1"/>
          <w:sz w:val="24"/>
          <w:szCs w:val="24"/>
          <w:lang w:eastAsia="en-GB"/>
        </w:rPr>
        <w:t xml:space="preserve"> </w:t>
      </w:r>
      <w:r w:rsidRPr="0013687E">
        <w:rPr>
          <w:rFonts w:ascii="Calibri Light" w:eastAsia="Times New Roman" w:hAnsi="Calibri Light" w:cs="Calibri Light"/>
          <w:color w:val="000000" w:themeColor="text1"/>
          <w:sz w:val="24"/>
          <w:szCs w:val="24"/>
          <w:lang w:eastAsia="en-GB"/>
        </w:rPr>
        <w:t>in this period</w:t>
      </w:r>
      <w:r w:rsidR="0050094C">
        <w:rPr>
          <w:rFonts w:ascii="Calibri Light" w:eastAsia="Times New Roman" w:hAnsi="Calibri Light" w:cs="Calibri Light"/>
          <w:color w:val="000000" w:themeColor="text1"/>
          <w:sz w:val="24"/>
          <w:szCs w:val="24"/>
          <w:lang w:eastAsia="en-GB"/>
        </w:rPr>
        <w:t xml:space="preserve"> focussed upon </w:t>
      </w:r>
      <w:r w:rsidRPr="0013687E">
        <w:rPr>
          <w:rFonts w:ascii="Calibri Light" w:eastAsia="Times New Roman" w:hAnsi="Calibri Light" w:cs="Calibri Light"/>
          <w:color w:val="000000" w:themeColor="text1"/>
          <w:sz w:val="24"/>
          <w:szCs w:val="24"/>
          <w:lang w:eastAsia="en-GB"/>
        </w:rPr>
        <w:t>repression</w:t>
      </w:r>
      <w:r w:rsidR="0050094C">
        <w:rPr>
          <w:rFonts w:ascii="Calibri Light" w:eastAsia="Times New Roman" w:hAnsi="Calibri Light" w:cs="Calibri Light"/>
          <w:color w:val="000000" w:themeColor="text1"/>
          <w:sz w:val="24"/>
          <w:szCs w:val="24"/>
          <w:lang w:eastAsia="en-GB"/>
        </w:rPr>
        <w:t xml:space="preserve">, </w:t>
      </w:r>
      <w:r w:rsidRPr="0013687E">
        <w:rPr>
          <w:rFonts w:ascii="Calibri Light" w:eastAsia="Times New Roman" w:hAnsi="Calibri Light" w:cs="Calibri Light"/>
          <w:color w:val="000000" w:themeColor="text1"/>
          <w:sz w:val="24"/>
          <w:szCs w:val="24"/>
          <w:lang w:eastAsia="en-GB"/>
        </w:rPr>
        <w:t>deference to the father figure rooted in the Oedipus</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"Oedipus Complex"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 xml:space="preserve"> Complex</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"Oedipus Complex" </w:instrText>
      </w:r>
      <w:r w:rsidRPr="0013687E">
        <w:rPr>
          <w:rFonts w:ascii="Calibri Light" w:eastAsia="Times New Roman" w:hAnsi="Calibri Light" w:cs="Calibri Light"/>
          <w:color w:val="000000" w:themeColor="text1"/>
          <w:sz w:val="24"/>
          <w:szCs w:val="24"/>
          <w:lang w:eastAsia="en-GB"/>
        </w:rPr>
        <w:fldChar w:fldCharType="end"/>
      </w:r>
      <w:r w:rsidR="0050094C">
        <w:rPr>
          <w:rFonts w:ascii="Calibri Light" w:eastAsia="Times New Roman" w:hAnsi="Calibri Light" w:cs="Calibri Light"/>
          <w:color w:val="000000" w:themeColor="text1"/>
          <w:sz w:val="24"/>
          <w:szCs w:val="24"/>
          <w:lang w:eastAsia="en-GB"/>
        </w:rPr>
        <w:t xml:space="preserve">, </w:t>
      </w:r>
      <w:r w:rsidRPr="0013687E">
        <w:rPr>
          <w:rFonts w:ascii="Calibri Light" w:eastAsia="Times New Roman" w:hAnsi="Calibri Light" w:cs="Calibri Light"/>
          <w:color w:val="000000" w:themeColor="text1"/>
          <w:sz w:val="24"/>
          <w:szCs w:val="24"/>
          <w:lang w:eastAsia="en-GB"/>
        </w:rPr>
        <w:t>and the death instinct</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w:instrText>
      </w:r>
      <w:r w:rsidRPr="0013687E">
        <w:rPr>
          <w:rFonts w:ascii="Calibri Light" w:eastAsia="Times New Roman" w:hAnsi="Calibri Light" w:cs="Calibri Light"/>
          <w:i/>
          <w:color w:val="000000" w:themeColor="text1"/>
          <w:sz w:val="24"/>
          <w:szCs w:val="24"/>
          <w:lang w:eastAsia="en-GB"/>
        </w:rPr>
        <w:instrText>Death instinct</w:instrText>
      </w:r>
      <w:r w:rsidRPr="0013687E">
        <w:rPr>
          <w:rFonts w:ascii="Calibri Light" w:eastAsia="Times New Roman" w:hAnsi="Calibri Light" w:cs="Calibri Light"/>
          <w:color w:val="000000" w:themeColor="text1"/>
          <w:sz w:val="24"/>
          <w:szCs w:val="24"/>
          <w:lang w:eastAsia="en-GB"/>
        </w:rPr>
        <w:instrText xml:space="preserve">"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 xml:space="preserve"> that runs through his meta-psychology. Freud was not the only non-Marxist thinker with whom the</w:t>
      </w:r>
      <w:r w:rsidR="00AA7C3C">
        <w:rPr>
          <w:rFonts w:ascii="Calibri Light" w:eastAsia="Times New Roman" w:hAnsi="Calibri Light" w:cs="Calibri Light"/>
          <w:color w:val="000000" w:themeColor="text1"/>
          <w:sz w:val="24"/>
          <w:szCs w:val="24"/>
          <w:lang w:eastAsia="en-GB"/>
        </w:rPr>
        <w:t>y</w:t>
      </w:r>
      <w:r w:rsidRPr="0013687E">
        <w:rPr>
          <w:rFonts w:ascii="Calibri Light" w:eastAsia="Times New Roman" w:hAnsi="Calibri Light" w:cs="Calibri Light"/>
          <w:color w:val="000000" w:themeColor="text1"/>
          <w:sz w:val="24"/>
          <w:szCs w:val="24"/>
          <w:lang w:eastAsia="en-GB"/>
        </w:rPr>
        <w:t xml:space="preserve"> engaged. Other influences included Weber, Durkheim, Kant, Simmel, and Tonnies amongst others. Key names of this first generation of what would become known as the (early) Frankfurt School of social theorists were: </w:t>
      </w:r>
      <w:r w:rsidR="001F096B" w:rsidRPr="0013687E">
        <w:rPr>
          <w:rFonts w:ascii="Calibri Light" w:eastAsia="Times New Roman" w:hAnsi="Calibri Light" w:cs="Calibri Light"/>
          <w:color w:val="000000" w:themeColor="text1"/>
          <w:sz w:val="24"/>
          <w:szCs w:val="24"/>
          <w:lang w:eastAsia="en-GB"/>
        </w:rPr>
        <w:t xml:space="preserve">Theodor Adorno; </w:t>
      </w:r>
      <w:r w:rsidRPr="0013687E">
        <w:rPr>
          <w:rFonts w:ascii="Calibri Light" w:eastAsia="Times New Roman" w:hAnsi="Calibri Light" w:cs="Calibri Light"/>
          <w:color w:val="000000" w:themeColor="text1"/>
          <w:sz w:val="24"/>
          <w:szCs w:val="24"/>
          <w:lang w:eastAsia="en-GB"/>
        </w:rPr>
        <w:t>Max Horkheimer;</w:t>
      </w:r>
      <w:r w:rsidR="001F096B" w:rsidRPr="0013687E">
        <w:rPr>
          <w:rFonts w:ascii="Calibri Light" w:eastAsia="Times New Roman" w:hAnsi="Calibri Light" w:cs="Calibri Light"/>
          <w:color w:val="000000" w:themeColor="text1"/>
          <w:sz w:val="24"/>
          <w:szCs w:val="24"/>
          <w:lang w:eastAsia="en-GB"/>
        </w:rPr>
        <w:t xml:space="preserve"> </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"Adorno, Theodore"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Erich Fromm</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"Fromm"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 and Herbert Marcuse</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"Marcuse, Herbert"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 xml:space="preserve">. The wider orbit of the school included Walter Benjamin and Wilhelm Reich. </w:t>
      </w:r>
    </w:p>
    <w:p w14:paraId="067C90F8" w14:textId="77777777" w:rsidR="00A36570" w:rsidRPr="0013687E" w:rsidRDefault="00A36570" w:rsidP="0013687E">
      <w:pPr>
        <w:spacing w:after="0" w:line="360" w:lineRule="auto"/>
        <w:jc w:val="both"/>
        <w:rPr>
          <w:rFonts w:ascii="Calibri Light" w:eastAsia="Times New Roman" w:hAnsi="Calibri Light" w:cs="Calibri Light"/>
          <w:color w:val="000000" w:themeColor="text1"/>
          <w:sz w:val="24"/>
          <w:szCs w:val="24"/>
          <w:lang w:eastAsia="en-GB"/>
        </w:rPr>
      </w:pPr>
    </w:p>
    <w:p w14:paraId="269A5150" w14:textId="6B357FDE" w:rsidR="001F096B" w:rsidRPr="0013687E" w:rsidRDefault="001F096B" w:rsidP="0013687E">
      <w:pPr>
        <w:spacing w:after="0" w:line="360" w:lineRule="auto"/>
        <w:jc w:val="both"/>
        <w:rPr>
          <w:rFonts w:ascii="Calibri Light" w:eastAsia="Times New Roman" w:hAnsi="Calibri Light" w:cs="Calibri Light"/>
          <w:color w:val="000000" w:themeColor="text1"/>
          <w:sz w:val="24"/>
          <w:szCs w:val="24"/>
          <w:lang w:eastAsia="en-GB"/>
        </w:rPr>
      </w:pPr>
      <w:r w:rsidRPr="0013687E">
        <w:rPr>
          <w:rFonts w:ascii="Calibri Light" w:eastAsia="Times New Roman" w:hAnsi="Calibri Light" w:cs="Calibri Light"/>
          <w:color w:val="000000" w:themeColor="text1"/>
          <w:sz w:val="24"/>
          <w:szCs w:val="24"/>
          <w:lang w:eastAsia="en-GB"/>
        </w:rPr>
        <w:t xml:space="preserve">In the years that led up to the Second World War, during the War and in the years that followed, these </w:t>
      </w:r>
      <w:r w:rsidR="00AA7C3C">
        <w:rPr>
          <w:rFonts w:ascii="Calibri Light" w:eastAsia="Times New Roman" w:hAnsi="Calibri Light" w:cs="Calibri Light"/>
          <w:color w:val="000000" w:themeColor="text1"/>
          <w:sz w:val="24"/>
          <w:szCs w:val="24"/>
          <w:lang w:eastAsia="en-GB"/>
        </w:rPr>
        <w:t>figures</w:t>
      </w:r>
      <w:r w:rsidRPr="0013687E">
        <w:rPr>
          <w:rFonts w:ascii="Calibri Light" w:eastAsia="Times New Roman" w:hAnsi="Calibri Light" w:cs="Calibri Light"/>
          <w:color w:val="000000" w:themeColor="text1"/>
          <w:sz w:val="24"/>
          <w:szCs w:val="24"/>
          <w:lang w:eastAsia="en-GB"/>
        </w:rPr>
        <w:t xml:space="preserve"> through their various research projects and collaborations</w:t>
      </w:r>
      <w:r w:rsidR="000C28DD">
        <w:rPr>
          <w:rFonts w:ascii="Calibri Light" w:eastAsia="Times New Roman" w:hAnsi="Calibri Light" w:cs="Calibri Light"/>
          <w:color w:val="000000" w:themeColor="text1"/>
          <w:sz w:val="24"/>
          <w:szCs w:val="24"/>
          <w:lang w:eastAsia="en-GB"/>
        </w:rPr>
        <w:t xml:space="preserve"> </w:t>
      </w:r>
      <w:r w:rsidRPr="0013687E">
        <w:rPr>
          <w:rFonts w:ascii="Calibri Light" w:eastAsia="Times New Roman" w:hAnsi="Calibri Light" w:cs="Calibri Light"/>
          <w:color w:val="000000" w:themeColor="text1"/>
          <w:sz w:val="24"/>
          <w:szCs w:val="24"/>
          <w:lang w:eastAsia="en-GB"/>
        </w:rPr>
        <w:t>produced analytically insightful and empirically rich sociological studies of capitalist society. These were also studies in which ‘Marxism</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"Marxism"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 xml:space="preserve">’ of a form – one that whilst amalgamated with other theoretical traditions of thought, was also </w:t>
      </w:r>
      <w:r w:rsidR="00CD58A2">
        <w:rPr>
          <w:rFonts w:ascii="Calibri Light" w:eastAsia="Times New Roman" w:hAnsi="Calibri Light" w:cs="Calibri Light"/>
          <w:color w:val="000000" w:themeColor="text1"/>
          <w:sz w:val="24"/>
          <w:szCs w:val="24"/>
          <w:lang w:eastAsia="en-GB"/>
        </w:rPr>
        <w:t>non-doctrinal</w:t>
      </w:r>
      <w:r w:rsidRPr="0013687E">
        <w:rPr>
          <w:rFonts w:ascii="Calibri Light" w:eastAsia="Times New Roman" w:hAnsi="Calibri Light" w:cs="Calibri Light"/>
          <w:color w:val="000000" w:themeColor="text1"/>
          <w:sz w:val="24"/>
          <w:szCs w:val="24"/>
          <w:lang w:eastAsia="en-GB"/>
        </w:rPr>
        <w:t xml:space="preserve"> - was to survive, as ‘official Marxism’ became sclerotised under the control of the increasingly Stalinised communist parties across Europe. </w:t>
      </w:r>
    </w:p>
    <w:p w14:paraId="4D37FA60" w14:textId="77777777" w:rsidR="001F096B" w:rsidRPr="0013687E" w:rsidRDefault="001F096B" w:rsidP="0013687E">
      <w:pPr>
        <w:spacing w:after="0" w:line="360" w:lineRule="auto"/>
        <w:jc w:val="both"/>
        <w:rPr>
          <w:rFonts w:ascii="Calibri Light" w:eastAsia="Times New Roman" w:hAnsi="Calibri Light" w:cs="Calibri Light"/>
          <w:color w:val="000000" w:themeColor="text1"/>
          <w:sz w:val="24"/>
          <w:szCs w:val="24"/>
          <w:lang w:eastAsia="en-GB"/>
        </w:rPr>
      </w:pPr>
    </w:p>
    <w:p w14:paraId="6618560D" w14:textId="6617BCD3" w:rsidR="00947F3B" w:rsidRDefault="00B54E84" w:rsidP="00A066E4">
      <w:pPr>
        <w:spacing w:after="0" w:line="360" w:lineRule="auto"/>
        <w:jc w:val="both"/>
        <w:rPr>
          <w:rFonts w:ascii="Calibri Light" w:eastAsia="Times New Roman" w:hAnsi="Calibri Light" w:cs="Calibri Light"/>
          <w:color w:val="000000" w:themeColor="text1"/>
          <w:sz w:val="24"/>
          <w:szCs w:val="24"/>
          <w:lang w:eastAsia="en-GB"/>
        </w:rPr>
      </w:pPr>
      <w:r w:rsidRPr="0013687E">
        <w:rPr>
          <w:rFonts w:ascii="Calibri Light" w:eastAsia="Times New Roman" w:hAnsi="Calibri Light" w:cs="Calibri Light"/>
          <w:color w:val="000000" w:themeColor="text1"/>
          <w:sz w:val="24"/>
          <w:szCs w:val="24"/>
          <w:lang w:eastAsia="en-GB"/>
        </w:rPr>
        <w:t xml:space="preserve">A </w:t>
      </w:r>
      <w:r w:rsidR="005C1B04">
        <w:rPr>
          <w:rFonts w:ascii="Calibri Light" w:eastAsia="Times New Roman" w:hAnsi="Calibri Light" w:cs="Calibri Light"/>
          <w:color w:val="000000" w:themeColor="text1"/>
          <w:sz w:val="24"/>
          <w:szCs w:val="24"/>
          <w:lang w:eastAsia="en-GB"/>
        </w:rPr>
        <w:t>strong</w:t>
      </w:r>
      <w:r w:rsidRPr="0013687E">
        <w:rPr>
          <w:rFonts w:ascii="Calibri Light" w:eastAsia="Times New Roman" w:hAnsi="Calibri Light" w:cs="Calibri Light"/>
          <w:color w:val="000000" w:themeColor="text1"/>
          <w:sz w:val="24"/>
          <w:szCs w:val="24"/>
          <w:lang w:eastAsia="en-GB"/>
        </w:rPr>
        <w:t xml:space="preserve"> </w:t>
      </w:r>
      <w:r w:rsidR="00F2222A">
        <w:rPr>
          <w:rFonts w:ascii="Calibri Light" w:eastAsia="Times New Roman" w:hAnsi="Calibri Light" w:cs="Calibri Light"/>
          <w:color w:val="000000" w:themeColor="text1"/>
          <w:sz w:val="24"/>
          <w:szCs w:val="24"/>
          <w:lang w:eastAsia="en-GB"/>
        </w:rPr>
        <w:t>interest</w:t>
      </w:r>
      <w:r w:rsidR="005C1B04">
        <w:rPr>
          <w:rFonts w:ascii="Calibri Light" w:eastAsia="Times New Roman" w:hAnsi="Calibri Light" w:cs="Calibri Light"/>
          <w:color w:val="000000" w:themeColor="text1"/>
          <w:sz w:val="24"/>
          <w:szCs w:val="24"/>
          <w:lang w:eastAsia="en-GB"/>
        </w:rPr>
        <w:t xml:space="preserve"> in much of this social theory</w:t>
      </w:r>
      <w:r w:rsidRPr="0013687E">
        <w:rPr>
          <w:rFonts w:ascii="Calibri Light" w:eastAsia="Times New Roman" w:hAnsi="Calibri Light" w:cs="Calibri Light"/>
          <w:color w:val="000000" w:themeColor="text1"/>
          <w:sz w:val="24"/>
          <w:szCs w:val="24"/>
          <w:lang w:eastAsia="en-GB"/>
        </w:rPr>
        <w:t xml:space="preserve"> was mass consumerism in </w:t>
      </w:r>
      <w:r w:rsidR="005C1B04">
        <w:rPr>
          <w:rFonts w:ascii="Calibri Light" w:eastAsia="Times New Roman" w:hAnsi="Calibri Light" w:cs="Calibri Light"/>
          <w:color w:val="000000" w:themeColor="text1"/>
          <w:sz w:val="24"/>
          <w:szCs w:val="24"/>
          <w:lang w:eastAsia="en-GB"/>
        </w:rPr>
        <w:t>the metropolitan centres</w:t>
      </w:r>
      <w:r w:rsidRPr="0013687E">
        <w:rPr>
          <w:rFonts w:ascii="Calibri Light" w:eastAsia="Times New Roman" w:hAnsi="Calibri Light" w:cs="Calibri Light"/>
          <w:color w:val="000000" w:themeColor="text1"/>
          <w:sz w:val="24"/>
          <w:szCs w:val="24"/>
          <w:lang w:eastAsia="en-GB"/>
        </w:rPr>
        <w:t xml:space="preserve"> of western Europ</w:t>
      </w:r>
      <w:r w:rsidR="00055FD3">
        <w:rPr>
          <w:rFonts w:ascii="Calibri Light" w:eastAsia="Times New Roman" w:hAnsi="Calibri Light" w:cs="Calibri Light"/>
          <w:color w:val="000000" w:themeColor="text1"/>
          <w:sz w:val="24"/>
          <w:szCs w:val="24"/>
          <w:lang w:eastAsia="en-GB"/>
        </w:rPr>
        <w:t>e.</w:t>
      </w:r>
      <w:r w:rsidR="0013687E">
        <w:rPr>
          <w:rFonts w:ascii="Calibri Light" w:eastAsia="Times New Roman" w:hAnsi="Calibri Light" w:cs="Calibri Light"/>
          <w:color w:val="000000" w:themeColor="text1"/>
          <w:sz w:val="24"/>
          <w:szCs w:val="24"/>
          <w:lang w:eastAsia="en-GB"/>
        </w:rPr>
        <w:t xml:space="preserve"> </w:t>
      </w:r>
      <w:r w:rsidR="005C1B04">
        <w:rPr>
          <w:rFonts w:ascii="Calibri Light" w:eastAsia="Times New Roman" w:hAnsi="Calibri Light" w:cs="Calibri Light"/>
          <w:color w:val="000000" w:themeColor="text1"/>
          <w:sz w:val="24"/>
          <w:szCs w:val="24"/>
          <w:lang w:eastAsia="en-GB"/>
        </w:rPr>
        <w:t>And o</w:t>
      </w:r>
      <w:r w:rsidR="00A066E4" w:rsidRPr="00A066E4">
        <w:rPr>
          <w:rFonts w:ascii="Calibri Light" w:eastAsia="Times New Roman" w:hAnsi="Calibri Light" w:cs="Calibri Light"/>
          <w:color w:val="000000" w:themeColor="text1"/>
          <w:sz w:val="24"/>
          <w:szCs w:val="24"/>
        </w:rPr>
        <w:t>f all the key names in this movement</w:t>
      </w:r>
      <w:r w:rsidR="005C1B04">
        <w:rPr>
          <w:rFonts w:ascii="Calibri Light" w:eastAsia="Times New Roman" w:hAnsi="Calibri Light" w:cs="Calibri Light"/>
          <w:color w:val="000000" w:themeColor="text1"/>
          <w:sz w:val="24"/>
          <w:szCs w:val="24"/>
        </w:rPr>
        <w:t xml:space="preserve"> </w:t>
      </w:r>
      <w:r w:rsidR="00A066E4">
        <w:rPr>
          <w:rFonts w:ascii="Calibri Light" w:eastAsia="Times New Roman" w:hAnsi="Calibri Light" w:cs="Calibri Light"/>
          <w:color w:val="000000" w:themeColor="text1"/>
          <w:sz w:val="24"/>
          <w:szCs w:val="24"/>
        </w:rPr>
        <w:t>arguably</w:t>
      </w:r>
      <w:r w:rsidR="00A066E4" w:rsidRPr="00A066E4">
        <w:rPr>
          <w:rFonts w:ascii="Calibri Light" w:eastAsia="Times New Roman" w:hAnsi="Calibri Light" w:cs="Calibri Light"/>
          <w:color w:val="000000" w:themeColor="text1"/>
          <w:sz w:val="24"/>
          <w:szCs w:val="24"/>
        </w:rPr>
        <w:t xml:space="preserve"> the most creative, and </w:t>
      </w:r>
      <w:r w:rsidR="00055FD3">
        <w:rPr>
          <w:rFonts w:ascii="Calibri Light" w:eastAsia="Times New Roman" w:hAnsi="Calibri Light" w:cs="Calibri Light"/>
          <w:color w:val="000000" w:themeColor="text1"/>
          <w:sz w:val="24"/>
          <w:szCs w:val="24"/>
        </w:rPr>
        <w:t>surely</w:t>
      </w:r>
      <w:r w:rsidR="00A066E4" w:rsidRPr="00A066E4">
        <w:rPr>
          <w:rFonts w:ascii="Calibri Light" w:eastAsia="Times New Roman" w:hAnsi="Calibri Light" w:cs="Calibri Light"/>
          <w:color w:val="000000" w:themeColor="text1"/>
          <w:sz w:val="24"/>
          <w:szCs w:val="24"/>
        </w:rPr>
        <w:t xml:space="preserve"> the most heterodox, was Walter Benjamin. </w:t>
      </w:r>
      <w:r w:rsidR="00D05713">
        <w:rPr>
          <w:rFonts w:ascii="Calibri Light" w:eastAsia="Times New Roman" w:hAnsi="Calibri Light" w:cs="Calibri Light"/>
          <w:color w:val="000000" w:themeColor="text1"/>
          <w:sz w:val="24"/>
          <w:szCs w:val="24"/>
        </w:rPr>
        <w:t>He</w:t>
      </w:r>
      <w:r w:rsidR="00A066E4" w:rsidRPr="00A066E4">
        <w:rPr>
          <w:rFonts w:ascii="Calibri Light" w:eastAsia="Times New Roman" w:hAnsi="Calibri Light" w:cs="Calibri Light"/>
          <w:color w:val="000000" w:themeColor="text1"/>
          <w:sz w:val="24"/>
          <w:szCs w:val="24"/>
        </w:rPr>
        <w:t xml:space="preserve"> was also </w:t>
      </w:r>
      <w:r w:rsidR="0013687E">
        <w:rPr>
          <w:rFonts w:ascii="Calibri Light" w:eastAsia="Times New Roman" w:hAnsi="Calibri Light" w:cs="Calibri Light"/>
          <w:color w:val="000000" w:themeColor="text1"/>
          <w:sz w:val="24"/>
          <w:szCs w:val="24"/>
        </w:rPr>
        <w:t>the</w:t>
      </w:r>
      <w:r w:rsidR="00A066E4" w:rsidRPr="00A066E4">
        <w:rPr>
          <w:rFonts w:ascii="Calibri Light" w:eastAsia="Times New Roman" w:hAnsi="Calibri Light" w:cs="Calibri Light"/>
          <w:color w:val="000000" w:themeColor="text1"/>
          <w:sz w:val="24"/>
          <w:szCs w:val="24"/>
        </w:rPr>
        <w:t xml:space="preserve"> theorist who above all in this perio</w:t>
      </w:r>
      <w:r w:rsidR="00A066E4">
        <w:rPr>
          <w:rFonts w:ascii="Calibri Light" w:eastAsia="Times New Roman" w:hAnsi="Calibri Light" w:cs="Calibri Light"/>
          <w:color w:val="000000" w:themeColor="text1"/>
          <w:sz w:val="24"/>
          <w:szCs w:val="24"/>
        </w:rPr>
        <w:t xml:space="preserve">d </w:t>
      </w:r>
      <w:r w:rsidR="00A066E4" w:rsidRPr="00A066E4">
        <w:rPr>
          <w:rFonts w:ascii="Calibri Light" w:eastAsia="Times New Roman" w:hAnsi="Calibri Light" w:cs="Calibri Light"/>
          <w:color w:val="000000" w:themeColor="text1"/>
          <w:sz w:val="24"/>
          <w:szCs w:val="24"/>
        </w:rPr>
        <w:t>t</w:t>
      </w:r>
      <w:r w:rsidR="00A066E4">
        <w:rPr>
          <w:rFonts w:ascii="Calibri Light" w:eastAsia="Times New Roman" w:hAnsi="Calibri Light" w:cs="Calibri Light"/>
          <w:color w:val="000000" w:themeColor="text1"/>
          <w:sz w:val="24"/>
          <w:szCs w:val="24"/>
        </w:rPr>
        <w:t xml:space="preserve">ook </w:t>
      </w:r>
      <w:r w:rsidR="00A066E4" w:rsidRPr="00A066E4">
        <w:rPr>
          <w:rFonts w:ascii="Calibri Light" w:eastAsia="Times New Roman" w:hAnsi="Calibri Light" w:cs="Calibri Light"/>
          <w:color w:val="000000" w:themeColor="text1"/>
          <w:sz w:val="24"/>
          <w:szCs w:val="24"/>
        </w:rPr>
        <w:t>seriously</w:t>
      </w:r>
      <w:r w:rsidR="00A066E4">
        <w:rPr>
          <w:rFonts w:ascii="Calibri Light" w:eastAsia="Times New Roman" w:hAnsi="Calibri Light" w:cs="Calibri Light"/>
          <w:color w:val="000000" w:themeColor="text1"/>
          <w:sz w:val="24"/>
          <w:szCs w:val="24"/>
        </w:rPr>
        <w:t xml:space="preserve"> t</w:t>
      </w:r>
      <w:r w:rsidR="00A066E4" w:rsidRPr="00A066E4">
        <w:rPr>
          <w:rFonts w:ascii="Calibri Light" w:eastAsia="Times New Roman" w:hAnsi="Calibri Light" w:cs="Calibri Light"/>
          <w:color w:val="000000" w:themeColor="text1"/>
          <w:sz w:val="24"/>
          <w:szCs w:val="24"/>
        </w:rPr>
        <w:t xml:space="preserve">he urban setting </w:t>
      </w:r>
      <w:r w:rsidR="005C1B04">
        <w:rPr>
          <w:rFonts w:ascii="Calibri Light" w:eastAsia="Times New Roman" w:hAnsi="Calibri Light" w:cs="Calibri Light"/>
          <w:color w:val="000000" w:themeColor="text1"/>
          <w:sz w:val="24"/>
          <w:szCs w:val="24"/>
        </w:rPr>
        <w:t xml:space="preserve">itself </w:t>
      </w:r>
      <w:r w:rsidR="00A066E4" w:rsidRPr="00A066E4">
        <w:rPr>
          <w:rFonts w:ascii="Calibri Light" w:eastAsia="Times New Roman" w:hAnsi="Calibri Light" w:cs="Calibri Light"/>
          <w:color w:val="000000" w:themeColor="text1"/>
          <w:sz w:val="24"/>
          <w:szCs w:val="24"/>
        </w:rPr>
        <w:t>as a social and psychological context.</w:t>
      </w:r>
    </w:p>
    <w:p w14:paraId="247F8044" w14:textId="77777777" w:rsidR="00947F3B" w:rsidRDefault="00947F3B" w:rsidP="00A066E4">
      <w:pPr>
        <w:spacing w:after="0" w:line="360" w:lineRule="auto"/>
        <w:jc w:val="both"/>
        <w:rPr>
          <w:rFonts w:ascii="Calibri Light" w:eastAsia="Times New Roman" w:hAnsi="Calibri Light" w:cs="Calibri Light"/>
          <w:color w:val="000000" w:themeColor="text1"/>
          <w:sz w:val="24"/>
          <w:szCs w:val="24"/>
        </w:rPr>
      </w:pPr>
    </w:p>
    <w:p w14:paraId="27588B04" w14:textId="1DE20B25" w:rsidR="00947F3B" w:rsidRDefault="0013687E" w:rsidP="00A066E4">
      <w:pPr>
        <w:spacing w:after="0" w:line="36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lastRenderedPageBreak/>
        <w:t>For Benjamin t</w:t>
      </w:r>
      <w:r w:rsidR="00947F3B">
        <w:rPr>
          <w:rFonts w:ascii="Calibri Light" w:eastAsia="Times New Roman" w:hAnsi="Calibri Light" w:cs="Calibri Light"/>
          <w:color w:val="000000" w:themeColor="text1"/>
          <w:sz w:val="24"/>
          <w:szCs w:val="24"/>
        </w:rPr>
        <w:t xml:space="preserve">he archetypal city of </w:t>
      </w:r>
      <w:r>
        <w:rPr>
          <w:rFonts w:ascii="Calibri Light" w:eastAsia="Times New Roman" w:hAnsi="Calibri Light" w:cs="Calibri Light"/>
          <w:color w:val="000000" w:themeColor="text1"/>
          <w:sz w:val="24"/>
          <w:szCs w:val="24"/>
        </w:rPr>
        <w:t>his</w:t>
      </w:r>
      <w:r w:rsidR="00947F3B">
        <w:rPr>
          <w:rFonts w:ascii="Calibri Light" w:eastAsia="Times New Roman" w:hAnsi="Calibri Light" w:cs="Calibri Light"/>
          <w:color w:val="000000" w:themeColor="text1"/>
          <w:sz w:val="24"/>
          <w:szCs w:val="24"/>
        </w:rPr>
        <w:t xml:space="preserve"> time</w:t>
      </w:r>
      <w:r>
        <w:rPr>
          <w:rFonts w:ascii="Calibri Light" w:eastAsia="Times New Roman" w:hAnsi="Calibri Light" w:cs="Calibri Light"/>
          <w:color w:val="000000" w:themeColor="text1"/>
          <w:sz w:val="24"/>
          <w:szCs w:val="24"/>
        </w:rPr>
        <w:t xml:space="preserve"> </w:t>
      </w:r>
      <w:r w:rsidR="00947F3B">
        <w:rPr>
          <w:rFonts w:ascii="Calibri Light" w:eastAsia="Times New Roman" w:hAnsi="Calibri Light" w:cs="Calibri Light"/>
          <w:color w:val="000000" w:themeColor="text1"/>
          <w:sz w:val="24"/>
          <w:szCs w:val="24"/>
        </w:rPr>
        <w:t>was Paris</w:t>
      </w:r>
      <w:r>
        <w:rPr>
          <w:rFonts w:ascii="Calibri Light" w:eastAsia="Times New Roman" w:hAnsi="Calibri Light" w:cs="Calibri Light"/>
          <w:color w:val="000000" w:themeColor="text1"/>
          <w:sz w:val="24"/>
          <w:szCs w:val="24"/>
        </w:rPr>
        <w:t xml:space="preserve">, </w:t>
      </w:r>
      <w:r w:rsidR="00947F3B">
        <w:rPr>
          <w:rFonts w:ascii="Calibri Light" w:eastAsia="Times New Roman" w:hAnsi="Calibri Light" w:cs="Calibri Light"/>
          <w:color w:val="000000" w:themeColor="text1"/>
          <w:sz w:val="24"/>
          <w:szCs w:val="24"/>
        </w:rPr>
        <w:t xml:space="preserve">the subject of his major work </w:t>
      </w:r>
      <w:r w:rsidR="00947F3B" w:rsidRPr="00947F3B">
        <w:rPr>
          <w:rFonts w:ascii="Calibri Light" w:eastAsia="Times New Roman" w:hAnsi="Calibri Light" w:cs="Calibri Light"/>
          <w:i/>
          <w:iCs/>
          <w:color w:val="000000" w:themeColor="text1"/>
          <w:sz w:val="24"/>
          <w:szCs w:val="24"/>
        </w:rPr>
        <w:t>The Arcades Project</w:t>
      </w:r>
      <w:r w:rsidR="00947F3B">
        <w:rPr>
          <w:rFonts w:ascii="Calibri Light" w:eastAsia="Times New Roman" w:hAnsi="Calibri Light" w:cs="Calibri Light"/>
          <w:color w:val="000000" w:themeColor="text1"/>
          <w:sz w:val="24"/>
          <w:szCs w:val="24"/>
        </w:rPr>
        <w:t xml:space="preserve"> (</w:t>
      </w:r>
      <w:r w:rsidR="000A2FAE">
        <w:rPr>
          <w:rFonts w:ascii="Calibri Light" w:eastAsia="Times New Roman" w:hAnsi="Calibri Light" w:cs="Calibri Light"/>
          <w:color w:val="000000" w:themeColor="text1"/>
          <w:sz w:val="24"/>
          <w:szCs w:val="24"/>
        </w:rPr>
        <w:t>1982)</w:t>
      </w:r>
      <w:r w:rsidR="00AD780F">
        <w:rPr>
          <w:rFonts w:ascii="Calibri Light" w:eastAsia="Times New Roman" w:hAnsi="Calibri Light" w:cs="Calibri Light"/>
          <w:color w:val="000000" w:themeColor="text1"/>
          <w:sz w:val="24"/>
          <w:szCs w:val="24"/>
        </w:rPr>
        <w:t>.</w:t>
      </w:r>
      <w:r w:rsidR="000A2FAE">
        <w:rPr>
          <w:rStyle w:val="FootnoteReference"/>
          <w:rFonts w:ascii="Calibri Light" w:eastAsia="Times New Roman" w:hAnsi="Calibri Light" w:cs="Calibri Light"/>
          <w:color w:val="000000" w:themeColor="text1"/>
          <w:sz w:val="24"/>
          <w:szCs w:val="24"/>
        </w:rPr>
        <w:footnoteReference w:id="289"/>
      </w:r>
      <w:r w:rsidR="00947F3B">
        <w:rPr>
          <w:rFonts w:ascii="Calibri Light" w:eastAsia="Times New Roman" w:hAnsi="Calibri Light" w:cs="Calibri Light"/>
          <w:color w:val="000000" w:themeColor="text1"/>
          <w:sz w:val="24"/>
          <w:szCs w:val="24"/>
        </w:rPr>
        <w:t xml:space="preserve"> His particular focus was the commercial and cultural centres of the Right Bank, north of the Seine</w:t>
      </w:r>
      <w:r w:rsidR="005111D7">
        <w:rPr>
          <w:rFonts w:ascii="Calibri Light" w:eastAsia="Times New Roman" w:hAnsi="Calibri Light" w:cs="Calibri Light"/>
          <w:color w:val="000000" w:themeColor="text1"/>
          <w:sz w:val="24"/>
          <w:szCs w:val="24"/>
        </w:rPr>
        <w:t>,</w:t>
      </w:r>
      <w:r w:rsidR="00947F3B">
        <w:rPr>
          <w:rFonts w:ascii="Calibri Light" w:eastAsia="Times New Roman" w:hAnsi="Calibri Light" w:cs="Calibri Light"/>
          <w:color w:val="000000" w:themeColor="text1"/>
          <w:sz w:val="24"/>
          <w:szCs w:val="24"/>
        </w:rPr>
        <w:t xml:space="preserve"> in the 1</w:t>
      </w:r>
      <w:r w:rsidR="00947F3B" w:rsidRPr="00947F3B">
        <w:rPr>
          <w:rFonts w:ascii="Calibri Light" w:eastAsia="Times New Roman" w:hAnsi="Calibri Light" w:cs="Calibri Light"/>
          <w:color w:val="000000" w:themeColor="text1"/>
          <w:sz w:val="24"/>
          <w:szCs w:val="24"/>
          <w:vertAlign w:val="superscript"/>
        </w:rPr>
        <w:t>st</w:t>
      </w:r>
      <w:r w:rsidR="00947F3B">
        <w:rPr>
          <w:rFonts w:ascii="Calibri Light" w:eastAsia="Times New Roman" w:hAnsi="Calibri Light" w:cs="Calibri Light"/>
          <w:color w:val="000000" w:themeColor="text1"/>
          <w:sz w:val="24"/>
          <w:szCs w:val="24"/>
        </w:rPr>
        <w:t>, 2</w:t>
      </w:r>
      <w:r w:rsidR="00947F3B" w:rsidRPr="00947F3B">
        <w:rPr>
          <w:rFonts w:ascii="Calibri Light" w:eastAsia="Times New Roman" w:hAnsi="Calibri Light" w:cs="Calibri Light"/>
          <w:color w:val="000000" w:themeColor="text1"/>
          <w:sz w:val="24"/>
          <w:szCs w:val="24"/>
          <w:vertAlign w:val="superscript"/>
        </w:rPr>
        <w:t>nd</w:t>
      </w:r>
      <w:r w:rsidR="00947F3B">
        <w:rPr>
          <w:rFonts w:ascii="Calibri Light" w:eastAsia="Times New Roman" w:hAnsi="Calibri Light" w:cs="Calibri Light"/>
          <w:color w:val="000000" w:themeColor="text1"/>
          <w:sz w:val="24"/>
          <w:szCs w:val="24"/>
        </w:rPr>
        <w:t xml:space="preserve"> and 9</w:t>
      </w:r>
      <w:r w:rsidR="00947F3B" w:rsidRPr="00947F3B">
        <w:rPr>
          <w:rFonts w:ascii="Calibri Light" w:eastAsia="Times New Roman" w:hAnsi="Calibri Light" w:cs="Calibri Light"/>
          <w:color w:val="000000" w:themeColor="text1"/>
          <w:sz w:val="24"/>
          <w:szCs w:val="24"/>
          <w:vertAlign w:val="superscript"/>
        </w:rPr>
        <w:t>th</w:t>
      </w:r>
      <w:r w:rsidR="00947F3B">
        <w:rPr>
          <w:rFonts w:ascii="Calibri Light" w:eastAsia="Times New Roman" w:hAnsi="Calibri Light" w:cs="Calibri Light"/>
          <w:color w:val="000000" w:themeColor="text1"/>
          <w:sz w:val="24"/>
          <w:szCs w:val="24"/>
        </w:rPr>
        <w:t xml:space="preserve"> arrondissements, as they had developed in the 19</w:t>
      </w:r>
      <w:r w:rsidR="00947F3B" w:rsidRPr="00947F3B">
        <w:rPr>
          <w:rFonts w:ascii="Calibri Light" w:eastAsia="Times New Roman" w:hAnsi="Calibri Light" w:cs="Calibri Light"/>
          <w:color w:val="000000" w:themeColor="text1"/>
          <w:sz w:val="24"/>
          <w:szCs w:val="24"/>
          <w:vertAlign w:val="superscript"/>
        </w:rPr>
        <w:t>th</w:t>
      </w:r>
      <w:r w:rsidR="00947F3B">
        <w:rPr>
          <w:rFonts w:ascii="Calibri Light" w:eastAsia="Times New Roman" w:hAnsi="Calibri Light" w:cs="Calibri Light"/>
          <w:color w:val="000000" w:themeColor="text1"/>
          <w:sz w:val="24"/>
          <w:szCs w:val="24"/>
        </w:rPr>
        <w:t xml:space="preserve"> Century. T</w:t>
      </w:r>
      <w:r w:rsidR="005111D7">
        <w:rPr>
          <w:rFonts w:ascii="Calibri Light" w:eastAsia="Times New Roman" w:hAnsi="Calibri Light" w:cs="Calibri Light"/>
          <w:color w:val="000000" w:themeColor="text1"/>
          <w:sz w:val="24"/>
          <w:szCs w:val="24"/>
        </w:rPr>
        <w:t xml:space="preserve">he </w:t>
      </w:r>
      <w:r w:rsidR="00947F3B" w:rsidRPr="00947F3B">
        <w:rPr>
          <w:rFonts w:ascii="Calibri Light" w:eastAsia="Times New Roman" w:hAnsi="Calibri Light" w:cs="Calibri Light"/>
          <w:i/>
          <w:iCs/>
          <w:color w:val="000000" w:themeColor="text1"/>
          <w:sz w:val="24"/>
          <w:szCs w:val="24"/>
        </w:rPr>
        <w:t xml:space="preserve">passages </w:t>
      </w:r>
      <w:proofErr w:type="spellStart"/>
      <w:r w:rsidR="00947F3B" w:rsidRPr="00947F3B">
        <w:rPr>
          <w:rFonts w:ascii="Calibri Light" w:eastAsia="Times New Roman" w:hAnsi="Calibri Light" w:cs="Calibri Light"/>
          <w:i/>
          <w:iCs/>
          <w:color w:val="000000" w:themeColor="text1"/>
          <w:sz w:val="24"/>
          <w:szCs w:val="24"/>
        </w:rPr>
        <w:t>couverts</w:t>
      </w:r>
      <w:proofErr w:type="spellEnd"/>
      <w:r w:rsidR="00947F3B">
        <w:rPr>
          <w:rFonts w:ascii="Calibri Light" w:eastAsia="Times New Roman" w:hAnsi="Calibri Light" w:cs="Calibri Light"/>
          <w:color w:val="000000" w:themeColor="text1"/>
          <w:sz w:val="24"/>
          <w:szCs w:val="24"/>
        </w:rPr>
        <w:t xml:space="preserve"> </w:t>
      </w:r>
      <w:r w:rsidR="005111D7">
        <w:rPr>
          <w:rFonts w:ascii="Calibri Light" w:eastAsia="Times New Roman" w:hAnsi="Calibri Light" w:cs="Calibri Light"/>
          <w:color w:val="000000" w:themeColor="text1"/>
          <w:sz w:val="24"/>
          <w:szCs w:val="24"/>
        </w:rPr>
        <w:t xml:space="preserve">were to be found in these </w:t>
      </w:r>
      <w:r w:rsidR="00C17208">
        <w:rPr>
          <w:rFonts w:ascii="Calibri Light" w:eastAsia="Times New Roman" w:hAnsi="Calibri Light" w:cs="Calibri Light"/>
          <w:color w:val="000000" w:themeColor="text1"/>
          <w:sz w:val="24"/>
          <w:szCs w:val="24"/>
        </w:rPr>
        <w:t>districts</w:t>
      </w:r>
      <w:r w:rsidR="005111D7">
        <w:rPr>
          <w:rFonts w:ascii="Calibri Light" w:eastAsia="Times New Roman" w:hAnsi="Calibri Light" w:cs="Calibri Light"/>
          <w:color w:val="000000" w:themeColor="text1"/>
          <w:sz w:val="24"/>
          <w:szCs w:val="24"/>
        </w:rPr>
        <w:t xml:space="preserve">, the covered shopping areas that were the precursors to the precincts and malls of modern capitalism. For Benjamin these </w:t>
      </w:r>
      <w:r w:rsidR="000A2FAE">
        <w:rPr>
          <w:rFonts w:ascii="Calibri Light" w:eastAsia="Times New Roman" w:hAnsi="Calibri Light" w:cs="Calibri Light"/>
          <w:color w:val="000000" w:themeColor="text1"/>
          <w:sz w:val="24"/>
          <w:szCs w:val="24"/>
        </w:rPr>
        <w:t xml:space="preserve">decorous </w:t>
      </w:r>
      <w:r w:rsidR="005111D7">
        <w:rPr>
          <w:rFonts w:ascii="Calibri Light" w:eastAsia="Times New Roman" w:hAnsi="Calibri Light" w:cs="Calibri Light"/>
          <w:color w:val="000000" w:themeColor="text1"/>
          <w:sz w:val="24"/>
          <w:szCs w:val="24"/>
        </w:rPr>
        <w:t>‘interiors’</w:t>
      </w:r>
      <w:r w:rsidR="000A2FAE">
        <w:rPr>
          <w:rFonts w:ascii="Calibri Light" w:eastAsia="Times New Roman" w:hAnsi="Calibri Light" w:cs="Calibri Light"/>
          <w:color w:val="000000" w:themeColor="text1"/>
          <w:sz w:val="24"/>
          <w:szCs w:val="24"/>
        </w:rPr>
        <w:t>, with their polished stone</w:t>
      </w:r>
      <w:r w:rsidR="00AD780F">
        <w:rPr>
          <w:rFonts w:ascii="Calibri Light" w:eastAsia="Times New Roman" w:hAnsi="Calibri Light" w:cs="Calibri Light"/>
          <w:color w:val="000000" w:themeColor="text1"/>
          <w:sz w:val="24"/>
          <w:szCs w:val="24"/>
        </w:rPr>
        <w:t xml:space="preserve"> arches</w:t>
      </w:r>
      <w:r w:rsidR="000A2FAE">
        <w:rPr>
          <w:rFonts w:ascii="Calibri Light" w:eastAsia="Times New Roman" w:hAnsi="Calibri Light" w:cs="Calibri Light"/>
          <w:color w:val="000000" w:themeColor="text1"/>
          <w:sz w:val="24"/>
          <w:szCs w:val="24"/>
        </w:rPr>
        <w:t xml:space="preserve">, glass </w:t>
      </w:r>
      <w:r w:rsidR="00595F5D">
        <w:rPr>
          <w:rFonts w:ascii="Calibri Light" w:eastAsia="Times New Roman" w:hAnsi="Calibri Light" w:cs="Calibri Light"/>
          <w:color w:val="000000" w:themeColor="text1"/>
          <w:sz w:val="24"/>
          <w:szCs w:val="24"/>
        </w:rPr>
        <w:t xml:space="preserve">roofs and </w:t>
      </w:r>
      <w:r w:rsidR="00AD780F">
        <w:rPr>
          <w:rFonts w:ascii="Calibri Light" w:eastAsia="Times New Roman" w:hAnsi="Calibri Light" w:cs="Calibri Light"/>
          <w:color w:val="000000" w:themeColor="text1"/>
          <w:sz w:val="24"/>
          <w:szCs w:val="24"/>
        </w:rPr>
        <w:t>shopfronts</w:t>
      </w:r>
      <w:r w:rsidR="000A2FAE">
        <w:rPr>
          <w:rFonts w:ascii="Calibri Light" w:eastAsia="Times New Roman" w:hAnsi="Calibri Light" w:cs="Calibri Light"/>
          <w:color w:val="000000" w:themeColor="text1"/>
          <w:sz w:val="24"/>
          <w:szCs w:val="24"/>
        </w:rPr>
        <w:t>, mirrors and other reflective surfaces</w:t>
      </w:r>
      <w:r w:rsidR="00AD780F">
        <w:rPr>
          <w:rFonts w:ascii="Calibri Light" w:eastAsia="Times New Roman" w:hAnsi="Calibri Light" w:cs="Calibri Light"/>
          <w:color w:val="000000" w:themeColor="text1"/>
          <w:sz w:val="24"/>
          <w:szCs w:val="24"/>
        </w:rPr>
        <w:t>,</w:t>
      </w:r>
      <w:r w:rsidR="000A2FAE">
        <w:rPr>
          <w:rFonts w:ascii="Calibri Light" w:eastAsia="Times New Roman" w:hAnsi="Calibri Light" w:cs="Calibri Light"/>
          <w:color w:val="000000" w:themeColor="text1"/>
          <w:sz w:val="24"/>
          <w:szCs w:val="24"/>
        </w:rPr>
        <w:t xml:space="preserve"> create</w:t>
      </w:r>
      <w:r>
        <w:rPr>
          <w:rFonts w:ascii="Calibri Light" w:eastAsia="Times New Roman" w:hAnsi="Calibri Light" w:cs="Calibri Light"/>
          <w:color w:val="000000" w:themeColor="text1"/>
          <w:sz w:val="24"/>
          <w:szCs w:val="24"/>
        </w:rPr>
        <w:t>d</w:t>
      </w:r>
      <w:r w:rsidR="000A2FAE">
        <w:rPr>
          <w:rFonts w:ascii="Calibri Light" w:eastAsia="Times New Roman" w:hAnsi="Calibri Light" w:cs="Calibri Light"/>
          <w:color w:val="000000" w:themeColor="text1"/>
          <w:sz w:val="24"/>
          <w:szCs w:val="24"/>
        </w:rPr>
        <w:t xml:space="preserve"> a spell-like</w:t>
      </w:r>
      <w:r w:rsidR="00AD780F">
        <w:rPr>
          <w:rFonts w:ascii="Calibri Light" w:eastAsia="Times New Roman" w:hAnsi="Calibri Light" w:cs="Calibri Light"/>
          <w:color w:val="000000" w:themeColor="text1"/>
          <w:sz w:val="24"/>
          <w:szCs w:val="24"/>
        </w:rPr>
        <w:t xml:space="preserve"> effect. The stroller</w:t>
      </w:r>
      <w:r w:rsidR="00975347">
        <w:rPr>
          <w:rFonts w:ascii="Calibri Light" w:eastAsia="Times New Roman" w:hAnsi="Calibri Light" w:cs="Calibri Light"/>
          <w:color w:val="000000" w:themeColor="text1"/>
          <w:sz w:val="24"/>
          <w:szCs w:val="24"/>
        </w:rPr>
        <w:t xml:space="preserve">, </w:t>
      </w:r>
      <w:r w:rsidR="00AD780F">
        <w:rPr>
          <w:rFonts w:ascii="Calibri Light" w:eastAsia="Times New Roman" w:hAnsi="Calibri Light" w:cs="Calibri Light"/>
          <w:color w:val="000000" w:themeColor="text1"/>
          <w:sz w:val="24"/>
          <w:szCs w:val="24"/>
        </w:rPr>
        <w:t xml:space="preserve">the </w:t>
      </w:r>
      <w:r w:rsidR="00975347">
        <w:rPr>
          <w:rFonts w:ascii="Calibri Light" w:eastAsia="Times New Roman" w:hAnsi="Calibri Light" w:cs="Calibri Light"/>
          <w:i/>
          <w:iCs/>
          <w:color w:val="000000" w:themeColor="text1"/>
          <w:sz w:val="24"/>
          <w:szCs w:val="24"/>
        </w:rPr>
        <w:t xml:space="preserve">flaneur, </w:t>
      </w:r>
      <w:r w:rsidR="00AD780F">
        <w:rPr>
          <w:rFonts w:ascii="Calibri Light" w:eastAsia="Times New Roman" w:hAnsi="Calibri Light" w:cs="Calibri Light"/>
          <w:color w:val="000000" w:themeColor="text1"/>
          <w:sz w:val="24"/>
          <w:szCs w:val="24"/>
        </w:rPr>
        <w:t>mov</w:t>
      </w:r>
      <w:r w:rsidR="006F151C">
        <w:rPr>
          <w:rFonts w:ascii="Calibri Light" w:eastAsia="Times New Roman" w:hAnsi="Calibri Light" w:cs="Calibri Light"/>
          <w:color w:val="000000" w:themeColor="text1"/>
          <w:sz w:val="24"/>
          <w:szCs w:val="24"/>
        </w:rPr>
        <w:t>ing</w:t>
      </w:r>
      <w:r w:rsidR="00AD780F">
        <w:rPr>
          <w:rFonts w:ascii="Calibri Light" w:eastAsia="Times New Roman" w:hAnsi="Calibri Light" w:cs="Calibri Light"/>
          <w:color w:val="000000" w:themeColor="text1"/>
          <w:sz w:val="24"/>
          <w:szCs w:val="24"/>
        </w:rPr>
        <w:t xml:space="preserve"> through these spaces as a detached observer</w:t>
      </w:r>
      <w:r w:rsidR="006F151C">
        <w:rPr>
          <w:rFonts w:ascii="Calibri Light" w:eastAsia="Times New Roman" w:hAnsi="Calibri Light" w:cs="Calibri Light"/>
          <w:color w:val="000000" w:themeColor="text1"/>
          <w:sz w:val="24"/>
          <w:szCs w:val="24"/>
        </w:rPr>
        <w:t xml:space="preserve">, </w:t>
      </w:r>
      <w:r w:rsidR="00AD780F">
        <w:rPr>
          <w:rFonts w:ascii="Calibri Light" w:eastAsia="Times New Roman" w:hAnsi="Calibri Light" w:cs="Calibri Light"/>
          <w:color w:val="000000" w:themeColor="text1"/>
          <w:sz w:val="24"/>
          <w:szCs w:val="24"/>
        </w:rPr>
        <w:t>be</w:t>
      </w:r>
      <w:r>
        <w:rPr>
          <w:rFonts w:ascii="Calibri Light" w:eastAsia="Times New Roman" w:hAnsi="Calibri Light" w:cs="Calibri Light"/>
          <w:color w:val="000000" w:themeColor="text1"/>
          <w:sz w:val="24"/>
          <w:szCs w:val="24"/>
        </w:rPr>
        <w:t>came</w:t>
      </w:r>
      <w:r w:rsidR="00AD780F">
        <w:rPr>
          <w:rFonts w:ascii="Calibri Light" w:eastAsia="Times New Roman" w:hAnsi="Calibri Light" w:cs="Calibri Light"/>
          <w:color w:val="000000" w:themeColor="text1"/>
          <w:sz w:val="24"/>
          <w:szCs w:val="24"/>
        </w:rPr>
        <w:t xml:space="preserve"> entranced by the </w:t>
      </w:r>
      <w:r>
        <w:rPr>
          <w:rFonts w:ascii="Calibri Light" w:eastAsia="Times New Roman" w:hAnsi="Calibri Light" w:cs="Calibri Light"/>
          <w:color w:val="000000" w:themeColor="text1"/>
          <w:sz w:val="24"/>
          <w:szCs w:val="24"/>
        </w:rPr>
        <w:t>seductive images that bombarded their senses as a visual montage.</w:t>
      </w:r>
      <w:r w:rsidR="00BB7475">
        <w:rPr>
          <w:rFonts w:ascii="Calibri Light" w:eastAsia="Times New Roman" w:hAnsi="Calibri Light" w:cs="Calibri Light"/>
          <w:color w:val="000000" w:themeColor="text1"/>
          <w:sz w:val="24"/>
          <w:szCs w:val="24"/>
        </w:rPr>
        <w:t xml:space="preserve"> These images d</w:t>
      </w:r>
      <w:r w:rsidR="00286E5F">
        <w:rPr>
          <w:rFonts w:ascii="Calibri Light" w:eastAsia="Times New Roman" w:hAnsi="Calibri Light" w:cs="Calibri Light"/>
          <w:color w:val="000000" w:themeColor="text1"/>
          <w:sz w:val="24"/>
          <w:szCs w:val="24"/>
        </w:rPr>
        <w:t>id</w:t>
      </w:r>
      <w:r w:rsidR="00BB7475">
        <w:rPr>
          <w:rFonts w:ascii="Calibri Light" w:eastAsia="Times New Roman" w:hAnsi="Calibri Light" w:cs="Calibri Light"/>
          <w:color w:val="000000" w:themeColor="text1"/>
          <w:sz w:val="24"/>
          <w:szCs w:val="24"/>
        </w:rPr>
        <w:t xml:space="preserve"> not present a coherent, seamless cognitive experience. Rather they jar</w:t>
      </w:r>
      <w:r w:rsidR="00286E5F">
        <w:rPr>
          <w:rFonts w:ascii="Calibri Light" w:eastAsia="Times New Roman" w:hAnsi="Calibri Light" w:cs="Calibri Light"/>
          <w:color w:val="000000" w:themeColor="text1"/>
          <w:sz w:val="24"/>
          <w:szCs w:val="24"/>
        </w:rPr>
        <w:t>red</w:t>
      </w:r>
      <w:r w:rsidR="00BB7475">
        <w:rPr>
          <w:rFonts w:ascii="Calibri Light" w:eastAsia="Times New Roman" w:hAnsi="Calibri Light" w:cs="Calibri Light"/>
          <w:color w:val="000000" w:themeColor="text1"/>
          <w:sz w:val="24"/>
          <w:szCs w:val="24"/>
        </w:rPr>
        <w:t xml:space="preserve"> the mind as </w:t>
      </w:r>
      <w:r w:rsidR="00E74F5B">
        <w:rPr>
          <w:rFonts w:ascii="Calibri Light" w:eastAsia="Times New Roman" w:hAnsi="Calibri Light" w:cs="Calibri Light"/>
          <w:color w:val="000000" w:themeColor="text1"/>
          <w:sz w:val="24"/>
          <w:szCs w:val="24"/>
        </w:rPr>
        <w:t>‘constellations’</w:t>
      </w:r>
      <w:r w:rsidR="00BB7475">
        <w:rPr>
          <w:rFonts w:ascii="Calibri Light" w:eastAsia="Times New Roman" w:hAnsi="Calibri Light" w:cs="Calibri Light"/>
          <w:color w:val="000000" w:themeColor="text1"/>
          <w:sz w:val="24"/>
          <w:szCs w:val="24"/>
        </w:rPr>
        <w:t xml:space="preserve"> of juxtaposed and chaotic lures and prompts, and in ways that create</w:t>
      </w:r>
      <w:r w:rsidR="00286E5F">
        <w:rPr>
          <w:rFonts w:ascii="Calibri Light" w:eastAsia="Times New Roman" w:hAnsi="Calibri Light" w:cs="Calibri Light"/>
          <w:color w:val="000000" w:themeColor="text1"/>
          <w:sz w:val="24"/>
          <w:szCs w:val="24"/>
        </w:rPr>
        <w:t>d</w:t>
      </w:r>
      <w:r w:rsidR="00BB7475">
        <w:rPr>
          <w:rFonts w:ascii="Calibri Light" w:eastAsia="Times New Roman" w:hAnsi="Calibri Light" w:cs="Calibri Light"/>
          <w:color w:val="000000" w:themeColor="text1"/>
          <w:sz w:val="24"/>
          <w:szCs w:val="24"/>
        </w:rPr>
        <w:t xml:space="preserve"> ‘shock’. In the intense, crowd-filled</w:t>
      </w:r>
      <w:r w:rsidR="00286E5F">
        <w:rPr>
          <w:rFonts w:ascii="Calibri Light" w:eastAsia="Times New Roman" w:hAnsi="Calibri Light" w:cs="Calibri Light"/>
          <w:color w:val="000000" w:themeColor="text1"/>
          <w:sz w:val="24"/>
          <w:szCs w:val="24"/>
        </w:rPr>
        <w:t xml:space="preserve">, rushed </w:t>
      </w:r>
      <w:r w:rsidR="00BB7475">
        <w:rPr>
          <w:rFonts w:ascii="Calibri Light" w:eastAsia="Times New Roman" w:hAnsi="Calibri Light" w:cs="Calibri Light"/>
          <w:color w:val="000000" w:themeColor="text1"/>
          <w:sz w:val="24"/>
          <w:szCs w:val="24"/>
        </w:rPr>
        <w:t xml:space="preserve">and jostling spaces of the Parisian arcades, and more generally of capitalist consumerist culture, </w:t>
      </w:r>
      <w:r w:rsidR="006A0DE4">
        <w:rPr>
          <w:rFonts w:ascii="Calibri Light" w:eastAsia="Times New Roman" w:hAnsi="Calibri Light" w:cs="Calibri Light"/>
          <w:color w:val="000000" w:themeColor="text1"/>
          <w:sz w:val="24"/>
          <w:szCs w:val="24"/>
        </w:rPr>
        <w:t xml:space="preserve">Benjamin saw </w:t>
      </w:r>
      <w:r w:rsidR="00BB7475">
        <w:rPr>
          <w:rFonts w:ascii="Calibri Light" w:eastAsia="Times New Roman" w:hAnsi="Calibri Light" w:cs="Calibri Light"/>
          <w:color w:val="000000" w:themeColor="text1"/>
          <w:sz w:val="24"/>
          <w:szCs w:val="24"/>
        </w:rPr>
        <w:t xml:space="preserve">the individual </w:t>
      </w:r>
      <w:r w:rsidR="006A0DE4">
        <w:rPr>
          <w:rFonts w:ascii="Calibri Light" w:eastAsia="Times New Roman" w:hAnsi="Calibri Light" w:cs="Calibri Light"/>
          <w:color w:val="000000" w:themeColor="text1"/>
          <w:sz w:val="24"/>
          <w:szCs w:val="24"/>
        </w:rPr>
        <w:t xml:space="preserve">as </w:t>
      </w:r>
      <w:r w:rsidR="00BB7475">
        <w:rPr>
          <w:rFonts w:ascii="Calibri Light" w:eastAsia="Times New Roman" w:hAnsi="Calibri Light" w:cs="Calibri Light"/>
          <w:color w:val="000000" w:themeColor="text1"/>
          <w:sz w:val="24"/>
          <w:szCs w:val="24"/>
        </w:rPr>
        <w:t>exist</w:t>
      </w:r>
      <w:r w:rsidR="006A0DE4">
        <w:rPr>
          <w:rFonts w:ascii="Calibri Light" w:eastAsia="Times New Roman" w:hAnsi="Calibri Light" w:cs="Calibri Light"/>
          <w:color w:val="000000" w:themeColor="text1"/>
          <w:sz w:val="24"/>
          <w:szCs w:val="24"/>
        </w:rPr>
        <w:t>ing</w:t>
      </w:r>
      <w:r w:rsidR="00BB7475">
        <w:rPr>
          <w:rFonts w:ascii="Calibri Light" w:eastAsia="Times New Roman" w:hAnsi="Calibri Light" w:cs="Calibri Light"/>
          <w:color w:val="000000" w:themeColor="text1"/>
          <w:sz w:val="24"/>
          <w:szCs w:val="24"/>
        </w:rPr>
        <w:t xml:space="preserve"> in a state of sensory overload,</w:t>
      </w:r>
      <w:r w:rsidR="00286E5F">
        <w:rPr>
          <w:rFonts w:ascii="Calibri Light" w:eastAsia="Times New Roman" w:hAnsi="Calibri Light" w:cs="Calibri Light"/>
          <w:color w:val="000000" w:themeColor="text1"/>
          <w:sz w:val="24"/>
          <w:szCs w:val="24"/>
        </w:rPr>
        <w:t xml:space="preserve"> technology-fuelled distraction</w:t>
      </w:r>
      <w:r w:rsidR="00BB7475">
        <w:rPr>
          <w:rFonts w:ascii="Calibri Light" w:eastAsia="Times New Roman" w:hAnsi="Calibri Light" w:cs="Calibri Light"/>
          <w:color w:val="000000" w:themeColor="text1"/>
          <w:sz w:val="24"/>
          <w:szCs w:val="24"/>
        </w:rPr>
        <w:t xml:space="preserve"> and constitutive trauma.</w:t>
      </w:r>
    </w:p>
    <w:p w14:paraId="58CCCFBD" w14:textId="77777777" w:rsidR="00004A43" w:rsidRDefault="00004A43" w:rsidP="00A066E4">
      <w:pPr>
        <w:spacing w:after="0" w:line="360" w:lineRule="auto"/>
        <w:jc w:val="both"/>
        <w:rPr>
          <w:rFonts w:ascii="Calibri Light" w:eastAsia="Times New Roman" w:hAnsi="Calibri Light" w:cs="Calibri Light"/>
          <w:color w:val="000000" w:themeColor="text1"/>
          <w:sz w:val="24"/>
          <w:szCs w:val="24"/>
        </w:rPr>
      </w:pPr>
    </w:p>
    <w:p w14:paraId="56CC36CE" w14:textId="04EE5702" w:rsidR="00055FD3" w:rsidRDefault="00004A43" w:rsidP="00055FD3">
      <w:pPr>
        <w:spacing w:after="0" w:line="36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In Benjamin</w:t>
      </w:r>
      <w:r w:rsidR="00E74F5B">
        <w:rPr>
          <w:rFonts w:ascii="Calibri Light" w:eastAsia="Times New Roman" w:hAnsi="Calibri Light" w:cs="Calibri Light"/>
          <w:color w:val="000000" w:themeColor="text1"/>
          <w:sz w:val="24"/>
          <w:szCs w:val="24"/>
        </w:rPr>
        <w:t>’s work</w:t>
      </w:r>
      <w:r>
        <w:rPr>
          <w:rFonts w:ascii="Calibri Light" w:eastAsia="Times New Roman" w:hAnsi="Calibri Light" w:cs="Calibri Light"/>
          <w:color w:val="000000" w:themeColor="text1"/>
          <w:sz w:val="24"/>
          <w:szCs w:val="24"/>
        </w:rPr>
        <w:t xml:space="preserve"> we do not see a consistent or programmatic theoretical method. Instead, he takes concepts and insights from a range of discourses that he uses critically, amending and adapting categories for his observations. The influences of Marxism, psychoanalysis,</w:t>
      </w:r>
      <w:r w:rsidR="00E74F5B">
        <w:rPr>
          <w:rFonts w:ascii="Calibri Light" w:eastAsia="Times New Roman" w:hAnsi="Calibri Light" w:cs="Calibri Light"/>
          <w:color w:val="000000" w:themeColor="text1"/>
          <w:sz w:val="24"/>
          <w:szCs w:val="24"/>
        </w:rPr>
        <w:t xml:space="preserve"> and the non-linear, disrupted and fractured narratives of surrealism and the Judaic theological text, </w:t>
      </w:r>
      <w:r w:rsidR="00055FD3">
        <w:rPr>
          <w:rFonts w:ascii="Calibri Light" w:eastAsia="Times New Roman" w:hAnsi="Calibri Light" w:cs="Calibri Light"/>
          <w:color w:val="000000" w:themeColor="text1"/>
          <w:sz w:val="24"/>
          <w:szCs w:val="24"/>
        </w:rPr>
        <w:t>T</w:t>
      </w:r>
      <w:r w:rsidR="00E74F5B">
        <w:rPr>
          <w:rFonts w:ascii="Calibri Light" w:eastAsia="Times New Roman" w:hAnsi="Calibri Light" w:cs="Calibri Light"/>
          <w:color w:val="000000" w:themeColor="text1"/>
          <w:sz w:val="24"/>
          <w:szCs w:val="24"/>
        </w:rPr>
        <w:t>he Kabbalah, all feature in his writings.</w:t>
      </w:r>
    </w:p>
    <w:p w14:paraId="2F726FA5" w14:textId="77777777" w:rsidR="00055FD3" w:rsidRDefault="00055FD3" w:rsidP="00055FD3">
      <w:pPr>
        <w:spacing w:after="0" w:line="360" w:lineRule="auto"/>
        <w:jc w:val="both"/>
        <w:rPr>
          <w:rFonts w:ascii="Calibri Light" w:eastAsia="Times New Roman" w:hAnsi="Calibri Light" w:cs="Calibri Light"/>
          <w:color w:val="000000" w:themeColor="text1"/>
          <w:sz w:val="24"/>
          <w:szCs w:val="24"/>
        </w:rPr>
      </w:pPr>
    </w:p>
    <w:p w14:paraId="0D497E70" w14:textId="10E7D158" w:rsidR="00955661" w:rsidRDefault="002A7325" w:rsidP="00055FD3">
      <w:pPr>
        <w:spacing w:after="0" w:line="36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 xml:space="preserve">The Marxist category that is most central to Benjamin’s analysis is that of commodity fetishism. This is rooted in the reification that masks the truth of the social relationships behind the commodity, and that have produced it. In Benjamin’s treatment </w:t>
      </w:r>
      <w:r w:rsidR="000654F0">
        <w:rPr>
          <w:rFonts w:ascii="Calibri Light" w:eastAsia="Times New Roman" w:hAnsi="Calibri Light" w:cs="Calibri Light"/>
          <w:color w:val="000000" w:themeColor="text1"/>
          <w:sz w:val="24"/>
          <w:szCs w:val="24"/>
        </w:rPr>
        <w:t>items offered for purchase</w:t>
      </w:r>
      <w:r>
        <w:rPr>
          <w:rFonts w:ascii="Calibri Light" w:eastAsia="Times New Roman" w:hAnsi="Calibri Light" w:cs="Calibri Light"/>
          <w:color w:val="000000" w:themeColor="text1"/>
          <w:sz w:val="24"/>
          <w:szCs w:val="24"/>
        </w:rPr>
        <w:t xml:space="preserve"> </w:t>
      </w:r>
      <w:r w:rsidR="00955661">
        <w:rPr>
          <w:rFonts w:ascii="Calibri Light" w:eastAsia="Times New Roman" w:hAnsi="Calibri Light" w:cs="Calibri Light"/>
          <w:color w:val="000000" w:themeColor="text1"/>
          <w:sz w:val="24"/>
          <w:szCs w:val="24"/>
        </w:rPr>
        <w:t xml:space="preserve">are perceived as having a life of their own, </w:t>
      </w:r>
      <w:r>
        <w:rPr>
          <w:rFonts w:ascii="Calibri Light" w:eastAsia="Times New Roman" w:hAnsi="Calibri Light" w:cs="Calibri Light"/>
          <w:color w:val="000000" w:themeColor="text1"/>
          <w:sz w:val="24"/>
          <w:szCs w:val="24"/>
        </w:rPr>
        <w:t xml:space="preserve">infused with a libidinal quality that works </w:t>
      </w:r>
      <w:r w:rsidR="000654F0">
        <w:rPr>
          <w:rFonts w:ascii="Calibri Light" w:eastAsia="Times New Roman" w:hAnsi="Calibri Light" w:cs="Calibri Light"/>
          <w:color w:val="000000" w:themeColor="text1"/>
          <w:sz w:val="24"/>
          <w:szCs w:val="24"/>
        </w:rPr>
        <w:t xml:space="preserve">upon </w:t>
      </w:r>
      <w:r>
        <w:rPr>
          <w:rFonts w:ascii="Calibri Light" w:eastAsia="Times New Roman" w:hAnsi="Calibri Light" w:cs="Calibri Light"/>
          <w:color w:val="000000" w:themeColor="text1"/>
          <w:sz w:val="24"/>
          <w:szCs w:val="24"/>
        </w:rPr>
        <w:t xml:space="preserve">aesthetic sensibilities. In the glittered framings of </w:t>
      </w:r>
      <w:r w:rsidR="001A1DE8">
        <w:rPr>
          <w:rFonts w:ascii="Calibri Light" w:eastAsia="Times New Roman" w:hAnsi="Calibri Light" w:cs="Calibri Light"/>
          <w:color w:val="000000" w:themeColor="text1"/>
          <w:sz w:val="24"/>
          <w:szCs w:val="24"/>
        </w:rPr>
        <w:t>shop-window displays</w:t>
      </w:r>
      <w:r>
        <w:rPr>
          <w:rFonts w:ascii="Calibri Light" w:eastAsia="Times New Roman" w:hAnsi="Calibri Light" w:cs="Calibri Light"/>
          <w:color w:val="000000" w:themeColor="text1"/>
          <w:sz w:val="24"/>
          <w:szCs w:val="24"/>
        </w:rPr>
        <w:t xml:space="preserve">, they </w:t>
      </w:r>
      <w:r>
        <w:rPr>
          <w:rFonts w:ascii="Calibri Light" w:eastAsia="Times New Roman" w:hAnsi="Calibri Light" w:cs="Calibri Light"/>
          <w:color w:val="000000" w:themeColor="text1"/>
          <w:sz w:val="24"/>
          <w:szCs w:val="24"/>
        </w:rPr>
        <w:lastRenderedPageBreak/>
        <w:t xml:space="preserve">assume the </w:t>
      </w:r>
      <w:r w:rsidR="000654F0">
        <w:rPr>
          <w:rFonts w:ascii="Calibri Light" w:eastAsia="Times New Roman" w:hAnsi="Calibri Light" w:cs="Calibri Light"/>
          <w:color w:val="000000" w:themeColor="text1"/>
          <w:sz w:val="24"/>
          <w:szCs w:val="24"/>
        </w:rPr>
        <w:t>character</w:t>
      </w:r>
      <w:r>
        <w:rPr>
          <w:rFonts w:ascii="Calibri Light" w:eastAsia="Times New Roman" w:hAnsi="Calibri Light" w:cs="Calibri Light"/>
          <w:color w:val="000000" w:themeColor="text1"/>
          <w:sz w:val="24"/>
          <w:szCs w:val="24"/>
        </w:rPr>
        <w:t xml:space="preserve"> of a phantasmagoria of shimmering images intended to </w:t>
      </w:r>
      <w:r w:rsidR="000654F0">
        <w:rPr>
          <w:rFonts w:ascii="Calibri Light" w:eastAsia="Times New Roman" w:hAnsi="Calibri Light" w:cs="Calibri Light"/>
          <w:color w:val="000000" w:themeColor="text1"/>
          <w:sz w:val="24"/>
          <w:szCs w:val="24"/>
        </w:rPr>
        <w:t xml:space="preserve">entice the consumer, creating feelings of emotional attachment to objects of manipulated desire. </w:t>
      </w:r>
      <w:r w:rsidR="005E5549">
        <w:rPr>
          <w:rFonts w:ascii="Calibri Light" w:eastAsia="Times New Roman" w:hAnsi="Calibri Light" w:cs="Calibri Light"/>
          <w:color w:val="000000" w:themeColor="text1"/>
          <w:sz w:val="24"/>
          <w:szCs w:val="24"/>
        </w:rPr>
        <w:t xml:space="preserve">But beneath this alluring surface lay a darker reality of cultural decomposition, </w:t>
      </w:r>
      <w:r w:rsidR="0034685B">
        <w:rPr>
          <w:rFonts w:ascii="Calibri Light" w:eastAsia="Times New Roman" w:hAnsi="Calibri Light" w:cs="Calibri Light"/>
          <w:color w:val="000000" w:themeColor="text1"/>
          <w:sz w:val="24"/>
          <w:szCs w:val="24"/>
        </w:rPr>
        <w:t xml:space="preserve">of debasement, of </w:t>
      </w:r>
      <w:r w:rsidR="005E5549">
        <w:rPr>
          <w:rFonts w:ascii="Calibri Light" w:eastAsia="Times New Roman" w:hAnsi="Calibri Light" w:cs="Calibri Light"/>
          <w:color w:val="000000" w:themeColor="text1"/>
          <w:sz w:val="24"/>
          <w:szCs w:val="24"/>
        </w:rPr>
        <w:t xml:space="preserve">prostitution and </w:t>
      </w:r>
      <w:r w:rsidR="0034685B">
        <w:rPr>
          <w:rFonts w:ascii="Calibri Light" w:eastAsia="Times New Roman" w:hAnsi="Calibri Light" w:cs="Calibri Light"/>
          <w:color w:val="000000" w:themeColor="text1"/>
          <w:sz w:val="24"/>
          <w:szCs w:val="24"/>
        </w:rPr>
        <w:t xml:space="preserve">of </w:t>
      </w:r>
      <w:r w:rsidR="005E5549">
        <w:rPr>
          <w:rFonts w:ascii="Calibri Light" w:eastAsia="Times New Roman" w:hAnsi="Calibri Light" w:cs="Calibri Light"/>
          <w:color w:val="000000" w:themeColor="text1"/>
          <w:sz w:val="24"/>
          <w:szCs w:val="24"/>
        </w:rPr>
        <w:t xml:space="preserve">moral decay. This realm had its </w:t>
      </w:r>
      <w:r w:rsidR="00F1077F">
        <w:rPr>
          <w:rFonts w:ascii="Calibri Light" w:eastAsia="Times New Roman" w:hAnsi="Calibri Light" w:cs="Calibri Light"/>
          <w:color w:val="000000" w:themeColor="text1"/>
          <w:sz w:val="24"/>
          <w:szCs w:val="24"/>
        </w:rPr>
        <w:t xml:space="preserve">own </w:t>
      </w:r>
      <w:r w:rsidR="005E5549">
        <w:rPr>
          <w:rFonts w:ascii="Calibri Light" w:eastAsia="Times New Roman" w:hAnsi="Calibri Light" w:cs="Calibri Light"/>
          <w:color w:val="000000" w:themeColor="text1"/>
          <w:sz w:val="24"/>
          <w:szCs w:val="24"/>
        </w:rPr>
        <w:t xml:space="preserve">meaning, captured in the poems of </w:t>
      </w:r>
      <w:r w:rsidR="00D42FB7">
        <w:rPr>
          <w:rFonts w:ascii="Calibri Light" w:eastAsia="Times New Roman" w:hAnsi="Calibri Light" w:cs="Calibri Light"/>
          <w:color w:val="000000" w:themeColor="text1"/>
          <w:sz w:val="24"/>
          <w:szCs w:val="24"/>
        </w:rPr>
        <w:t xml:space="preserve">Charles </w:t>
      </w:r>
      <w:r w:rsidR="005E5549">
        <w:rPr>
          <w:rFonts w:ascii="Calibri Light" w:eastAsia="Times New Roman" w:hAnsi="Calibri Light" w:cs="Calibri Light"/>
          <w:color w:val="000000" w:themeColor="text1"/>
          <w:sz w:val="24"/>
          <w:szCs w:val="24"/>
        </w:rPr>
        <w:t>Baudelaire</w:t>
      </w:r>
      <w:r w:rsidR="005E5549">
        <w:rPr>
          <w:rStyle w:val="FootnoteReference"/>
          <w:rFonts w:ascii="Calibri Light" w:eastAsia="Times New Roman" w:hAnsi="Calibri Light" w:cs="Calibri Light"/>
          <w:color w:val="000000" w:themeColor="text1"/>
          <w:sz w:val="24"/>
          <w:szCs w:val="24"/>
        </w:rPr>
        <w:footnoteReference w:id="290"/>
      </w:r>
      <w:r w:rsidR="005E5549">
        <w:rPr>
          <w:rFonts w:ascii="Calibri Light" w:eastAsia="Times New Roman" w:hAnsi="Calibri Light" w:cs="Calibri Light"/>
          <w:color w:val="000000" w:themeColor="text1"/>
          <w:sz w:val="24"/>
          <w:szCs w:val="24"/>
        </w:rPr>
        <w:t xml:space="preserve"> with themes of </w:t>
      </w:r>
      <w:r w:rsidR="003A3A62">
        <w:rPr>
          <w:rFonts w:ascii="Calibri Light" w:eastAsia="Times New Roman" w:hAnsi="Calibri Light" w:cs="Calibri Light"/>
          <w:color w:val="000000" w:themeColor="text1"/>
          <w:sz w:val="24"/>
          <w:szCs w:val="24"/>
        </w:rPr>
        <w:t xml:space="preserve">eroticism, </w:t>
      </w:r>
      <w:r w:rsidR="00055FD3">
        <w:rPr>
          <w:rFonts w:ascii="Calibri Light" w:eastAsia="Times New Roman" w:hAnsi="Calibri Light" w:cs="Calibri Light"/>
          <w:color w:val="000000" w:themeColor="text1"/>
          <w:sz w:val="24"/>
          <w:szCs w:val="24"/>
        </w:rPr>
        <w:t>corruption</w:t>
      </w:r>
      <w:r w:rsidR="005E5549">
        <w:rPr>
          <w:rFonts w:ascii="Calibri Light" w:eastAsia="Times New Roman" w:hAnsi="Calibri Light" w:cs="Calibri Light"/>
          <w:color w:val="000000" w:themeColor="text1"/>
          <w:sz w:val="24"/>
          <w:szCs w:val="24"/>
        </w:rPr>
        <w:t>, death</w:t>
      </w:r>
      <w:r w:rsidR="003A3A62">
        <w:rPr>
          <w:rFonts w:ascii="Calibri Light" w:eastAsia="Times New Roman" w:hAnsi="Calibri Light" w:cs="Calibri Light"/>
          <w:color w:val="000000" w:themeColor="text1"/>
          <w:sz w:val="24"/>
          <w:szCs w:val="24"/>
        </w:rPr>
        <w:t xml:space="preserve">, disease, </w:t>
      </w:r>
      <w:r w:rsidR="005E5549">
        <w:rPr>
          <w:rFonts w:ascii="Calibri Light" w:eastAsia="Times New Roman" w:hAnsi="Calibri Light" w:cs="Calibri Light"/>
          <w:color w:val="000000" w:themeColor="text1"/>
          <w:sz w:val="24"/>
          <w:szCs w:val="24"/>
        </w:rPr>
        <w:t>and the fleeting nature of beauty.</w:t>
      </w:r>
    </w:p>
    <w:p w14:paraId="547A484E" w14:textId="6A497132" w:rsidR="0034685B" w:rsidRPr="008E0FF2" w:rsidRDefault="0034685B" w:rsidP="008E0FF2">
      <w:pPr>
        <w:pStyle w:val="NormalWeb"/>
        <w:spacing w:line="360" w:lineRule="auto"/>
        <w:jc w:val="both"/>
        <w:rPr>
          <w:rFonts w:ascii="Calibri Light" w:eastAsia="Times New Roman" w:hAnsi="Calibri Light" w:cs="Calibri Light"/>
          <w:color w:val="000000" w:themeColor="text1"/>
          <w:sz w:val="24"/>
          <w:szCs w:val="24"/>
        </w:rPr>
      </w:pPr>
      <w:r w:rsidRPr="0034685B">
        <w:rPr>
          <w:rFonts w:ascii="Calibri Light" w:eastAsia="Times New Roman" w:hAnsi="Calibri Light" w:cs="Calibri Light"/>
          <w:color w:val="000000" w:themeColor="text1"/>
          <w:sz w:val="24"/>
          <w:szCs w:val="24"/>
        </w:rPr>
        <w:t xml:space="preserve">Considering the influence of Freud, whilst it is less explicit, it is nonetheless discernible, giving </w:t>
      </w:r>
      <w:r>
        <w:rPr>
          <w:rFonts w:ascii="Calibri Light" w:eastAsia="Times New Roman" w:hAnsi="Calibri Light" w:cs="Calibri Light"/>
          <w:color w:val="000000" w:themeColor="text1"/>
          <w:sz w:val="24"/>
          <w:szCs w:val="24"/>
        </w:rPr>
        <w:t xml:space="preserve">much of </w:t>
      </w:r>
      <w:r w:rsidRPr="0034685B">
        <w:rPr>
          <w:rFonts w:ascii="Calibri Light" w:eastAsia="Times New Roman" w:hAnsi="Calibri Light" w:cs="Calibri Light"/>
          <w:color w:val="000000" w:themeColor="text1"/>
          <w:sz w:val="24"/>
          <w:szCs w:val="24"/>
        </w:rPr>
        <w:t>Benjamin’s work</w:t>
      </w:r>
      <w:r>
        <w:rPr>
          <w:rFonts w:ascii="Calibri Light" w:eastAsia="Times New Roman" w:hAnsi="Calibri Light" w:cs="Calibri Light"/>
          <w:color w:val="000000" w:themeColor="text1"/>
          <w:sz w:val="24"/>
          <w:szCs w:val="24"/>
        </w:rPr>
        <w:t xml:space="preserve"> </w:t>
      </w:r>
      <w:r w:rsidRPr="0034685B">
        <w:rPr>
          <w:rFonts w:ascii="Calibri Light" w:eastAsia="Times New Roman" w:hAnsi="Calibri Light" w:cs="Calibri Light"/>
          <w:color w:val="000000" w:themeColor="text1"/>
          <w:sz w:val="24"/>
          <w:szCs w:val="24"/>
        </w:rPr>
        <w:t xml:space="preserve">a psychoanalytical </w:t>
      </w:r>
      <w:r w:rsidR="00955661" w:rsidRPr="0034685B">
        <w:rPr>
          <w:rFonts w:ascii="Calibri Light" w:eastAsia="Times New Roman" w:hAnsi="Calibri Light" w:cs="Calibri Light"/>
          <w:color w:val="000000" w:themeColor="text1"/>
          <w:sz w:val="24"/>
          <w:szCs w:val="24"/>
        </w:rPr>
        <w:t>inflection</w:t>
      </w:r>
      <w:r>
        <w:rPr>
          <w:rFonts w:ascii="Calibri Light" w:eastAsia="Times New Roman" w:hAnsi="Calibri Light" w:cs="Calibri Light"/>
          <w:color w:val="000000" w:themeColor="text1"/>
          <w:sz w:val="24"/>
          <w:szCs w:val="24"/>
        </w:rPr>
        <w:t>.</w:t>
      </w:r>
      <w:r w:rsidR="00F17FE1">
        <w:rPr>
          <w:rStyle w:val="FootnoteReference"/>
          <w:rFonts w:ascii="Calibri Light" w:eastAsia="Times New Roman" w:hAnsi="Calibri Light" w:cs="Calibri Light"/>
          <w:color w:val="000000" w:themeColor="text1"/>
          <w:sz w:val="24"/>
          <w:szCs w:val="24"/>
        </w:rPr>
        <w:footnoteReference w:id="291"/>
      </w:r>
      <w:r>
        <w:rPr>
          <w:rFonts w:ascii="Calibri Light" w:eastAsia="Times New Roman" w:hAnsi="Calibri Light" w:cs="Calibri Light"/>
          <w:color w:val="000000" w:themeColor="text1"/>
          <w:sz w:val="24"/>
          <w:szCs w:val="24"/>
        </w:rPr>
        <w:t xml:space="preserve"> Benjamin’s Paris is a ‘dream</w:t>
      </w:r>
      <w:r w:rsidR="00955661">
        <w:rPr>
          <w:rFonts w:ascii="Calibri Light" w:eastAsia="Times New Roman" w:hAnsi="Calibri Light" w:cs="Calibri Light"/>
          <w:color w:val="000000" w:themeColor="text1"/>
          <w:sz w:val="24"/>
          <w:szCs w:val="24"/>
        </w:rPr>
        <w:t>-world</w:t>
      </w:r>
      <w:r>
        <w:rPr>
          <w:rFonts w:ascii="Calibri Light" w:eastAsia="Times New Roman" w:hAnsi="Calibri Light" w:cs="Calibri Light"/>
          <w:color w:val="000000" w:themeColor="text1"/>
          <w:sz w:val="24"/>
          <w:szCs w:val="24"/>
        </w:rPr>
        <w:t>’ of disjointed images and fra</w:t>
      </w:r>
      <w:r w:rsidR="00BB4764">
        <w:rPr>
          <w:rFonts w:ascii="Calibri Light" w:eastAsia="Times New Roman" w:hAnsi="Calibri Light" w:cs="Calibri Light"/>
          <w:color w:val="000000" w:themeColor="text1"/>
          <w:sz w:val="24"/>
          <w:szCs w:val="24"/>
        </w:rPr>
        <w:t>gmented</w:t>
      </w:r>
      <w:r>
        <w:rPr>
          <w:rFonts w:ascii="Calibri Light" w:eastAsia="Times New Roman" w:hAnsi="Calibri Light" w:cs="Calibri Light"/>
          <w:color w:val="000000" w:themeColor="text1"/>
          <w:sz w:val="24"/>
          <w:szCs w:val="24"/>
        </w:rPr>
        <w:t xml:space="preserve"> meanings.</w:t>
      </w:r>
      <w:r w:rsidR="00955661">
        <w:rPr>
          <w:rFonts w:ascii="Calibri Light" w:eastAsia="Times New Roman" w:hAnsi="Calibri Light" w:cs="Calibri Light"/>
          <w:color w:val="000000" w:themeColor="text1"/>
          <w:sz w:val="24"/>
          <w:szCs w:val="24"/>
        </w:rPr>
        <w:t xml:space="preserve"> His descriptions</w:t>
      </w:r>
      <w:r w:rsidR="00C53D4E">
        <w:rPr>
          <w:rFonts w:ascii="Calibri Light" w:eastAsia="Times New Roman" w:hAnsi="Calibri Light" w:cs="Calibri Light"/>
          <w:color w:val="000000" w:themeColor="text1"/>
          <w:sz w:val="24"/>
          <w:szCs w:val="24"/>
        </w:rPr>
        <w:t xml:space="preserve"> </w:t>
      </w:r>
      <w:r w:rsidR="00955661">
        <w:rPr>
          <w:rFonts w:ascii="Calibri Light" w:eastAsia="Times New Roman" w:hAnsi="Calibri Light" w:cs="Calibri Light"/>
          <w:color w:val="000000" w:themeColor="text1"/>
          <w:sz w:val="24"/>
          <w:szCs w:val="24"/>
        </w:rPr>
        <w:t xml:space="preserve">reflect the </w:t>
      </w:r>
      <w:r w:rsidR="00F3415B">
        <w:rPr>
          <w:rFonts w:ascii="Calibri Light" w:eastAsia="Times New Roman" w:hAnsi="Calibri Light" w:cs="Calibri Light"/>
          <w:color w:val="000000" w:themeColor="text1"/>
          <w:sz w:val="24"/>
          <w:szCs w:val="24"/>
        </w:rPr>
        <w:t xml:space="preserve">logic of </w:t>
      </w:r>
      <w:r w:rsidR="00955661">
        <w:rPr>
          <w:rFonts w:ascii="Calibri Light" w:eastAsia="Times New Roman" w:hAnsi="Calibri Light" w:cs="Calibri Light"/>
          <w:color w:val="000000" w:themeColor="text1"/>
          <w:sz w:val="24"/>
          <w:szCs w:val="24"/>
        </w:rPr>
        <w:t>Freud’s analy</w:t>
      </w:r>
      <w:r w:rsidR="00F3415B">
        <w:rPr>
          <w:rFonts w:ascii="Calibri Light" w:eastAsia="Times New Roman" w:hAnsi="Calibri Light" w:cs="Calibri Light"/>
          <w:color w:val="000000" w:themeColor="text1"/>
          <w:sz w:val="24"/>
          <w:szCs w:val="24"/>
        </w:rPr>
        <w:t>sis of dreams</w:t>
      </w:r>
      <w:r w:rsidR="00955661">
        <w:rPr>
          <w:rFonts w:ascii="Calibri Light" w:eastAsia="Times New Roman" w:hAnsi="Calibri Light" w:cs="Calibri Light"/>
          <w:color w:val="000000" w:themeColor="text1"/>
          <w:sz w:val="24"/>
          <w:szCs w:val="24"/>
        </w:rPr>
        <w:t>, with processes of ‘displacement’ by which social tensions, anxieties and alienations are transferred onto</w:t>
      </w:r>
      <w:r w:rsidR="00C53D4E">
        <w:rPr>
          <w:rFonts w:ascii="Calibri Light" w:eastAsia="Times New Roman" w:hAnsi="Calibri Light" w:cs="Calibri Light"/>
          <w:color w:val="000000" w:themeColor="text1"/>
          <w:sz w:val="24"/>
          <w:szCs w:val="24"/>
        </w:rPr>
        <w:t xml:space="preserve"> objects of everyday life, and ‘condensation’ by which multiple thoughts and feelings become concentrated into commodities in the perceptual field of the individual. These are recognisably psychoanalytical themes, </w:t>
      </w:r>
      <w:r w:rsidR="0047344C">
        <w:rPr>
          <w:rFonts w:ascii="Calibri Light" w:eastAsia="Times New Roman" w:hAnsi="Calibri Light" w:cs="Calibri Light"/>
          <w:color w:val="000000" w:themeColor="text1"/>
          <w:sz w:val="24"/>
          <w:szCs w:val="24"/>
        </w:rPr>
        <w:t>albeit</w:t>
      </w:r>
      <w:r w:rsidR="00C53D4E">
        <w:rPr>
          <w:rFonts w:ascii="Calibri Light" w:eastAsia="Times New Roman" w:hAnsi="Calibri Light" w:cs="Calibri Light"/>
          <w:color w:val="000000" w:themeColor="text1"/>
          <w:sz w:val="24"/>
          <w:szCs w:val="24"/>
        </w:rPr>
        <w:t xml:space="preserve"> in amended form</w:t>
      </w:r>
      <w:r w:rsidR="0047344C">
        <w:rPr>
          <w:rFonts w:ascii="Calibri Light" w:eastAsia="Times New Roman" w:hAnsi="Calibri Light" w:cs="Calibri Light"/>
          <w:color w:val="000000" w:themeColor="text1"/>
          <w:sz w:val="24"/>
          <w:szCs w:val="24"/>
        </w:rPr>
        <w:t>s</w:t>
      </w:r>
      <w:r w:rsidR="00C53D4E">
        <w:rPr>
          <w:rFonts w:ascii="Calibri Light" w:eastAsia="Times New Roman" w:hAnsi="Calibri Light" w:cs="Calibri Light"/>
          <w:color w:val="000000" w:themeColor="text1"/>
          <w:sz w:val="24"/>
          <w:szCs w:val="24"/>
        </w:rPr>
        <w:t xml:space="preserve">. </w:t>
      </w:r>
      <w:r w:rsidR="00C7731D">
        <w:rPr>
          <w:rFonts w:ascii="Calibri Light" w:eastAsia="Times New Roman" w:hAnsi="Calibri Light" w:cs="Calibri Light"/>
          <w:color w:val="000000" w:themeColor="text1"/>
          <w:sz w:val="24"/>
          <w:szCs w:val="24"/>
        </w:rPr>
        <w:t>‘</w:t>
      </w:r>
      <w:r w:rsidR="00C53D4E">
        <w:rPr>
          <w:rFonts w:ascii="Calibri Light" w:eastAsia="Times New Roman" w:hAnsi="Calibri Light" w:cs="Calibri Light"/>
          <w:color w:val="000000" w:themeColor="text1"/>
          <w:sz w:val="24"/>
          <w:szCs w:val="24"/>
        </w:rPr>
        <w:t>Fantasy</w:t>
      </w:r>
      <w:r w:rsidR="00C7731D">
        <w:rPr>
          <w:rFonts w:ascii="Calibri Light" w:eastAsia="Times New Roman" w:hAnsi="Calibri Light" w:cs="Calibri Light"/>
          <w:color w:val="000000" w:themeColor="text1"/>
          <w:sz w:val="24"/>
          <w:szCs w:val="24"/>
        </w:rPr>
        <w:t>’</w:t>
      </w:r>
      <w:r w:rsidR="00C53D4E">
        <w:rPr>
          <w:rFonts w:ascii="Calibri Light" w:eastAsia="Times New Roman" w:hAnsi="Calibri Light" w:cs="Calibri Light"/>
          <w:color w:val="000000" w:themeColor="text1"/>
          <w:sz w:val="24"/>
          <w:szCs w:val="24"/>
        </w:rPr>
        <w:t xml:space="preserve"> is also present</w:t>
      </w:r>
      <w:r w:rsidR="00F17FE1">
        <w:rPr>
          <w:rFonts w:ascii="Calibri Light" w:eastAsia="Times New Roman" w:hAnsi="Calibri Light" w:cs="Calibri Light"/>
          <w:color w:val="000000" w:themeColor="text1"/>
          <w:sz w:val="24"/>
          <w:szCs w:val="24"/>
        </w:rPr>
        <w:t xml:space="preserve"> for example</w:t>
      </w:r>
      <w:r w:rsidR="00C53D4E">
        <w:rPr>
          <w:rFonts w:ascii="Calibri Light" w:eastAsia="Times New Roman" w:hAnsi="Calibri Light" w:cs="Calibri Light"/>
          <w:color w:val="000000" w:themeColor="text1"/>
          <w:sz w:val="24"/>
          <w:szCs w:val="24"/>
        </w:rPr>
        <w:t xml:space="preserve">, though collective rather than purely personal. </w:t>
      </w:r>
      <w:r w:rsidR="00C7731D">
        <w:rPr>
          <w:rFonts w:ascii="Calibri Light" w:eastAsia="Times New Roman" w:hAnsi="Calibri Light" w:cs="Calibri Light"/>
          <w:color w:val="000000" w:themeColor="text1"/>
          <w:sz w:val="24"/>
          <w:szCs w:val="24"/>
        </w:rPr>
        <w:t xml:space="preserve">And a notion of the </w:t>
      </w:r>
      <w:r w:rsidR="00C53D4E">
        <w:rPr>
          <w:rFonts w:ascii="Calibri Light" w:eastAsia="Times New Roman" w:hAnsi="Calibri Light" w:cs="Calibri Light"/>
          <w:color w:val="000000" w:themeColor="text1"/>
          <w:sz w:val="24"/>
          <w:szCs w:val="24"/>
        </w:rPr>
        <w:t>unconscious</w:t>
      </w:r>
      <w:r w:rsidR="00C7731D">
        <w:rPr>
          <w:rFonts w:ascii="Calibri Light" w:eastAsia="Times New Roman" w:hAnsi="Calibri Light" w:cs="Calibri Light"/>
          <w:color w:val="000000" w:themeColor="text1"/>
          <w:sz w:val="24"/>
          <w:szCs w:val="24"/>
        </w:rPr>
        <w:t xml:space="preserve"> runs </w:t>
      </w:r>
      <w:r w:rsidR="00F17FE1">
        <w:rPr>
          <w:rFonts w:ascii="Calibri Light" w:eastAsia="Times New Roman" w:hAnsi="Calibri Light" w:cs="Calibri Light"/>
          <w:color w:val="000000" w:themeColor="text1"/>
          <w:sz w:val="24"/>
          <w:szCs w:val="24"/>
        </w:rPr>
        <w:t xml:space="preserve">through Benjamin’s account of psychological experience </w:t>
      </w:r>
      <w:r w:rsidR="00C7731D">
        <w:rPr>
          <w:rFonts w:ascii="Calibri Light" w:eastAsia="Times New Roman" w:hAnsi="Calibri Light" w:cs="Calibri Light"/>
          <w:color w:val="000000" w:themeColor="text1"/>
          <w:sz w:val="24"/>
          <w:szCs w:val="24"/>
        </w:rPr>
        <w:t xml:space="preserve">in the </w:t>
      </w:r>
      <w:r w:rsidR="00F17FE1" w:rsidRPr="008E0FF2">
        <w:rPr>
          <w:rFonts w:ascii="Calibri Light" w:eastAsia="Times New Roman" w:hAnsi="Calibri Light" w:cs="Calibri Light"/>
          <w:color w:val="000000" w:themeColor="text1"/>
          <w:sz w:val="24"/>
          <w:szCs w:val="24"/>
        </w:rPr>
        <w:t xml:space="preserve">urban </w:t>
      </w:r>
      <w:r w:rsidR="00A24F08" w:rsidRPr="008E0FF2">
        <w:rPr>
          <w:rFonts w:ascii="Calibri Light" w:eastAsia="Times New Roman" w:hAnsi="Calibri Light" w:cs="Calibri Light"/>
          <w:color w:val="000000" w:themeColor="text1"/>
          <w:sz w:val="24"/>
          <w:szCs w:val="24"/>
        </w:rPr>
        <w:t>landscape</w:t>
      </w:r>
      <w:r w:rsidR="00A24F08">
        <w:rPr>
          <w:rFonts w:ascii="Calibri Light" w:eastAsia="Times New Roman" w:hAnsi="Calibri Light" w:cs="Calibri Light"/>
          <w:color w:val="000000" w:themeColor="text1"/>
          <w:sz w:val="24"/>
          <w:szCs w:val="24"/>
        </w:rPr>
        <w:t xml:space="preserve"> but</w:t>
      </w:r>
      <w:r w:rsidR="00962F59">
        <w:rPr>
          <w:rFonts w:ascii="Calibri Light" w:eastAsia="Times New Roman" w:hAnsi="Calibri Light" w:cs="Calibri Light"/>
          <w:color w:val="000000" w:themeColor="text1"/>
          <w:sz w:val="24"/>
          <w:szCs w:val="24"/>
        </w:rPr>
        <w:t xml:space="preserve"> </w:t>
      </w:r>
      <w:r w:rsidR="00C7731D" w:rsidRPr="008E0FF2">
        <w:rPr>
          <w:rFonts w:ascii="Calibri Light" w:eastAsia="Times New Roman" w:hAnsi="Calibri Light" w:cs="Calibri Light"/>
          <w:color w:val="000000" w:themeColor="text1"/>
          <w:sz w:val="24"/>
          <w:szCs w:val="24"/>
        </w:rPr>
        <w:t xml:space="preserve">rooted in a repressed </w:t>
      </w:r>
      <w:r w:rsidR="00F17FE1" w:rsidRPr="008E0FF2">
        <w:rPr>
          <w:rFonts w:ascii="Calibri Light" w:eastAsia="Times New Roman" w:hAnsi="Calibri Light" w:cs="Calibri Light"/>
          <w:color w:val="000000" w:themeColor="text1"/>
          <w:sz w:val="24"/>
          <w:szCs w:val="24"/>
        </w:rPr>
        <w:t>historical memory that can return.</w:t>
      </w:r>
    </w:p>
    <w:p w14:paraId="4E44D1CA" w14:textId="7588075B" w:rsidR="008E0FF2" w:rsidRDefault="008E0FF2" w:rsidP="008E0FF2">
      <w:pPr>
        <w:pStyle w:val="NormalWeb"/>
        <w:spacing w:line="360" w:lineRule="auto"/>
        <w:jc w:val="both"/>
        <w:rPr>
          <w:rFonts w:ascii="Calibri Light" w:eastAsia="Times New Roman" w:hAnsi="Calibri Light" w:cs="Calibri Light"/>
          <w:sz w:val="24"/>
          <w:szCs w:val="24"/>
        </w:rPr>
      </w:pPr>
      <w:r w:rsidRPr="008E0FF2">
        <w:rPr>
          <w:rFonts w:ascii="Calibri Light" w:eastAsia="Times New Roman" w:hAnsi="Calibri Light" w:cs="Calibri Light"/>
          <w:sz w:val="24"/>
          <w:szCs w:val="24"/>
        </w:rPr>
        <w:t xml:space="preserve">Benjamin’s unique understanding of consumerism emerges from his combination of Marx’s commodity-logic and Freud’s dream-logic. It is an illustration of the ways in which the material structure providing the setting for human experience can remain hidden from consciousness, buried beneath layers of </w:t>
      </w:r>
      <w:r>
        <w:rPr>
          <w:rFonts w:ascii="Calibri Light" w:eastAsia="Times New Roman" w:hAnsi="Calibri Light" w:cs="Calibri Light"/>
          <w:sz w:val="24"/>
          <w:szCs w:val="24"/>
        </w:rPr>
        <w:t xml:space="preserve">cognitive and perceptual construction. However, there is also a redemptive quality to Benjamin’s work. The collective memories of the defeated can </w:t>
      </w:r>
      <w:r w:rsidR="00EB012C">
        <w:rPr>
          <w:rFonts w:ascii="Calibri Light" w:eastAsia="Times New Roman" w:hAnsi="Calibri Light" w:cs="Calibri Light"/>
          <w:sz w:val="24"/>
          <w:szCs w:val="24"/>
        </w:rPr>
        <w:t>come back to consciousness</w:t>
      </w:r>
      <w:r>
        <w:rPr>
          <w:rFonts w:ascii="Calibri Light" w:eastAsia="Times New Roman" w:hAnsi="Calibri Light" w:cs="Calibri Light"/>
          <w:sz w:val="24"/>
          <w:szCs w:val="24"/>
        </w:rPr>
        <w:t xml:space="preserve">, fusing once more with the present to disrupt the dominant narratives of hitherto victorious elites. This can happen without planning, as </w:t>
      </w:r>
      <w:r>
        <w:rPr>
          <w:rFonts w:ascii="Calibri Light" w:eastAsia="Times New Roman" w:hAnsi="Calibri Light" w:cs="Calibri Light"/>
          <w:sz w:val="24"/>
          <w:szCs w:val="24"/>
        </w:rPr>
        <w:lastRenderedPageBreak/>
        <w:t>an ‘awakening’</w:t>
      </w:r>
      <w:r w:rsidR="00EB012C">
        <w:rPr>
          <w:rFonts w:ascii="Calibri Light" w:eastAsia="Times New Roman" w:hAnsi="Calibri Light" w:cs="Calibri Light"/>
          <w:sz w:val="24"/>
          <w:szCs w:val="24"/>
        </w:rPr>
        <w:t>,</w:t>
      </w:r>
      <w:r>
        <w:rPr>
          <w:rFonts w:ascii="Calibri Light" w:eastAsia="Times New Roman" w:hAnsi="Calibri Light" w:cs="Calibri Light"/>
          <w:sz w:val="24"/>
          <w:szCs w:val="24"/>
        </w:rPr>
        <w:t xml:space="preserve"> in which the past flashes up </w:t>
      </w:r>
      <w:r w:rsidR="00D42FB7">
        <w:rPr>
          <w:rFonts w:ascii="Calibri Light" w:eastAsia="Times New Roman" w:hAnsi="Calibri Light" w:cs="Calibri Light"/>
          <w:sz w:val="24"/>
          <w:szCs w:val="24"/>
        </w:rPr>
        <w:t xml:space="preserve">as a ‘dialectical image’, </w:t>
      </w:r>
      <w:r w:rsidR="00EB012C">
        <w:rPr>
          <w:rFonts w:ascii="Calibri Light" w:eastAsia="Times New Roman" w:hAnsi="Calibri Light" w:cs="Calibri Light"/>
          <w:sz w:val="24"/>
          <w:szCs w:val="24"/>
        </w:rPr>
        <w:t>a return-of-the-repressed.</w:t>
      </w:r>
      <w:r w:rsidR="0097671B">
        <w:rPr>
          <w:rStyle w:val="FootnoteReference"/>
          <w:rFonts w:ascii="Calibri Light" w:eastAsia="Times New Roman" w:hAnsi="Calibri Light" w:cs="Calibri Light"/>
          <w:sz w:val="24"/>
          <w:szCs w:val="24"/>
        </w:rPr>
        <w:footnoteReference w:id="292"/>
      </w:r>
    </w:p>
    <w:p w14:paraId="7C18922F" w14:textId="3D069BC5" w:rsidR="00646DAE" w:rsidRDefault="00EB012C" w:rsidP="00646DAE">
      <w:pPr>
        <w:pStyle w:val="NormalWeb"/>
        <w:spacing w:line="36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The city then, for Benjamin, provides the structural condition for modernity. Whilst it forces the individual into their allotted role with</w:t>
      </w:r>
      <w:r w:rsidR="0097671B">
        <w:rPr>
          <w:rFonts w:ascii="Calibri Light" w:eastAsia="Times New Roman" w:hAnsi="Calibri Light" w:cs="Calibri Light"/>
          <w:sz w:val="24"/>
          <w:szCs w:val="24"/>
        </w:rPr>
        <w:t>in</w:t>
      </w:r>
      <w:r>
        <w:rPr>
          <w:rFonts w:ascii="Calibri Light" w:eastAsia="Times New Roman" w:hAnsi="Calibri Light" w:cs="Calibri Light"/>
          <w:sz w:val="24"/>
          <w:szCs w:val="24"/>
        </w:rPr>
        <w:t xml:space="preserve"> capitalist social relations, it also charms the</w:t>
      </w:r>
      <w:r w:rsidR="00A53C6D">
        <w:rPr>
          <w:rFonts w:ascii="Calibri Light" w:eastAsia="Times New Roman" w:hAnsi="Calibri Light" w:cs="Calibri Light"/>
          <w:sz w:val="24"/>
          <w:szCs w:val="24"/>
        </w:rPr>
        <w:t>ir</w:t>
      </w:r>
      <w:r>
        <w:rPr>
          <w:rFonts w:ascii="Calibri Light" w:eastAsia="Times New Roman" w:hAnsi="Calibri Light" w:cs="Calibri Light"/>
          <w:sz w:val="24"/>
          <w:szCs w:val="24"/>
        </w:rPr>
        <w:t xml:space="preserve"> senses with a mesmeric effect and illusions of possible satisfaction </w:t>
      </w:r>
      <w:r w:rsidR="0097671B">
        <w:rPr>
          <w:rFonts w:ascii="Calibri Light" w:eastAsia="Times New Roman" w:hAnsi="Calibri Light" w:cs="Calibri Light"/>
          <w:sz w:val="24"/>
          <w:szCs w:val="24"/>
        </w:rPr>
        <w:t xml:space="preserve">by the possession and consumption of commodities. </w:t>
      </w:r>
      <w:r w:rsidR="001A1DE8">
        <w:rPr>
          <w:rFonts w:ascii="Calibri Light" w:eastAsia="Times New Roman" w:hAnsi="Calibri Light" w:cs="Calibri Light"/>
          <w:sz w:val="24"/>
          <w:szCs w:val="24"/>
        </w:rPr>
        <w:t>And</w:t>
      </w:r>
      <w:r w:rsidR="0097671B">
        <w:rPr>
          <w:rFonts w:ascii="Calibri Light" w:eastAsia="Times New Roman" w:hAnsi="Calibri Light" w:cs="Calibri Light"/>
          <w:sz w:val="24"/>
          <w:szCs w:val="24"/>
        </w:rPr>
        <w:t xml:space="preserve"> </w:t>
      </w:r>
      <w:r w:rsidR="002C5DFB">
        <w:rPr>
          <w:rFonts w:ascii="Calibri Light" w:eastAsia="Times New Roman" w:hAnsi="Calibri Light" w:cs="Calibri Light"/>
          <w:sz w:val="24"/>
          <w:szCs w:val="24"/>
        </w:rPr>
        <w:t xml:space="preserve">it </w:t>
      </w:r>
      <w:r w:rsidR="0097671B">
        <w:rPr>
          <w:rFonts w:ascii="Calibri Light" w:eastAsia="Times New Roman" w:hAnsi="Calibri Light" w:cs="Calibri Light"/>
          <w:sz w:val="24"/>
          <w:szCs w:val="24"/>
        </w:rPr>
        <w:t xml:space="preserve">provides the setting in which the spell can be broken, becoming instead a place of strikes, mass demonstrations and barricades. </w:t>
      </w:r>
    </w:p>
    <w:p w14:paraId="7BDBC8CE" w14:textId="69EAF3B9" w:rsidR="00F97321" w:rsidRPr="00F97321" w:rsidRDefault="00646DAE" w:rsidP="00E82C74">
      <w:pPr>
        <w:pStyle w:val="NormalWeb"/>
        <w:spacing w:line="36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Like Benjamin, i</w:t>
      </w:r>
      <w:r w:rsidR="004A7B45">
        <w:rPr>
          <w:rFonts w:ascii="Calibri Light" w:eastAsia="Times New Roman" w:hAnsi="Calibri Light" w:cs="Calibri Light"/>
          <w:sz w:val="24"/>
          <w:szCs w:val="24"/>
        </w:rPr>
        <w:t>n this period</w:t>
      </w:r>
      <w:r w:rsidR="00B54E84">
        <w:rPr>
          <w:rFonts w:ascii="Calibri Light" w:eastAsia="Times New Roman" w:hAnsi="Calibri Light" w:cs="Calibri Light"/>
          <w:sz w:val="24"/>
          <w:szCs w:val="24"/>
        </w:rPr>
        <w:t xml:space="preserve"> </w:t>
      </w:r>
      <w:r w:rsidR="004A7B45">
        <w:rPr>
          <w:rFonts w:ascii="Calibri Light" w:eastAsia="Times New Roman" w:hAnsi="Calibri Light" w:cs="Calibri Light"/>
          <w:sz w:val="24"/>
          <w:szCs w:val="24"/>
        </w:rPr>
        <w:t>Adorno</w:t>
      </w:r>
      <w:r>
        <w:rPr>
          <w:rStyle w:val="FootnoteReference"/>
          <w:rFonts w:ascii="Calibri Light" w:eastAsia="Times New Roman" w:hAnsi="Calibri Light" w:cs="Calibri Light"/>
          <w:sz w:val="24"/>
          <w:szCs w:val="24"/>
        </w:rPr>
        <w:footnoteReference w:id="293"/>
      </w:r>
      <w:r w:rsidR="004A7B45">
        <w:rPr>
          <w:rFonts w:ascii="Calibri Light" w:eastAsia="Times New Roman" w:hAnsi="Calibri Light" w:cs="Calibri Light"/>
          <w:sz w:val="24"/>
          <w:szCs w:val="24"/>
        </w:rPr>
        <w:t xml:space="preserve"> </w:t>
      </w:r>
      <w:r>
        <w:rPr>
          <w:rFonts w:ascii="Calibri Light" w:eastAsia="Times New Roman" w:hAnsi="Calibri Light" w:cs="Calibri Light"/>
          <w:sz w:val="24"/>
          <w:szCs w:val="24"/>
        </w:rPr>
        <w:t xml:space="preserve">also </w:t>
      </w:r>
      <w:r w:rsidR="004A7B45">
        <w:rPr>
          <w:rFonts w:ascii="Calibri Light" w:eastAsia="Times New Roman" w:hAnsi="Calibri Light" w:cs="Calibri Light"/>
          <w:sz w:val="24"/>
          <w:szCs w:val="24"/>
        </w:rPr>
        <w:t xml:space="preserve">did not seek to </w:t>
      </w:r>
      <w:r>
        <w:rPr>
          <w:rFonts w:ascii="Calibri Light" w:eastAsia="Times New Roman" w:hAnsi="Calibri Light" w:cs="Calibri Light"/>
          <w:sz w:val="24"/>
          <w:szCs w:val="24"/>
        </w:rPr>
        <w:t xml:space="preserve">blend </w:t>
      </w:r>
      <w:r w:rsidR="004A7B45">
        <w:rPr>
          <w:rFonts w:ascii="Calibri Light" w:eastAsia="Times New Roman" w:hAnsi="Calibri Light" w:cs="Calibri Light"/>
          <w:sz w:val="24"/>
          <w:szCs w:val="24"/>
        </w:rPr>
        <w:t>Freud into Marxism</w:t>
      </w:r>
      <w:r>
        <w:rPr>
          <w:rFonts w:ascii="Calibri Light" w:eastAsia="Times New Roman" w:hAnsi="Calibri Light" w:cs="Calibri Light"/>
          <w:sz w:val="24"/>
          <w:szCs w:val="24"/>
        </w:rPr>
        <w:t xml:space="preserve"> in a programmatic fashion. </w:t>
      </w:r>
      <w:r w:rsidR="004A7B45">
        <w:rPr>
          <w:rFonts w:ascii="Calibri Light" w:eastAsia="Times New Roman" w:hAnsi="Calibri Light" w:cs="Calibri Light"/>
          <w:sz w:val="24"/>
          <w:szCs w:val="24"/>
        </w:rPr>
        <w:t>But w</w:t>
      </w:r>
      <w:r w:rsidR="00F97321" w:rsidRPr="00F97321">
        <w:rPr>
          <w:rFonts w:ascii="Calibri Light" w:eastAsia="Times New Roman" w:hAnsi="Calibri Light" w:cs="Calibri Light"/>
          <w:sz w:val="24"/>
          <w:szCs w:val="24"/>
        </w:rPr>
        <w:t>orking under the darkening shadow of European politic</w:t>
      </w:r>
      <w:r w:rsidR="00F340EB">
        <w:rPr>
          <w:rFonts w:ascii="Calibri Light" w:eastAsia="Times New Roman" w:hAnsi="Calibri Light" w:cs="Calibri Light"/>
          <w:sz w:val="24"/>
          <w:szCs w:val="24"/>
        </w:rPr>
        <w:t xml:space="preserve">s </w:t>
      </w:r>
      <w:r w:rsidR="00F97321" w:rsidRPr="00F97321">
        <w:rPr>
          <w:rFonts w:ascii="Calibri Light" w:eastAsia="Times New Roman" w:hAnsi="Calibri Light" w:cs="Calibri Light"/>
          <w:sz w:val="24"/>
          <w:szCs w:val="24"/>
        </w:rPr>
        <w:t xml:space="preserve">and seeking to explain Hitler’s rise to power, </w:t>
      </w:r>
      <w:r w:rsidR="004A7B45">
        <w:rPr>
          <w:rFonts w:ascii="Calibri Light" w:eastAsia="Times New Roman" w:hAnsi="Calibri Light" w:cs="Calibri Light"/>
          <w:sz w:val="24"/>
          <w:szCs w:val="24"/>
        </w:rPr>
        <w:t>he</w:t>
      </w:r>
      <w:r w:rsidR="00F97321" w:rsidRPr="00F97321">
        <w:rPr>
          <w:rFonts w:ascii="Calibri Light" w:eastAsia="Times New Roman" w:hAnsi="Calibri Light" w:cs="Calibri Light"/>
          <w:sz w:val="24"/>
          <w:szCs w:val="24"/>
        </w:rPr>
        <w:fldChar w:fldCharType="begin"/>
      </w:r>
      <w:r w:rsidR="00F97321" w:rsidRPr="00F97321">
        <w:rPr>
          <w:rFonts w:ascii="Calibri Light" w:eastAsia="Times New Roman" w:hAnsi="Calibri Light" w:cs="Calibri Light"/>
          <w:sz w:val="24"/>
          <w:szCs w:val="24"/>
        </w:rPr>
        <w:instrText xml:space="preserve"> XE "Adorno, Theodore" </w:instrText>
      </w:r>
      <w:r w:rsidR="00F97321" w:rsidRPr="00F97321">
        <w:rPr>
          <w:rFonts w:ascii="Calibri Light" w:eastAsia="Times New Roman" w:hAnsi="Calibri Light" w:cs="Calibri Light"/>
          <w:sz w:val="24"/>
          <w:szCs w:val="24"/>
        </w:rPr>
        <w:fldChar w:fldCharType="end"/>
      </w:r>
      <w:r w:rsidR="00F97321" w:rsidRPr="00F97321">
        <w:rPr>
          <w:rFonts w:ascii="Calibri Light" w:eastAsia="Times New Roman" w:hAnsi="Calibri Light" w:cs="Calibri Light"/>
          <w:sz w:val="24"/>
          <w:szCs w:val="24"/>
        </w:rPr>
        <w:t xml:space="preserve"> </w:t>
      </w:r>
      <w:r w:rsidR="004A7B45">
        <w:rPr>
          <w:rFonts w:ascii="Calibri Light" w:eastAsia="Times New Roman" w:hAnsi="Calibri Light" w:cs="Calibri Light"/>
          <w:sz w:val="24"/>
          <w:szCs w:val="24"/>
        </w:rPr>
        <w:t xml:space="preserve">did </w:t>
      </w:r>
      <w:r w:rsidR="00F97321" w:rsidRPr="00F97321">
        <w:rPr>
          <w:rFonts w:ascii="Calibri Light" w:eastAsia="Times New Roman" w:hAnsi="Calibri Light" w:cs="Calibri Light"/>
          <w:sz w:val="24"/>
          <w:szCs w:val="24"/>
        </w:rPr>
        <w:t>loo</w:t>
      </w:r>
      <w:r w:rsidR="004A7B45">
        <w:rPr>
          <w:rFonts w:ascii="Calibri Light" w:eastAsia="Times New Roman" w:hAnsi="Calibri Light" w:cs="Calibri Light"/>
          <w:sz w:val="24"/>
          <w:szCs w:val="24"/>
        </w:rPr>
        <w:t>k</w:t>
      </w:r>
      <w:r w:rsidR="00F97321" w:rsidRPr="00F97321">
        <w:rPr>
          <w:rFonts w:ascii="Calibri Light" w:eastAsia="Times New Roman" w:hAnsi="Calibri Light" w:cs="Calibri Light"/>
          <w:sz w:val="24"/>
          <w:szCs w:val="24"/>
        </w:rPr>
        <w:t xml:space="preserve"> to Freud for illumination. By the late 1930s he had identified Freudian themes within his wider social analysis.</w:t>
      </w:r>
      <w:r w:rsidR="004A7B45">
        <w:rPr>
          <w:rFonts w:ascii="Calibri Light" w:eastAsia="Times New Roman" w:hAnsi="Calibri Light" w:cs="Calibri Light"/>
          <w:sz w:val="24"/>
          <w:szCs w:val="24"/>
        </w:rPr>
        <w:t xml:space="preserve"> However, </w:t>
      </w:r>
      <w:r w:rsidR="00F97321" w:rsidRPr="00F97321">
        <w:rPr>
          <w:rFonts w:ascii="Calibri Light" w:eastAsia="Times New Roman" w:hAnsi="Calibri Light" w:cs="Calibri Light"/>
          <w:sz w:val="24"/>
          <w:szCs w:val="24"/>
        </w:rPr>
        <w:t>it was in his work with Horkheimer that the full implications of the application of Freudian categories for social psychology became apparent</w:t>
      </w:r>
      <w:r w:rsidR="004A7B45">
        <w:rPr>
          <w:rFonts w:ascii="Calibri Light" w:eastAsia="Times New Roman" w:hAnsi="Calibri Light" w:cs="Calibri Light"/>
          <w:sz w:val="24"/>
          <w:szCs w:val="24"/>
        </w:rPr>
        <w:t>, and particularly with respect to</w:t>
      </w:r>
      <w:r w:rsidR="00F97321" w:rsidRPr="00F97321">
        <w:rPr>
          <w:rFonts w:ascii="Calibri Light" w:eastAsia="Times New Roman" w:hAnsi="Calibri Light" w:cs="Calibri Light"/>
          <w:sz w:val="24"/>
          <w:szCs w:val="24"/>
        </w:rPr>
        <w:t xml:space="preserve"> their post-War analysis of western</w:t>
      </w:r>
      <w:r w:rsidR="001D3CD9">
        <w:rPr>
          <w:rFonts w:ascii="Calibri Light" w:eastAsia="Times New Roman" w:hAnsi="Calibri Light" w:cs="Calibri Light"/>
          <w:sz w:val="24"/>
          <w:szCs w:val="24"/>
        </w:rPr>
        <w:t xml:space="preserve"> </w:t>
      </w:r>
      <w:r w:rsidR="00F97321" w:rsidRPr="00F97321">
        <w:rPr>
          <w:rFonts w:ascii="Calibri Light" w:eastAsia="Times New Roman" w:hAnsi="Calibri Light" w:cs="Calibri Light"/>
          <w:sz w:val="24"/>
          <w:szCs w:val="24"/>
        </w:rPr>
        <w:t>consumerism. Massified forms of entertainment for Adorno</w:t>
      </w:r>
      <w:r w:rsidR="00F97321" w:rsidRPr="00F97321">
        <w:rPr>
          <w:rFonts w:ascii="Calibri Light" w:eastAsia="Times New Roman" w:hAnsi="Calibri Light" w:cs="Calibri Light"/>
          <w:sz w:val="24"/>
          <w:szCs w:val="24"/>
        </w:rPr>
        <w:fldChar w:fldCharType="begin"/>
      </w:r>
      <w:r w:rsidR="00F97321" w:rsidRPr="00F97321">
        <w:rPr>
          <w:rFonts w:ascii="Calibri Light" w:eastAsia="Times New Roman" w:hAnsi="Calibri Light" w:cs="Calibri Light"/>
          <w:sz w:val="24"/>
          <w:szCs w:val="24"/>
        </w:rPr>
        <w:instrText xml:space="preserve"> XE "Adorno, Theodore" </w:instrText>
      </w:r>
      <w:r w:rsidR="00F97321" w:rsidRPr="00F97321">
        <w:rPr>
          <w:rFonts w:ascii="Calibri Light" w:eastAsia="Times New Roman" w:hAnsi="Calibri Light" w:cs="Calibri Light"/>
          <w:sz w:val="24"/>
          <w:szCs w:val="24"/>
        </w:rPr>
        <w:fldChar w:fldCharType="end"/>
      </w:r>
      <w:r w:rsidR="00F97321" w:rsidRPr="00F97321">
        <w:rPr>
          <w:rFonts w:ascii="Calibri Light" w:eastAsia="Times New Roman" w:hAnsi="Calibri Light" w:cs="Calibri Light"/>
          <w:sz w:val="24"/>
          <w:szCs w:val="24"/>
        </w:rPr>
        <w:t>, employed the introjections of the superego</w:t>
      </w:r>
      <w:r w:rsidR="00F97321" w:rsidRPr="00F97321">
        <w:rPr>
          <w:rFonts w:ascii="Calibri Light" w:eastAsia="Times New Roman" w:hAnsi="Calibri Light" w:cs="Calibri Light"/>
          <w:sz w:val="24"/>
          <w:szCs w:val="24"/>
        </w:rPr>
        <w:fldChar w:fldCharType="begin"/>
      </w:r>
      <w:r w:rsidR="00F97321" w:rsidRPr="00F97321">
        <w:rPr>
          <w:rFonts w:ascii="Calibri Light" w:eastAsia="Times New Roman" w:hAnsi="Calibri Light" w:cs="Calibri Light"/>
          <w:sz w:val="24"/>
          <w:szCs w:val="24"/>
        </w:rPr>
        <w:instrText xml:space="preserve"> XE "superego" </w:instrText>
      </w:r>
      <w:r w:rsidR="00F97321" w:rsidRPr="00F97321">
        <w:rPr>
          <w:rFonts w:ascii="Calibri Light" w:eastAsia="Times New Roman" w:hAnsi="Calibri Light" w:cs="Calibri Light"/>
          <w:sz w:val="24"/>
          <w:szCs w:val="24"/>
        </w:rPr>
        <w:fldChar w:fldCharType="end"/>
      </w:r>
      <w:r w:rsidR="00F97321" w:rsidRPr="00F97321">
        <w:rPr>
          <w:rFonts w:ascii="Calibri Light" w:eastAsia="Times New Roman" w:hAnsi="Calibri Light" w:cs="Calibri Light"/>
          <w:sz w:val="24"/>
          <w:szCs w:val="24"/>
        </w:rPr>
        <w:t xml:space="preserve"> to conjure up images and associations of consumable products. In their joint writing in this period, Adorno and Horkheimer explored the cultural manipulation of the person, already weakened by the incorporation of the family into structures and processes of mass society. In </w:t>
      </w:r>
      <w:r w:rsidR="00F97321" w:rsidRPr="00F97321">
        <w:rPr>
          <w:rFonts w:ascii="Calibri Light" w:eastAsia="Times New Roman" w:hAnsi="Calibri Light" w:cs="Calibri Light"/>
          <w:i/>
          <w:sz w:val="24"/>
          <w:szCs w:val="24"/>
        </w:rPr>
        <w:t>Dialectic of the Enlightenment</w:t>
      </w:r>
      <w:bookmarkStart w:id="100" w:name="_Hlk210064830"/>
      <w:r w:rsidR="00F340EB">
        <w:rPr>
          <w:rFonts w:ascii="Calibri Light" w:eastAsia="Times New Roman" w:hAnsi="Calibri Light" w:cs="Calibri Light"/>
          <w:i/>
          <w:sz w:val="24"/>
          <w:szCs w:val="24"/>
        </w:rPr>
        <w:t xml:space="preserve"> </w:t>
      </w:r>
      <w:bookmarkEnd w:id="100"/>
      <w:r w:rsidR="00305F9C" w:rsidRPr="00305F9C">
        <w:rPr>
          <w:rFonts w:ascii="Calibri Light" w:eastAsia="Times New Roman" w:hAnsi="Calibri Light" w:cs="Calibri Light"/>
          <w:iCs/>
          <w:sz w:val="24"/>
          <w:szCs w:val="24"/>
        </w:rPr>
        <w:t xml:space="preserve">(1947) </w:t>
      </w:r>
      <w:r w:rsidR="00F97321" w:rsidRPr="00305F9C">
        <w:rPr>
          <w:rFonts w:ascii="Calibri Light" w:eastAsia="Times New Roman" w:hAnsi="Calibri Light" w:cs="Calibri Light"/>
          <w:iCs/>
          <w:sz w:val="24"/>
          <w:szCs w:val="24"/>
        </w:rPr>
        <w:t>they</w:t>
      </w:r>
      <w:r w:rsidR="00F97321" w:rsidRPr="00F97321">
        <w:rPr>
          <w:rFonts w:ascii="Calibri Light" w:eastAsia="Times New Roman" w:hAnsi="Calibri Light" w:cs="Calibri Light"/>
          <w:sz w:val="24"/>
          <w:szCs w:val="24"/>
        </w:rPr>
        <w:t xml:space="preserve"> laid out a blueprint for the ways in which </w:t>
      </w:r>
      <w:r w:rsidR="00C21B55">
        <w:rPr>
          <w:rFonts w:ascii="Calibri Light" w:eastAsia="Times New Roman" w:hAnsi="Calibri Light" w:cs="Calibri Light"/>
          <w:sz w:val="24"/>
          <w:szCs w:val="24"/>
        </w:rPr>
        <w:t>t</w:t>
      </w:r>
      <w:r w:rsidR="00F97321" w:rsidRPr="00F97321">
        <w:rPr>
          <w:rFonts w:ascii="Calibri Light" w:eastAsia="Times New Roman" w:hAnsi="Calibri Light" w:cs="Calibri Light"/>
          <w:sz w:val="24"/>
          <w:szCs w:val="24"/>
        </w:rPr>
        <w:t>he individual becomes increasingly prey to the control of repressive ideologies that oppose their own material interests.</w:t>
      </w:r>
      <w:r w:rsidR="00F97321" w:rsidRPr="00F97321">
        <w:rPr>
          <w:rFonts w:ascii="Calibri Light" w:eastAsia="Times New Roman" w:hAnsi="Calibri Light" w:cs="Calibri Light"/>
          <w:sz w:val="24"/>
          <w:szCs w:val="24"/>
          <w:vertAlign w:val="superscript"/>
        </w:rPr>
        <w:footnoteReference w:id="294"/>
      </w:r>
      <w:r w:rsidR="00F97321" w:rsidRPr="00F97321">
        <w:rPr>
          <w:rFonts w:ascii="Calibri Light" w:eastAsia="Times New Roman" w:hAnsi="Calibri Light" w:cs="Calibri Light"/>
          <w:sz w:val="24"/>
          <w:szCs w:val="24"/>
        </w:rPr>
        <w:t xml:space="preserve"> </w:t>
      </w:r>
      <w:r w:rsidR="003B199B">
        <w:rPr>
          <w:rFonts w:ascii="Calibri Light" w:eastAsia="Times New Roman" w:hAnsi="Calibri Light" w:cs="Calibri Light"/>
          <w:sz w:val="24"/>
          <w:szCs w:val="24"/>
        </w:rPr>
        <w:t xml:space="preserve">Positioning </w:t>
      </w:r>
      <w:r w:rsidR="00F97321" w:rsidRPr="00F97321">
        <w:rPr>
          <w:rFonts w:ascii="Calibri Light" w:eastAsia="Times New Roman" w:hAnsi="Calibri Light" w:cs="Calibri Light"/>
          <w:sz w:val="24"/>
          <w:szCs w:val="24"/>
        </w:rPr>
        <w:t>the abstract individual - removed from organic collectivi</w:t>
      </w:r>
      <w:r w:rsidR="003B199B">
        <w:rPr>
          <w:rFonts w:ascii="Calibri Light" w:eastAsia="Times New Roman" w:hAnsi="Calibri Light" w:cs="Calibri Light"/>
          <w:sz w:val="24"/>
          <w:szCs w:val="24"/>
        </w:rPr>
        <w:t>sm</w:t>
      </w:r>
      <w:r w:rsidR="00F97321" w:rsidRPr="00F97321">
        <w:rPr>
          <w:rFonts w:ascii="Calibri Light" w:eastAsia="Times New Roman" w:hAnsi="Calibri Light" w:cs="Calibri Light"/>
          <w:sz w:val="24"/>
          <w:szCs w:val="24"/>
        </w:rPr>
        <w:t xml:space="preserve"> of</w:t>
      </w:r>
      <w:r w:rsidR="003B199B">
        <w:rPr>
          <w:rFonts w:ascii="Calibri Light" w:eastAsia="Times New Roman" w:hAnsi="Calibri Light" w:cs="Calibri Light"/>
          <w:sz w:val="24"/>
          <w:szCs w:val="24"/>
        </w:rPr>
        <w:t xml:space="preserve"> </w:t>
      </w:r>
      <w:r w:rsidR="00F97321" w:rsidRPr="00F97321">
        <w:rPr>
          <w:rFonts w:ascii="Calibri Light" w:eastAsia="Times New Roman" w:hAnsi="Calibri Light" w:cs="Calibri Light"/>
          <w:sz w:val="24"/>
          <w:szCs w:val="24"/>
        </w:rPr>
        <w:t xml:space="preserve">community roots - as the ‘economic cell’ that formed the basis of capitalist society and locating this also within powerful forces of psychological and emotional assimilation into commoditised </w:t>
      </w:r>
      <w:r w:rsidR="00F97321" w:rsidRPr="00F97321">
        <w:rPr>
          <w:rFonts w:ascii="Calibri Light" w:eastAsia="Times New Roman" w:hAnsi="Calibri Light" w:cs="Calibri Light"/>
          <w:sz w:val="24"/>
          <w:szCs w:val="24"/>
        </w:rPr>
        <w:lastRenderedPageBreak/>
        <w:t>social relationships</w:t>
      </w:r>
      <w:r w:rsidR="003B199B">
        <w:rPr>
          <w:rFonts w:ascii="Calibri Light" w:eastAsia="Times New Roman" w:hAnsi="Calibri Light" w:cs="Calibri Light"/>
          <w:sz w:val="24"/>
          <w:szCs w:val="24"/>
        </w:rPr>
        <w:t>,</w:t>
      </w:r>
      <w:r w:rsidR="00F97321" w:rsidRPr="00F97321">
        <w:rPr>
          <w:rFonts w:ascii="Calibri Light" w:eastAsia="Times New Roman" w:hAnsi="Calibri Light" w:cs="Calibri Light"/>
          <w:sz w:val="24"/>
          <w:szCs w:val="24"/>
        </w:rPr>
        <w:t xml:space="preserve"> they created a picture of the defeated and atomised person, incapable of critical thought. In this mentally and spiritually impoverished state the isolated person becomes vulnerable to the kinds of irrationalism, anxiety and paranoid fears that had once characterised the Dark Ages. With the rise of massified society under capitalism:</w:t>
      </w:r>
    </w:p>
    <w:p w14:paraId="39B37D4C" w14:textId="77777777" w:rsidR="00F97321" w:rsidRPr="00F97321" w:rsidRDefault="00F97321" w:rsidP="00E82C74">
      <w:pPr>
        <w:spacing w:after="0" w:line="360" w:lineRule="auto"/>
        <w:jc w:val="both"/>
        <w:rPr>
          <w:rFonts w:ascii="Calibri Light" w:eastAsia="Times New Roman" w:hAnsi="Calibri Light" w:cs="Calibri Light"/>
          <w:sz w:val="24"/>
          <w:szCs w:val="24"/>
          <w:lang w:eastAsia="en-GB"/>
        </w:rPr>
      </w:pPr>
    </w:p>
    <w:p w14:paraId="35DAAD31" w14:textId="77777777" w:rsidR="00F97321" w:rsidRPr="00F97321" w:rsidRDefault="00F97321" w:rsidP="00E82C74">
      <w:pPr>
        <w:spacing w:after="0" w:line="360" w:lineRule="auto"/>
        <w:ind w:left="567" w:right="567"/>
        <w:jc w:val="both"/>
        <w:rPr>
          <w:rFonts w:ascii="Calibri Light" w:eastAsia="Times New Roman" w:hAnsi="Calibri Light" w:cs="Calibri Light"/>
          <w:sz w:val="24"/>
          <w:szCs w:val="24"/>
          <w:lang w:eastAsia="en-GB"/>
        </w:rPr>
      </w:pPr>
      <w:r w:rsidRPr="00F97321">
        <w:rPr>
          <w:rFonts w:ascii="Calibri Light" w:eastAsia="Times New Roman" w:hAnsi="Calibri Light" w:cs="Calibri Light"/>
          <w:i/>
          <w:sz w:val="24"/>
          <w:szCs w:val="24"/>
          <w:lang w:eastAsia="en-GB"/>
        </w:rPr>
        <w:t xml:space="preserve">Culture became wholly a commodity disseminated as information without permeating the individuals who acquired it. Thought became restricted to the acquisition of isolated facts. Conceptual relationships were rejected as uncomfortable and useless effort. The aspect of development in thought, all that is genetic and intensive in it, is forgotten and levelled down to the immediately given, to the extensive. Today the order of life allows no room for the ego to draw spiritual or intellectual conclusions. The thought which leads to knowledge is neutralized and used as a mere qualification on specific </w:t>
      </w:r>
      <w:proofErr w:type="spellStart"/>
      <w:r w:rsidRPr="00F97321">
        <w:rPr>
          <w:rFonts w:ascii="Calibri Light" w:eastAsia="Times New Roman" w:hAnsi="Calibri Light" w:cs="Calibri Light"/>
          <w:i/>
          <w:sz w:val="24"/>
          <w:szCs w:val="24"/>
          <w:lang w:eastAsia="en-GB"/>
        </w:rPr>
        <w:t>labor</w:t>
      </w:r>
      <w:proofErr w:type="spellEnd"/>
      <w:r w:rsidRPr="00F97321">
        <w:rPr>
          <w:rFonts w:ascii="Calibri Light" w:eastAsia="Times New Roman" w:hAnsi="Calibri Light" w:cs="Calibri Light"/>
          <w:i/>
          <w:sz w:val="24"/>
          <w:szCs w:val="24"/>
          <w:lang w:eastAsia="en-GB"/>
        </w:rPr>
        <w:t xml:space="preserve"> markets and to heighten the commodity value of the personality. And so that self-examination of the mind which works against paranoia is defeated.</w:t>
      </w:r>
      <w:r w:rsidRPr="00F97321">
        <w:rPr>
          <w:rFonts w:ascii="Calibri Light" w:eastAsia="Times New Roman" w:hAnsi="Calibri Light" w:cs="Calibri Light"/>
          <w:sz w:val="24"/>
          <w:szCs w:val="24"/>
          <w:vertAlign w:val="superscript"/>
          <w:lang w:eastAsia="en-GB"/>
        </w:rPr>
        <w:footnoteReference w:id="295"/>
      </w:r>
    </w:p>
    <w:p w14:paraId="21330FD0" w14:textId="77777777" w:rsidR="00F97321" w:rsidRPr="00F97321" w:rsidRDefault="00F97321" w:rsidP="00E82C74">
      <w:pPr>
        <w:spacing w:after="0" w:line="360" w:lineRule="auto"/>
        <w:jc w:val="both"/>
        <w:rPr>
          <w:rFonts w:ascii="Calibri Light" w:eastAsia="Times New Roman" w:hAnsi="Calibri Light" w:cs="Calibri Light"/>
          <w:sz w:val="24"/>
          <w:szCs w:val="24"/>
          <w:lang w:eastAsia="en-GB"/>
        </w:rPr>
      </w:pPr>
      <w:r w:rsidRPr="00F97321">
        <w:rPr>
          <w:rFonts w:ascii="Calibri Light" w:eastAsia="Times New Roman" w:hAnsi="Calibri Light" w:cs="Calibri Light"/>
          <w:sz w:val="24"/>
          <w:szCs w:val="24"/>
          <w:lang w:eastAsia="en-GB"/>
        </w:rPr>
        <w:t xml:space="preserve"> </w:t>
      </w:r>
    </w:p>
    <w:p w14:paraId="3EF25E54" w14:textId="699D7DE3" w:rsidR="00F97321" w:rsidRDefault="00F97321" w:rsidP="00E82C74">
      <w:pPr>
        <w:spacing w:after="0" w:line="360" w:lineRule="auto"/>
        <w:jc w:val="both"/>
        <w:rPr>
          <w:rFonts w:ascii="Calibri Light" w:eastAsia="Times New Roman" w:hAnsi="Calibri Light" w:cs="Calibri Light"/>
          <w:sz w:val="24"/>
          <w:szCs w:val="24"/>
          <w:lang w:eastAsia="en-GB"/>
        </w:rPr>
      </w:pPr>
      <w:r w:rsidRPr="00F97321">
        <w:rPr>
          <w:rFonts w:ascii="Calibri Light" w:eastAsia="Times New Roman" w:hAnsi="Calibri Light" w:cs="Calibri Light"/>
          <w:sz w:val="24"/>
          <w:szCs w:val="24"/>
          <w:lang w:eastAsia="en-GB"/>
        </w:rPr>
        <w:t xml:space="preserve">The economic dynamics of this process of isolation and constriction of critical faculties in their turn give rise to reified social relationships, invested in transactionally for their </w:t>
      </w:r>
      <w:proofErr w:type="spellStart"/>
      <w:r w:rsidRPr="00F97321">
        <w:rPr>
          <w:rFonts w:ascii="Calibri Light" w:eastAsia="Times New Roman" w:hAnsi="Calibri Light" w:cs="Calibri Light"/>
          <w:sz w:val="24"/>
          <w:szCs w:val="24"/>
          <w:lang w:eastAsia="en-GB"/>
        </w:rPr>
        <w:t>marketised</w:t>
      </w:r>
      <w:proofErr w:type="spellEnd"/>
      <w:r w:rsidRPr="00F97321">
        <w:rPr>
          <w:rFonts w:ascii="Calibri Light" w:eastAsia="Times New Roman" w:hAnsi="Calibri Light" w:cs="Calibri Light"/>
          <w:sz w:val="24"/>
          <w:szCs w:val="24"/>
          <w:lang w:eastAsia="en-GB"/>
        </w:rPr>
        <w:t xml:space="preserve"> exchange value. Alongside this partially Marxist analysis, and </w:t>
      </w:r>
      <w:r w:rsidR="003B199B">
        <w:rPr>
          <w:rFonts w:ascii="Calibri Light" w:eastAsia="Times New Roman" w:hAnsi="Calibri Light" w:cs="Calibri Light"/>
          <w:sz w:val="24"/>
          <w:szCs w:val="24"/>
          <w:lang w:eastAsia="en-GB"/>
        </w:rPr>
        <w:t>showing</w:t>
      </w:r>
      <w:r w:rsidRPr="00F97321">
        <w:rPr>
          <w:rFonts w:ascii="Calibri Light" w:eastAsia="Times New Roman" w:hAnsi="Calibri Light" w:cs="Calibri Light"/>
          <w:sz w:val="24"/>
          <w:szCs w:val="24"/>
          <w:lang w:eastAsia="en-GB"/>
        </w:rPr>
        <w:t xml:space="preserve"> the methodological eclecticism that typified their approach, Adorno</w:t>
      </w:r>
      <w:r w:rsidRPr="00F97321">
        <w:rPr>
          <w:rFonts w:ascii="Calibri Light" w:eastAsia="Times New Roman" w:hAnsi="Calibri Light" w:cs="Calibri Light"/>
          <w:sz w:val="24"/>
          <w:szCs w:val="24"/>
          <w:lang w:eastAsia="en-GB"/>
        </w:rPr>
        <w:fldChar w:fldCharType="begin"/>
      </w:r>
      <w:r w:rsidRPr="00F97321">
        <w:rPr>
          <w:rFonts w:ascii="Calibri Light" w:eastAsia="Times New Roman" w:hAnsi="Calibri Light" w:cs="Calibri Light"/>
          <w:sz w:val="24"/>
          <w:szCs w:val="24"/>
          <w:lang w:eastAsia="en-GB"/>
        </w:rPr>
        <w:instrText xml:space="preserve"> XE "Adorno, Theodore" </w:instrText>
      </w:r>
      <w:r w:rsidRPr="00F97321">
        <w:rPr>
          <w:rFonts w:ascii="Calibri Light" w:eastAsia="Times New Roman" w:hAnsi="Calibri Light" w:cs="Calibri Light"/>
          <w:sz w:val="24"/>
          <w:szCs w:val="24"/>
          <w:lang w:eastAsia="en-GB"/>
        </w:rPr>
        <w:fldChar w:fldCharType="end"/>
      </w:r>
      <w:r w:rsidRPr="00F97321">
        <w:rPr>
          <w:rFonts w:ascii="Calibri Light" w:eastAsia="Times New Roman" w:hAnsi="Calibri Light" w:cs="Calibri Light"/>
          <w:sz w:val="24"/>
          <w:szCs w:val="24"/>
          <w:lang w:eastAsia="en-GB"/>
        </w:rPr>
        <w:t xml:space="preserve"> and Horkheimer introduced psychoanalytical categories. The diminished ‘ego-autonomy’ of the individual in their account arises from the incorporation of the middle class and working-class family into processes of capitalist consumption. In this analysis, echoing the concept of ‘parricide’ used by Paul Federn</w:t>
      </w:r>
      <w:r w:rsidRPr="00F97321">
        <w:rPr>
          <w:rFonts w:ascii="Calibri Light" w:eastAsia="Times New Roman" w:hAnsi="Calibri Light" w:cs="Calibri Light"/>
          <w:sz w:val="24"/>
          <w:szCs w:val="24"/>
          <w:lang w:eastAsia="en-GB"/>
        </w:rPr>
        <w:fldChar w:fldCharType="begin"/>
      </w:r>
      <w:r w:rsidRPr="00F97321">
        <w:rPr>
          <w:rFonts w:ascii="Calibri Light" w:eastAsia="Times New Roman" w:hAnsi="Calibri Light" w:cs="Calibri Light"/>
          <w:sz w:val="24"/>
          <w:szCs w:val="24"/>
          <w:lang w:eastAsia="en-GB"/>
        </w:rPr>
        <w:instrText xml:space="preserve"> XE "Paul Federn" </w:instrText>
      </w:r>
      <w:r w:rsidRPr="00F97321">
        <w:rPr>
          <w:rFonts w:ascii="Calibri Light" w:eastAsia="Times New Roman" w:hAnsi="Calibri Light" w:cs="Calibri Light"/>
          <w:sz w:val="24"/>
          <w:szCs w:val="24"/>
          <w:lang w:eastAsia="en-GB"/>
        </w:rPr>
        <w:fldChar w:fldCharType="end"/>
      </w:r>
      <w:r w:rsidRPr="00F97321">
        <w:rPr>
          <w:rFonts w:ascii="Calibri Light" w:eastAsia="Times New Roman" w:hAnsi="Calibri Light" w:cs="Calibri Light"/>
          <w:sz w:val="24"/>
          <w:szCs w:val="24"/>
          <w:lang w:eastAsia="en-GB"/>
        </w:rPr>
        <w:t xml:space="preserve"> in his study of social revolt in Germany after the First World War,</w:t>
      </w:r>
      <w:r w:rsidRPr="00F97321">
        <w:rPr>
          <w:rFonts w:ascii="Calibri Light" w:eastAsia="Times New Roman" w:hAnsi="Calibri Light" w:cs="Calibri Light"/>
          <w:sz w:val="24"/>
          <w:szCs w:val="24"/>
          <w:vertAlign w:val="superscript"/>
          <w:lang w:eastAsia="en-GB"/>
        </w:rPr>
        <w:footnoteReference w:id="296"/>
      </w:r>
      <w:r w:rsidRPr="00F97321">
        <w:rPr>
          <w:rFonts w:ascii="Calibri Light" w:eastAsia="Times New Roman" w:hAnsi="Calibri Light" w:cs="Calibri Light"/>
          <w:sz w:val="24"/>
          <w:szCs w:val="24"/>
          <w:lang w:eastAsia="en-GB"/>
        </w:rPr>
        <w:t xml:space="preserve"> this results in the erosion of the power of the father as a source of social and moral authority. Without the presence of the traditional</w:t>
      </w:r>
      <w:r w:rsidR="00A32B15">
        <w:rPr>
          <w:rFonts w:ascii="Calibri Light" w:eastAsia="Times New Roman" w:hAnsi="Calibri Light" w:cs="Calibri Light"/>
          <w:sz w:val="24"/>
          <w:szCs w:val="24"/>
          <w:lang w:eastAsia="en-GB"/>
        </w:rPr>
        <w:t xml:space="preserve"> </w:t>
      </w:r>
      <w:r w:rsidRPr="00F97321">
        <w:rPr>
          <w:rFonts w:ascii="Calibri Light" w:eastAsia="Times New Roman" w:hAnsi="Calibri Light" w:cs="Calibri Light"/>
          <w:sz w:val="24"/>
          <w:szCs w:val="24"/>
          <w:lang w:eastAsia="en-GB"/>
        </w:rPr>
        <w:t>father, the superego</w:t>
      </w:r>
      <w:r w:rsidRPr="00F97321">
        <w:rPr>
          <w:rFonts w:ascii="Calibri Light" w:eastAsia="Times New Roman" w:hAnsi="Calibri Light" w:cs="Calibri Light"/>
          <w:sz w:val="24"/>
          <w:szCs w:val="24"/>
          <w:lang w:eastAsia="en-GB"/>
        </w:rPr>
        <w:fldChar w:fldCharType="begin"/>
      </w:r>
      <w:r w:rsidRPr="00F97321">
        <w:rPr>
          <w:rFonts w:ascii="Calibri Light" w:eastAsia="Times New Roman" w:hAnsi="Calibri Light" w:cs="Calibri Light"/>
          <w:sz w:val="24"/>
          <w:szCs w:val="24"/>
          <w:lang w:eastAsia="en-GB"/>
        </w:rPr>
        <w:instrText xml:space="preserve"> XE "superego" </w:instrText>
      </w:r>
      <w:r w:rsidRPr="00F97321">
        <w:rPr>
          <w:rFonts w:ascii="Calibri Light" w:eastAsia="Times New Roman" w:hAnsi="Calibri Light" w:cs="Calibri Light"/>
          <w:sz w:val="24"/>
          <w:szCs w:val="24"/>
          <w:lang w:eastAsia="en-GB"/>
        </w:rPr>
        <w:fldChar w:fldCharType="end"/>
      </w:r>
      <w:r w:rsidRPr="00F97321">
        <w:rPr>
          <w:rFonts w:ascii="Calibri Light" w:eastAsia="Times New Roman" w:hAnsi="Calibri Light" w:cs="Calibri Light"/>
          <w:sz w:val="24"/>
          <w:szCs w:val="24"/>
          <w:lang w:eastAsia="en-GB"/>
        </w:rPr>
        <w:t xml:space="preserve"> develops in an </w:t>
      </w:r>
      <w:r w:rsidRPr="00F97321">
        <w:rPr>
          <w:rFonts w:ascii="Calibri Light" w:eastAsia="Times New Roman" w:hAnsi="Calibri Light" w:cs="Calibri Light"/>
          <w:sz w:val="24"/>
          <w:szCs w:val="24"/>
          <w:lang w:eastAsia="en-GB"/>
        </w:rPr>
        <w:lastRenderedPageBreak/>
        <w:t>attenuated form, leaving the individual vulnerable to the appeal of an abstract father-ideal in the form of the Fuhrer or Il Capo.</w:t>
      </w:r>
      <w:r w:rsidR="001E09A0">
        <w:rPr>
          <w:rFonts w:ascii="Calibri Light" w:eastAsia="Times New Roman" w:hAnsi="Calibri Light" w:cs="Calibri Light"/>
          <w:sz w:val="24"/>
          <w:szCs w:val="24"/>
          <w:lang w:eastAsia="en-GB"/>
        </w:rPr>
        <w:t xml:space="preserve"> </w:t>
      </w:r>
      <w:r w:rsidRPr="00F97321">
        <w:rPr>
          <w:rFonts w:ascii="Calibri Light" w:eastAsia="Times New Roman" w:hAnsi="Calibri Light" w:cs="Calibri Light"/>
          <w:sz w:val="24"/>
          <w:szCs w:val="24"/>
          <w:lang w:eastAsia="en-GB"/>
        </w:rPr>
        <w:t>It is this bricolage</w:t>
      </w:r>
      <w:r w:rsidR="0075173C">
        <w:rPr>
          <w:rFonts w:ascii="Calibri Light" w:eastAsia="Times New Roman" w:hAnsi="Calibri Light" w:cs="Calibri Light"/>
          <w:sz w:val="24"/>
          <w:szCs w:val="24"/>
          <w:lang w:eastAsia="en-GB"/>
        </w:rPr>
        <w:t xml:space="preserve"> </w:t>
      </w:r>
      <w:r w:rsidRPr="00F97321">
        <w:rPr>
          <w:rFonts w:ascii="Calibri Light" w:eastAsia="Times New Roman" w:hAnsi="Calibri Light" w:cs="Calibri Light"/>
          <w:sz w:val="24"/>
          <w:szCs w:val="24"/>
          <w:lang w:eastAsia="en-GB"/>
        </w:rPr>
        <w:t>of Marxist and Freudian categories</w:t>
      </w:r>
      <w:r w:rsidR="00C7731D">
        <w:rPr>
          <w:rFonts w:ascii="Calibri Light" w:eastAsia="Times New Roman" w:hAnsi="Calibri Light" w:cs="Calibri Light"/>
          <w:sz w:val="24"/>
          <w:szCs w:val="24"/>
          <w:lang w:eastAsia="en-GB"/>
        </w:rPr>
        <w:t xml:space="preserve"> </w:t>
      </w:r>
      <w:r w:rsidRPr="00F97321">
        <w:rPr>
          <w:rFonts w:ascii="Calibri Light" w:eastAsia="Times New Roman" w:hAnsi="Calibri Light" w:cs="Calibri Light"/>
          <w:sz w:val="24"/>
          <w:szCs w:val="24"/>
          <w:lang w:eastAsia="en-GB"/>
        </w:rPr>
        <w:t>that characterises the work of Adorno</w:t>
      </w:r>
      <w:r w:rsidRPr="00F97321">
        <w:rPr>
          <w:rFonts w:ascii="Calibri Light" w:eastAsia="Times New Roman" w:hAnsi="Calibri Light" w:cs="Calibri Light"/>
          <w:sz w:val="24"/>
          <w:szCs w:val="24"/>
          <w:lang w:eastAsia="en-GB"/>
        </w:rPr>
        <w:fldChar w:fldCharType="begin"/>
      </w:r>
      <w:r w:rsidRPr="00F97321">
        <w:rPr>
          <w:rFonts w:ascii="Calibri Light" w:eastAsia="Times New Roman" w:hAnsi="Calibri Light" w:cs="Calibri Light"/>
          <w:sz w:val="24"/>
          <w:szCs w:val="24"/>
          <w:lang w:eastAsia="en-GB"/>
        </w:rPr>
        <w:instrText xml:space="preserve"> XE "Adorno, Theodore" </w:instrText>
      </w:r>
      <w:r w:rsidRPr="00F97321">
        <w:rPr>
          <w:rFonts w:ascii="Calibri Light" w:eastAsia="Times New Roman" w:hAnsi="Calibri Light" w:cs="Calibri Light"/>
          <w:sz w:val="24"/>
          <w:szCs w:val="24"/>
          <w:lang w:eastAsia="en-GB"/>
        </w:rPr>
        <w:fldChar w:fldCharType="end"/>
      </w:r>
      <w:r w:rsidRPr="00F97321">
        <w:rPr>
          <w:rFonts w:ascii="Calibri Light" w:eastAsia="Times New Roman" w:hAnsi="Calibri Light" w:cs="Calibri Light"/>
          <w:sz w:val="24"/>
          <w:szCs w:val="24"/>
          <w:lang w:eastAsia="en-GB"/>
        </w:rPr>
        <w:t xml:space="preserve"> and Horkheimer in this period.</w:t>
      </w:r>
      <w:r w:rsidRPr="008B0B87">
        <w:rPr>
          <w:rFonts w:ascii="Calibri Light" w:eastAsia="Times New Roman" w:hAnsi="Calibri Light" w:cs="Calibri Light"/>
          <w:sz w:val="24"/>
          <w:szCs w:val="24"/>
          <w:lang w:eastAsia="en-GB"/>
        </w:rPr>
        <w:t xml:space="preserve"> </w:t>
      </w:r>
    </w:p>
    <w:bookmarkEnd w:id="99"/>
    <w:p w14:paraId="14F487B1" w14:textId="77777777" w:rsidR="001E09A0" w:rsidRDefault="001E09A0" w:rsidP="00E82C74">
      <w:pPr>
        <w:spacing w:after="0" w:line="360" w:lineRule="auto"/>
        <w:jc w:val="both"/>
        <w:rPr>
          <w:rFonts w:asciiTheme="majorHAnsi" w:eastAsiaTheme="majorEastAsia" w:hAnsiTheme="majorHAnsi" w:cstheme="majorHAnsi"/>
          <w:b/>
          <w:color w:val="0070C0"/>
          <w:sz w:val="24"/>
          <w:szCs w:val="24"/>
          <w:lang w:eastAsia="en-GB"/>
        </w:rPr>
      </w:pPr>
    </w:p>
    <w:p w14:paraId="7743DD7C" w14:textId="6A18BB1F" w:rsidR="00553F13" w:rsidRDefault="001F096B" w:rsidP="00E82C74">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 xml:space="preserve">Other theorists in this diffusely defined group, attempted to </w:t>
      </w:r>
      <w:r w:rsidR="00803E4C">
        <w:rPr>
          <w:rFonts w:ascii="Calibri Light" w:eastAsia="Times New Roman" w:hAnsi="Calibri Light" w:cs="Calibri Light"/>
          <w:sz w:val="24"/>
          <w:szCs w:val="24"/>
          <w:lang w:eastAsia="en-GB"/>
        </w:rPr>
        <w:t>meld</w:t>
      </w:r>
      <w:r>
        <w:rPr>
          <w:rFonts w:ascii="Calibri Light" w:eastAsia="Times New Roman" w:hAnsi="Calibri Light" w:cs="Calibri Light"/>
          <w:sz w:val="24"/>
          <w:szCs w:val="24"/>
          <w:lang w:eastAsia="en-GB"/>
        </w:rPr>
        <w:t xml:space="preserve"> together Marxism and psychoanalysis more directly. </w:t>
      </w:r>
      <w:r w:rsidR="00553F13" w:rsidRPr="00F97321">
        <w:rPr>
          <w:rFonts w:ascii="Calibri Light" w:eastAsia="Times New Roman" w:hAnsi="Calibri Light" w:cs="Calibri Light"/>
          <w:sz w:val="24"/>
          <w:szCs w:val="24"/>
          <w:lang w:eastAsia="en-GB"/>
        </w:rPr>
        <w:t>In the early 1920s in Austria a young Wilhelm Reich</w:t>
      </w:r>
      <w:r w:rsidR="00553F13" w:rsidRPr="00F97321">
        <w:rPr>
          <w:rFonts w:ascii="Calibri Light" w:eastAsia="Times New Roman" w:hAnsi="Calibri Light" w:cs="Calibri Light"/>
          <w:sz w:val="24"/>
          <w:szCs w:val="24"/>
          <w:lang w:eastAsia="en-GB"/>
        </w:rPr>
        <w:fldChar w:fldCharType="begin"/>
      </w:r>
      <w:r w:rsidR="00553F13" w:rsidRPr="00F97321">
        <w:rPr>
          <w:rFonts w:ascii="Calibri Light" w:eastAsia="Times New Roman" w:hAnsi="Calibri Light" w:cs="Calibri Light"/>
          <w:sz w:val="24"/>
          <w:szCs w:val="24"/>
          <w:lang w:eastAsia="en-GB"/>
        </w:rPr>
        <w:instrText xml:space="preserve"> XE "Reich" </w:instrText>
      </w:r>
      <w:r w:rsidR="00553F13" w:rsidRPr="00F97321">
        <w:rPr>
          <w:rFonts w:ascii="Calibri Light" w:eastAsia="Times New Roman" w:hAnsi="Calibri Light" w:cs="Calibri Light"/>
          <w:sz w:val="24"/>
          <w:szCs w:val="24"/>
          <w:lang w:eastAsia="en-GB"/>
        </w:rPr>
        <w:fldChar w:fldCharType="end"/>
      </w:r>
      <w:r w:rsidR="00553F13" w:rsidRPr="00F97321">
        <w:rPr>
          <w:rFonts w:ascii="Calibri Light" w:eastAsia="Times New Roman" w:hAnsi="Calibri Light" w:cs="Calibri Light"/>
          <w:sz w:val="24"/>
          <w:szCs w:val="24"/>
          <w:lang w:eastAsia="en-GB"/>
        </w:rPr>
        <w:t xml:space="preserve"> had established a professional relationship with Freud</w:t>
      </w:r>
      <w:r w:rsidR="00553F13" w:rsidRPr="00F97321">
        <w:rPr>
          <w:rFonts w:ascii="Calibri Light" w:eastAsia="Times New Roman" w:hAnsi="Calibri Light" w:cs="Calibri Light"/>
          <w:sz w:val="24"/>
          <w:szCs w:val="24"/>
          <w:lang w:eastAsia="en-GB"/>
        </w:rPr>
        <w:fldChar w:fldCharType="begin"/>
      </w:r>
      <w:r w:rsidR="00553F13" w:rsidRPr="00F97321">
        <w:rPr>
          <w:rFonts w:ascii="Calibri Light" w:eastAsia="Times New Roman" w:hAnsi="Calibri Light" w:cs="Calibri Light"/>
          <w:sz w:val="24"/>
          <w:szCs w:val="24"/>
          <w:lang w:eastAsia="en-GB"/>
        </w:rPr>
        <w:instrText xml:space="preserve"> XE "Freud" </w:instrText>
      </w:r>
      <w:r w:rsidR="00553F13" w:rsidRPr="00F97321">
        <w:rPr>
          <w:rFonts w:ascii="Calibri Light" w:eastAsia="Times New Roman" w:hAnsi="Calibri Light" w:cs="Calibri Light"/>
          <w:sz w:val="24"/>
          <w:szCs w:val="24"/>
          <w:lang w:eastAsia="en-GB"/>
        </w:rPr>
        <w:fldChar w:fldCharType="end"/>
      </w:r>
      <w:r w:rsidR="00553F13" w:rsidRPr="00F97321">
        <w:rPr>
          <w:rFonts w:ascii="Calibri Light" w:eastAsia="Times New Roman" w:hAnsi="Calibri Light" w:cs="Calibri Light"/>
          <w:sz w:val="24"/>
          <w:szCs w:val="24"/>
          <w:lang w:eastAsia="en-GB"/>
        </w:rPr>
        <w:t xml:space="preserve">. In 1922 Reich took up a position at </w:t>
      </w:r>
      <w:r w:rsidR="00553F13">
        <w:rPr>
          <w:rFonts w:ascii="Calibri Light" w:eastAsia="Times New Roman" w:hAnsi="Calibri Light" w:cs="Calibri Light"/>
          <w:sz w:val="24"/>
          <w:szCs w:val="24"/>
          <w:lang w:eastAsia="en-GB"/>
        </w:rPr>
        <w:t xml:space="preserve">the </w:t>
      </w:r>
      <w:r w:rsidR="00553F13" w:rsidRPr="00F97321">
        <w:rPr>
          <w:rFonts w:ascii="Calibri Light" w:eastAsia="Times New Roman" w:hAnsi="Calibri Light" w:cs="Calibri Light"/>
          <w:sz w:val="24"/>
          <w:szCs w:val="24"/>
          <w:lang w:eastAsia="en-GB"/>
        </w:rPr>
        <w:t xml:space="preserve">psychoanalytic outpatient clinic in Vienna, the </w:t>
      </w:r>
      <w:proofErr w:type="spellStart"/>
      <w:r w:rsidR="00553F13" w:rsidRPr="00F97321">
        <w:rPr>
          <w:rFonts w:ascii="Calibri Light" w:eastAsia="Times New Roman" w:hAnsi="Calibri Light" w:cs="Calibri Light"/>
          <w:sz w:val="24"/>
          <w:szCs w:val="24"/>
          <w:lang w:eastAsia="en-GB"/>
        </w:rPr>
        <w:t>Ambulatorium</w:t>
      </w:r>
      <w:proofErr w:type="spellEnd"/>
      <w:r w:rsidR="00553F13" w:rsidRPr="00F97321">
        <w:rPr>
          <w:rFonts w:ascii="Calibri Light" w:eastAsia="Times New Roman" w:hAnsi="Calibri Light" w:cs="Calibri Light"/>
          <w:sz w:val="24"/>
          <w:szCs w:val="24"/>
          <w:lang w:eastAsia="en-GB"/>
        </w:rPr>
        <w:t xml:space="preserve">, and by 1924 had become its assistant director. In the same year he </w:t>
      </w:r>
      <w:r w:rsidR="00553F13">
        <w:rPr>
          <w:rFonts w:ascii="Calibri Light" w:eastAsia="Times New Roman" w:hAnsi="Calibri Light" w:cs="Calibri Light"/>
          <w:sz w:val="24"/>
          <w:szCs w:val="24"/>
          <w:lang w:eastAsia="en-GB"/>
        </w:rPr>
        <w:t xml:space="preserve">took over the </w:t>
      </w:r>
      <w:r w:rsidR="00553F13" w:rsidRPr="00F97321">
        <w:rPr>
          <w:rFonts w:ascii="Calibri Light" w:eastAsia="Times New Roman" w:hAnsi="Calibri Light" w:cs="Calibri Light"/>
          <w:sz w:val="24"/>
          <w:szCs w:val="24"/>
          <w:lang w:eastAsia="en-GB"/>
        </w:rPr>
        <w:t xml:space="preserve">training </w:t>
      </w:r>
      <w:r w:rsidR="00553F13">
        <w:rPr>
          <w:rFonts w:ascii="Calibri Light" w:eastAsia="Times New Roman" w:hAnsi="Calibri Light" w:cs="Calibri Light"/>
          <w:sz w:val="24"/>
          <w:szCs w:val="24"/>
          <w:lang w:eastAsia="en-GB"/>
        </w:rPr>
        <w:t xml:space="preserve">programme </w:t>
      </w:r>
      <w:r w:rsidR="00553F13" w:rsidRPr="00F97321">
        <w:rPr>
          <w:rFonts w:ascii="Calibri Light" w:eastAsia="Times New Roman" w:hAnsi="Calibri Light" w:cs="Calibri Light"/>
          <w:sz w:val="24"/>
          <w:szCs w:val="24"/>
          <w:lang w:eastAsia="en-GB"/>
        </w:rPr>
        <w:t>at Freud’s Psychoanalytical Institute. Between 1924 and 1930 Reich was to conduct pioneering work in sex-counselling in the working-class districts of Vienna. As part of his ‘Sex-Pol’</w:t>
      </w:r>
      <w:r w:rsidR="00553F13" w:rsidRPr="00F97321">
        <w:rPr>
          <w:rFonts w:ascii="Calibri Light" w:eastAsia="Times New Roman" w:hAnsi="Calibri Light" w:cs="Calibri Light"/>
          <w:sz w:val="24"/>
          <w:szCs w:val="24"/>
          <w:vertAlign w:val="superscript"/>
          <w:lang w:eastAsia="en-GB"/>
        </w:rPr>
        <w:footnoteReference w:id="297"/>
      </w:r>
      <w:r w:rsidR="00553F13" w:rsidRPr="00F97321">
        <w:rPr>
          <w:rFonts w:ascii="Calibri Light" w:eastAsia="Times New Roman" w:hAnsi="Calibri Light" w:cs="Calibri Light"/>
          <w:sz w:val="24"/>
          <w:szCs w:val="24"/>
          <w:lang w:eastAsia="en-GB"/>
        </w:rPr>
        <w:t xml:space="preserve"> work he founded six clinics in the city, taking sex-counselling advice out to its suburbs. This work had two consequences for Reich. The first was intellectual. His observations of the squalor</w:t>
      </w:r>
      <w:r w:rsidR="00C17208">
        <w:rPr>
          <w:rFonts w:ascii="Calibri Light" w:eastAsia="Times New Roman" w:hAnsi="Calibri Light" w:cs="Calibri Light"/>
          <w:sz w:val="24"/>
          <w:szCs w:val="24"/>
          <w:lang w:eastAsia="en-GB"/>
        </w:rPr>
        <w:t xml:space="preserve"> </w:t>
      </w:r>
      <w:r w:rsidR="00553F13" w:rsidRPr="00F97321">
        <w:rPr>
          <w:rFonts w:ascii="Calibri Light" w:eastAsia="Times New Roman" w:hAnsi="Calibri Light" w:cs="Calibri Light"/>
          <w:sz w:val="24"/>
          <w:szCs w:val="24"/>
          <w:lang w:eastAsia="en-GB"/>
        </w:rPr>
        <w:t xml:space="preserve">and of the </w:t>
      </w:r>
      <w:r w:rsidR="00553F13">
        <w:rPr>
          <w:rFonts w:ascii="Calibri Light" w:eastAsia="Times New Roman" w:hAnsi="Calibri Light" w:cs="Calibri Light"/>
          <w:sz w:val="24"/>
          <w:szCs w:val="24"/>
          <w:lang w:eastAsia="en-GB"/>
        </w:rPr>
        <w:t>war-</w:t>
      </w:r>
      <w:r w:rsidR="00553F13" w:rsidRPr="00F97321">
        <w:rPr>
          <w:rFonts w:ascii="Calibri Light" w:eastAsia="Times New Roman" w:hAnsi="Calibri Light" w:cs="Calibri Light"/>
          <w:sz w:val="24"/>
          <w:szCs w:val="24"/>
          <w:lang w:eastAsia="en-GB"/>
        </w:rPr>
        <w:t xml:space="preserve">traumatised </w:t>
      </w:r>
      <w:r w:rsidR="00553F13">
        <w:rPr>
          <w:rFonts w:ascii="Calibri Light" w:eastAsia="Times New Roman" w:hAnsi="Calibri Light" w:cs="Calibri Light"/>
          <w:sz w:val="24"/>
          <w:szCs w:val="24"/>
          <w:lang w:eastAsia="en-GB"/>
        </w:rPr>
        <w:t>condition</w:t>
      </w:r>
      <w:r w:rsidR="00553F13" w:rsidRPr="00F97321">
        <w:rPr>
          <w:rFonts w:ascii="Calibri Light" w:eastAsia="Times New Roman" w:hAnsi="Calibri Light" w:cs="Calibri Light"/>
          <w:sz w:val="24"/>
          <w:szCs w:val="24"/>
          <w:lang w:eastAsia="en-GB"/>
        </w:rPr>
        <w:t xml:space="preserve"> of many</w:t>
      </w:r>
      <w:r w:rsidR="00553F13">
        <w:rPr>
          <w:rFonts w:ascii="Calibri Light" w:eastAsia="Times New Roman" w:hAnsi="Calibri Light" w:cs="Calibri Light"/>
          <w:sz w:val="24"/>
          <w:szCs w:val="24"/>
          <w:lang w:eastAsia="en-GB"/>
        </w:rPr>
        <w:t xml:space="preserve"> of their residents</w:t>
      </w:r>
      <w:r w:rsidR="00553F13" w:rsidRPr="00F97321">
        <w:rPr>
          <w:rFonts w:ascii="Calibri Light" w:eastAsia="Times New Roman" w:hAnsi="Calibri Light" w:cs="Calibri Light"/>
          <w:sz w:val="24"/>
          <w:szCs w:val="24"/>
          <w:lang w:eastAsia="en-GB"/>
        </w:rPr>
        <w:t>, led him to focus upon the role of social environment as a cause of neurosis, rather than looking exclusively to biographical and internal factors. The second effect for Reich was reputational. The advice offered by Reich’s clinics was free of moral tone or inhibition. It was based upon an acknowledgement of unrepressed sexual experience; and the support given was practical and prophylactic in nature with on-the-spot contraceptive fittings for women. In Catholic Austria this was courageous and provides an early glimpse of Reich’s personal radicalism. By the end of the 1920s Reich’s commitment to sex-therapy and psychoanalysis was converging with his Marxism</w:t>
      </w:r>
      <w:r w:rsidR="00553F13" w:rsidRPr="00F97321">
        <w:rPr>
          <w:rFonts w:ascii="Calibri Light" w:eastAsia="Times New Roman" w:hAnsi="Calibri Light" w:cs="Calibri Light"/>
          <w:sz w:val="24"/>
          <w:szCs w:val="24"/>
          <w:lang w:eastAsia="en-GB"/>
        </w:rPr>
        <w:fldChar w:fldCharType="begin"/>
      </w:r>
      <w:r w:rsidR="00553F13" w:rsidRPr="00F97321">
        <w:rPr>
          <w:rFonts w:ascii="Calibri Light" w:eastAsia="Times New Roman" w:hAnsi="Calibri Light" w:cs="Calibri Light"/>
          <w:sz w:val="24"/>
          <w:szCs w:val="24"/>
          <w:lang w:eastAsia="en-GB"/>
        </w:rPr>
        <w:instrText xml:space="preserve"> XE "psychoanalysis" </w:instrText>
      </w:r>
      <w:r w:rsidR="00553F13" w:rsidRPr="00F97321">
        <w:rPr>
          <w:rFonts w:ascii="Calibri Light" w:eastAsia="Times New Roman" w:hAnsi="Calibri Light" w:cs="Calibri Light"/>
          <w:sz w:val="24"/>
          <w:szCs w:val="24"/>
          <w:lang w:eastAsia="en-GB"/>
        </w:rPr>
        <w:fldChar w:fldCharType="end"/>
      </w:r>
      <w:r w:rsidR="00553F13" w:rsidRPr="00F97321">
        <w:rPr>
          <w:rFonts w:ascii="Calibri Light" w:eastAsia="Times New Roman" w:hAnsi="Calibri Light" w:cs="Calibri Light"/>
          <w:sz w:val="24"/>
          <w:szCs w:val="24"/>
          <w:lang w:eastAsia="en-GB"/>
        </w:rPr>
        <w:t xml:space="preserve">. In 1928 he joined the Austrian Communist Party </w:t>
      </w:r>
      <w:r w:rsidR="00553F13">
        <w:rPr>
          <w:rFonts w:ascii="Calibri Light" w:eastAsia="Times New Roman" w:hAnsi="Calibri Light" w:cs="Calibri Light"/>
          <w:sz w:val="24"/>
          <w:szCs w:val="24"/>
          <w:lang w:eastAsia="en-GB"/>
        </w:rPr>
        <w:t>after</w:t>
      </w:r>
      <w:r w:rsidR="00553F13" w:rsidRPr="00F97321">
        <w:rPr>
          <w:rFonts w:ascii="Calibri Light" w:eastAsia="Times New Roman" w:hAnsi="Calibri Light" w:cs="Calibri Light"/>
          <w:sz w:val="24"/>
          <w:szCs w:val="24"/>
          <w:lang w:eastAsia="en-GB"/>
        </w:rPr>
        <w:t xml:space="preserve"> the shooting down of demonstrators during the Viennese workers’ revolt of July 1927. In 1929 he published his ‘</w:t>
      </w:r>
      <w:r w:rsidR="00553F13" w:rsidRPr="00F97321">
        <w:rPr>
          <w:rFonts w:ascii="Calibri Light" w:eastAsia="Times New Roman" w:hAnsi="Calibri Light" w:cs="Calibri Light"/>
          <w:iCs/>
          <w:sz w:val="24"/>
          <w:szCs w:val="24"/>
          <w:lang w:val="en" w:eastAsia="en-GB"/>
        </w:rPr>
        <w:t>Dialectical Materialism and Psychoanalysis’</w:t>
      </w:r>
      <w:r w:rsidR="00A06083">
        <w:rPr>
          <w:rFonts w:ascii="Calibri Light" w:eastAsia="Times New Roman" w:hAnsi="Calibri Light" w:cs="Calibri Light"/>
          <w:iCs/>
          <w:sz w:val="24"/>
          <w:szCs w:val="24"/>
          <w:lang w:val="en" w:eastAsia="en-GB"/>
        </w:rPr>
        <w:t xml:space="preserve"> (1929)</w:t>
      </w:r>
      <w:r w:rsidR="00553F13" w:rsidRPr="00F97321">
        <w:rPr>
          <w:rFonts w:ascii="Calibri Light" w:eastAsia="Times New Roman" w:hAnsi="Calibri Light" w:cs="Calibri Light"/>
          <w:iCs/>
          <w:sz w:val="24"/>
          <w:szCs w:val="24"/>
          <w:vertAlign w:val="superscript"/>
          <w:lang w:val="en" w:eastAsia="en-GB"/>
        </w:rPr>
        <w:footnoteReference w:id="298"/>
      </w:r>
      <w:r w:rsidR="00553F13" w:rsidRPr="00F97321">
        <w:rPr>
          <w:rFonts w:ascii="Calibri Light" w:eastAsia="Times New Roman" w:hAnsi="Calibri Light" w:cs="Calibri Light"/>
          <w:sz w:val="24"/>
          <w:szCs w:val="24"/>
          <w:lang w:val="en" w:eastAsia="en-GB"/>
        </w:rPr>
        <w:t xml:space="preserve"> in the bilingual (German/Russian) journal </w:t>
      </w:r>
      <w:r w:rsidR="00553F13" w:rsidRPr="00F97321">
        <w:rPr>
          <w:rFonts w:ascii="Calibri Light" w:eastAsia="Times New Roman" w:hAnsi="Calibri Light" w:cs="Calibri Light"/>
          <w:i/>
          <w:sz w:val="24"/>
          <w:szCs w:val="24"/>
          <w:lang w:val="en" w:eastAsia="en-GB"/>
        </w:rPr>
        <w:t>Under the Banner of Marxism</w:t>
      </w:r>
      <w:r w:rsidR="00553F13" w:rsidRPr="00F97321">
        <w:rPr>
          <w:rFonts w:ascii="Calibri Light" w:eastAsia="Times New Roman" w:hAnsi="Calibri Light" w:cs="Calibri Light"/>
          <w:sz w:val="24"/>
          <w:szCs w:val="24"/>
          <w:lang w:val="en" w:eastAsia="en-GB"/>
        </w:rPr>
        <w:t>.</w:t>
      </w:r>
      <w:r w:rsidR="00553F13" w:rsidRPr="00F97321">
        <w:rPr>
          <w:rFonts w:ascii="Calibri Light" w:eastAsia="Times New Roman" w:hAnsi="Calibri Light" w:cs="Calibri Light"/>
          <w:sz w:val="24"/>
          <w:szCs w:val="24"/>
          <w:lang w:eastAsia="en-GB"/>
        </w:rPr>
        <w:t xml:space="preserve"> It was during his trip to the Soviet Union that same year however, that he became finally convinced of the need to achieve a </w:t>
      </w:r>
      <w:r w:rsidR="00553F13" w:rsidRPr="00F97321">
        <w:rPr>
          <w:rFonts w:ascii="Calibri Light" w:eastAsia="Times New Roman" w:hAnsi="Calibri Light" w:cs="Calibri Light"/>
          <w:sz w:val="24"/>
          <w:szCs w:val="24"/>
          <w:lang w:eastAsia="en-GB"/>
        </w:rPr>
        <w:lastRenderedPageBreak/>
        <w:t xml:space="preserve">synthesis of Marxism and psychoanalysis. His interest in the ideas of Freud in this period was that of the revolutionary thinker committed to personal and social transformation. </w:t>
      </w:r>
    </w:p>
    <w:p w14:paraId="07C00106" w14:textId="77777777" w:rsidR="00553F13" w:rsidRDefault="00553F13" w:rsidP="00E82C74">
      <w:pPr>
        <w:spacing w:after="0" w:line="360" w:lineRule="auto"/>
        <w:jc w:val="both"/>
        <w:rPr>
          <w:rFonts w:ascii="Calibri Light" w:eastAsiaTheme="minorEastAsia" w:hAnsi="Calibri Light" w:cs="Calibri Light"/>
          <w:sz w:val="24"/>
          <w:szCs w:val="24"/>
          <w:lang w:eastAsia="en-GB"/>
        </w:rPr>
      </w:pPr>
    </w:p>
    <w:p w14:paraId="776BBC97" w14:textId="5E233548"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Reich</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"Reich"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was concerned with many of the same questions </w:t>
      </w:r>
      <w:r w:rsidR="003B199B">
        <w:rPr>
          <w:rFonts w:ascii="Calibri Light" w:eastAsiaTheme="minorEastAsia" w:hAnsi="Calibri Light" w:cs="Calibri Light"/>
          <w:sz w:val="24"/>
          <w:szCs w:val="24"/>
          <w:lang w:eastAsia="en-GB"/>
        </w:rPr>
        <w:t>addressed by</w:t>
      </w:r>
      <w:r>
        <w:rPr>
          <w:rFonts w:ascii="Calibri Light" w:eastAsiaTheme="minorEastAsia" w:hAnsi="Calibri Light" w:cs="Calibri Light"/>
          <w:sz w:val="24"/>
          <w:szCs w:val="24"/>
          <w:lang w:eastAsia="en-GB"/>
        </w:rPr>
        <w:t xml:space="preserve"> Adorno</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"Adorno, Theodore"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and Horkheimer. His work </w:t>
      </w:r>
      <w:r w:rsidR="00BE08EF">
        <w:rPr>
          <w:rFonts w:ascii="Calibri Light" w:eastAsiaTheme="minorEastAsia" w:hAnsi="Calibri Light" w:cs="Calibri Light"/>
          <w:sz w:val="24"/>
          <w:szCs w:val="24"/>
          <w:lang w:eastAsia="en-GB"/>
        </w:rPr>
        <w:t xml:space="preserve">however </w:t>
      </w:r>
      <w:r>
        <w:rPr>
          <w:rFonts w:ascii="Calibri Light" w:eastAsiaTheme="minorEastAsia" w:hAnsi="Calibri Light" w:cs="Calibri Light"/>
          <w:sz w:val="24"/>
          <w:szCs w:val="24"/>
          <w:lang w:eastAsia="en-GB"/>
        </w:rPr>
        <w:t>travelled in a different direction</w:t>
      </w:r>
      <w:r w:rsidR="004A7B45">
        <w:rPr>
          <w:rFonts w:ascii="Calibri Light" w:eastAsiaTheme="minorEastAsia" w:hAnsi="Calibri Light" w:cs="Calibri Light"/>
          <w:sz w:val="24"/>
          <w:szCs w:val="24"/>
          <w:lang w:eastAsia="en-GB"/>
        </w:rPr>
        <w:t xml:space="preserve"> to theirs, ultimately seeking to achieve a new synthesis of Marxist and psycho</w:t>
      </w:r>
      <w:r w:rsidR="00BE08EF">
        <w:rPr>
          <w:rFonts w:ascii="Calibri Light" w:eastAsiaTheme="minorEastAsia" w:hAnsi="Calibri Light" w:cs="Calibri Light"/>
          <w:sz w:val="24"/>
          <w:szCs w:val="24"/>
          <w:lang w:eastAsia="en-GB"/>
        </w:rPr>
        <w:t xml:space="preserve">-sexual </w:t>
      </w:r>
      <w:r w:rsidR="004A7B45">
        <w:rPr>
          <w:rFonts w:ascii="Calibri Light" w:eastAsiaTheme="minorEastAsia" w:hAnsi="Calibri Light" w:cs="Calibri Light"/>
          <w:sz w:val="24"/>
          <w:szCs w:val="24"/>
          <w:lang w:eastAsia="en-GB"/>
        </w:rPr>
        <w:t>categories.</w:t>
      </w:r>
      <w:r>
        <w:rPr>
          <w:rFonts w:ascii="Calibri Light" w:eastAsiaTheme="minorEastAsia" w:hAnsi="Calibri Light" w:cs="Calibri Light"/>
          <w:sz w:val="24"/>
          <w:szCs w:val="24"/>
          <w:lang w:eastAsia="en-GB"/>
        </w:rPr>
        <w:t xml:space="preserve"> Indeed, they were to become critical of what they saw as Reich’s ‘biologism’. Throughout the 1920s he had published a series of papers based upon his </w:t>
      </w:r>
      <w:r w:rsidR="00A32B15">
        <w:rPr>
          <w:rFonts w:ascii="Calibri Light" w:eastAsiaTheme="minorEastAsia" w:hAnsi="Calibri Light" w:cs="Calibri Light"/>
          <w:sz w:val="24"/>
          <w:szCs w:val="24"/>
          <w:lang w:eastAsia="en-GB"/>
        </w:rPr>
        <w:t>therapeutic</w:t>
      </w:r>
      <w:r>
        <w:rPr>
          <w:rFonts w:ascii="Calibri Light" w:eastAsiaTheme="minorEastAsia" w:hAnsi="Calibri Light" w:cs="Calibri Light"/>
          <w:sz w:val="24"/>
          <w:szCs w:val="24"/>
          <w:lang w:eastAsia="en-GB"/>
        </w:rPr>
        <w:t xml:space="preserve"> practice. These works of </w:t>
      </w:r>
      <w:r w:rsidR="00A32B15">
        <w:rPr>
          <w:rFonts w:ascii="Calibri Light" w:eastAsiaTheme="minorEastAsia" w:hAnsi="Calibri Light" w:cs="Calibri Light"/>
          <w:sz w:val="24"/>
          <w:szCs w:val="24"/>
          <w:lang w:eastAsia="en-GB"/>
        </w:rPr>
        <w:t xml:space="preserve">clinical </w:t>
      </w:r>
      <w:r>
        <w:rPr>
          <w:rFonts w:ascii="Calibri Light" w:eastAsiaTheme="minorEastAsia" w:hAnsi="Calibri Light" w:cs="Calibri Light"/>
          <w:sz w:val="24"/>
          <w:szCs w:val="24"/>
          <w:lang w:eastAsia="en-GB"/>
        </w:rPr>
        <w:t>sexology</w:t>
      </w:r>
      <w:r w:rsidR="00A32B15">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were laying the foundation stones for his later ideas about the centrality of the orgasm to human happiness and his theory of character formation. However, his psychoanalytical thinking became politically radicalised with a sharp turn towards communism after 1927. </w:t>
      </w:r>
    </w:p>
    <w:p w14:paraId="7B2EDDC5"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4FFEC494" w14:textId="5F0E68F7"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In</w:t>
      </w:r>
      <w:r w:rsidR="004E1ED3">
        <w:rPr>
          <w:rFonts w:ascii="Calibri Light" w:eastAsiaTheme="minorEastAsia" w:hAnsi="Calibri Light" w:cs="Calibri Light"/>
          <w:sz w:val="24"/>
          <w:szCs w:val="24"/>
          <w:lang w:eastAsia="en-GB"/>
        </w:rPr>
        <w:t xml:space="preserve"> </w:t>
      </w:r>
      <w:r>
        <w:rPr>
          <w:rFonts w:ascii="Calibri Light" w:eastAsiaTheme="minorEastAsia" w:hAnsi="Calibri Light" w:cs="Calibri Light"/>
          <w:i/>
          <w:sz w:val="24"/>
          <w:szCs w:val="24"/>
          <w:lang w:eastAsia="en-GB"/>
        </w:rPr>
        <w:t>Dialectical Materialism and Psychoanalysis</w:t>
      </w:r>
      <w:r w:rsidR="00833451">
        <w:rPr>
          <w:rFonts w:ascii="Calibri Light" w:eastAsiaTheme="minorEastAsia" w:hAnsi="Calibri Light" w:cs="Calibri Light"/>
          <w:i/>
          <w:sz w:val="24"/>
          <w:szCs w:val="24"/>
          <w:lang w:eastAsia="en-GB"/>
        </w:rPr>
        <w:t xml:space="preserve"> </w:t>
      </w:r>
      <w:r w:rsidR="00833451" w:rsidRPr="00833451">
        <w:rPr>
          <w:rFonts w:ascii="Calibri Light" w:eastAsiaTheme="minorEastAsia" w:hAnsi="Calibri Light" w:cs="Calibri Light"/>
          <w:iCs/>
          <w:sz w:val="24"/>
          <w:szCs w:val="24"/>
          <w:lang w:eastAsia="en-GB"/>
        </w:rPr>
        <w:t>(1929)</w:t>
      </w:r>
      <w:r w:rsidRPr="00833451">
        <w:rPr>
          <w:rFonts w:ascii="Calibri Light" w:eastAsiaTheme="minorEastAsia" w:hAnsi="Calibri Light" w:cs="Calibri Light"/>
          <w:iCs/>
          <w:sz w:val="24"/>
          <w:szCs w:val="24"/>
          <w:lang w:eastAsia="en-GB"/>
        </w:rPr>
        <w:t>,</w:t>
      </w:r>
      <w:r w:rsidRPr="00833451">
        <w:rPr>
          <w:rFonts w:ascii="Calibri Light" w:eastAsiaTheme="minorEastAsia" w:hAnsi="Calibri Light" w:cs="Calibri Light"/>
          <w:iCs/>
          <w:sz w:val="24"/>
          <w:szCs w:val="24"/>
          <w:vertAlign w:val="superscript"/>
          <w:lang w:eastAsia="en-GB"/>
        </w:rPr>
        <w:footnoteReference w:id="299"/>
      </w:r>
      <w:r>
        <w:rPr>
          <w:rFonts w:ascii="Calibri Light" w:eastAsiaTheme="minorEastAsia" w:hAnsi="Calibri Light" w:cs="Calibri Light"/>
          <w:sz w:val="24"/>
          <w:szCs w:val="24"/>
          <w:lang w:eastAsia="en-GB"/>
        </w:rPr>
        <w:t xml:space="preserve"> Reich</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"Reich"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t>
      </w:r>
      <w:r w:rsidR="00F85319">
        <w:rPr>
          <w:rFonts w:ascii="Calibri Light" w:eastAsiaTheme="minorEastAsia" w:hAnsi="Calibri Light" w:cs="Calibri Light"/>
          <w:sz w:val="24"/>
          <w:szCs w:val="24"/>
          <w:lang w:eastAsia="en-GB"/>
        </w:rPr>
        <w:t xml:space="preserve">directly </w:t>
      </w:r>
      <w:r w:rsidR="002F54CD">
        <w:rPr>
          <w:rFonts w:ascii="Calibri Light" w:eastAsiaTheme="minorEastAsia" w:hAnsi="Calibri Light" w:cs="Calibri Light"/>
          <w:sz w:val="24"/>
          <w:szCs w:val="24"/>
          <w:lang w:eastAsia="en-GB"/>
        </w:rPr>
        <w:t xml:space="preserve">addressed </w:t>
      </w:r>
      <w:r>
        <w:rPr>
          <w:rFonts w:ascii="Calibri Light" w:eastAsiaTheme="minorEastAsia" w:hAnsi="Calibri Light" w:cs="Calibri Light"/>
          <w:sz w:val="24"/>
          <w:szCs w:val="24"/>
          <w:lang w:eastAsia="en-GB"/>
        </w:rPr>
        <w:t>the question of the compatibility of Marxism</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"Marxism"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and psychoanalysis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"psychoanalysis"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He argued that psychoanalysis is an emancipating body of thought, and that psychological insight is intrinsically opposed to reactionary outlooks. More specifically, his defence of psychoanalysis as an intellectual school that is both compatible with, and has something to offer Marxism, took three approaches: that psychoanalysis is a materialist doctrine; that its object of study, namely the human psyche</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"Psyche"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is a dialectical phenomenon; and that psychoanalytical insights have significance for the future socialist society.</w:t>
      </w:r>
    </w:p>
    <w:p w14:paraId="7BC83EE6"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4C21F54A" w14:textId="1AA0AF12"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For the first part of Reich’s argument, regarding the materialist status of psychoanalysis, Reich pointed to its empirical findings.</w:t>
      </w:r>
      <w:r>
        <w:rPr>
          <w:rFonts w:ascii="Calibri Light" w:eastAsiaTheme="minorEastAsia" w:hAnsi="Calibri Light" w:cs="Calibri Light"/>
          <w:sz w:val="24"/>
          <w:szCs w:val="24"/>
          <w:vertAlign w:val="superscript"/>
          <w:lang w:eastAsia="en-GB"/>
        </w:rPr>
        <w:footnoteReference w:id="300"/>
      </w:r>
      <w:r>
        <w:rPr>
          <w:rFonts w:ascii="Calibri Light" w:eastAsiaTheme="minorEastAsia" w:hAnsi="Calibri Light" w:cs="Calibri Light"/>
          <w:sz w:val="24"/>
          <w:szCs w:val="24"/>
          <w:lang w:eastAsia="en-GB"/>
        </w:rPr>
        <w:t xml:space="preserve"> Chief amongst Freud</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"Freud"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’s discoveries for Reich were the libido theory - premised upon the sublimating mechanisms by which primordial sexual instincts are transformed into higher social drives - and, related to this, infantile sexuality </w:t>
      </w:r>
      <w:r>
        <w:rPr>
          <w:rFonts w:ascii="Calibri Light" w:eastAsiaTheme="minorEastAsia" w:hAnsi="Calibri Light" w:cs="Calibri Light"/>
          <w:sz w:val="24"/>
          <w:szCs w:val="24"/>
          <w:lang w:eastAsia="en-GB"/>
        </w:rPr>
        <w:lastRenderedPageBreak/>
        <w:t xml:space="preserve">and the psycho-social processes of the family that he </w:t>
      </w:r>
      <w:r w:rsidR="00023949">
        <w:rPr>
          <w:rFonts w:ascii="Calibri Light" w:eastAsiaTheme="minorEastAsia" w:hAnsi="Calibri Light" w:cs="Calibri Light"/>
          <w:sz w:val="24"/>
          <w:szCs w:val="24"/>
          <w:lang w:eastAsia="en-GB"/>
        </w:rPr>
        <w:t xml:space="preserve">had </w:t>
      </w:r>
      <w:r>
        <w:rPr>
          <w:rFonts w:ascii="Calibri Light" w:eastAsiaTheme="minorEastAsia" w:hAnsi="Calibri Light" w:cs="Calibri Light"/>
          <w:sz w:val="24"/>
          <w:szCs w:val="24"/>
          <w:lang w:eastAsia="en-GB"/>
        </w:rPr>
        <w:t>named the Oedipus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"Oedipus Complex"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Complex. Reich argued that the rooting of psychical development and character formation within a social institution, the family, means that since social institutions change historically, so also must the human psyche</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"Psyche"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now seen as historical and therefore changeable. </w:t>
      </w:r>
    </w:p>
    <w:p w14:paraId="4DCBFBE9"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258C064B" w14:textId="77777777" w:rsidR="00C7031E" w:rsidRDefault="00C7031E" w:rsidP="00E82C74">
      <w:pPr>
        <w:spacing w:after="0" w:line="360" w:lineRule="auto"/>
        <w:ind w:left="567" w:right="567"/>
        <w:jc w:val="both"/>
        <w:rPr>
          <w:rFonts w:ascii="Calibri Light" w:eastAsiaTheme="minorEastAsia" w:hAnsi="Calibri Light" w:cs="Calibri Light"/>
          <w:sz w:val="24"/>
          <w:szCs w:val="24"/>
          <w:lang w:eastAsia="en-GB"/>
        </w:rPr>
      </w:pPr>
      <w:r>
        <w:rPr>
          <w:rFonts w:ascii="Calibri Light" w:eastAsiaTheme="minorEastAsia" w:hAnsi="Calibri Light" w:cs="Calibri Light"/>
          <w:i/>
          <w:sz w:val="24"/>
          <w:szCs w:val="24"/>
          <w:lang w:eastAsia="en-GB"/>
        </w:rPr>
        <w:t>The superego</w:t>
      </w:r>
      <w:r>
        <w:rPr>
          <w:rFonts w:ascii="Calibri Light" w:eastAsiaTheme="minorEastAsia" w:hAnsi="Calibri Light" w:cs="Calibri Light"/>
          <w:i/>
          <w:sz w:val="24"/>
          <w:szCs w:val="24"/>
          <w:lang w:eastAsia="en-GB"/>
        </w:rPr>
        <w:fldChar w:fldCharType="begin"/>
      </w:r>
      <w:r>
        <w:rPr>
          <w:rFonts w:ascii="Calibri Light" w:eastAsiaTheme="minorEastAsia" w:hAnsi="Calibri Light" w:cs="Calibri Light"/>
          <w:sz w:val="24"/>
          <w:szCs w:val="24"/>
          <w:lang w:eastAsia="en-GB"/>
        </w:rPr>
        <w:instrText xml:space="preserve"> XE "superego" </w:instrText>
      </w:r>
      <w:r>
        <w:rPr>
          <w:rFonts w:ascii="Calibri Light" w:eastAsiaTheme="minorEastAsia" w:hAnsi="Calibri Light" w:cs="Calibri Light"/>
          <w:i/>
          <w:sz w:val="24"/>
          <w:szCs w:val="24"/>
          <w:lang w:eastAsia="en-GB"/>
        </w:rPr>
        <w:fldChar w:fldCharType="end"/>
      </w:r>
      <w:r>
        <w:rPr>
          <w:rFonts w:ascii="Calibri Light" w:eastAsiaTheme="minorEastAsia" w:hAnsi="Calibri Light" w:cs="Calibri Light"/>
          <w:i/>
          <w:sz w:val="24"/>
          <w:szCs w:val="24"/>
          <w:lang w:eastAsia="en-GB"/>
        </w:rPr>
        <w:t xml:space="preserve"> of a woman in the age of Plato was fundamentally different from that of a woman in capitalist society: and to the extent that a new society is ideologically foreshadowed within the existing one, the contents of the superego naturally change also. This applies to sexual morality, say as much to the ideology of the inviolability of the ownership of the means of production; it also changes of course with the position of the individual in the production process.</w:t>
      </w:r>
      <w:r>
        <w:rPr>
          <w:rFonts w:ascii="Calibri Light" w:eastAsiaTheme="minorEastAsia" w:hAnsi="Calibri Light" w:cs="Calibri Light"/>
          <w:sz w:val="24"/>
          <w:szCs w:val="24"/>
          <w:vertAlign w:val="superscript"/>
          <w:lang w:eastAsia="en-GB"/>
        </w:rPr>
        <w:footnoteReference w:id="301"/>
      </w:r>
    </w:p>
    <w:p w14:paraId="07DA2D43"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580717CA"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In this essay, Reich</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"Reich"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identifies idealist tendencies within Freudianism, particularly with respect to Freud</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"Freud"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’s metapsychology. Nonetheless, for Reich, basing an understanding of the development and final character of the person upon biological and social principles made psychoanalysis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"psychoanalysis"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fundamentally materialist.</w:t>
      </w:r>
    </w:p>
    <w:p w14:paraId="23287FEB"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63C0248C" w14:textId="7538EEA8"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This moved him into his second defence. The psyche</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"Psyche"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t>
      </w:r>
      <w:r w:rsidRPr="00F15C4E">
        <w:rPr>
          <w:rFonts w:ascii="Calibri Light" w:eastAsiaTheme="minorEastAsia" w:hAnsi="Calibri Light" w:cs="Calibri Light"/>
          <w:sz w:val="24"/>
          <w:szCs w:val="24"/>
          <w:lang w:eastAsia="en-GB"/>
        </w:rPr>
        <w:t>he argue</w:t>
      </w:r>
      <w:r w:rsidR="008B23F4" w:rsidRPr="00F15C4E">
        <w:rPr>
          <w:rFonts w:ascii="Calibri Light" w:eastAsiaTheme="minorEastAsia" w:hAnsi="Calibri Light" w:cs="Calibri Light"/>
          <w:sz w:val="24"/>
          <w:szCs w:val="24"/>
          <w:lang w:eastAsia="en-GB"/>
        </w:rPr>
        <w:t>d</w:t>
      </w:r>
      <w:r w:rsidRPr="00F15C4E">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is riven with tensions that</w:t>
      </w:r>
      <w:r w:rsidR="00B2130A">
        <w:rPr>
          <w:rFonts w:ascii="Calibri Light" w:eastAsiaTheme="minorEastAsia" w:hAnsi="Calibri Light" w:cs="Calibri Light"/>
          <w:sz w:val="24"/>
          <w:szCs w:val="24"/>
          <w:lang w:eastAsia="en-GB"/>
        </w:rPr>
        <w:t xml:space="preserve"> </w:t>
      </w:r>
      <w:r w:rsidR="00FB775A">
        <w:rPr>
          <w:rFonts w:ascii="Calibri Light" w:eastAsiaTheme="minorEastAsia" w:hAnsi="Calibri Light" w:cs="Calibri Light"/>
          <w:sz w:val="24"/>
          <w:szCs w:val="24"/>
          <w:lang w:eastAsia="en-GB"/>
        </w:rPr>
        <w:t>drive it</w:t>
      </w:r>
      <w:r>
        <w:rPr>
          <w:rFonts w:ascii="Calibri Light" w:eastAsiaTheme="minorEastAsia" w:hAnsi="Calibri Light" w:cs="Calibri Light"/>
          <w:sz w:val="24"/>
          <w:szCs w:val="24"/>
          <w:lang w:eastAsia="en-GB"/>
        </w:rPr>
        <w:t>. The inner contradictions involved in neuroses originating in the repression of instinctual urges by the ego (under the command of the superego</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"superego"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were one example of the dialectical processes that Reich had in mind. Another was the tension created by the conflict between the ‘pleasure principle’ (rooted in the unconscious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w:instrText>
      </w:r>
      <w:r>
        <w:rPr>
          <w:rFonts w:ascii="Calibri Light" w:eastAsiaTheme="minorEastAsia" w:hAnsi="Calibri Light" w:cs="Calibri Light"/>
          <w:color w:val="202122"/>
          <w:sz w:val="24"/>
          <w:szCs w:val="24"/>
          <w:lang w:eastAsia="en-GB"/>
        </w:rPr>
        <w:instrText>Unconscious, The</w:instrText>
      </w:r>
      <w:r>
        <w:rPr>
          <w:rFonts w:ascii="Calibri Light" w:eastAsiaTheme="minorEastAsia" w:hAnsi="Calibri Light" w:cs="Calibri Light"/>
          <w:sz w:val="24"/>
          <w:szCs w:val="24"/>
          <w:lang w:eastAsia="en-GB"/>
        </w:rPr>
        <w:instrText xml:space="preserve">"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or the ‘id’) and the ‘reality principle’ that governs the ego’s calculations negotiating the outside world. Others would include: the intertwining of irrational desires into otherwise outwardly rational forms of social behaviour; the sublimation of basic </w:t>
      </w:r>
      <w:r w:rsidR="00B2130A">
        <w:rPr>
          <w:rFonts w:ascii="Calibri Light" w:eastAsiaTheme="minorEastAsia" w:hAnsi="Calibri Light" w:cs="Calibri Light"/>
          <w:sz w:val="24"/>
          <w:szCs w:val="24"/>
          <w:lang w:eastAsia="en-GB"/>
        </w:rPr>
        <w:t>motivations</w:t>
      </w:r>
      <w:r>
        <w:rPr>
          <w:rFonts w:ascii="Calibri Light" w:eastAsiaTheme="minorEastAsia" w:hAnsi="Calibri Light" w:cs="Calibri Light"/>
          <w:sz w:val="24"/>
          <w:szCs w:val="24"/>
          <w:lang w:eastAsia="en-GB"/>
        </w:rPr>
        <w:t xml:space="preserve"> into higher cultural strivings suggestive of the transformation of ‘quantity into quality’; and the transferability of </w:t>
      </w:r>
      <w:r>
        <w:rPr>
          <w:rFonts w:ascii="Calibri Light" w:eastAsiaTheme="minorEastAsia" w:hAnsi="Calibri Light" w:cs="Calibri Light"/>
          <w:sz w:val="24"/>
          <w:szCs w:val="24"/>
          <w:lang w:eastAsia="en-GB"/>
        </w:rPr>
        <w:lastRenderedPageBreak/>
        <w:t>cathectic energy between outwardly opposing expressions</w:t>
      </w:r>
      <w:r w:rsidR="007953A8">
        <w:rPr>
          <w:rFonts w:ascii="Calibri Light" w:eastAsiaTheme="minorEastAsia" w:hAnsi="Calibri Light" w:cs="Calibri Light"/>
          <w:sz w:val="24"/>
          <w:szCs w:val="24"/>
          <w:lang w:eastAsia="en-GB"/>
        </w:rPr>
        <w:t>, for example</w:t>
      </w:r>
      <w:r>
        <w:rPr>
          <w:rFonts w:ascii="Calibri Light" w:eastAsiaTheme="minorEastAsia" w:hAnsi="Calibri Light" w:cs="Calibri Light"/>
          <w:sz w:val="24"/>
          <w:szCs w:val="24"/>
          <w:lang w:eastAsia="en-GB"/>
        </w:rPr>
        <w:t xml:space="preserve"> from sexual frustration to ambition. This dialectical character of the psyche</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"Psyche"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Reich argued, could never have been discovered without psychoanalysis.</w:t>
      </w:r>
    </w:p>
    <w:p w14:paraId="5D470851"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0916F621"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Reich</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"Reich"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’s third defence of psychoanalysis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"psychoanalysis"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was its sociological value. An important example was the focus on sexual repression in society. Here Reich makes a direct comparison with Marxism</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"Marxism"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w:t>
      </w:r>
    </w:p>
    <w:p w14:paraId="50ECF647"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2DB0D4AA" w14:textId="77777777" w:rsidR="00C7031E" w:rsidRDefault="00C7031E" w:rsidP="00E82C74">
      <w:pPr>
        <w:spacing w:after="0" w:line="360" w:lineRule="auto"/>
        <w:ind w:left="567" w:right="567"/>
        <w:jc w:val="both"/>
        <w:rPr>
          <w:rFonts w:ascii="Calibri Light" w:eastAsiaTheme="minorEastAsia" w:hAnsi="Calibri Light" w:cs="Calibri Light"/>
          <w:sz w:val="24"/>
          <w:szCs w:val="24"/>
          <w:lang w:eastAsia="en-GB"/>
        </w:rPr>
      </w:pPr>
      <w:r>
        <w:rPr>
          <w:rFonts w:ascii="Calibri Light" w:eastAsiaTheme="minorEastAsia" w:hAnsi="Calibri Light" w:cs="Calibri Light"/>
          <w:i/>
          <w:sz w:val="24"/>
          <w:szCs w:val="24"/>
          <w:lang w:eastAsia="en-GB"/>
        </w:rPr>
        <w:t>Just as Marxism</w:t>
      </w:r>
      <w:r>
        <w:rPr>
          <w:rFonts w:ascii="Calibri Light" w:eastAsiaTheme="minorEastAsia" w:hAnsi="Calibri Light" w:cs="Calibri Light"/>
          <w:i/>
          <w:sz w:val="24"/>
          <w:szCs w:val="24"/>
          <w:lang w:eastAsia="en-GB"/>
        </w:rPr>
        <w:fldChar w:fldCharType="begin"/>
      </w:r>
      <w:r>
        <w:rPr>
          <w:rFonts w:ascii="Calibri Light" w:eastAsiaTheme="minorEastAsia" w:hAnsi="Calibri Light" w:cs="Calibri Light"/>
          <w:sz w:val="24"/>
          <w:szCs w:val="24"/>
          <w:lang w:eastAsia="en-GB"/>
        </w:rPr>
        <w:instrText xml:space="preserve"> XE "Marxism" </w:instrText>
      </w:r>
      <w:r>
        <w:rPr>
          <w:rFonts w:ascii="Calibri Light" w:eastAsiaTheme="minorEastAsia" w:hAnsi="Calibri Light" w:cs="Calibri Light"/>
          <w:i/>
          <w:sz w:val="24"/>
          <w:szCs w:val="24"/>
          <w:lang w:eastAsia="en-GB"/>
        </w:rPr>
        <w:fldChar w:fldCharType="end"/>
      </w:r>
      <w:r>
        <w:rPr>
          <w:rFonts w:ascii="Calibri Light" w:eastAsiaTheme="minorEastAsia" w:hAnsi="Calibri Light" w:cs="Calibri Light"/>
          <w:i/>
          <w:sz w:val="24"/>
          <w:szCs w:val="24"/>
          <w:lang w:eastAsia="en-GB"/>
        </w:rPr>
        <w:t xml:space="preserve"> was sociologically the expression of man </w:t>
      </w:r>
      <w:r>
        <w:rPr>
          <w:rFonts w:ascii="Calibri Light" w:eastAsiaTheme="minorEastAsia" w:hAnsi="Calibri Light" w:cs="Calibri Light"/>
          <w:sz w:val="24"/>
          <w:szCs w:val="24"/>
          <w:lang w:eastAsia="en-GB"/>
        </w:rPr>
        <w:t xml:space="preserve">becoming conscious </w:t>
      </w:r>
      <w:r>
        <w:rPr>
          <w:rFonts w:ascii="Calibri Light" w:eastAsiaTheme="minorEastAsia" w:hAnsi="Calibri Light" w:cs="Calibri Light"/>
          <w:i/>
          <w:sz w:val="24"/>
          <w:szCs w:val="24"/>
          <w:lang w:eastAsia="en-GB"/>
        </w:rPr>
        <w:t>of the laws of economics and the exploitation of a majority by a minority, so psychoanalysis</w:t>
      </w:r>
      <w:r>
        <w:rPr>
          <w:rFonts w:ascii="Calibri Light" w:eastAsiaTheme="minorEastAsia" w:hAnsi="Calibri Light" w:cs="Calibri Light"/>
          <w:i/>
          <w:sz w:val="24"/>
          <w:szCs w:val="24"/>
          <w:lang w:eastAsia="en-GB"/>
        </w:rPr>
        <w:fldChar w:fldCharType="begin"/>
      </w:r>
      <w:r>
        <w:rPr>
          <w:rFonts w:ascii="Calibri Light" w:eastAsiaTheme="minorEastAsia" w:hAnsi="Calibri Light" w:cs="Calibri Light"/>
          <w:sz w:val="24"/>
          <w:szCs w:val="24"/>
          <w:lang w:eastAsia="en-GB"/>
        </w:rPr>
        <w:instrText xml:space="preserve"> XE "psychoanalysis" </w:instrText>
      </w:r>
      <w:r>
        <w:rPr>
          <w:rFonts w:ascii="Calibri Light" w:eastAsiaTheme="minorEastAsia" w:hAnsi="Calibri Light" w:cs="Calibri Light"/>
          <w:i/>
          <w:sz w:val="24"/>
          <w:szCs w:val="24"/>
          <w:lang w:eastAsia="en-GB"/>
        </w:rPr>
        <w:fldChar w:fldCharType="end"/>
      </w:r>
      <w:r>
        <w:rPr>
          <w:rFonts w:ascii="Calibri Light" w:eastAsiaTheme="minorEastAsia" w:hAnsi="Calibri Light" w:cs="Calibri Light"/>
          <w:i/>
          <w:sz w:val="24"/>
          <w:szCs w:val="24"/>
          <w:lang w:eastAsia="en-GB"/>
        </w:rPr>
        <w:t xml:space="preserve"> is the expression of man </w:t>
      </w:r>
      <w:r>
        <w:rPr>
          <w:rFonts w:ascii="Calibri Light" w:eastAsiaTheme="minorEastAsia" w:hAnsi="Calibri Light" w:cs="Calibri Light"/>
          <w:sz w:val="24"/>
          <w:szCs w:val="24"/>
          <w:lang w:eastAsia="en-GB"/>
        </w:rPr>
        <w:t>becoming conscious</w:t>
      </w:r>
      <w:r>
        <w:rPr>
          <w:rFonts w:ascii="Calibri Light" w:eastAsiaTheme="minorEastAsia" w:hAnsi="Calibri Light" w:cs="Calibri Light"/>
          <w:i/>
          <w:sz w:val="24"/>
          <w:szCs w:val="24"/>
          <w:lang w:eastAsia="en-GB"/>
        </w:rPr>
        <w:t xml:space="preserve"> of the social repression of sex.</w:t>
      </w:r>
      <w:r>
        <w:rPr>
          <w:rFonts w:ascii="Calibri Light" w:eastAsiaTheme="minorEastAsia" w:hAnsi="Calibri Light" w:cs="Calibri Light"/>
          <w:sz w:val="24"/>
          <w:szCs w:val="24"/>
          <w:vertAlign w:val="superscript"/>
          <w:lang w:eastAsia="en-GB"/>
        </w:rPr>
        <w:footnoteReference w:id="302"/>
      </w:r>
    </w:p>
    <w:p w14:paraId="73DB538C"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4021213D" w14:textId="4B4DD5A7"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With the establishment of capitalism, and the increasing incorporation of the proletarian family </w:t>
      </w:r>
      <w:r w:rsidR="00431336">
        <w:rPr>
          <w:rFonts w:ascii="Calibri Light" w:eastAsiaTheme="minorEastAsia" w:hAnsi="Calibri Light" w:cs="Calibri Light"/>
          <w:sz w:val="24"/>
          <w:szCs w:val="24"/>
          <w:lang w:eastAsia="en-GB"/>
        </w:rPr>
        <w:t>into</w:t>
      </w:r>
      <w:r>
        <w:rPr>
          <w:rFonts w:ascii="Calibri Light" w:eastAsiaTheme="minorEastAsia" w:hAnsi="Calibri Light" w:cs="Calibri Light"/>
          <w:sz w:val="24"/>
          <w:szCs w:val="24"/>
          <w:lang w:eastAsia="en-GB"/>
        </w:rPr>
        <w:t xml:space="preserve"> state policy, this sex-repression spreads into working-class life, though never to the same extent as for the lower middle classes - which is “more Catholic than the Pope”.</w:t>
      </w:r>
      <w:r>
        <w:rPr>
          <w:rFonts w:ascii="Calibri Light" w:eastAsiaTheme="minorEastAsia" w:hAnsi="Calibri Light" w:cs="Calibri Light"/>
          <w:sz w:val="24"/>
          <w:szCs w:val="24"/>
          <w:vertAlign w:val="superscript"/>
          <w:lang w:eastAsia="en-GB"/>
        </w:rPr>
        <w:footnoteReference w:id="303"/>
      </w:r>
      <w:r>
        <w:rPr>
          <w:rFonts w:ascii="Calibri Light" w:eastAsiaTheme="minorEastAsia" w:hAnsi="Calibri Light" w:cs="Calibri Light"/>
          <w:sz w:val="24"/>
          <w:szCs w:val="24"/>
          <w:lang w:eastAsia="en-GB"/>
        </w:rPr>
        <w:t xml:space="preserve"> The further importance of psychoanalysis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"psychoanalysis"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lay primarily in its potential applications for rational insight in three areas: research into early human history and the understanding of myth; the theory and practice of mental health therapies premised upon the principle</w:t>
      </w:r>
      <w:r w:rsidR="00BC1BEF">
        <w:rPr>
          <w:rFonts w:ascii="Calibri Light" w:eastAsiaTheme="minorEastAsia" w:hAnsi="Calibri Light" w:cs="Calibri Light"/>
          <w:sz w:val="24"/>
          <w:szCs w:val="24"/>
          <w:lang w:eastAsia="en-GB"/>
        </w:rPr>
        <w:t>s</w:t>
      </w:r>
      <w:r>
        <w:rPr>
          <w:rFonts w:ascii="Calibri Light" w:eastAsiaTheme="minorEastAsia" w:hAnsi="Calibri Light" w:cs="Calibri Light"/>
          <w:sz w:val="24"/>
          <w:szCs w:val="24"/>
          <w:lang w:eastAsia="en-GB"/>
        </w:rPr>
        <w:t xml:space="preserve"> of ‘libido-economy’ and the elimination of neurosis; and the study of child development and, </w:t>
      </w:r>
      <w:r w:rsidR="00BC1BEF">
        <w:rPr>
          <w:rFonts w:ascii="Calibri Light" w:eastAsiaTheme="minorEastAsia" w:hAnsi="Calibri Light" w:cs="Calibri Light"/>
          <w:sz w:val="24"/>
          <w:szCs w:val="24"/>
          <w:lang w:eastAsia="en-GB"/>
        </w:rPr>
        <w:t>leading from this</w:t>
      </w:r>
      <w:r>
        <w:rPr>
          <w:rFonts w:ascii="Calibri Light" w:eastAsiaTheme="minorEastAsia" w:hAnsi="Calibri Light" w:cs="Calibri Light"/>
          <w:sz w:val="24"/>
          <w:szCs w:val="24"/>
          <w:lang w:eastAsia="en-GB"/>
        </w:rPr>
        <w:t>, the development of principles of socialist education rooted in a comprehensively rationalist understanding of the needs of the person, from the infant to the early adult stages.</w:t>
      </w:r>
      <w:r>
        <w:rPr>
          <w:rFonts w:ascii="Calibri Light" w:eastAsiaTheme="minorEastAsia" w:hAnsi="Calibri Light" w:cs="Calibri Light"/>
          <w:sz w:val="24"/>
          <w:szCs w:val="24"/>
          <w:vertAlign w:val="superscript"/>
          <w:lang w:eastAsia="en-GB"/>
        </w:rPr>
        <w:footnoteReference w:id="304"/>
      </w:r>
      <w:r>
        <w:rPr>
          <w:rFonts w:ascii="Calibri Light" w:eastAsiaTheme="minorEastAsia" w:hAnsi="Calibri Light" w:cs="Calibri Light"/>
          <w:sz w:val="24"/>
          <w:szCs w:val="24"/>
          <w:lang w:eastAsia="en-GB"/>
        </w:rPr>
        <w:t xml:space="preserve"> </w:t>
      </w:r>
    </w:p>
    <w:p w14:paraId="5204F2E8"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22E78EA4" w14:textId="062BE3B6"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Reich</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"Reich"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was to integrate these ‘compatibilities’ into many of his studies from this time onwards. In his analysis of fascism in </w:t>
      </w:r>
      <w:proofErr w:type="gramStart"/>
      <w:r>
        <w:rPr>
          <w:rFonts w:ascii="Calibri Light" w:eastAsiaTheme="minorEastAsia" w:hAnsi="Calibri Light" w:cs="Calibri Light"/>
          <w:sz w:val="24"/>
          <w:szCs w:val="24"/>
          <w:lang w:eastAsia="en-GB"/>
        </w:rPr>
        <w:t>Germany</w:t>
      </w:r>
      <w:proofErr w:type="gramEnd"/>
      <w:r>
        <w:rPr>
          <w:rFonts w:ascii="Calibri Light" w:eastAsiaTheme="minorEastAsia" w:hAnsi="Calibri Light" w:cs="Calibri Light"/>
          <w:sz w:val="24"/>
          <w:szCs w:val="24"/>
          <w:lang w:eastAsia="en-GB"/>
        </w:rPr>
        <w:t xml:space="preserve"> he applied his theory of character formation </w:t>
      </w:r>
      <w:r>
        <w:rPr>
          <w:rFonts w:ascii="Calibri Light" w:eastAsiaTheme="minorEastAsia" w:hAnsi="Calibri Light" w:cs="Calibri Light"/>
          <w:sz w:val="24"/>
          <w:szCs w:val="24"/>
          <w:lang w:eastAsia="en-GB"/>
        </w:rPr>
        <w:lastRenderedPageBreak/>
        <w:t xml:space="preserve">from an early work, </w:t>
      </w:r>
      <w:r>
        <w:rPr>
          <w:rFonts w:ascii="Calibri Light" w:eastAsiaTheme="minorEastAsia" w:hAnsi="Calibri Light" w:cs="Calibri Light"/>
          <w:i/>
          <w:sz w:val="24"/>
          <w:szCs w:val="24"/>
          <w:lang w:eastAsia="en-GB"/>
        </w:rPr>
        <w:t>Character Analysis</w:t>
      </w:r>
      <w:r w:rsidR="00FC0A3E">
        <w:rPr>
          <w:rFonts w:ascii="Calibri Light" w:eastAsiaTheme="minorEastAsia" w:hAnsi="Calibri Light" w:cs="Calibri Light"/>
          <w:i/>
          <w:sz w:val="24"/>
          <w:szCs w:val="24"/>
          <w:lang w:eastAsia="en-GB"/>
        </w:rPr>
        <w:t xml:space="preserve"> </w:t>
      </w:r>
      <w:r w:rsidR="00FC0A3E" w:rsidRPr="00FC0A3E">
        <w:rPr>
          <w:rFonts w:ascii="Calibri Light" w:eastAsiaTheme="minorEastAsia" w:hAnsi="Calibri Light" w:cs="Calibri Light"/>
          <w:iCs/>
          <w:sz w:val="24"/>
          <w:szCs w:val="24"/>
          <w:lang w:eastAsia="en-GB"/>
        </w:rPr>
        <w:t>(1933)</w:t>
      </w:r>
      <w:r w:rsidRPr="00FC0A3E">
        <w:rPr>
          <w:rFonts w:ascii="Calibri Light" w:eastAsiaTheme="minorEastAsia" w:hAnsi="Calibri Light" w:cs="Calibri Light"/>
          <w:iCs/>
          <w:sz w:val="24"/>
          <w:szCs w:val="24"/>
          <w:lang w:eastAsia="en-GB"/>
        </w:rPr>
        <w:t>,</w:t>
      </w:r>
      <w:r w:rsidRPr="00FC0A3E">
        <w:rPr>
          <w:rFonts w:ascii="Calibri Light" w:eastAsiaTheme="minorEastAsia" w:hAnsi="Calibri Light" w:cs="Calibri Light"/>
          <w:iCs/>
          <w:sz w:val="24"/>
          <w:szCs w:val="24"/>
          <w:vertAlign w:val="superscript"/>
          <w:lang w:eastAsia="en-GB"/>
        </w:rPr>
        <w:footnoteReference w:id="305"/>
      </w:r>
      <w:r>
        <w:rPr>
          <w:rFonts w:ascii="Calibri Light" w:eastAsiaTheme="minorEastAsia" w:hAnsi="Calibri Light" w:cs="Calibri Light"/>
          <w:sz w:val="24"/>
          <w:szCs w:val="24"/>
          <w:lang w:eastAsia="en-GB"/>
        </w:rPr>
        <w:t xml:space="preserve"> using the ‘blocking’ of cathectic energies that congeal into ‘armour’-like rigidities in the behaviour of the person. Combining this theory of character formation with a social analysis of the family</w:t>
      </w:r>
      <w:r w:rsidR="004405A6">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Reich described the constraints that acted upon the lower middle-class family: its members struggling to maintain their precarious position ‘above’ the industrial working-class, yet out of reach of the social stratum above them. This hemmed-in position for Reich, accompanied by the repression of sexual desire, gave rise to irrational attachments, mystical outlooks, and a vulnerability to the seductions of the charismatic leader. In his discussion of authoritarian ideology and commenting on the propaganda techniques used by Hitler and Goebbels in their rise to power he observed:</w:t>
      </w:r>
    </w:p>
    <w:p w14:paraId="2857F3AF" w14:textId="77777777" w:rsidR="00C7031E" w:rsidRDefault="00C7031E" w:rsidP="00E82C74">
      <w:pPr>
        <w:spacing w:after="0" w:line="360" w:lineRule="auto"/>
        <w:jc w:val="both"/>
        <w:rPr>
          <w:rFonts w:ascii="Calibri Light" w:eastAsiaTheme="minorEastAsia" w:hAnsi="Calibri Light" w:cs="Calibri Light"/>
          <w:i/>
          <w:sz w:val="24"/>
          <w:szCs w:val="24"/>
          <w:lang w:eastAsia="en-GB"/>
        </w:rPr>
      </w:pPr>
    </w:p>
    <w:p w14:paraId="512C4CB3" w14:textId="77777777" w:rsidR="00C7031E" w:rsidRDefault="00C7031E" w:rsidP="00E82C74">
      <w:pPr>
        <w:spacing w:after="0" w:line="360" w:lineRule="auto"/>
        <w:ind w:left="567" w:right="567"/>
        <w:jc w:val="both"/>
        <w:rPr>
          <w:rFonts w:ascii="Calibri Light" w:eastAsiaTheme="minorEastAsia" w:hAnsi="Calibri Light" w:cs="Calibri Light"/>
          <w:i/>
          <w:sz w:val="24"/>
          <w:szCs w:val="24"/>
          <w:lang w:eastAsia="en-GB"/>
        </w:rPr>
      </w:pPr>
      <w:r>
        <w:rPr>
          <w:rFonts w:ascii="Calibri Light" w:eastAsiaTheme="minorEastAsia" w:hAnsi="Calibri Light" w:cs="Calibri Light"/>
          <w:i/>
          <w:sz w:val="24"/>
          <w:szCs w:val="24"/>
          <w:lang w:eastAsia="en-GB"/>
        </w:rPr>
        <w:t xml:space="preserve">Again and </w:t>
      </w:r>
      <w:proofErr w:type="gramStart"/>
      <w:r>
        <w:rPr>
          <w:rFonts w:ascii="Calibri Light" w:eastAsiaTheme="minorEastAsia" w:hAnsi="Calibri Light" w:cs="Calibri Light"/>
          <w:i/>
          <w:sz w:val="24"/>
          <w:szCs w:val="24"/>
          <w:lang w:eastAsia="en-GB"/>
        </w:rPr>
        <w:t>again</w:t>
      </w:r>
      <w:proofErr w:type="gramEnd"/>
      <w:r>
        <w:rPr>
          <w:rFonts w:ascii="Calibri Light" w:eastAsiaTheme="minorEastAsia" w:hAnsi="Calibri Light" w:cs="Calibri Light"/>
          <w:i/>
          <w:sz w:val="24"/>
          <w:szCs w:val="24"/>
          <w:lang w:eastAsia="en-GB"/>
        </w:rPr>
        <w:t xml:space="preserve"> we run across series such as this: personal </w:t>
      </w:r>
      <w:proofErr w:type="spellStart"/>
      <w:r>
        <w:rPr>
          <w:rFonts w:ascii="Calibri Light" w:eastAsiaTheme="minorEastAsia" w:hAnsi="Calibri Light" w:cs="Calibri Light"/>
          <w:i/>
          <w:sz w:val="24"/>
          <w:szCs w:val="24"/>
          <w:lang w:eastAsia="en-GB"/>
        </w:rPr>
        <w:t>honor</w:t>
      </w:r>
      <w:proofErr w:type="spellEnd"/>
      <w:r>
        <w:rPr>
          <w:rFonts w:ascii="Calibri Light" w:eastAsiaTheme="minorEastAsia" w:hAnsi="Calibri Light" w:cs="Calibri Light"/>
          <w:i/>
          <w:sz w:val="24"/>
          <w:szCs w:val="24"/>
          <w:lang w:eastAsia="en-GB"/>
        </w:rPr>
        <w:t xml:space="preserve">, family </w:t>
      </w:r>
      <w:proofErr w:type="spellStart"/>
      <w:r>
        <w:rPr>
          <w:rFonts w:ascii="Calibri Light" w:eastAsiaTheme="minorEastAsia" w:hAnsi="Calibri Light" w:cs="Calibri Light"/>
          <w:i/>
          <w:sz w:val="24"/>
          <w:szCs w:val="24"/>
          <w:lang w:eastAsia="en-GB"/>
        </w:rPr>
        <w:t>honor</w:t>
      </w:r>
      <w:proofErr w:type="spellEnd"/>
      <w:r>
        <w:rPr>
          <w:rFonts w:ascii="Calibri Light" w:eastAsiaTheme="minorEastAsia" w:hAnsi="Calibri Light" w:cs="Calibri Light"/>
          <w:i/>
          <w:sz w:val="24"/>
          <w:szCs w:val="24"/>
          <w:lang w:eastAsia="en-GB"/>
        </w:rPr>
        <w:t xml:space="preserve">, racial </w:t>
      </w:r>
      <w:proofErr w:type="spellStart"/>
      <w:r>
        <w:rPr>
          <w:rFonts w:ascii="Calibri Light" w:eastAsiaTheme="minorEastAsia" w:hAnsi="Calibri Light" w:cs="Calibri Light"/>
          <w:i/>
          <w:sz w:val="24"/>
          <w:szCs w:val="24"/>
          <w:lang w:eastAsia="en-GB"/>
        </w:rPr>
        <w:t>honor</w:t>
      </w:r>
      <w:proofErr w:type="spellEnd"/>
      <w:r>
        <w:rPr>
          <w:rFonts w:ascii="Calibri Light" w:eastAsiaTheme="minorEastAsia" w:hAnsi="Calibri Light" w:cs="Calibri Light"/>
          <w:i/>
          <w:sz w:val="24"/>
          <w:szCs w:val="24"/>
          <w:lang w:eastAsia="en-GB"/>
        </w:rPr>
        <w:t xml:space="preserve">, national </w:t>
      </w:r>
      <w:proofErr w:type="spellStart"/>
      <w:r>
        <w:rPr>
          <w:rFonts w:ascii="Calibri Light" w:eastAsiaTheme="minorEastAsia" w:hAnsi="Calibri Light" w:cs="Calibri Light"/>
          <w:i/>
          <w:sz w:val="24"/>
          <w:szCs w:val="24"/>
          <w:lang w:eastAsia="en-GB"/>
        </w:rPr>
        <w:t>honor</w:t>
      </w:r>
      <w:proofErr w:type="spellEnd"/>
      <w:r>
        <w:rPr>
          <w:rFonts w:ascii="Calibri Light" w:eastAsiaTheme="minorEastAsia" w:hAnsi="Calibri Light" w:cs="Calibri Light"/>
          <w:i/>
          <w:sz w:val="24"/>
          <w:szCs w:val="24"/>
          <w:lang w:eastAsia="en-GB"/>
        </w:rPr>
        <w:t xml:space="preserve">. This sequence is consistent with the various layers in the individual structure. However, it fails to include the socio-economic basis: capitalism, or rather patriarchy; the institution of compulsive marriage; sexual repression; personal struggle against one’s own sexuality; personal compensatory feeling of </w:t>
      </w:r>
      <w:proofErr w:type="spellStart"/>
      <w:r>
        <w:rPr>
          <w:rFonts w:ascii="Calibri Light" w:eastAsiaTheme="minorEastAsia" w:hAnsi="Calibri Light" w:cs="Calibri Light"/>
          <w:i/>
          <w:sz w:val="24"/>
          <w:szCs w:val="24"/>
          <w:lang w:eastAsia="en-GB"/>
        </w:rPr>
        <w:t>honor</w:t>
      </w:r>
      <w:proofErr w:type="spellEnd"/>
      <w:r>
        <w:rPr>
          <w:rFonts w:ascii="Calibri Light" w:eastAsiaTheme="minorEastAsia" w:hAnsi="Calibri Light" w:cs="Calibri Light"/>
          <w:i/>
          <w:sz w:val="24"/>
          <w:szCs w:val="24"/>
          <w:lang w:eastAsia="en-GB"/>
        </w:rPr>
        <w:t xml:space="preserve">; etc. The highest position in the series is assumed by the ideology of “national </w:t>
      </w:r>
      <w:proofErr w:type="spellStart"/>
      <w:r>
        <w:rPr>
          <w:rFonts w:ascii="Calibri Light" w:eastAsiaTheme="minorEastAsia" w:hAnsi="Calibri Light" w:cs="Calibri Light"/>
          <w:i/>
          <w:sz w:val="24"/>
          <w:szCs w:val="24"/>
          <w:lang w:eastAsia="en-GB"/>
        </w:rPr>
        <w:t>honor</w:t>
      </w:r>
      <w:proofErr w:type="spellEnd"/>
      <w:r>
        <w:rPr>
          <w:rFonts w:ascii="Calibri Light" w:eastAsiaTheme="minorEastAsia" w:hAnsi="Calibri Light" w:cs="Calibri Light"/>
          <w:i/>
          <w:sz w:val="24"/>
          <w:szCs w:val="24"/>
          <w:lang w:eastAsia="en-GB"/>
        </w:rPr>
        <w:t>”, which is identical with the irrational core of nationalism.</w:t>
      </w:r>
      <w:r>
        <w:rPr>
          <w:rFonts w:ascii="Calibri Light" w:eastAsiaTheme="minorEastAsia" w:hAnsi="Calibri Light" w:cs="Calibri Light"/>
          <w:sz w:val="24"/>
          <w:szCs w:val="24"/>
          <w:vertAlign w:val="superscript"/>
          <w:lang w:eastAsia="en-GB"/>
        </w:rPr>
        <w:footnoteReference w:id="306"/>
      </w:r>
    </w:p>
    <w:p w14:paraId="02C15445" w14:textId="77777777" w:rsidR="001F096B" w:rsidRDefault="001F096B" w:rsidP="00E82C74">
      <w:pPr>
        <w:spacing w:after="0" w:line="360" w:lineRule="auto"/>
        <w:jc w:val="both"/>
        <w:rPr>
          <w:rFonts w:ascii="Calibri Light" w:eastAsiaTheme="minorEastAsia" w:hAnsi="Calibri Light" w:cs="Calibri Light"/>
          <w:sz w:val="24"/>
          <w:szCs w:val="24"/>
          <w:lang w:eastAsia="en-GB"/>
        </w:rPr>
      </w:pPr>
    </w:p>
    <w:p w14:paraId="03281A1D" w14:textId="7E4D9E5D"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The defence of a ‘compatibility thesis’ as formulated by Reich</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"Reich"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was echoed by his early collaborator, Siegfried Bernfeld.</w:t>
      </w:r>
      <w:r>
        <w:rPr>
          <w:rFonts w:ascii="Calibri Light" w:eastAsiaTheme="minorEastAsia" w:hAnsi="Calibri Light" w:cs="Calibri Light"/>
          <w:sz w:val="24"/>
          <w:szCs w:val="24"/>
          <w:vertAlign w:val="superscript"/>
          <w:lang w:eastAsia="en-GB"/>
        </w:rPr>
        <w:footnoteReference w:id="307"/>
      </w:r>
      <w:r>
        <w:rPr>
          <w:rFonts w:ascii="Calibri Light" w:eastAsiaTheme="minorEastAsia" w:hAnsi="Calibri Light" w:cs="Calibri Light"/>
          <w:sz w:val="24"/>
          <w:szCs w:val="24"/>
          <w:lang w:eastAsia="en-GB"/>
        </w:rPr>
        <w:t xml:space="preserve"> Indeed Bernfeld, whose work on understandings of child development borrowed directly from Freud</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"Freud"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’s libido theory as it applied to the infant and combined with specific cultural studies,</w:t>
      </w:r>
      <w:r>
        <w:rPr>
          <w:rFonts w:ascii="Calibri Light" w:eastAsiaTheme="minorEastAsia" w:hAnsi="Calibri Light" w:cs="Calibri Light"/>
          <w:sz w:val="24"/>
          <w:szCs w:val="24"/>
          <w:vertAlign w:val="superscript"/>
          <w:lang w:eastAsia="en-GB"/>
        </w:rPr>
        <w:footnoteReference w:id="308"/>
      </w:r>
      <w:r>
        <w:rPr>
          <w:rFonts w:ascii="Calibri Light" w:eastAsiaTheme="minorEastAsia" w:hAnsi="Calibri Light" w:cs="Calibri Light"/>
          <w:sz w:val="24"/>
          <w:szCs w:val="24"/>
          <w:lang w:eastAsia="en-GB"/>
        </w:rPr>
        <w:t xml:space="preserve"> employed the same three analytical elements. According to Bernfeld, psychoanalysis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"psychoanalysis"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exploring the origins of neurosis and </w:t>
      </w:r>
      <w:r>
        <w:rPr>
          <w:rFonts w:ascii="Calibri Light" w:eastAsiaTheme="minorEastAsia" w:hAnsi="Calibri Light" w:cs="Calibri Light"/>
          <w:sz w:val="24"/>
          <w:szCs w:val="24"/>
          <w:lang w:eastAsia="en-GB"/>
        </w:rPr>
        <w:lastRenderedPageBreak/>
        <w:t>adult character in early experience - its ontogenesis - is historical. It is also materialist, and in a non-reductive and non-mechanical sense. Finally, the antimonies of psychoanalysis – of Eros and Thanatos, of id and superego</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"superego"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t>
      </w:r>
      <w:r>
        <w:rPr>
          <w:rFonts w:ascii="Calibri Light" w:eastAsiaTheme="minorEastAsia" w:hAnsi="Calibri Light" w:cs="Calibri Light"/>
          <w:i/>
          <w:sz w:val="24"/>
          <w:szCs w:val="24"/>
          <w:lang w:eastAsia="en-GB"/>
        </w:rPr>
        <w:t>etc</w:t>
      </w:r>
      <w:r>
        <w:rPr>
          <w:rFonts w:ascii="Calibri Light" w:eastAsiaTheme="minorEastAsia" w:hAnsi="Calibri Light" w:cs="Calibri Light"/>
          <w:sz w:val="24"/>
          <w:szCs w:val="24"/>
          <w:lang w:eastAsia="en-GB"/>
        </w:rPr>
        <w:t>. - make it dialectical. All these characteristics together, for Bernfeld as for Reich, meant that Marxist social science and psychoanalysis, were capable of integration with one another.</w:t>
      </w:r>
      <w:r>
        <w:rPr>
          <w:rFonts w:ascii="Calibri Light" w:eastAsiaTheme="minorEastAsia" w:hAnsi="Calibri Light" w:cs="Calibri Light"/>
          <w:sz w:val="24"/>
          <w:szCs w:val="24"/>
          <w:vertAlign w:val="superscript"/>
          <w:lang w:eastAsia="en-GB"/>
        </w:rPr>
        <w:footnoteReference w:id="309"/>
      </w:r>
      <w:r>
        <w:rPr>
          <w:rFonts w:ascii="Calibri Light" w:eastAsiaTheme="minorEastAsia" w:hAnsi="Calibri Light" w:cs="Calibri Light"/>
          <w:sz w:val="24"/>
          <w:szCs w:val="24"/>
          <w:lang w:eastAsia="en-GB"/>
        </w:rPr>
        <w:t xml:space="preserve"> This was a position he was to develop in his pedagogical writings in the 1920s. </w:t>
      </w:r>
    </w:p>
    <w:p w14:paraId="347E7A91"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7330D0B6" w14:textId="75611F71"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In</w:t>
      </w:r>
      <w:r w:rsidR="004E1ED3">
        <w:rPr>
          <w:rFonts w:ascii="Calibri Light" w:eastAsiaTheme="minorEastAsia" w:hAnsi="Calibri Light" w:cs="Calibri Light"/>
          <w:sz w:val="24"/>
          <w:szCs w:val="24"/>
          <w:lang w:eastAsia="en-GB"/>
        </w:rPr>
        <w:t xml:space="preserve"> </w:t>
      </w:r>
      <w:proofErr w:type="spellStart"/>
      <w:r>
        <w:rPr>
          <w:rFonts w:ascii="Calibri Light" w:eastAsiaTheme="minorEastAsia" w:hAnsi="Calibri Light" w:cs="Calibri Light"/>
          <w:i/>
          <w:sz w:val="24"/>
          <w:szCs w:val="24"/>
          <w:lang w:eastAsia="en-GB"/>
        </w:rPr>
        <w:t>Sysiphus</w:t>
      </w:r>
      <w:proofErr w:type="spellEnd"/>
      <w:r>
        <w:rPr>
          <w:rFonts w:ascii="Calibri Light" w:eastAsiaTheme="minorEastAsia" w:hAnsi="Calibri Light" w:cs="Calibri Light"/>
          <w:i/>
          <w:sz w:val="24"/>
          <w:szCs w:val="24"/>
          <w:lang w:eastAsia="en-GB"/>
        </w:rPr>
        <w:t xml:space="preserve"> or the Limits of Education</w:t>
      </w:r>
      <w:r w:rsidR="007363E7">
        <w:rPr>
          <w:rFonts w:ascii="Calibri Light" w:eastAsiaTheme="minorEastAsia" w:hAnsi="Calibri Light" w:cs="Calibri Light"/>
          <w:i/>
          <w:sz w:val="24"/>
          <w:szCs w:val="24"/>
          <w:lang w:eastAsia="en-GB"/>
        </w:rPr>
        <w:t xml:space="preserve"> </w:t>
      </w:r>
      <w:r w:rsidR="007363E7" w:rsidRPr="00F15C4E">
        <w:rPr>
          <w:rFonts w:ascii="Calibri Light" w:eastAsiaTheme="minorEastAsia" w:hAnsi="Calibri Light" w:cs="Calibri Light"/>
          <w:iCs/>
          <w:sz w:val="24"/>
          <w:szCs w:val="24"/>
          <w:lang w:eastAsia="en-GB"/>
        </w:rPr>
        <w:t>(1925)</w:t>
      </w:r>
      <w:r w:rsidRPr="00F15C4E">
        <w:rPr>
          <w:rFonts w:ascii="Calibri Light" w:eastAsiaTheme="minorEastAsia" w:hAnsi="Calibri Light" w:cs="Calibri Light"/>
          <w:iCs/>
          <w:sz w:val="24"/>
          <w:szCs w:val="24"/>
          <w:lang w:eastAsia="en-GB"/>
        </w:rPr>
        <w:t>,</w:t>
      </w:r>
      <w:r w:rsidRPr="007363E7">
        <w:rPr>
          <w:rFonts w:ascii="Calibri Light" w:eastAsiaTheme="minorEastAsia" w:hAnsi="Calibri Light" w:cs="Calibri Light"/>
          <w:iCs/>
          <w:sz w:val="24"/>
          <w:szCs w:val="24"/>
          <w:vertAlign w:val="superscript"/>
          <w:lang w:eastAsia="en-GB"/>
        </w:rPr>
        <w:footnoteReference w:id="310"/>
      </w:r>
      <w:r w:rsidRPr="007363E7">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Bernfeld deployed Freud</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"Freud"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’s theoretical formulations, principally the Oedipus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"Oedipus Complex"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Complex</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"Oedipus Complex"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to understand education under capitalism. Comparing schooling in his own time with the initiation rites of tribal societies, he argued that the ‘natural pedagogy’ of the spontaneous development of the infant under its mother’s influence is insufficient for all human societies. Beyond a certain stage of child development, it is necessary to break up the ‘mother-child group’ to begin social acculturation. At this point a dramatic re-ordering of the child’s psychical make-up begins. </w:t>
      </w:r>
      <w:r w:rsidR="00431336">
        <w:rPr>
          <w:rFonts w:ascii="Calibri Light" w:eastAsiaTheme="minorEastAsia" w:hAnsi="Calibri Light" w:cs="Calibri Light"/>
          <w:sz w:val="24"/>
          <w:szCs w:val="24"/>
          <w:lang w:eastAsia="en-GB"/>
        </w:rPr>
        <w:t>A</w:t>
      </w:r>
      <w:r>
        <w:rPr>
          <w:rFonts w:ascii="Calibri Light" w:eastAsiaTheme="minorEastAsia" w:hAnsi="Calibri Light" w:cs="Calibri Light"/>
          <w:sz w:val="24"/>
          <w:szCs w:val="24"/>
          <w:lang w:eastAsia="en-GB"/>
        </w:rPr>
        <w:t xml:space="preserve">ttachments to the mother, developed in the first years of life, are now redirected towards elders in tribal societies, and the teachers and pedagogical </w:t>
      </w:r>
      <w:r w:rsidR="001E3210">
        <w:rPr>
          <w:rFonts w:ascii="Calibri Light" w:eastAsiaTheme="minorEastAsia" w:hAnsi="Calibri Light" w:cs="Calibri Light"/>
          <w:sz w:val="24"/>
          <w:szCs w:val="24"/>
          <w:lang w:eastAsia="en-GB"/>
        </w:rPr>
        <w:t>curricula</w:t>
      </w:r>
      <w:r>
        <w:rPr>
          <w:rFonts w:ascii="Calibri Light" w:eastAsiaTheme="minorEastAsia" w:hAnsi="Calibri Light" w:cs="Calibri Light"/>
          <w:sz w:val="24"/>
          <w:szCs w:val="24"/>
          <w:lang w:eastAsia="en-GB"/>
        </w:rPr>
        <w:t xml:space="preserve"> of the modern school. The ‘violence’ of this shift from motherlove to the cold processes of social control becomes literal at puberty in </w:t>
      </w:r>
      <w:r w:rsidR="006D7FD8">
        <w:rPr>
          <w:rFonts w:ascii="Calibri Light" w:eastAsiaTheme="minorEastAsia" w:hAnsi="Calibri Light" w:cs="Calibri Light"/>
          <w:sz w:val="24"/>
          <w:szCs w:val="24"/>
          <w:lang w:eastAsia="en-GB"/>
        </w:rPr>
        <w:t xml:space="preserve">some </w:t>
      </w:r>
      <w:r>
        <w:rPr>
          <w:rFonts w:ascii="Calibri Light" w:eastAsiaTheme="minorEastAsia" w:hAnsi="Calibri Light" w:cs="Calibri Light"/>
          <w:sz w:val="24"/>
          <w:szCs w:val="24"/>
          <w:lang w:eastAsia="en-GB"/>
        </w:rPr>
        <w:t>trib</w:t>
      </w:r>
      <w:r w:rsidR="006D7FD8">
        <w:rPr>
          <w:rFonts w:ascii="Calibri Light" w:eastAsiaTheme="minorEastAsia" w:hAnsi="Calibri Light" w:cs="Calibri Light"/>
          <w:sz w:val="24"/>
          <w:szCs w:val="24"/>
          <w:lang w:eastAsia="en-GB"/>
        </w:rPr>
        <w:t xml:space="preserve">al </w:t>
      </w:r>
      <w:r>
        <w:rPr>
          <w:rFonts w:ascii="Calibri Light" w:eastAsiaTheme="minorEastAsia" w:hAnsi="Calibri Light" w:cs="Calibri Light"/>
          <w:sz w:val="24"/>
          <w:szCs w:val="24"/>
          <w:lang w:eastAsia="en-GB"/>
        </w:rPr>
        <w:t>societies, and in some respects also in capitalist society.</w:t>
      </w:r>
      <w:r>
        <w:rPr>
          <w:rFonts w:ascii="Calibri Light" w:eastAsiaTheme="minorEastAsia" w:hAnsi="Calibri Light" w:cs="Calibri Light"/>
          <w:sz w:val="24"/>
          <w:szCs w:val="24"/>
          <w:vertAlign w:val="superscript"/>
          <w:lang w:eastAsia="en-GB"/>
        </w:rPr>
        <w:footnoteReference w:id="311"/>
      </w:r>
      <w:r>
        <w:rPr>
          <w:rFonts w:ascii="Calibri Light" w:eastAsiaTheme="minorEastAsia" w:hAnsi="Calibri Light" w:cs="Calibri Light"/>
          <w:sz w:val="24"/>
          <w:szCs w:val="24"/>
          <w:lang w:eastAsia="en-GB"/>
        </w:rPr>
        <w:t xml:space="preserve"> Under capitalism however this process occurs over a decade at least, and is structured less through specific initiation rites, than through prolonged formal processes of repression and social prohibition. Society, for Bernfeld, as well as being structured by economic class, is also Oedipal. </w:t>
      </w:r>
    </w:p>
    <w:p w14:paraId="32C3C443"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1B4D18C8" w14:textId="57402D6E"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Another figure of note in this era is Otto Fenichel</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"Fenichel"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Fenichel developed the </w:t>
      </w:r>
      <w:r w:rsidR="008C0BD5">
        <w:rPr>
          <w:rFonts w:ascii="Calibri Light" w:eastAsiaTheme="minorEastAsia" w:hAnsi="Calibri Light" w:cs="Calibri Light"/>
          <w:sz w:val="24"/>
          <w:szCs w:val="24"/>
          <w:lang w:eastAsia="en-GB"/>
        </w:rPr>
        <w:t xml:space="preserve">idea of </w:t>
      </w:r>
      <w:r>
        <w:rPr>
          <w:rFonts w:ascii="Calibri Light" w:eastAsiaTheme="minorEastAsia" w:hAnsi="Calibri Light" w:cs="Calibri Light"/>
          <w:sz w:val="24"/>
          <w:szCs w:val="24"/>
          <w:lang w:eastAsia="en-GB"/>
        </w:rPr>
        <w:t>compatibility</w:t>
      </w:r>
      <w:r w:rsidR="008C0BD5">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argu</w:t>
      </w:r>
      <w:r w:rsidR="008C0BD5">
        <w:rPr>
          <w:rFonts w:ascii="Calibri Light" w:eastAsiaTheme="minorEastAsia" w:hAnsi="Calibri Light" w:cs="Calibri Light"/>
          <w:sz w:val="24"/>
          <w:szCs w:val="24"/>
          <w:lang w:eastAsia="en-GB"/>
        </w:rPr>
        <w:t>ing</w:t>
      </w:r>
      <w:r>
        <w:rPr>
          <w:rFonts w:ascii="Calibri Light" w:eastAsiaTheme="minorEastAsia" w:hAnsi="Calibri Light" w:cs="Calibri Light"/>
          <w:sz w:val="24"/>
          <w:szCs w:val="24"/>
          <w:lang w:eastAsia="en-GB"/>
        </w:rPr>
        <w:t xml:space="preserve"> further that the integration of psychoanalysis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"psychoanalysis"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was necessary if shortcomings within Marxism</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"Marxism"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were to be overcome. So, whilst Marx</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"Marx"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had successfully </w:t>
      </w:r>
      <w:r>
        <w:rPr>
          <w:rFonts w:ascii="Calibri Light" w:eastAsiaTheme="minorEastAsia" w:hAnsi="Calibri Light" w:cs="Calibri Light"/>
          <w:sz w:val="24"/>
          <w:szCs w:val="24"/>
          <w:lang w:eastAsia="en-GB"/>
        </w:rPr>
        <w:lastRenderedPageBreak/>
        <w:t xml:space="preserve">shown that the means of production in any given historical epoch gave rise to forms of consciousness which then reacted back upon the economic ‘base’ of society, he had not been able to discuss how this occurred in detail. For Fenichel, considering the forms and means of the exertion of ruling class power, it was not enough to simply point to the fact that the ruling class controls the education system, religious institutions, and the press. </w:t>
      </w:r>
    </w:p>
    <w:p w14:paraId="77BC6D58"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12BBCE1F" w14:textId="77777777" w:rsidR="00C7031E" w:rsidRDefault="00C7031E" w:rsidP="00E82C74">
      <w:pPr>
        <w:spacing w:after="0" w:line="360" w:lineRule="auto"/>
        <w:ind w:left="567" w:right="567"/>
        <w:jc w:val="both"/>
        <w:rPr>
          <w:rFonts w:ascii="Calibri Light" w:eastAsiaTheme="minorEastAsia" w:hAnsi="Calibri Light" w:cs="Calibri Light"/>
          <w:i/>
          <w:sz w:val="24"/>
          <w:szCs w:val="24"/>
          <w:lang w:eastAsia="en-GB"/>
        </w:rPr>
      </w:pPr>
      <w:r>
        <w:rPr>
          <w:rFonts w:ascii="Calibri Light" w:eastAsiaTheme="minorEastAsia" w:hAnsi="Calibri Light" w:cs="Calibri Light"/>
          <w:sz w:val="24"/>
          <w:szCs w:val="24"/>
          <w:lang w:eastAsia="en-GB"/>
        </w:rPr>
        <w:t>[Marxists’]</w:t>
      </w:r>
      <w:r>
        <w:rPr>
          <w:rFonts w:ascii="Calibri Light" w:eastAsiaTheme="minorEastAsia" w:hAnsi="Calibri Light" w:cs="Calibri Light"/>
          <w:i/>
          <w:sz w:val="24"/>
          <w:szCs w:val="24"/>
          <w:lang w:eastAsia="en-GB"/>
        </w:rPr>
        <w:t xml:space="preserve"> unawareness of the details of dynamic interactions can become a great impediment of their cause. Hence, they need to study the details of the influence through school, religion, the press, and the radio. In attempting to arrange a hierarchy of “mills of ideology,” they might discover even more effective mills of this sort such as the family and the suppression of sexuality by society. </w:t>
      </w:r>
      <w:r>
        <w:rPr>
          <w:rFonts w:ascii="Calibri Light" w:eastAsiaTheme="minorEastAsia" w:hAnsi="Calibri Light" w:cs="Calibri Light"/>
          <w:sz w:val="24"/>
          <w:szCs w:val="24"/>
          <w:lang w:eastAsia="en-GB"/>
        </w:rPr>
        <w:t>[...].</w:t>
      </w:r>
      <w:r>
        <w:rPr>
          <w:rFonts w:ascii="Calibri Light" w:eastAsiaTheme="minorEastAsia" w:hAnsi="Calibri Light" w:cs="Calibri Light"/>
          <w:i/>
          <w:sz w:val="24"/>
          <w:szCs w:val="24"/>
          <w:lang w:eastAsia="en-GB"/>
        </w:rPr>
        <w:t xml:space="preserve"> If man is the product of his material relationships, then he is to be understood in the sense Marx</w:t>
      </w:r>
      <w:r>
        <w:rPr>
          <w:rFonts w:ascii="Calibri Light" w:eastAsiaTheme="minorEastAsia" w:hAnsi="Calibri Light" w:cs="Calibri Light"/>
          <w:i/>
          <w:sz w:val="24"/>
          <w:szCs w:val="24"/>
          <w:lang w:eastAsia="en-GB"/>
        </w:rPr>
        <w:fldChar w:fldCharType="begin"/>
      </w:r>
      <w:r>
        <w:rPr>
          <w:rFonts w:ascii="Calibri Light" w:eastAsiaTheme="minorEastAsia" w:hAnsi="Calibri Light" w:cs="Calibri Light"/>
          <w:sz w:val="24"/>
          <w:szCs w:val="24"/>
          <w:lang w:eastAsia="en-GB"/>
        </w:rPr>
        <w:instrText xml:space="preserve"> XE "Marx" </w:instrText>
      </w:r>
      <w:r>
        <w:rPr>
          <w:rFonts w:ascii="Calibri Light" w:eastAsiaTheme="minorEastAsia" w:hAnsi="Calibri Light" w:cs="Calibri Light"/>
          <w:i/>
          <w:sz w:val="24"/>
          <w:szCs w:val="24"/>
          <w:lang w:eastAsia="en-GB"/>
        </w:rPr>
        <w:fldChar w:fldCharType="end"/>
      </w:r>
      <w:r>
        <w:rPr>
          <w:rFonts w:ascii="Calibri Light" w:eastAsiaTheme="minorEastAsia" w:hAnsi="Calibri Light" w:cs="Calibri Light"/>
          <w:i/>
          <w:sz w:val="24"/>
          <w:szCs w:val="24"/>
          <w:lang w:eastAsia="en-GB"/>
        </w:rPr>
        <w:t xml:space="preserve"> had in mind. Economic circumstances influence the individual directly and indirectly through the detour produced in his changing psychic structure.</w:t>
      </w:r>
      <w:r>
        <w:rPr>
          <w:rFonts w:ascii="Calibri Light" w:eastAsiaTheme="minorEastAsia" w:hAnsi="Calibri Light" w:cs="Calibri Light"/>
          <w:sz w:val="24"/>
          <w:szCs w:val="24"/>
          <w:vertAlign w:val="superscript"/>
          <w:lang w:eastAsia="en-GB"/>
        </w:rPr>
        <w:footnoteReference w:id="312"/>
      </w:r>
    </w:p>
    <w:p w14:paraId="49DF2632"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10C92914" w14:textId="1713B915" w:rsidR="00C7031E" w:rsidRDefault="00C7031E" w:rsidP="00E82C74">
      <w:pPr>
        <w:spacing w:after="0" w:line="360" w:lineRule="auto"/>
        <w:jc w:val="both"/>
        <w:rPr>
          <w:rFonts w:ascii="Calibri Light" w:eastAsiaTheme="minorEastAsia" w:hAnsi="Calibri Light" w:cs="Calibri Light"/>
          <w:bCs/>
          <w:sz w:val="24"/>
          <w:szCs w:val="24"/>
          <w:lang w:eastAsia="en-GB"/>
        </w:rPr>
      </w:pPr>
      <w:r>
        <w:rPr>
          <w:rFonts w:ascii="Calibri Light" w:eastAsiaTheme="minorEastAsia" w:hAnsi="Calibri Light" w:cs="Calibri Light"/>
          <w:sz w:val="24"/>
          <w:szCs w:val="24"/>
          <w:lang w:eastAsia="en-GB"/>
        </w:rPr>
        <w:t>From this ‘integrationist’ position, Fenichel</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"Fenichel"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goes on to argue that early life events - organised through ‘mills of ideology’ that alter the psychic structure of the individual – produce ‘unconscious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w:instrText>
      </w:r>
      <w:r>
        <w:rPr>
          <w:rFonts w:ascii="Calibri Light" w:eastAsiaTheme="minorEastAsia" w:hAnsi="Calibri Light" w:cs="Calibri Light"/>
          <w:color w:val="202122"/>
          <w:sz w:val="24"/>
          <w:szCs w:val="24"/>
          <w:lang w:eastAsia="en-GB"/>
        </w:rPr>
        <w:instrText>Unconscious, The</w:instrText>
      </w:r>
      <w:r>
        <w:rPr>
          <w:rFonts w:ascii="Calibri Light" w:eastAsiaTheme="minorEastAsia" w:hAnsi="Calibri Light" w:cs="Calibri Light"/>
          <w:sz w:val="24"/>
          <w:szCs w:val="24"/>
          <w:lang w:eastAsia="en-GB"/>
        </w:rPr>
        <w:instrText xml:space="preserve">"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enthusiasms’ underpinning the ‘manifest enthusiasms’ of which the person is aware and that make up their conscious self. These are the result of structured processes that regulate self-esteem, partially meet the psychical and emotional needs of the child on the condition of approved behaviour and simultaneously operate to frustrate the child’s strivings towards satisfaction. They work to block the outlet of aggressive </w:t>
      </w:r>
      <w:r w:rsidRPr="00F15C4E">
        <w:rPr>
          <w:rFonts w:ascii="Calibri Light" w:eastAsiaTheme="minorEastAsia" w:hAnsi="Calibri Light" w:cs="Calibri Light"/>
          <w:sz w:val="24"/>
          <w:szCs w:val="24"/>
          <w:lang w:eastAsia="en-GB"/>
        </w:rPr>
        <w:t>tendencies,</w:t>
      </w:r>
      <w:r w:rsidR="00F15C4E" w:rsidRPr="00F15C4E">
        <w:rPr>
          <w:rFonts w:ascii="Calibri Light" w:eastAsiaTheme="minorEastAsia" w:hAnsi="Calibri Light" w:cs="Calibri Light"/>
          <w:sz w:val="24"/>
          <w:szCs w:val="24"/>
          <w:lang w:eastAsia="en-GB"/>
        </w:rPr>
        <w:t xml:space="preserve"> </w:t>
      </w:r>
      <w:r w:rsidR="008B23F4" w:rsidRPr="00F15C4E">
        <w:rPr>
          <w:rFonts w:ascii="Calibri Light" w:eastAsiaTheme="minorEastAsia" w:hAnsi="Calibri Light" w:cs="Calibri Light"/>
          <w:sz w:val="24"/>
          <w:szCs w:val="24"/>
          <w:lang w:eastAsia="en-GB"/>
        </w:rPr>
        <w:t xml:space="preserve">shaping </w:t>
      </w:r>
      <w:r w:rsidRPr="00F15C4E">
        <w:rPr>
          <w:rFonts w:ascii="Calibri Light" w:eastAsiaTheme="minorEastAsia" w:hAnsi="Calibri Light" w:cs="Calibri Light"/>
          <w:sz w:val="24"/>
          <w:szCs w:val="24"/>
          <w:lang w:eastAsia="en-GB"/>
        </w:rPr>
        <w:t xml:space="preserve">the sublimations </w:t>
      </w:r>
      <w:r>
        <w:rPr>
          <w:rFonts w:ascii="Calibri Light" w:eastAsiaTheme="minorEastAsia" w:hAnsi="Calibri Light" w:cs="Calibri Light"/>
          <w:sz w:val="24"/>
          <w:szCs w:val="24"/>
          <w:lang w:eastAsia="en-GB"/>
        </w:rPr>
        <w:t xml:space="preserve">of basic drives and conflicts towards resolutions that are socially compliant. </w:t>
      </w:r>
      <w:r>
        <w:rPr>
          <w:rFonts w:ascii="Calibri Light" w:eastAsiaTheme="minorEastAsia" w:hAnsi="Calibri Light" w:cs="Calibri Light"/>
          <w:bCs/>
          <w:sz w:val="24"/>
          <w:szCs w:val="24"/>
          <w:lang w:eastAsia="en-GB"/>
        </w:rPr>
        <w:t>Importantly also</w:t>
      </w:r>
      <w:r w:rsidR="00CA0504">
        <w:rPr>
          <w:rFonts w:ascii="Calibri Light" w:eastAsiaTheme="minorEastAsia" w:hAnsi="Calibri Light" w:cs="Calibri Light"/>
          <w:bCs/>
          <w:sz w:val="24"/>
          <w:szCs w:val="24"/>
          <w:lang w:eastAsia="en-GB"/>
        </w:rPr>
        <w:t xml:space="preserve">, </w:t>
      </w:r>
      <w:r>
        <w:rPr>
          <w:rFonts w:ascii="Calibri Light" w:eastAsiaTheme="minorEastAsia" w:hAnsi="Calibri Light" w:cs="Calibri Light"/>
          <w:bCs/>
          <w:sz w:val="24"/>
          <w:szCs w:val="24"/>
          <w:lang w:eastAsia="en-GB"/>
        </w:rPr>
        <w:t>Fenichel repeatedly made the link between child-rearing and processes of character formation familiar in psychoanalytical discourses, and industry:</w:t>
      </w:r>
    </w:p>
    <w:p w14:paraId="1039A0BC" w14:textId="77777777" w:rsidR="00C7031E" w:rsidRDefault="00C7031E" w:rsidP="00E82C74">
      <w:pPr>
        <w:spacing w:after="0" w:line="360" w:lineRule="auto"/>
        <w:ind w:left="567" w:right="567"/>
        <w:jc w:val="both"/>
        <w:rPr>
          <w:rFonts w:ascii="Calibri Light" w:eastAsiaTheme="minorEastAsia" w:hAnsi="Calibri Light" w:cs="Calibri Light"/>
          <w:sz w:val="24"/>
          <w:szCs w:val="24"/>
          <w:lang w:eastAsia="en-GB"/>
        </w:rPr>
      </w:pPr>
    </w:p>
    <w:p w14:paraId="0DD8162E" w14:textId="77777777" w:rsidR="00C7031E" w:rsidRDefault="00C7031E" w:rsidP="00E82C74">
      <w:pPr>
        <w:spacing w:after="0" w:line="360" w:lineRule="auto"/>
        <w:ind w:left="567" w:right="567"/>
        <w:jc w:val="both"/>
        <w:rPr>
          <w:rFonts w:ascii="Calibri Light" w:eastAsiaTheme="minorEastAsia" w:hAnsi="Calibri Light" w:cs="Calibri Light"/>
          <w:bCs/>
          <w:sz w:val="24"/>
          <w:szCs w:val="24"/>
          <w:lang w:eastAsia="en-GB"/>
        </w:rPr>
      </w:pPr>
      <w:r>
        <w:rPr>
          <w:rFonts w:ascii="Calibri Light" w:eastAsiaTheme="minorEastAsia" w:hAnsi="Calibri Light" w:cs="Calibri Light"/>
          <w:bCs/>
          <w:i/>
          <w:sz w:val="24"/>
          <w:szCs w:val="24"/>
          <w:lang w:eastAsia="en-GB"/>
        </w:rPr>
        <w:t xml:space="preserve">There is a great difference between a nursing mother and an industrial employer; </w:t>
      </w:r>
      <w:proofErr w:type="gramStart"/>
      <w:r>
        <w:rPr>
          <w:rFonts w:ascii="Calibri Light" w:eastAsiaTheme="minorEastAsia" w:hAnsi="Calibri Light" w:cs="Calibri Light"/>
          <w:bCs/>
          <w:i/>
          <w:sz w:val="24"/>
          <w:szCs w:val="24"/>
          <w:lang w:eastAsia="en-GB"/>
        </w:rPr>
        <w:t>nevertheless</w:t>
      </w:r>
      <w:proofErr w:type="gramEnd"/>
      <w:r>
        <w:rPr>
          <w:rFonts w:ascii="Calibri Light" w:eastAsiaTheme="minorEastAsia" w:hAnsi="Calibri Light" w:cs="Calibri Light"/>
          <w:bCs/>
          <w:i/>
          <w:sz w:val="24"/>
          <w:szCs w:val="24"/>
          <w:lang w:eastAsia="en-GB"/>
        </w:rPr>
        <w:t xml:space="preserve"> the employer makes use of the fact that once there was a nursing mother; because it is the memory of the pleasurable dependence of the infant upon the mother which makes people long for external supplies and ready to believe promises and fulfil conditions.</w:t>
      </w:r>
      <w:r>
        <w:rPr>
          <w:rFonts w:ascii="Calibri Light" w:eastAsiaTheme="minorEastAsia" w:hAnsi="Calibri Light" w:cs="Calibri Light"/>
          <w:bCs/>
          <w:sz w:val="24"/>
          <w:szCs w:val="24"/>
          <w:vertAlign w:val="superscript"/>
          <w:lang w:eastAsia="en-GB"/>
        </w:rPr>
        <w:footnoteReference w:id="313"/>
      </w:r>
    </w:p>
    <w:p w14:paraId="2C98F83F" w14:textId="77777777" w:rsidR="00A704E4" w:rsidRDefault="00A704E4" w:rsidP="00E82C74">
      <w:pPr>
        <w:spacing w:after="0" w:line="360" w:lineRule="auto"/>
        <w:jc w:val="both"/>
        <w:rPr>
          <w:rFonts w:ascii="Calibri Light" w:eastAsiaTheme="minorEastAsia" w:hAnsi="Calibri Light" w:cs="Calibri Light"/>
          <w:sz w:val="24"/>
          <w:szCs w:val="24"/>
          <w:lang w:eastAsia="en-GB"/>
        </w:rPr>
      </w:pPr>
    </w:p>
    <w:p w14:paraId="4D8B9718" w14:textId="35A74854" w:rsidR="00C7031E" w:rsidRDefault="000C28DD" w:rsidP="00E82C74">
      <w:pPr>
        <w:spacing w:after="0" w:line="360" w:lineRule="auto"/>
        <w:jc w:val="both"/>
        <w:rPr>
          <w:rFonts w:ascii="Calibri Light" w:hAnsi="Calibri Light" w:cs="Calibri Light"/>
          <w:sz w:val="24"/>
          <w:szCs w:val="24"/>
          <w:shd w:val="clear" w:color="auto" w:fill="FFFFFF"/>
        </w:rPr>
      </w:pPr>
      <w:r w:rsidRPr="009E75C1">
        <w:rPr>
          <w:rFonts w:ascii="Calibri Light" w:eastAsiaTheme="minorEastAsia" w:hAnsi="Calibri Light" w:cs="Calibri Light"/>
          <w:sz w:val="24"/>
          <w:szCs w:val="24"/>
          <w:lang w:eastAsia="en-GB"/>
        </w:rPr>
        <w:t xml:space="preserve">By the late 1930s </w:t>
      </w:r>
      <w:r w:rsidR="009E75C1" w:rsidRPr="009E75C1">
        <w:rPr>
          <w:rFonts w:ascii="Calibri Light" w:eastAsiaTheme="minorEastAsia" w:hAnsi="Calibri Light" w:cs="Calibri Light"/>
          <w:sz w:val="24"/>
          <w:szCs w:val="24"/>
          <w:lang w:eastAsia="en-GB"/>
        </w:rPr>
        <w:t xml:space="preserve">there were no major figures </w:t>
      </w:r>
      <w:r w:rsidR="00A704E4">
        <w:rPr>
          <w:rFonts w:ascii="Calibri Light" w:eastAsiaTheme="minorEastAsia" w:hAnsi="Calibri Light" w:cs="Calibri Light"/>
          <w:sz w:val="24"/>
          <w:szCs w:val="24"/>
          <w:lang w:eastAsia="en-GB"/>
        </w:rPr>
        <w:t>associated with t</w:t>
      </w:r>
      <w:r w:rsidRPr="009E75C1">
        <w:rPr>
          <w:rFonts w:ascii="Calibri Light" w:eastAsiaTheme="minorEastAsia" w:hAnsi="Calibri Light" w:cs="Calibri Light"/>
          <w:sz w:val="24"/>
          <w:szCs w:val="24"/>
          <w:lang w:eastAsia="en-GB"/>
        </w:rPr>
        <w:t xml:space="preserve">he Frankfurt School </w:t>
      </w:r>
      <w:r w:rsidR="009E75C1" w:rsidRPr="009E75C1">
        <w:rPr>
          <w:rFonts w:ascii="Calibri Light" w:eastAsiaTheme="minorEastAsia" w:hAnsi="Calibri Light" w:cs="Calibri Light"/>
          <w:sz w:val="24"/>
          <w:szCs w:val="24"/>
          <w:lang w:eastAsia="en-GB"/>
        </w:rPr>
        <w:t>relying exclusively on Marxist categories for their social analysis. The disastrous Third Period of Stalinist Soviet foreign policy (1928-34) that in Germany threw communist workers into direct political and even physical conflict with members of the reformist SPD</w:t>
      </w:r>
      <w:r w:rsidR="009E75C1">
        <w:rPr>
          <w:rFonts w:ascii="Calibri Light" w:eastAsiaTheme="minorEastAsia" w:hAnsi="Calibri Light" w:cs="Calibri Light"/>
          <w:sz w:val="24"/>
          <w:szCs w:val="24"/>
          <w:lang w:eastAsia="en-GB"/>
        </w:rPr>
        <w:t xml:space="preserve">, clearing the path for </w:t>
      </w:r>
      <w:r w:rsidR="00802A77">
        <w:rPr>
          <w:rFonts w:ascii="Calibri Light" w:eastAsiaTheme="minorEastAsia" w:hAnsi="Calibri Light" w:cs="Calibri Light"/>
          <w:sz w:val="24"/>
          <w:szCs w:val="24"/>
          <w:lang w:eastAsia="en-GB"/>
        </w:rPr>
        <w:t>Hitler</w:t>
      </w:r>
      <w:r w:rsidR="009E75C1">
        <w:rPr>
          <w:rFonts w:ascii="Calibri Light" w:eastAsiaTheme="minorEastAsia" w:hAnsi="Calibri Light" w:cs="Calibri Light"/>
          <w:sz w:val="24"/>
          <w:szCs w:val="24"/>
          <w:lang w:eastAsia="en-GB"/>
        </w:rPr>
        <w:t>,</w:t>
      </w:r>
      <w:r w:rsidR="009E75C1" w:rsidRPr="009E75C1">
        <w:rPr>
          <w:rFonts w:ascii="Calibri Light" w:eastAsiaTheme="minorEastAsia" w:hAnsi="Calibri Light" w:cs="Calibri Light"/>
          <w:sz w:val="24"/>
          <w:szCs w:val="24"/>
          <w:lang w:eastAsia="en-GB"/>
        </w:rPr>
        <w:t xml:space="preserve"> had discredited ‘</w:t>
      </w:r>
      <w:r w:rsidR="009E75C1" w:rsidRPr="00A704E4">
        <w:rPr>
          <w:rFonts w:ascii="Calibri Light" w:eastAsiaTheme="minorEastAsia" w:hAnsi="Calibri Light" w:cs="Calibri Light"/>
          <w:sz w:val="24"/>
          <w:szCs w:val="24"/>
          <w:lang w:eastAsia="en-GB"/>
        </w:rPr>
        <w:t>official’ Marxism for this generation of intellectuals. There were some who followed Trotsky’s writings on fascism in this period,</w:t>
      </w:r>
      <w:r w:rsidR="00A704E4" w:rsidRPr="00A704E4">
        <w:rPr>
          <w:rFonts w:ascii="Calibri Light" w:eastAsiaTheme="minorEastAsia" w:hAnsi="Calibri Light" w:cs="Calibri Light"/>
          <w:sz w:val="24"/>
          <w:szCs w:val="24"/>
          <w:vertAlign w:val="superscript"/>
          <w:lang w:eastAsia="en-GB"/>
        </w:rPr>
        <w:footnoteReference w:id="314"/>
      </w:r>
      <w:r w:rsidR="00A704E4" w:rsidRPr="00A704E4">
        <w:rPr>
          <w:rFonts w:ascii="Calibri Light" w:eastAsiaTheme="minorEastAsia" w:hAnsi="Calibri Light" w:cs="Calibri Light"/>
          <w:sz w:val="24"/>
          <w:szCs w:val="24"/>
          <w:lang w:eastAsia="en-GB"/>
        </w:rPr>
        <w:t xml:space="preserve"> </w:t>
      </w:r>
      <w:r w:rsidR="00A43743">
        <w:rPr>
          <w:rFonts w:ascii="Calibri Light" w:eastAsiaTheme="minorEastAsia" w:hAnsi="Calibri Light" w:cs="Calibri Light"/>
          <w:sz w:val="24"/>
          <w:szCs w:val="24"/>
          <w:lang w:eastAsia="en-GB"/>
        </w:rPr>
        <w:t xml:space="preserve">most </w:t>
      </w:r>
      <w:r w:rsidR="009E75C1" w:rsidRPr="00A704E4">
        <w:rPr>
          <w:rFonts w:ascii="Calibri Light" w:eastAsiaTheme="minorEastAsia" w:hAnsi="Calibri Light" w:cs="Calibri Light"/>
          <w:sz w:val="24"/>
          <w:szCs w:val="24"/>
          <w:lang w:eastAsia="en-GB"/>
        </w:rPr>
        <w:t xml:space="preserve">notably </w:t>
      </w:r>
      <w:r w:rsidR="00A704E4" w:rsidRPr="00A704E4">
        <w:rPr>
          <w:rFonts w:ascii="Calibri Light" w:eastAsiaTheme="minorEastAsia" w:hAnsi="Calibri Light" w:cs="Calibri Light"/>
          <w:sz w:val="24"/>
          <w:szCs w:val="24"/>
          <w:lang w:eastAsia="en-GB"/>
        </w:rPr>
        <w:t>Walter Benjamin and Franz Neumann. But for many</w:t>
      </w:r>
      <w:r w:rsidR="00A43743">
        <w:rPr>
          <w:rFonts w:ascii="Calibri Light" w:eastAsiaTheme="minorEastAsia" w:hAnsi="Calibri Light" w:cs="Calibri Light"/>
          <w:sz w:val="24"/>
          <w:szCs w:val="24"/>
          <w:lang w:eastAsia="en-GB"/>
        </w:rPr>
        <w:t>,</w:t>
      </w:r>
      <w:r w:rsidR="00A704E4" w:rsidRPr="00A704E4">
        <w:rPr>
          <w:rFonts w:ascii="Calibri Light" w:eastAsiaTheme="minorEastAsia" w:hAnsi="Calibri Light" w:cs="Calibri Light"/>
          <w:sz w:val="24"/>
          <w:szCs w:val="24"/>
          <w:lang w:eastAsia="en-GB"/>
        </w:rPr>
        <w:t xml:space="preserve"> l</w:t>
      </w:r>
      <w:r w:rsidR="00C7031E" w:rsidRPr="00A704E4">
        <w:rPr>
          <w:rFonts w:ascii="Calibri Light" w:eastAsiaTheme="minorEastAsia" w:hAnsi="Calibri Light" w:cs="Calibri Light"/>
          <w:sz w:val="24"/>
          <w:szCs w:val="24"/>
          <w:lang w:eastAsia="en-GB"/>
        </w:rPr>
        <w:t>ooking to psychoanalytical categories provided an alternative to the Marxism that they knew.</w:t>
      </w:r>
      <w:r w:rsidR="00C7031E" w:rsidRPr="00A704E4">
        <w:rPr>
          <w:rFonts w:ascii="Calibri Light" w:eastAsiaTheme="minorEastAsia" w:hAnsi="Calibri Light" w:cs="Calibri Light"/>
          <w:sz w:val="24"/>
          <w:szCs w:val="24"/>
          <w:vertAlign w:val="superscript"/>
          <w:lang w:eastAsia="en-GB"/>
        </w:rPr>
        <w:footnoteReference w:id="315"/>
      </w:r>
    </w:p>
    <w:p w14:paraId="0F4FF113" w14:textId="77777777" w:rsidR="002B224F" w:rsidRPr="002B224F" w:rsidRDefault="002B224F" w:rsidP="00E82C74">
      <w:pPr>
        <w:spacing w:after="0" w:line="360" w:lineRule="auto"/>
        <w:jc w:val="both"/>
        <w:rPr>
          <w:rFonts w:ascii="Calibri Light" w:hAnsi="Calibri Light" w:cs="Calibri Light"/>
          <w:sz w:val="24"/>
          <w:szCs w:val="24"/>
          <w:shd w:val="clear" w:color="auto" w:fill="FFFFFF"/>
        </w:rPr>
      </w:pPr>
    </w:p>
    <w:p w14:paraId="7F3054AC" w14:textId="6C84A32C"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The key concepts of </w:t>
      </w:r>
      <w:proofErr w:type="spellStart"/>
      <w:r>
        <w:rPr>
          <w:rFonts w:ascii="Calibri Light" w:eastAsiaTheme="minorEastAsia" w:hAnsi="Calibri Light" w:cs="Calibri Light"/>
          <w:sz w:val="24"/>
          <w:szCs w:val="24"/>
          <w:lang w:eastAsia="en-GB"/>
        </w:rPr>
        <w:t>Freudo</w:t>
      </w:r>
      <w:proofErr w:type="spellEnd"/>
      <w:r>
        <w:rPr>
          <w:rFonts w:ascii="Calibri Light" w:eastAsiaTheme="minorEastAsia" w:hAnsi="Calibri Light" w:cs="Calibri Light"/>
          <w:sz w:val="24"/>
          <w:szCs w:val="24"/>
          <w:lang w:eastAsia="en-GB"/>
        </w:rPr>
        <w:t xml:space="preserve">-Marxism were to feed into a later generation of </w:t>
      </w:r>
      <w:r w:rsidR="00AF4C98">
        <w:rPr>
          <w:rFonts w:ascii="Calibri Light" w:eastAsiaTheme="minorEastAsia" w:hAnsi="Calibri Light" w:cs="Calibri Light"/>
          <w:sz w:val="24"/>
          <w:szCs w:val="24"/>
          <w:lang w:eastAsia="en-GB"/>
        </w:rPr>
        <w:t>L</w:t>
      </w:r>
      <w:r>
        <w:rPr>
          <w:rFonts w:ascii="Calibri Light" w:eastAsiaTheme="minorEastAsia" w:hAnsi="Calibri Light" w:cs="Calibri Light"/>
          <w:sz w:val="24"/>
          <w:szCs w:val="24"/>
          <w:lang w:eastAsia="en-GB"/>
        </w:rPr>
        <w:t xml:space="preserve">eft social theory, and in ways that created new spaces for critical thought. These intellectual trends resonated with the social movements that also and relatedly erupted in the post-War era. In combination these developments </w:t>
      </w:r>
      <w:r w:rsidR="00B776C4">
        <w:rPr>
          <w:rFonts w:ascii="Calibri Light" w:eastAsiaTheme="minorEastAsia" w:hAnsi="Calibri Light" w:cs="Calibri Light"/>
          <w:sz w:val="24"/>
          <w:szCs w:val="24"/>
          <w:lang w:eastAsia="en-GB"/>
        </w:rPr>
        <w:t>produced</w:t>
      </w:r>
      <w:r>
        <w:rPr>
          <w:rFonts w:ascii="Calibri Light" w:eastAsiaTheme="minorEastAsia" w:hAnsi="Calibri Light" w:cs="Calibri Light"/>
          <w:sz w:val="24"/>
          <w:szCs w:val="24"/>
          <w:lang w:eastAsia="en-GB"/>
        </w:rPr>
        <w:t xml:space="preserve"> types of Marxism that were independent of the orthodoxies of Stalinis</w:t>
      </w:r>
      <w:r w:rsidR="00F41397">
        <w:rPr>
          <w:rFonts w:ascii="Calibri Light" w:eastAsiaTheme="minorEastAsia" w:hAnsi="Calibri Light" w:cs="Calibri Light"/>
          <w:sz w:val="24"/>
          <w:szCs w:val="24"/>
          <w:lang w:eastAsia="en-GB"/>
        </w:rPr>
        <w:t>m</w:t>
      </w:r>
      <w:r>
        <w:rPr>
          <w:rFonts w:ascii="Calibri Light" w:eastAsiaTheme="minorEastAsia" w:hAnsi="Calibri Light" w:cs="Calibri Light"/>
          <w:sz w:val="24"/>
          <w:szCs w:val="24"/>
          <w:lang w:eastAsia="en-GB"/>
        </w:rPr>
        <w:t xml:space="preserve"> and Second Internationalism. They also framed new ways of appreciating and emphasising the subjective side of the historical process and the central role of class struggle and movements against oppression, as well as the contribution that can be made by the individual.</w:t>
      </w:r>
    </w:p>
    <w:p w14:paraId="237CA570" w14:textId="77777777" w:rsidR="002650BA" w:rsidRPr="000747B4" w:rsidRDefault="002650BA" w:rsidP="00E82C74">
      <w:pPr>
        <w:spacing w:after="0" w:line="360" w:lineRule="auto"/>
        <w:jc w:val="both"/>
        <w:rPr>
          <w:rFonts w:asciiTheme="majorHAnsi" w:eastAsiaTheme="minorEastAsia" w:hAnsiTheme="majorHAnsi" w:cstheme="majorHAnsi"/>
          <w:sz w:val="24"/>
          <w:szCs w:val="24"/>
          <w:lang w:eastAsia="en-GB"/>
        </w:rPr>
      </w:pPr>
    </w:p>
    <w:p w14:paraId="1B0786B8" w14:textId="77777777" w:rsidR="00EF2EF5" w:rsidRPr="00155B47" w:rsidRDefault="00EF2EF5" w:rsidP="00E82C74">
      <w:pPr>
        <w:pStyle w:val="Heading2"/>
        <w:spacing w:before="0" w:line="360" w:lineRule="auto"/>
      </w:pPr>
      <w:bookmarkStart w:id="104" w:name="_Toc243935418"/>
      <w:bookmarkStart w:id="105" w:name="_Hlk63535379"/>
      <w:r w:rsidRPr="00F91BFA">
        <w:lastRenderedPageBreak/>
        <w:t>Liberation and the ‘New Left’</w:t>
      </w:r>
      <w:bookmarkEnd w:id="104"/>
    </w:p>
    <w:bookmarkEnd w:id="105"/>
    <w:p w14:paraId="0AC80D0D" w14:textId="77777777" w:rsidR="00EF2EF5" w:rsidRPr="00155B47" w:rsidRDefault="00EF2EF5" w:rsidP="00E82C74">
      <w:pPr>
        <w:spacing w:after="0" w:line="360" w:lineRule="auto"/>
        <w:jc w:val="both"/>
        <w:rPr>
          <w:rFonts w:asciiTheme="majorHAnsi" w:eastAsiaTheme="minorEastAsia" w:hAnsiTheme="majorHAnsi" w:cstheme="majorHAnsi"/>
          <w:sz w:val="24"/>
          <w:szCs w:val="24"/>
          <w:lang w:eastAsia="en-GB"/>
        </w:rPr>
      </w:pPr>
    </w:p>
    <w:p w14:paraId="23AD821B" w14:textId="0D0369C6" w:rsidR="002B224F" w:rsidRPr="002B224F" w:rsidRDefault="0031763B" w:rsidP="00E82C74">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Reich</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"Reich"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Bernfeld and Fenichel</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"Fenichel"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were all central to </w:t>
      </w:r>
      <w:proofErr w:type="spellStart"/>
      <w:r w:rsidRPr="008B45E9">
        <w:rPr>
          <w:rFonts w:ascii="Calibri Light" w:eastAsiaTheme="minorEastAsia" w:hAnsi="Calibri Light" w:cs="Calibri Light"/>
          <w:sz w:val="24"/>
          <w:szCs w:val="24"/>
          <w:lang w:eastAsia="en-GB"/>
        </w:rPr>
        <w:t>Freudo</w:t>
      </w:r>
      <w:proofErr w:type="spellEnd"/>
      <w:r w:rsidRPr="008B45E9">
        <w:rPr>
          <w:rFonts w:ascii="Calibri Light" w:eastAsiaTheme="minorEastAsia" w:hAnsi="Calibri Light" w:cs="Calibri Light"/>
          <w:sz w:val="24"/>
          <w:szCs w:val="24"/>
          <w:lang w:eastAsia="en-GB"/>
        </w:rPr>
        <w:t xml:space="preserve">-Marxist thinking in the 1930s. However, the figure that connects the work of the school from that era with the renewed interest </w:t>
      </w:r>
      <w:r w:rsidR="00F91BFA">
        <w:rPr>
          <w:rFonts w:ascii="Calibri Light" w:eastAsiaTheme="minorEastAsia" w:hAnsi="Calibri Light" w:cs="Calibri Light"/>
          <w:sz w:val="24"/>
          <w:szCs w:val="24"/>
          <w:lang w:eastAsia="en-GB"/>
        </w:rPr>
        <w:t xml:space="preserve">in </w:t>
      </w:r>
      <w:r w:rsidRPr="008B45E9">
        <w:rPr>
          <w:rFonts w:ascii="Calibri Light" w:eastAsiaTheme="minorEastAsia" w:hAnsi="Calibri Light" w:cs="Calibri Light"/>
          <w:sz w:val="24"/>
          <w:szCs w:val="24"/>
          <w:lang w:eastAsia="en-GB"/>
        </w:rPr>
        <w:t>Marxism</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"Marxism"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with</w:t>
      </w:r>
      <w:r w:rsidR="00F91BFA">
        <w:rPr>
          <w:rFonts w:ascii="Calibri Light" w:eastAsiaTheme="minorEastAsia" w:hAnsi="Calibri Light" w:cs="Calibri Light"/>
          <w:sz w:val="24"/>
          <w:szCs w:val="24"/>
          <w:lang w:eastAsia="en-GB"/>
        </w:rPr>
        <w:t xml:space="preserve">in </w:t>
      </w:r>
      <w:r w:rsidRPr="008B45E9">
        <w:rPr>
          <w:rFonts w:ascii="Calibri Light" w:eastAsiaTheme="minorEastAsia" w:hAnsi="Calibri Light" w:cs="Calibri Light"/>
          <w:sz w:val="24"/>
          <w:szCs w:val="24"/>
          <w:lang w:eastAsia="en-GB"/>
        </w:rPr>
        <w:t xml:space="preserve">the </w:t>
      </w:r>
      <w:r w:rsidR="00F91BFA">
        <w:rPr>
          <w:rFonts w:ascii="Calibri Light" w:eastAsiaTheme="minorEastAsia" w:hAnsi="Calibri Light" w:cs="Calibri Light"/>
          <w:sz w:val="24"/>
          <w:szCs w:val="24"/>
          <w:lang w:eastAsia="en-GB"/>
        </w:rPr>
        <w:t xml:space="preserve">post-War </w:t>
      </w:r>
      <w:r w:rsidRPr="008B45E9">
        <w:rPr>
          <w:rFonts w:ascii="Calibri Light" w:eastAsiaTheme="minorEastAsia" w:hAnsi="Calibri Light" w:cs="Calibri Light"/>
          <w:sz w:val="24"/>
          <w:szCs w:val="24"/>
          <w:lang w:eastAsia="en-GB"/>
        </w:rPr>
        <w:t>New Left in the West and</w:t>
      </w:r>
      <w:r w:rsidR="00F91BFA">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Socialist Humanism in Eastern Europe, was Erich Fromm</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"Fromm"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Beginning with his earliest empirical work that applied</w:t>
      </w:r>
      <w:r w:rsidR="002F48D6">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character analysis to the study of political orientations of workers in Weimar Germany </w:t>
      </w:r>
      <w:r w:rsidRPr="008B45E9">
        <w:rPr>
          <w:rFonts w:ascii="Calibri Light" w:eastAsiaTheme="minorEastAsia" w:hAnsi="Calibri Light" w:cs="Calibri Light"/>
          <w:sz w:val="24"/>
          <w:szCs w:val="24"/>
          <w:vertAlign w:val="superscript"/>
          <w:lang w:eastAsia="en-GB"/>
        </w:rPr>
        <w:footnoteReference w:id="316"/>
      </w:r>
      <w:r w:rsidRPr="008B45E9">
        <w:rPr>
          <w:rFonts w:ascii="Calibri Light" w:eastAsiaTheme="minorEastAsia" w:hAnsi="Calibri Light" w:cs="Calibri Light"/>
          <w:sz w:val="24"/>
          <w:szCs w:val="24"/>
          <w:lang w:eastAsia="en-GB"/>
        </w:rPr>
        <w:t xml:space="preserve"> </w:t>
      </w:r>
      <w:r w:rsidRPr="002B224F">
        <w:rPr>
          <w:rFonts w:ascii="Calibri Light" w:eastAsiaTheme="minorEastAsia" w:hAnsi="Calibri Light" w:cs="Calibri Light"/>
          <w:sz w:val="24"/>
          <w:szCs w:val="24"/>
          <w:lang w:eastAsia="en-GB"/>
        </w:rPr>
        <w:t>Fromm was concerned with the problem of ‘conformity’</w:t>
      </w:r>
      <w:r w:rsidR="00EF6B2C">
        <w:rPr>
          <w:rFonts w:ascii="Calibri Light" w:eastAsiaTheme="minorEastAsia" w:hAnsi="Calibri Light" w:cs="Calibri Light"/>
          <w:sz w:val="24"/>
          <w:szCs w:val="24"/>
          <w:lang w:eastAsia="en-GB"/>
        </w:rPr>
        <w:t xml:space="preserve">, </w:t>
      </w:r>
      <w:r w:rsidRPr="002B224F">
        <w:rPr>
          <w:rFonts w:ascii="Calibri Light" w:eastAsiaTheme="minorEastAsia" w:hAnsi="Calibri Light" w:cs="Calibri Light"/>
          <w:sz w:val="24"/>
          <w:szCs w:val="24"/>
          <w:lang w:eastAsia="en-GB"/>
        </w:rPr>
        <w:t>and the question of how the Nazis had risen to power in Germany.</w:t>
      </w:r>
    </w:p>
    <w:p w14:paraId="096B8BC7" w14:textId="77777777" w:rsidR="002B224F" w:rsidRPr="002B224F" w:rsidRDefault="002B224F" w:rsidP="00E82C74">
      <w:pPr>
        <w:spacing w:after="0" w:line="360" w:lineRule="auto"/>
        <w:jc w:val="both"/>
        <w:rPr>
          <w:rFonts w:ascii="Calibri Light" w:eastAsiaTheme="minorEastAsia" w:hAnsi="Calibri Light" w:cs="Calibri Light"/>
          <w:sz w:val="24"/>
          <w:szCs w:val="24"/>
          <w:lang w:eastAsia="en-GB"/>
        </w:rPr>
      </w:pPr>
    </w:p>
    <w:p w14:paraId="6CA7E99E" w14:textId="49DCC611" w:rsidR="0031763B" w:rsidRPr="008B45E9" w:rsidRDefault="002B224F" w:rsidP="00E82C74">
      <w:pPr>
        <w:spacing w:after="0" w:line="360" w:lineRule="auto"/>
        <w:jc w:val="both"/>
        <w:rPr>
          <w:rFonts w:ascii="Calibri Light" w:eastAsiaTheme="minorEastAsia" w:hAnsi="Calibri Light" w:cs="Calibri Light"/>
          <w:sz w:val="24"/>
          <w:szCs w:val="24"/>
          <w:lang w:eastAsia="en-GB"/>
        </w:rPr>
      </w:pPr>
      <w:r w:rsidRPr="002B224F">
        <w:rPr>
          <w:rFonts w:ascii="Calibri Light" w:eastAsiaTheme="minorEastAsia" w:hAnsi="Calibri Light" w:cs="Calibri Light"/>
          <w:sz w:val="24"/>
          <w:szCs w:val="24"/>
          <w:lang w:eastAsia="en-GB"/>
        </w:rPr>
        <w:t xml:space="preserve">One common tendency according to Fromm, was ‘automaton conformity’, arising from family structures in which the father figure was attenuated, diminished by their position in mass society. In similar fashion the Marxist psychoanalyst, Paul Federn pointed to the demise of social authority figures for the post-World War 1 generation, something he characterised as a ‘parricide’, representing the ‘loss of the father’ within Austrian society, so making the population susceptible to the seductions of the ‘strong leader’. </w:t>
      </w:r>
      <w:r w:rsidR="0031763B" w:rsidRPr="002B224F">
        <w:rPr>
          <w:rFonts w:ascii="Calibri Light" w:eastAsiaTheme="minorEastAsia" w:hAnsi="Calibri Light" w:cs="Calibri Light"/>
          <w:sz w:val="24"/>
          <w:szCs w:val="24"/>
          <w:lang w:eastAsia="en-GB"/>
        </w:rPr>
        <w:t xml:space="preserve">In </w:t>
      </w:r>
      <w:r w:rsidR="00B241E6" w:rsidRPr="002B224F">
        <w:rPr>
          <w:rFonts w:ascii="Calibri Light" w:eastAsiaTheme="minorEastAsia" w:hAnsi="Calibri Light" w:cs="Calibri Light"/>
          <w:i/>
          <w:sz w:val="24"/>
          <w:szCs w:val="24"/>
          <w:lang w:eastAsia="en-GB"/>
        </w:rPr>
        <w:t>Escape from</w:t>
      </w:r>
      <w:r w:rsidR="0031763B" w:rsidRPr="002B224F">
        <w:rPr>
          <w:rFonts w:ascii="Calibri Light" w:eastAsiaTheme="minorEastAsia" w:hAnsi="Calibri Light" w:cs="Calibri Light"/>
          <w:i/>
          <w:sz w:val="24"/>
          <w:szCs w:val="24"/>
          <w:lang w:eastAsia="en-GB"/>
        </w:rPr>
        <w:t xml:space="preserve"> Freedom</w:t>
      </w:r>
      <w:r w:rsidR="00C67A51" w:rsidRPr="002B224F">
        <w:rPr>
          <w:rFonts w:ascii="Calibri Light" w:eastAsiaTheme="minorEastAsia" w:hAnsi="Calibri Light" w:cs="Calibri Light"/>
          <w:i/>
          <w:sz w:val="24"/>
          <w:szCs w:val="24"/>
          <w:lang w:eastAsia="en-GB"/>
        </w:rPr>
        <w:t xml:space="preserve"> </w:t>
      </w:r>
      <w:r w:rsidR="00C67A51" w:rsidRPr="002B224F">
        <w:rPr>
          <w:rFonts w:ascii="Calibri Light" w:eastAsiaTheme="minorEastAsia" w:hAnsi="Calibri Light" w:cs="Calibri Light"/>
          <w:iCs/>
          <w:sz w:val="24"/>
          <w:szCs w:val="24"/>
          <w:lang w:eastAsia="en-GB"/>
        </w:rPr>
        <w:t>(1941)</w:t>
      </w:r>
      <w:r w:rsidR="0031763B" w:rsidRPr="002B224F">
        <w:rPr>
          <w:rFonts w:ascii="Calibri Light" w:eastAsiaTheme="minorEastAsia" w:hAnsi="Calibri Light" w:cs="Calibri Light"/>
          <w:iCs/>
          <w:sz w:val="24"/>
          <w:szCs w:val="24"/>
          <w:lang w:eastAsia="en-GB"/>
        </w:rPr>
        <w:t>,</w:t>
      </w:r>
      <w:r w:rsidR="0031763B" w:rsidRPr="002B224F">
        <w:rPr>
          <w:rFonts w:ascii="Calibri Light" w:eastAsiaTheme="minorEastAsia" w:hAnsi="Calibri Light" w:cs="Calibri Light"/>
          <w:iCs/>
          <w:sz w:val="24"/>
          <w:szCs w:val="24"/>
          <w:vertAlign w:val="superscript"/>
          <w:lang w:eastAsia="en-GB"/>
        </w:rPr>
        <w:footnoteReference w:id="317"/>
      </w:r>
      <w:r w:rsidR="0031763B" w:rsidRPr="002B224F">
        <w:rPr>
          <w:rFonts w:ascii="Calibri Light" w:eastAsiaTheme="minorEastAsia" w:hAnsi="Calibri Light" w:cs="Calibri Light"/>
          <w:sz w:val="24"/>
          <w:szCs w:val="24"/>
          <w:lang w:eastAsia="en-GB"/>
        </w:rPr>
        <w:t xml:space="preserve"> a book that was to achieve large readerships on both sides of the Atlantic, he posed the question of freedom as a ‘</w:t>
      </w:r>
      <w:r w:rsidR="0031763B" w:rsidRPr="008B45E9">
        <w:rPr>
          <w:rFonts w:ascii="Calibri Light" w:eastAsiaTheme="minorEastAsia" w:hAnsi="Calibri Light" w:cs="Calibri Light"/>
          <w:sz w:val="24"/>
          <w:szCs w:val="24"/>
          <w:lang w:eastAsia="en-GB"/>
        </w:rPr>
        <w:t xml:space="preserve">psychological problem’. Tracing the phenomenon of the ‘individual’ historically both as a political entity and as a felt experience, he identified a lag between the emergence of </w:t>
      </w:r>
      <w:r w:rsidR="00F91BFA">
        <w:rPr>
          <w:rFonts w:ascii="Calibri Light" w:eastAsiaTheme="minorEastAsia" w:hAnsi="Calibri Light" w:cs="Calibri Light"/>
          <w:sz w:val="24"/>
          <w:szCs w:val="24"/>
          <w:lang w:eastAsia="en-GB"/>
        </w:rPr>
        <w:t>‘</w:t>
      </w:r>
      <w:r w:rsidR="0031763B" w:rsidRPr="008B45E9">
        <w:rPr>
          <w:rFonts w:ascii="Calibri Light" w:eastAsiaTheme="minorEastAsia" w:hAnsi="Calibri Light" w:cs="Calibri Light"/>
          <w:sz w:val="24"/>
          <w:szCs w:val="24"/>
          <w:lang w:eastAsia="en-GB"/>
        </w:rPr>
        <w:t>individuation</w:t>
      </w:r>
      <w:r w:rsidR="00F91BFA">
        <w:rPr>
          <w:rFonts w:ascii="Calibri Light" w:eastAsiaTheme="minorEastAsia" w:hAnsi="Calibri Light" w:cs="Calibri Light"/>
          <w:sz w:val="24"/>
          <w:szCs w:val="24"/>
          <w:lang w:eastAsia="en-GB"/>
        </w:rPr>
        <w:t>’</w:t>
      </w:r>
      <w:r w:rsidR="0031763B" w:rsidRPr="008B45E9">
        <w:rPr>
          <w:rFonts w:ascii="Calibri Light" w:eastAsiaTheme="minorEastAsia" w:hAnsi="Calibri Light" w:cs="Calibri Light"/>
          <w:sz w:val="24"/>
          <w:szCs w:val="24"/>
          <w:lang w:eastAsia="en-GB"/>
        </w:rPr>
        <w:t xml:space="preserve"> and the development of the self. Socially atomising economic and political forces, Fromm argued, marched ahead of the inward ability of the personal psyche</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"Psyche"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 to cope with the isolation it experienced. In Fromm’s analysis, this resulted in psychical strategies of denial and flight from reality. </w:t>
      </w:r>
    </w:p>
    <w:p w14:paraId="00BA4C50" w14:textId="77777777" w:rsidR="0031763B" w:rsidRPr="008B45E9" w:rsidRDefault="0031763B" w:rsidP="00E82C74">
      <w:pPr>
        <w:spacing w:after="0" w:line="360" w:lineRule="auto"/>
        <w:jc w:val="both"/>
        <w:rPr>
          <w:rFonts w:ascii="Calibri Light" w:eastAsiaTheme="minorEastAsia" w:hAnsi="Calibri Light" w:cs="Calibri Light"/>
          <w:i/>
          <w:sz w:val="24"/>
          <w:szCs w:val="24"/>
          <w:lang w:eastAsia="en-GB"/>
        </w:rPr>
      </w:pPr>
    </w:p>
    <w:p w14:paraId="060E3A8F" w14:textId="77777777" w:rsidR="0031763B" w:rsidRPr="008B45E9" w:rsidRDefault="0031763B" w:rsidP="00E82C74">
      <w:pPr>
        <w:spacing w:after="0" w:line="360" w:lineRule="auto"/>
        <w:ind w:left="567" w:right="567"/>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i/>
          <w:sz w:val="24"/>
          <w:szCs w:val="24"/>
          <w:lang w:eastAsia="en-GB"/>
        </w:rPr>
        <w:lastRenderedPageBreak/>
        <w:t xml:space="preserve">While the process of individuation takes place automatically, the growth of the self is hampered for </w:t>
      </w:r>
      <w:proofErr w:type="gramStart"/>
      <w:r w:rsidRPr="008B45E9">
        <w:rPr>
          <w:rFonts w:ascii="Calibri Light" w:eastAsiaTheme="minorEastAsia" w:hAnsi="Calibri Light" w:cs="Calibri Light"/>
          <w:i/>
          <w:sz w:val="24"/>
          <w:szCs w:val="24"/>
          <w:lang w:eastAsia="en-GB"/>
        </w:rPr>
        <w:t>a number of</w:t>
      </w:r>
      <w:proofErr w:type="gramEnd"/>
      <w:r w:rsidRPr="008B45E9">
        <w:rPr>
          <w:rFonts w:ascii="Calibri Light" w:eastAsiaTheme="minorEastAsia" w:hAnsi="Calibri Light" w:cs="Calibri Light"/>
          <w:i/>
          <w:sz w:val="24"/>
          <w:szCs w:val="24"/>
          <w:lang w:eastAsia="en-GB"/>
        </w:rPr>
        <w:t xml:space="preserve"> individual and social reasons. The lag between these two trends results in an unbearable feeling of isolation and powerlessness, and this in its turn leads to psychic mechanisms, which are </w:t>
      </w:r>
      <w:proofErr w:type="gramStart"/>
      <w:r w:rsidRPr="008B45E9">
        <w:rPr>
          <w:rFonts w:ascii="Calibri Light" w:eastAsiaTheme="minorEastAsia" w:hAnsi="Calibri Light" w:cs="Calibri Light"/>
          <w:i/>
          <w:sz w:val="24"/>
          <w:szCs w:val="24"/>
          <w:lang w:eastAsia="en-GB"/>
        </w:rPr>
        <w:t>later on</w:t>
      </w:r>
      <w:proofErr w:type="gramEnd"/>
      <w:r w:rsidRPr="008B45E9">
        <w:rPr>
          <w:rFonts w:ascii="Calibri Light" w:eastAsiaTheme="minorEastAsia" w:hAnsi="Calibri Light" w:cs="Calibri Light"/>
          <w:i/>
          <w:sz w:val="24"/>
          <w:szCs w:val="24"/>
          <w:lang w:eastAsia="en-GB"/>
        </w:rPr>
        <w:t xml:space="preserve"> </w:t>
      </w:r>
      <w:r w:rsidRPr="008B45E9">
        <w:rPr>
          <w:rFonts w:ascii="Calibri Light" w:eastAsiaTheme="minorEastAsia" w:hAnsi="Calibri Light" w:cs="Calibri Light"/>
          <w:sz w:val="24"/>
          <w:szCs w:val="24"/>
          <w:lang w:eastAsia="en-GB"/>
        </w:rPr>
        <w:t>[in Fromm</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"Fromm"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text]</w:t>
      </w:r>
      <w:r w:rsidRPr="008B45E9">
        <w:rPr>
          <w:rFonts w:ascii="Calibri Light" w:eastAsiaTheme="minorEastAsia" w:hAnsi="Calibri Light" w:cs="Calibri Light"/>
          <w:i/>
          <w:sz w:val="24"/>
          <w:szCs w:val="24"/>
          <w:lang w:eastAsia="en-GB"/>
        </w:rPr>
        <w:t xml:space="preserve"> described as </w:t>
      </w:r>
      <w:r w:rsidRPr="008B45E9">
        <w:rPr>
          <w:rFonts w:ascii="Calibri Light" w:eastAsiaTheme="minorEastAsia" w:hAnsi="Calibri Light" w:cs="Calibri Light"/>
          <w:sz w:val="24"/>
          <w:szCs w:val="24"/>
          <w:lang w:eastAsia="en-GB"/>
        </w:rPr>
        <w:t>mechanisms of escape</w:t>
      </w:r>
      <w:r w:rsidRPr="008B45E9">
        <w:rPr>
          <w:rFonts w:ascii="Calibri Light" w:eastAsiaTheme="minorEastAsia" w:hAnsi="Calibri Light" w:cs="Calibri Light"/>
          <w:i/>
          <w:sz w:val="24"/>
          <w:szCs w:val="24"/>
          <w:lang w:eastAsia="en-GB"/>
        </w:rPr>
        <w:t>.</w:t>
      </w:r>
      <w:r w:rsidRPr="008B45E9">
        <w:rPr>
          <w:rFonts w:ascii="Calibri Light" w:eastAsiaTheme="minorEastAsia" w:hAnsi="Calibri Light" w:cs="Calibri Light"/>
          <w:sz w:val="24"/>
          <w:szCs w:val="24"/>
          <w:vertAlign w:val="superscript"/>
          <w:lang w:eastAsia="en-GB"/>
        </w:rPr>
        <w:footnoteReference w:id="318"/>
      </w:r>
    </w:p>
    <w:p w14:paraId="6AE93AD7" w14:textId="77777777" w:rsidR="0031763B" w:rsidRPr="008B45E9" w:rsidRDefault="0031763B" w:rsidP="00E82C74">
      <w:pPr>
        <w:spacing w:after="0" w:line="360" w:lineRule="auto"/>
        <w:jc w:val="both"/>
        <w:rPr>
          <w:rFonts w:ascii="Calibri Light" w:eastAsiaTheme="minorEastAsia" w:hAnsi="Calibri Light" w:cs="Calibri Light"/>
          <w:sz w:val="24"/>
          <w:szCs w:val="24"/>
          <w:lang w:eastAsia="en-GB"/>
        </w:rPr>
      </w:pPr>
    </w:p>
    <w:p w14:paraId="10834CF7" w14:textId="6F69C1F0" w:rsidR="0031763B" w:rsidRPr="008B45E9" w:rsidRDefault="0031763B" w:rsidP="00E82C74">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He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"Fromm"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suggested three such ‘mechanisms of escape’. The first was ‘authoritarianism’. Here, the individual, in abandoning their own autonomy and in fear of social ostracism,</w:t>
      </w:r>
      <w:r w:rsidRPr="008B45E9">
        <w:rPr>
          <w:rFonts w:ascii="Calibri Light" w:eastAsiaTheme="minorEastAsia" w:hAnsi="Calibri Light" w:cs="Calibri Light"/>
          <w:sz w:val="24"/>
          <w:szCs w:val="24"/>
          <w:vertAlign w:val="superscript"/>
          <w:lang w:eastAsia="en-GB"/>
        </w:rPr>
        <w:footnoteReference w:id="319"/>
      </w:r>
      <w:r w:rsidRPr="008B45E9">
        <w:rPr>
          <w:rFonts w:ascii="Calibri Light" w:eastAsiaTheme="minorEastAsia" w:hAnsi="Calibri Light" w:cs="Calibri Light"/>
          <w:sz w:val="24"/>
          <w:szCs w:val="24"/>
          <w:lang w:eastAsia="en-GB"/>
        </w:rPr>
        <w:t xml:space="preserve"> seeks salvation by forming ‘secondary bonds’ with a force, whether it be that of a person or a social or material object, outside of themselves. Taking from </w:t>
      </w:r>
      <w:r w:rsidRPr="00F15C4E">
        <w:rPr>
          <w:rFonts w:ascii="Calibri Light" w:eastAsiaTheme="minorEastAsia" w:hAnsi="Calibri Light" w:cs="Calibri Light"/>
          <w:sz w:val="24"/>
          <w:szCs w:val="24"/>
          <w:lang w:eastAsia="en-GB"/>
        </w:rPr>
        <w:t>Freud</w:t>
      </w:r>
      <w:r w:rsidR="008B23F4" w:rsidRPr="00F15C4E">
        <w:rPr>
          <w:rFonts w:ascii="Calibri Light" w:eastAsiaTheme="minorEastAsia" w:hAnsi="Calibri Light" w:cs="Calibri Light"/>
          <w:sz w:val="24"/>
          <w:szCs w:val="24"/>
          <w:lang w:eastAsia="en-GB"/>
        </w:rPr>
        <w:t>,</w:t>
      </w:r>
      <w:r w:rsidRPr="00F15C4E">
        <w:rPr>
          <w:rFonts w:ascii="Calibri Light" w:eastAsiaTheme="minorEastAsia" w:hAnsi="Calibri Light" w:cs="Calibri Light"/>
          <w:sz w:val="24"/>
          <w:szCs w:val="24"/>
          <w:lang w:eastAsia="en-GB"/>
        </w:rPr>
        <w:fldChar w:fldCharType="begin"/>
      </w:r>
      <w:r w:rsidRPr="00F15C4E">
        <w:rPr>
          <w:rFonts w:ascii="Calibri Light" w:eastAsiaTheme="minorEastAsia" w:hAnsi="Calibri Light" w:cs="Calibri Light"/>
          <w:sz w:val="24"/>
          <w:szCs w:val="24"/>
          <w:lang w:eastAsia="en-GB"/>
        </w:rPr>
        <w:instrText xml:space="preserve"> XE "Freud" </w:instrText>
      </w:r>
      <w:r w:rsidRPr="00F15C4E">
        <w:rPr>
          <w:rFonts w:ascii="Calibri Light" w:eastAsiaTheme="minorEastAsia" w:hAnsi="Calibri Light" w:cs="Calibri Light"/>
          <w:sz w:val="24"/>
          <w:szCs w:val="24"/>
          <w:lang w:eastAsia="en-GB"/>
        </w:rPr>
        <w:fldChar w:fldCharType="end"/>
      </w:r>
      <w:r w:rsidR="00F91BFA" w:rsidRPr="00F15C4E">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Fromm identified both masochistic </w:t>
      </w:r>
      <w:r w:rsidRPr="008B45E9">
        <w:rPr>
          <w:rFonts w:ascii="Calibri Light" w:eastAsiaTheme="minorEastAsia" w:hAnsi="Calibri Light" w:cs="Calibri Light"/>
          <w:i/>
          <w:sz w:val="24"/>
          <w:szCs w:val="24"/>
          <w:lang w:eastAsia="en-GB"/>
        </w:rPr>
        <w:t>and</w:t>
      </w:r>
      <w:r w:rsidRPr="008B45E9">
        <w:rPr>
          <w:rFonts w:ascii="Calibri Light" w:eastAsiaTheme="minorEastAsia" w:hAnsi="Calibri Light" w:cs="Calibri Light"/>
          <w:sz w:val="24"/>
          <w:szCs w:val="24"/>
          <w:lang w:eastAsia="en-GB"/>
        </w:rPr>
        <w:t xml:space="preserve"> sadistic personality tendencies as the outward manifestations of this form of escape. The second </w:t>
      </w:r>
      <w:r w:rsidR="00F91BFA">
        <w:rPr>
          <w:rFonts w:ascii="Calibri Light" w:eastAsiaTheme="minorEastAsia" w:hAnsi="Calibri Light" w:cs="Calibri Light"/>
          <w:sz w:val="24"/>
          <w:szCs w:val="24"/>
          <w:lang w:eastAsia="en-GB"/>
        </w:rPr>
        <w:t xml:space="preserve">type </w:t>
      </w:r>
      <w:r w:rsidRPr="008B45E9">
        <w:rPr>
          <w:rFonts w:ascii="Calibri Light" w:eastAsiaTheme="minorEastAsia" w:hAnsi="Calibri Light" w:cs="Calibri Light"/>
          <w:sz w:val="24"/>
          <w:szCs w:val="24"/>
          <w:lang w:eastAsia="en-GB"/>
        </w:rPr>
        <w:t>Fromm termed ‘destructiveness’. Destructiveness was distinct from sadism. Whereas sadism represented the desire to dominate and incorporate the ‘other’, destructiveness represented the desire to</w:t>
      </w:r>
      <w:r w:rsidRPr="00F15C4E">
        <w:rPr>
          <w:rFonts w:ascii="Calibri Light" w:eastAsiaTheme="minorEastAsia" w:hAnsi="Calibri Light" w:cs="Calibri Light"/>
          <w:iCs/>
          <w:sz w:val="24"/>
          <w:szCs w:val="24"/>
          <w:lang w:eastAsia="en-GB"/>
        </w:rPr>
        <w:t xml:space="preserve"> eliminate</w:t>
      </w:r>
      <w:r w:rsidRPr="00F15C4E">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the external object, whether human or inert. Still, like sadism it was also a reflex response to</w:t>
      </w:r>
      <w:r w:rsidR="00F91BFA">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isolation and powerlessness in the world. The third of Fromm’s ‘escapes’ was ‘automaton conformity’. Here, the person labours under the delusion of a false individuality. The suppression of any critical self-knowledge early in life produces a disconnection with any actual or potential inner self. The result is that the person borrows thoughts, opinions, and feelings from sources and influences outside of themselves in ways that make them susceptible to conforming behaviours, even where these are</w:t>
      </w:r>
      <w:r w:rsidR="002F48D6">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harmful to their own rational interests.</w:t>
      </w:r>
      <w:r w:rsidRPr="008B45E9">
        <w:rPr>
          <w:rFonts w:ascii="Calibri Light" w:eastAsiaTheme="minorEastAsia" w:hAnsi="Calibri Light" w:cs="Calibri Light"/>
          <w:sz w:val="24"/>
          <w:szCs w:val="24"/>
          <w:vertAlign w:val="superscript"/>
          <w:lang w:eastAsia="en-GB"/>
        </w:rPr>
        <w:footnoteReference w:id="320"/>
      </w:r>
      <w:r w:rsidRPr="008B45E9">
        <w:rPr>
          <w:rFonts w:ascii="Calibri Light" w:eastAsiaTheme="minorEastAsia" w:hAnsi="Calibri Light" w:cs="Calibri Light"/>
          <w:sz w:val="24"/>
          <w:szCs w:val="24"/>
          <w:lang w:eastAsia="en-GB"/>
        </w:rPr>
        <w:t xml:space="preserve"> These ‘escapes’ formed the basis of Fromm’s theory of social character.</w:t>
      </w:r>
    </w:p>
    <w:p w14:paraId="182C67E4"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7A9A463B" w14:textId="04B23E0D"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As Fromm</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"Fromm"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developed his social theory between the wars he was to move by steps away from Freudian orthodoxies, resulting in </w:t>
      </w:r>
      <w:r w:rsidR="00566734">
        <w:rPr>
          <w:rFonts w:ascii="Calibri Light" w:eastAsiaTheme="minorEastAsia" w:hAnsi="Calibri Light" w:cs="Calibri Light"/>
          <w:sz w:val="24"/>
          <w:szCs w:val="24"/>
          <w:lang w:eastAsia="en-GB"/>
        </w:rPr>
        <w:t>disagreements</w:t>
      </w:r>
      <w:r w:rsidRPr="008B45E9">
        <w:rPr>
          <w:rFonts w:ascii="Calibri Light" w:eastAsiaTheme="minorEastAsia" w:hAnsi="Calibri Light" w:cs="Calibri Light"/>
          <w:sz w:val="24"/>
          <w:szCs w:val="24"/>
          <w:lang w:eastAsia="en-GB"/>
        </w:rPr>
        <w:t xml:space="preserve"> with the leading figures of the </w:t>
      </w:r>
      <w:r w:rsidRPr="008B45E9">
        <w:rPr>
          <w:rFonts w:ascii="Calibri Light" w:eastAsiaTheme="minorEastAsia" w:hAnsi="Calibri Light" w:cs="Calibri Light"/>
          <w:sz w:val="24"/>
          <w:szCs w:val="24"/>
          <w:lang w:eastAsia="en-GB"/>
        </w:rPr>
        <w:lastRenderedPageBreak/>
        <w:t>Frankfurt School.</w:t>
      </w:r>
      <w:r w:rsidRPr="008B45E9">
        <w:rPr>
          <w:rFonts w:ascii="Calibri Light" w:eastAsiaTheme="minorEastAsia" w:hAnsi="Calibri Light" w:cs="Calibri Light"/>
          <w:sz w:val="24"/>
          <w:szCs w:val="24"/>
          <w:vertAlign w:val="superscript"/>
          <w:lang w:eastAsia="en-GB"/>
        </w:rPr>
        <w:footnoteReference w:id="321"/>
      </w:r>
      <w:r w:rsidRPr="008B45E9">
        <w:rPr>
          <w:rFonts w:ascii="Calibri Light" w:eastAsiaTheme="minorEastAsia" w:hAnsi="Calibri Light" w:cs="Calibri Light"/>
          <w:sz w:val="24"/>
          <w:szCs w:val="24"/>
          <w:lang w:eastAsia="en-GB"/>
        </w:rPr>
        <w:t xml:space="preserve"> Fromm’s major breaking point concerned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’s libido theory and, at a more general level, his theory of instincts. Whereas the other </w:t>
      </w:r>
      <w:r w:rsidR="005A2EFF">
        <w:rPr>
          <w:rFonts w:ascii="Calibri Light" w:eastAsiaTheme="minorEastAsia" w:hAnsi="Calibri Light" w:cs="Calibri Light"/>
          <w:sz w:val="24"/>
          <w:szCs w:val="24"/>
          <w:lang w:eastAsia="en-GB"/>
        </w:rPr>
        <w:t>major</w:t>
      </w:r>
      <w:r w:rsidRPr="008B45E9">
        <w:rPr>
          <w:rFonts w:ascii="Calibri Light" w:eastAsiaTheme="minorEastAsia" w:hAnsi="Calibri Light" w:cs="Calibri Light"/>
          <w:sz w:val="24"/>
          <w:szCs w:val="24"/>
          <w:lang w:eastAsia="en-GB"/>
        </w:rPr>
        <w:t xml:space="preserve"> names of the Frankfurt School adhered to Freudian orthodoxy on the question of the sex-drive and its repression and sublimations as </w:t>
      </w:r>
      <w:r w:rsidRPr="00406D55">
        <w:rPr>
          <w:rFonts w:ascii="Calibri Light" w:eastAsiaTheme="minorEastAsia" w:hAnsi="Calibri Light" w:cs="Calibri Light"/>
          <w:sz w:val="24"/>
          <w:szCs w:val="24"/>
          <w:lang w:eastAsia="en-GB"/>
        </w:rPr>
        <w:t>providing the key</w:t>
      </w:r>
      <w:r w:rsidRPr="008B45E9">
        <w:rPr>
          <w:rFonts w:ascii="Calibri Light" w:eastAsiaTheme="minorEastAsia" w:hAnsi="Calibri Light" w:cs="Calibri Light"/>
          <w:sz w:val="24"/>
          <w:szCs w:val="24"/>
          <w:lang w:eastAsia="en-GB"/>
        </w:rPr>
        <w:t xml:space="preserve"> to understanding culture, Fromm increasingly came to see it as one</w:t>
      </w:r>
      <w:r w:rsidR="002F48D6">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factor amongst a range of others. Departing from the ‘biological materialism’ </w:t>
      </w:r>
      <w:r w:rsidR="005F7878">
        <w:rPr>
          <w:rFonts w:ascii="Calibri Light" w:eastAsiaTheme="minorEastAsia" w:hAnsi="Calibri Light" w:cs="Calibri Light"/>
          <w:sz w:val="24"/>
          <w:szCs w:val="24"/>
          <w:lang w:eastAsia="en-GB"/>
        </w:rPr>
        <w:t>that</w:t>
      </w:r>
      <w:r w:rsidRPr="008B45E9">
        <w:rPr>
          <w:rFonts w:ascii="Calibri Light" w:eastAsiaTheme="minorEastAsia" w:hAnsi="Calibri Light" w:cs="Calibri Light"/>
          <w:sz w:val="24"/>
          <w:szCs w:val="24"/>
          <w:lang w:eastAsia="en-GB"/>
        </w:rPr>
        <w:t xml:space="preserve"> figures such as Adorno</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"Adorno, Theodore"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and Horkheimer </w:t>
      </w:r>
      <w:r w:rsidR="005F7878">
        <w:rPr>
          <w:rFonts w:ascii="Calibri Light" w:eastAsiaTheme="minorEastAsia" w:hAnsi="Calibri Light" w:cs="Calibri Light"/>
          <w:sz w:val="24"/>
          <w:szCs w:val="24"/>
          <w:lang w:eastAsia="en-GB"/>
        </w:rPr>
        <w:t>insisted lay at the centre of psychoanalysis</w:t>
      </w:r>
      <w:r w:rsidRPr="008B45E9">
        <w:rPr>
          <w:rFonts w:ascii="Calibri Light" w:eastAsiaTheme="minorEastAsia" w:hAnsi="Calibri Light" w:cs="Calibri Light"/>
          <w:sz w:val="24"/>
          <w:szCs w:val="24"/>
          <w:lang w:eastAsia="en-GB"/>
        </w:rPr>
        <w:t>,</w:t>
      </w:r>
      <w:r w:rsidRPr="008B45E9">
        <w:rPr>
          <w:rFonts w:ascii="Calibri Light" w:eastAsiaTheme="minorEastAsia" w:hAnsi="Calibri Light" w:cs="Calibri Light"/>
          <w:sz w:val="24"/>
          <w:szCs w:val="24"/>
          <w:vertAlign w:val="superscript"/>
          <w:lang w:eastAsia="en-GB"/>
        </w:rPr>
        <w:footnoteReference w:id="322"/>
      </w:r>
      <w:r w:rsidRPr="008B45E9">
        <w:rPr>
          <w:rFonts w:ascii="Calibri Light" w:eastAsiaTheme="minorEastAsia" w:hAnsi="Calibri Light" w:cs="Calibri Light"/>
          <w:sz w:val="24"/>
          <w:szCs w:val="24"/>
          <w:lang w:eastAsia="en-GB"/>
        </w:rPr>
        <w:t xml:space="preserve"> Fromm </w:t>
      </w:r>
      <w:r w:rsidR="00B35280">
        <w:rPr>
          <w:rFonts w:ascii="Calibri Light" w:eastAsiaTheme="minorEastAsia" w:hAnsi="Calibri Light" w:cs="Calibri Light"/>
          <w:sz w:val="24"/>
          <w:szCs w:val="24"/>
          <w:lang w:eastAsia="en-GB"/>
        </w:rPr>
        <w:t>employed</w:t>
      </w:r>
      <w:r w:rsidRPr="008B45E9">
        <w:rPr>
          <w:rFonts w:ascii="Calibri Light" w:eastAsiaTheme="minorEastAsia" w:hAnsi="Calibri Light" w:cs="Calibri Light"/>
          <w:sz w:val="24"/>
          <w:szCs w:val="24"/>
          <w:lang w:eastAsia="en-GB"/>
        </w:rPr>
        <w:t xml:space="preserve"> an analytical framework in which biological drives not only exist</w:t>
      </w:r>
      <w:r w:rsidR="002F48D6">
        <w:rPr>
          <w:rFonts w:ascii="Calibri Light" w:eastAsiaTheme="minorEastAsia" w:hAnsi="Calibri Light" w:cs="Calibri Light"/>
          <w:sz w:val="24"/>
          <w:szCs w:val="24"/>
          <w:lang w:eastAsia="en-GB"/>
        </w:rPr>
        <w:t>ed</w:t>
      </w:r>
      <w:r w:rsidRPr="008B45E9">
        <w:rPr>
          <w:rFonts w:ascii="Calibri Light" w:eastAsiaTheme="minorEastAsia" w:hAnsi="Calibri Light" w:cs="Calibri Light"/>
          <w:sz w:val="24"/>
          <w:szCs w:val="24"/>
          <w:lang w:eastAsia="en-GB"/>
        </w:rPr>
        <w:t xml:space="preserve"> as a socially repressed </w:t>
      </w:r>
      <w:r w:rsidR="00EF2392" w:rsidRPr="008B45E9">
        <w:rPr>
          <w:rFonts w:ascii="Calibri Light" w:eastAsiaTheme="minorEastAsia" w:hAnsi="Calibri Light" w:cs="Calibri Light"/>
          <w:sz w:val="24"/>
          <w:szCs w:val="24"/>
          <w:lang w:eastAsia="en-GB"/>
        </w:rPr>
        <w:t>substratum but</w:t>
      </w:r>
      <w:r w:rsidRPr="008B45E9">
        <w:rPr>
          <w:rFonts w:ascii="Calibri Light" w:eastAsiaTheme="minorEastAsia" w:hAnsi="Calibri Light" w:cs="Calibri Light"/>
          <w:sz w:val="24"/>
          <w:szCs w:val="24"/>
          <w:lang w:eastAsia="en-GB"/>
        </w:rPr>
        <w:t xml:space="preserve"> rather interacted with other factors</w:t>
      </w:r>
      <w:r w:rsidR="00EF2392">
        <w:rPr>
          <w:rFonts w:ascii="Calibri Light" w:eastAsiaTheme="minorEastAsia" w:hAnsi="Calibri Light" w:cs="Calibri Light"/>
          <w:sz w:val="24"/>
          <w:szCs w:val="24"/>
          <w:lang w:eastAsia="en-GB"/>
        </w:rPr>
        <w:t>,</w:t>
      </w:r>
      <w:r w:rsidRPr="008B45E9">
        <w:rPr>
          <w:rFonts w:ascii="Calibri Light" w:eastAsiaTheme="minorEastAsia" w:hAnsi="Calibri Light" w:cs="Calibri Light"/>
          <w:sz w:val="24"/>
          <w:szCs w:val="24"/>
          <w:lang w:eastAsia="en-GB"/>
        </w:rPr>
        <w:t xml:space="preserve"> such as interpersonal relations and the individual’s conscious ‘relationship to the world’. Fromm was to summarise his modification of Freud’s libido theory in the following way:</w:t>
      </w:r>
    </w:p>
    <w:p w14:paraId="0B852C50"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0F01BBAD" w14:textId="77777777" w:rsidR="0031763B" w:rsidRPr="008B45E9" w:rsidRDefault="0031763B"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8B45E9">
        <w:rPr>
          <w:rFonts w:ascii="Calibri Light" w:eastAsiaTheme="minorEastAsia" w:hAnsi="Calibri Light" w:cs="Calibri Light"/>
          <w:i/>
          <w:sz w:val="24"/>
          <w:szCs w:val="24"/>
          <w:lang w:eastAsia="en-GB"/>
        </w:rPr>
        <w:t>At this point we can restate the most important differences between the psychological approach pursued in this book and that of Freud</w:t>
      </w:r>
      <w:r w:rsidRPr="008B45E9">
        <w:rPr>
          <w:rFonts w:ascii="Calibri Light" w:eastAsiaTheme="minorEastAsia" w:hAnsi="Calibri Light" w:cs="Calibri Light"/>
          <w:i/>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i/>
          <w:sz w:val="24"/>
          <w:szCs w:val="24"/>
          <w:lang w:eastAsia="en-GB"/>
        </w:rPr>
        <w:fldChar w:fldCharType="end"/>
      </w:r>
      <w:r w:rsidRPr="008B45E9">
        <w:rPr>
          <w:rFonts w:ascii="Calibri Light" w:eastAsiaTheme="minorEastAsia" w:hAnsi="Calibri Light" w:cs="Calibri Light"/>
          <w:i/>
          <w:sz w:val="24"/>
          <w:szCs w:val="24"/>
          <w:lang w:eastAsia="en-GB"/>
        </w:rPr>
        <w:t xml:space="preserve"> … we look upon human nature as essentially historically conditioned, although we do not minimize the significance of biological factors and do not believe that the question can be put correctly in terms of cultural versus biological factors. In second place, Freud’s essential principle is to look upon man as an entity, a closed system, endowed by nature with certain physiologically conditioned drives, and to interpret the development of his character as a reaction to satisfactions and frustrations of these drives; whereas, in our opinion, the fundamental approach to human personality is the understanding of man’s relation to the world, to others, to nature, and to himself. We believe that man is </w:t>
      </w:r>
      <w:r w:rsidRPr="008B45E9">
        <w:rPr>
          <w:rFonts w:ascii="Calibri Light" w:eastAsiaTheme="minorEastAsia" w:hAnsi="Calibri Light" w:cs="Calibri Light"/>
          <w:sz w:val="24"/>
          <w:szCs w:val="24"/>
          <w:lang w:eastAsia="en-GB"/>
        </w:rPr>
        <w:t>primarily</w:t>
      </w:r>
      <w:r w:rsidRPr="008B45E9">
        <w:rPr>
          <w:rFonts w:ascii="Calibri Light" w:eastAsiaTheme="minorEastAsia" w:hAnsi="Calibri Light" w:cs="Calibri Light"/>
          <w:i/>
          <w:sz w:val="24"/>
          <w:szCs w:val="24"/>
          <w:lang w:eastAsia="en-GB"/>
        </w:rPr>
        <w:t xml:space="preserve"> a social being, and not, as Freud assumes, primarily self-sufficient and only secondarily in need of others </w:t>
      </w:r>
      <w:proofErr w:type="gramStart"/>
      <w:r w:rsidRPr="008B45E9">
        <w:rPr>
          <w:rFonts w:ascii="Calibri Light" w:eastAsiaTheme="minorEastAsia" w:hAnsi="Calibri Light" w:cs="Calibri Light"/>
          <w:i/>
          <w:sz w:val="24"/>
          <w:szCs w:val="24"/>
          <w:lang w:eastAsia="en-GB"/>
        </w:rPr>
        <w:t>in order to</w:t>
      </w:r>
      <w:proofErr w:type="gramEnd"/>
      <w:r w:rsidRPr="008B45E9">
        <w:rPr>
          <w:rFonts w:ascii="Calibri Light" w:eastAsiaTheme="minorEastAsia" w:hAnsi="Calibri Light" w:cs="Calibri Light"/>
          <w:i/>
          <w:sz w:val="24"/>
          <w:szCs w:val="24"/>
          <w:lang w:eastAsia="en-GB"/>
        </w:rPr>
        <w:t xml:space="preserve"> satisfy his instinctual needs … Therefore, in our approach, the needs and desires that centre about the individual’s relations to others, such as love, hatred, tenderness, symbiosis, are </w:t>
      </w:r>
      <w:r w:rsidRPr="008B45E9">
        <w:rPr>
          <w:rFonts w:ascii="Calibri Light" w:eastAsiaTheme="minorEastAsia" w:hAnsi="Calibri Light" w:cs="Calibri Light"/>
          <w:i/>
          <w:sz w:val="24"/>
          <w:szCs w:val="24"/>
          <w:lang w:eastAsia="en-GB"/>
        </w:rPr>
        <w:lastRenderedPageBreak/>
        <w:t>the fundamental psychological phenomena, while with Freud they are only secondary results from frustrations or satisfactions of instinctive needs.</w:t>
      </w:r>
      <w:r w:rsidRPr="008B45E9">
        <w:rPr>
          <w:rFonts w:ascii="Calibri Light" w:eastAsiaTheme="minorEastAsia" w:hAnsi="Calibri Light" w:cs="Calibri Light"/>
          <w:sz w:val="24"/>
          <w:szCs w:val="24"/>
          <w:vertAlign w:val="superscript"/>
          <w:lang w:eastAsia="en-GB"/>
        </w:rPr>
        <w:footnoteReference w:id="323"/>
      </w:r>
    </w:p>
    <w:p w14:paraId="5089A1AE" w14:textId="77777777"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p>
    <w:p w14:paraId="4B0C7524" w14:textId="3396C7B9"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r w:rsidRPr="008B45E9">
        <w:rPr>
          <w:rFonts w:ascii="Calibri Light" w:eastAsiaTheme="minorEastAsia" w:hAnsi="Calibri Light" w:cs="Calibri Light"/>
          <w:color w:val="000000" w:themeColor="text1"/>
          <w:sz w:val="24"/>
          <w:szCs w:val="24"/>
          <w:lang w:eastAsia="en-GB"/>
        </w:rPr>
        <w:t xml:space="preserve">Other leading figures in </w:t>
      </w:r>
      <w:proofErr w:type="spellStart"/>
      <w:r w:rsidRPr="008B45E9">
        <w:rPr>
          <w:rFonts w:ascii="Calibri Light" w:eastAsiaTheme="minorEastAsia" w:hAnsi="Calibri Light" w:cs="Calibri Light"/>
          <w:color w:val="000000" w:themeColor="text1"/>
          <w:sz w:val="24"/>
          <w:szCs w:val="24"/>
          <w:lang w:eastAsia="en-GB"/>
        </w:rPr>
        <w:t>Freudo</w:t>
      </w:r>
      <w:proofErr w:type="spellEnd"/>
      <w:r w:rsidRPr="008B45E9">
        <w:rPr>
          <w:rFonts w:ascii="Calibri Light" w:eastAsiaTheme="minorEastAsia" w:hAnsi="Calibri Light" w:cs="Calibri Light"/>
          <w:color w:val="000000" w:themeColor="text1"/>
          <w:sz w:val="24"/>
          <w:szCs w:val="24"/>
          <w:lang w:eastAsia="en-GB"/>
        </w:rPr>
        <w:t>-Marxism</w:t>
      </w:r>
      <w:r w:rsidRPr="008B45E9">
        <w:rPr>
          <w:rFonts w:ascii="Calibri Light" w:eastAsiaTheme="minorEastAsia" w:hAnsi="Calibri Light" w:cs="Calibri Light"/>
          <w:color w:val="000000" w:themeColor="text1"/>
          <w:sz w:val="24"/>
          <w:szCs w:val="24"/>
          <w:lang w:eastAsia="en-GB"/>
        </w:rPr>
        <w:fldChar w:fldCharType="begin"/>
      </w:r>
      <w:r w:rsidRPr="008B45E9">
        <w:rPr>
          <w:rFonts w:ascii="Calibri Light" w:eastAsiaTheme="minorEastAsia" w:hAnsi="Calibri Light" w:cs="Calibri Light"/>
          <w:color w:val="000000" w:themeColor="text1"/>
          <w:sz w:val="24"/>
          <w:szCs w:val="24"/>
          <w:lang w:eastAsia="en-GB"/>
        </w:rPr>
        <w:instrText xml:space="preserve"> XE "Marxism" </w:instrText>
      </w:r>
      <w:r w:rsidRPr="008B45E9">
        <w:rPr>
          <w:rFonts w:ascii="Calibri Light" w:eastAsiaTheme="minorEastAsia" w:hAnsi="Calibri Light" w:cs="Calibri Light"/>
          <w:color w:val="000000" w:themeColor="text1"/>
          <w:sz w:val="24"/>
          <w:szCs w:val="24"/>
          <w:lang w:eastAsia="en-GB"/>
        </w:rPr>
        <w:fldChar w:fldCharType="end"/>
      </w:r>
      <w:r w:rsidRPr="008B45E9">
        <w:rPr>
          <w:rFonts w:ascii="Calibri Light" w:eastAsiaTheme="minorEastAsia" w:hAnsi="Calibri Light" w:cs="Calibri Light"/>
          <w:color w:val="000000" w:themeColor="text1"/>
          <w:sz w:val="24"/>
          <w:szCs w:val="24"/>
          <w:lang w:eastAsia="en-GB"/>
        </w:rPr>
        <w:t xml:space="preserve"> were to </w:t>
      </w:r>
      <w:r w:rsidR="002F54CD">
        <w:rPr>
          <w:rFonts w:ascii="Calibri Light" w:eastAsiaTheme="minorEastAsia" w:hAnsi="Calibri Light" w:cs="Calibri Light"/>
          <w:color w:val="000000" w:themeColor="text1"/>
          <w:sz w:val="24"/>
          <w:szCs w:val="24"/>
          <w:lang w:eastAsia="en-GB"/>
        </w:rPr>
        <w:t xml:space="preserve">criticise </w:t>
      </w:r>
      <w:r w:rsidR="00F91BFA">
        <w:rPr>
          <w:rFonts w:ascii="Calibri Light" w:eastAsiaTheme="minorEastAsia" w:hAnsi="Calibri Light" w:cs="Calibri Light"/>
          <w:color w:val="000000" w:themeColor="text1"/>
          <w:sz w:val="24"/>
          <w:szCs w:val="24"/>
          <w:lang w:eastAsia="en-GB"/>
        </w:rPr>
        <w:t xml:space="preserve">Fromm’s </w:t>
      </w:r>
      <w:r w:rsidRPr="008B45E9">
        <w:rPr>
          <w:rFonts w:ascii="Calibri Light" w:eastAsiaTheme="minorEastAsia" w:hAnsi="Calibri Light" w:cs="Calibri Light"/>
          <w:color w:val="000000" w:themeColor="text1"/>
          <w:sz w:val="24"/>
          <w:szCs w:val="24"/>
          <w:lang w:eastAsia="en-GB"/>
        </w:rPr>
        <w:t>position</w:t>
      </w:r>
      <w:r w:rsidR="00F91BFA">
        <w:rPr>
          <w:rFonts w:ascii="Calibri Light" w:eastAsiaTheme="minorEastAsia" w:hAnsi="Calibri Light" w:cs="Calibri Light"/>
          <w:color w:val="000000" w:themeColor="text1"/>
          <w:sz w:val="24"/>
          <w:szCs w:val="24"/>
          <w:lang w:eastAsia="en-GB"/>
        </w:rPr>
        <w:t>.</w:t>
      </w:r>
      <w:r w:rsidRPr="008B45E9">
        <w:rPr>
          <w:rFonts w:ascii="Calibri Light" w:eastAsiaTheme="minorEastAsia" w:hAnsi="Calibri Light" w:cs="Calibri Light"/>
          <w:color w:val="000000" w:themeColor="text1"/>
          <w:sz w:val="24"/>
          <w:szCs w:val="24"/>
          <w:vertAlign w:val="superscript"/>
          <w:lang w:eastAsia="en-GB"/>
        </w:rPr>
        <w:footnoteReference w:id="324"/>
      </w:r>
      <w:r w:rsidRPr="008B45E9">
        <w:rPr>
          <w:rFonts w:ascii="Calibri Light" w:eastAsiaTheme="minorEastAsia" w:hAnsi="Calibri Light" w:cs="Calibri Light"/>
          <w:color w:val="000000" w:themeColor="text1"/>
          <w:sz w:val="24"/>
          <w:szCs w:val="24"/>
          <w:lang w:eastAsia="en-GB"/>
        </w:rPr>
        <w:t xml:space="preserve"> To his opponents, </w:t>
      </w:r>
      <w:r w:rsidR="00F91BFA">
        <w:rPr>
          <w:rFonts w:ascii="Calibri Light" w:eastAsiaTheme="minorEastAsia" w:hAnsi="Calibri Light" w:cs="Calibri Light"/>
          <w:color w:val="000000" w:themeColor="text1"/>
          <w:sz w:val="24"/>
          <w:szCs w:val="24"/>
          <w:lang w:eastAsia="en-GB"/>
        </w:rPr>
        <w:t xml:space="preserve">his </w:t>
      </w:r>
      <w:r w:rsidRPr="008B45E9">
        <w:rPr>
          <w:rFonts w:ascii="Calibri Light" w:eastAsiaTheme="minorEastAsia" w:hAnsi="Calibri Light" w:cs="Calibri Light"/>
          <w:color w:val="000000" w:themeColor="text1"/>
          <w:sz w:val="24"/>
          <w:szCs w:val="24"/>
          <w:lang w:eastAsia="en-GB"/>
        </w:rPr>
        <w:t>reformulations of Freud</w:t>
      </w:r>
      <w:r w:rsidRPr="008B45E9">
        <w:rPr>
          <w:rFonts w:ascii="Calibri Light" w:eastAsiaTheme="minorEastAsia" w:hAnsi="Calibri Light" w:cs="Calibri Light"/>
          <w:color w:val="000000" w:themeColor="text1"/>
          <w:sz w:val="24"/>
          <w:szCs w:val="24"/>
          <w:lang w:eastAsia="en-GB"/>
        </w:rPr>
        <w:fldChar w:fldCharType="begin"/>
      </w:r>
      <w:r w:rsidRPr="008B45E9">
        <w:rPr>
          <w:rFonts w:ascii="Calibri Light" w:eastAsiaTheme="minorEastAsia" w:hAnsi="Calibri Light" w:cs="Calibri Light"/>
          <w:color w:val="000000" w:themeColor="text1"/>
          <w:sz w:val="24"/>
          <w:szCs w:val="24"/>
          <w:lang w:eastAsia="en-GB"/>
        </w:rPr>
        <w:instrText xml:space="preserve"> XE "Freud" </w:instrText>
      </w:r>
      <w:r w:rsidRPr="008B45E9">
        <w:rPr>
          <w:rFonts w:ascii="Calibri Light" w:eastAsiaTheme="minorEastAsia" w:hAnsi="Calibri Light" w:cs="Calibri Light"/>
          <w:color w:val="000000" w:themeColor="text1"/>
          <w:sz w:val="24"/>
          <w:szCs w:val="24"/>
          <w:lang w:eastAsia="en-GB"/>
        </w:rPr>
        <w:fldChar w:fldCharType="end"/>
      </w:r>
      <w:r w:rsidRPr="008B45E9">
        <w:rPr>
          <w:rFonts w:ascii="Calibri Light" w:eastAsiaTheme="minorEastAsia" w:hAnsi="Calibri Light" w:cs="Calibri Light"/>
          <w:color w:val="000000" w:themeColor="text1"/>
          <w:sz w:val="24"/>
          <w:szCs w:val="24"/>
          <w:lang w:eastAsia="en-GB"/>
        </w:rPr>
        <w:t xml:space="preserve">’s key concepts represented a step away from the dispassionate rigour of the Freudian paradigm, and a drift into vague humanism and diffuse commentaries upon the human condition. It is true that much of Fromm’s later </w:t>
      </w:r>
      <w:r w:rsidRPr="00F15C4E">
        <w:rPr>
          <w:rFonts w:ascii="Calibri Light" w:eastAsiaTheme="minorEastAsia" w:hAnsi="Calibri Light" w:cs="Calibri Light"/>
          <w:sz w:val="24"/>
          <w:szCs w:val="24"/>
          <w:lang w:eastAsia="en-GB"/>
        </w:rPr>
        <w:t xml:space="preserve">writing </w:t>
      </w:r>
      <w:r w:rsidR="00F17E6B" w:rsidRPr="00F15C4E">
        <w:rPr>
          <w:rFonts w:ascii="Calibri Light" w:eastAsiaTheme="minorEastAsia" w:hAnsi="Calibri Light" w:cs="Calibri Light"/>
          <w:sz w:val="24"/>
          <w:szCs w:val="24"/>
          <w:lang w:eastAsia="en-GB"/>
        </w:rPr>
        <w:t xml:space="preserve">were </w:t>
      </w:r>
      <w:r w:rsidR="00770845" w:rsidRPr="00F15C4E">
        <w:rPr>
          <w:rFonts w:ascii="Calibri Light" w:eastAsiaTheme="minorEastAsia" w:hAnsi="Calibri Light" w:cs="Calibri Light"/>
          <w:sz w:val="24"/>
          <w:szCs w:val="24"/>
          <w:lang w:eastAsia="en-GB"/>
        </w:rPr>
        <w:t>of</w:t>
      </w:r>
      <w:r w:rsidRPr="00F15C4E">
        <w:rPr>
          <w:rFonts w:ascii="Calibri Light" w:eastAsiaTheme="minorEastAsia" w:hAnsi="Calibri Light" w:cs="Calibri Light"/>
          <w:sz w:val="24"/>
          <w:szCs w:val="24"/>
          <w:lang w:eastAsia="en-GB"/>
        </w:rPr>
        <w:t xml:space="preserve"> this </w:t>
      </w:r>
      <w:r w:rsidRPr="008B45E9">
        <w:rPr>
          <w:rFonts w:ascii="Calibri Light" w:eastAsiaTheme="minorEastAsia" w:hAnsi="Calibri Light" w:cs="Calibri Light"/>
          <w:color w:val="000000" w:themeColor="text1"/>
          <w:sz w:val="24"/>
          <w:szCs w:val="24"/>
          <w:lang w:eastAsia="en-GB"/>
        </w:rPr>
        <w:t>type. Books such as</w:t>
      </w:r>
      <w:r w:rsidR="00F15C4E" w:rsidRPr="008B45E9">
        <w:rPr>
          <w:rFonts w:ascii="Calibri Light" w:eastAsiaTheme="minorEastAsia" w:hAnsi="Calibri Light" w:cs="Calibri Light"/>
          <w:i/>
          <w:color w:val="000000" w:themeColor="text1"/>
          <w:sz w:val="24"/>
          <w:szCs w:val="24"/>
          <w:lang w:eastAsia="en-GB"/>
        </w:rPr>
        <w:t xml:space="preserve"> </w:t>
      </w:r>
      <w:r w:rsidRPr="008B45E9">
        <w:rPr>
          <w:rFonts w:ascii="Calibri Light" w:eastAsiaTheme="minorEastAsia" w:hAnsi="Calibri Light" w:cs="Calibri Light"/>
          <w:i/>
          <w:color w:val="000000" w:themeColor="text1"/>
          <w:sz w:val="24"/>
          <w:szCs w:val="24"/>
          <w:lang w:eastAsia="en-GB"/>
        </w:rPr>
        <w:t>The Art of Loving</w:t>
      </w:r>
      <w:r w:rsidR="00F17E6B">
        <w:rPr>
          <w:rFonts w:ascii="Calibri Light" w:eastAsiaTheme="minorEastAsia" w:hAnsi="Calibri Light" w:cs="Calibri Light"/>
          <w:i/>
          <w:color w:val="000000" w:themeColor="text1"/>
          <w:sz w:val="24"/>
          <w:szCs w:val="24"/>
          <w:lang w:eastAsia="en-GB"/>
        </w:rPr>
        <w:t xml:space="preserve"> </w:t>
      </w:r>
      <w:r w:rsidR="00F17E6B" w:rsidRPr="00F17E6B">
        <w:rPr>
          <w:rFonts w:ascii="Calibri Light" w:eastAsiaTheme="minorEastAsia" w:hAnsi="Calibri Light" w:cs="Calibri Light"/>
          <w:iCs/>
          <w:color w:val="000000" w:themeColor="text1"/>
          <w:sz w:val="24"/>
          <w:szCs w:val="24"/>
          <w:lang w:eastAsia="en-GB"/>
        </w:rPr>
        <w:t>(1956)</w:t>
      </w:r>
      <w:r w:rsidRPr="00F17E6B">
        <w:rPr>
          <w:rFonts w:ascii="Calibri Light" w:eastAsiaTheme="minorEastAsia" w:hAnsi="Calibri Light" w:cs="Calibri Light"/>
          <w:iCs/>
          <w:color w:val="000000" w:themeColor="text1"/>
          <w:sz w:val="24"/>
          <w:szCs w:val="24"/>
          <w:lang w:eastAsia="en-GB"/>
        </w:rPr>
        <w:t>,</w:t>
      </w:r>
      <w:r w:rsidRPr="00F17E6B">
        <w:rPr>
          <w:rFonts w:ascii="Calibri Light" w:eastAsiaTheme="minorEastAsia" w:hAnsi="Calibri Light" w:cs="Calibri Light"/>
          <w:iCs/>
          <w:color w:val="000000" w:themeColor="text1"/>
          <w:sz w:val="24"/>
          <w:szCs w:val="24"/>
          <w:vertAlign w:val="superscript"/>
          <w:lang w:eastAsia="en-GB"/>
        </w:rPr>
        <w:footnoteReference w:id="325"/>
      </w:r>
      <w:r w:rsidRPr="008B45E9">
        <w:rPr>
          <w:rFonts w:ascii="Calibri Light" w:eastAsiaTheme="minorEastAsia" w:hAnsi="Calibri Light" w:cs="Calibri Light"/>
          <w:color w:val="000000" w:themeColor="text1"/>
          <w:sz w:val="24"/>
          <w:szCs w:val="24"/>
          <w:lang w:eastAsia="en-GB"/>
        </w:rPr>
        <w:t xml:space="preserve"> </w:t>
      </w:r>
      <w:r w:rsidRPr="008B45E9">
        <w:rPr>
          <w:rFonts w:ascii="Calibri Light" w:eastAsiaTheme="minorEastAsia" w:hAnsi="Calibri Light" w:cs="Calibri Light"/>
          <w:i/>
          <w:color w:val="000000" w:themeColor="text1"/>
          <w:sz w:val="24"/>
          <w:szCs w:val="24"/>
          <w:lang w:eastAsia="en-GB"/>
        </w:rPr>
        <w:t xml:space="preserve">The </w:t>
      </w:r>
      <w:r w:rsidR="00C75622">
        <w:rPr>
          <w:rFonts w:ascii="Calibri Light" w:eastAsiaTheme="minorEastAsia" w:hAnsi="Calibri Light" w:cs="Calibri Light"/>
          <w:i/>
          <w:color w:val="000000" w:themeColor="text1"/>
          <w:sz w:val="24"/>
          <w:szCs w:val="24"/>
          <w:lang w:eastAsia="en-GB"/>
        </w:rPr>
        <w:t xml:space="preserve">Nature </w:t>
      </w:r>
      <w:r w:rsidRPr="008B45E9">
        <w:rPr>
          <w:rFonts w:ascii="Calibri Light" w:eastAsiaTheme="minorEastAsia" w:hAnsi="Calibri Light" w:cs="Calibri Light"/>
          <w:i/>
          <w:color w:val="000000" w:themeColor="text1"/>
          <w:sz w:val="24"/>
          <w:szCs w:val="24"/>
          <w:lang w:eastAsia="en-GB"/>
        </w:rPr>
        <w:t>of Man</w:t>
      </w:r>
      <w:r w:rsidR="00F17E6B">
        <w:rPr>
          <w:rFonts w:ascii="Calibri Light" w:eastAsiaTheme="minorEastAsia" w:hAnsi="Calibri Light" w:cs="Calibri Light"/>
          <w:i/>
          <w:color w:val="000000" w:themeColor="text1"/>
          <w:sz w:val="24"/>
          <w:szCs w:val="24"/>
          <w:lang w:eastAsia="en-GB"/>
        </w:rPr>
        <w:t xml:space="preserve"> </w:t>
      </w:r>
      <w:r w:rsidR="00F17E6B" w:rsidRPr="00F17E6B">
        <w:rPr>
          <w:rFonts w:ascii="Calibri Light" w:eastAsiaTheme="minorEastAsia" w:hAnsi="Calibri Light" w:cs="Calibri Light"/>
          <w:iCs/>
          <w:color w:val="000000" w:themeColor="text1"/>
          <w:sz w:val="24"/>
          <w:szCs w:val="24"/>
          <w:lang w:eastAsia="en-GB"/>
        </w:rPr>
        <w:t>(1968)</w:t>
      </w:r>
      <w:r w:rsidRPr="00F17E6B">
        <w:rPr>
          <w:rFonts w:ascii="Calibri Light" w:eastAsiaTheme="minorEastAsia" w:hAnsi="Calibri Light" w:cs="Calibri Light"/>
          <w:iCs/>
          <w:color w:val="000000" w:themeColor="text1"/>
          <w:sz w:val="24"/>
          <w:szCs w:val="24"/>
          <w:lang w:eastAsia="en-GB"/>
        </w:rPr>
        <w:t>,</w:t>
      </w:r>
      <w:r w:rsidRPr="00F17E6B">
        <w:rPr>
          <w:rFonts w:ascii="Calibri Light" w:eastAsiaTheme="minorEastAsia" w:hAnsi="Calibri Light" w:cs="Calibri Light"/>
          <w:iCs/>
          <w:color w:val="000000" w:themeColor="text1"/>
          <w:sz w:val="24"/>
          <w:szCs w:val="24"/>
          <w:vertAlign w:val="superscript"/>
          <w:lang w:eastAsia="en-GB"/>
        </w:rPr>
        <w:footnoteReference w:id="326"/>
      </w:r>
      <w:r w:rsidRPr="008B45E9">
        <w:rPr>
          <w:rFonts w:ascii="Calibri Light" w:eastAsiaTheme="minorEastAsia" w:hAnsi="Calibri Light" w:cs="Calibri Light"/>
          <w:color w:val="000000" w:themeColor="text1"/>
          <w:sz w:val="24"/>
          <w:szCs w:val="24"/>
          <w:lang w:eastAsia="en-GB"/>
        </w:rPr>
        <w:t xml:space="preserve"> and </w:t>
      </w:r>
      <w:r w:rsidRPr="008B45E9">
        <w:rPr>
          <w:rFonts w:ascii="Calibri Light" w:eastAsiaTheme="minorEastAsia" w:hAnsi="Calibri Light" w:cs="Calibri Light"/>
          <w:i/>
          <w:color w:val="000000" w:themeColor="text1"/>
          <w:sz w:val="24"/>
          <w:szCs w:val="24"/>
          <w:lang w:eastAsia="en-GB"/>
        </w:rPr>
        <w:t>To Have or to Be</w:t>
      </w:r>
      <w:r w:rsidR="00F17E6B">
        <w:rPr>
          <w:rFonts w:ascii="Calibri Light" w:eastAsiaTheme="minorEastAsia" w:hAnsi="Calibri Light" w:cs="Calibri Light"/>
          <w:i/>
          <w:color w:val="000000" w:themeColor="text1"/>
          <w:sz w:val="24"/>
          <w:szCs w:val="24"/>
          <w:lang w:eastAsia="en-GB"/>
        </w:rPr>
        <w:t xml:space="preserve"> </w:t>
      </w:r>
      <w:r w:rsidR="00F17E6B" w:rsidRPr="00F17E6B">
        <w:rPr>
          <w:rFonts w:ascii="Calibri Light" w:eastAsiaTheme="minorEastAsia" w:hAnsi="Calibri Light" w:cs="Calibri Light"/>
          <w:iCs/>
          <w:color w:val="000000" w:themeColor="text1"/>
          <w:sz w:val="24"/>
          <w:szCs w:val="24"/>
          <w:lang w:eastAsia="en-GB"/>
        </w:rPr>
        <w:t>(1976)</w:t>
      </w:r>
      <w:r w:rsidRPr="00F17E6B">
        <w:rPr>
          <w:rFonts w:ascii="Calibri Light" w:eastAsiaTheme="minorEastAsia" w:hAnsi="Calibri Light" w:cs="Calibri Light"/>
          <w:iCs/>
          <w:color w:val="000000" w:themeColor="text1"/>
          <w:sz w:val="24"/>
          <w:szCs w:val="24"/>
          <w:vertAlign w:val="superscript"/>
          <w:lang w:eastAsia="en-GB"/>
        </w:rPr>
        <w:footnoteReference w:id="327"/>
      </w:r>
      <w:r w:rsidRPr="008B45E9">
        <w:rPr>
          <w:rFonts w:ascii="Calibri Light" w:eastAsiaTheme="minorEastAsia" w:hAnsi="Calibri Light" w:cs="Calibri Light"/>
          <w:color w:val="000000" w:themeColor="text1"/>
          <w:sz w:val="24"/>
          <w:szCs w:val="24"/>
          <w:lang w:eastAsia="en-GB"/>
        </w:rPr>
        <w:t xml:space="preserve"> addressed largely ethical, humanistic, and existential concerns. However, Fromm remained a defender of Marxism,</w:t>
      </w:r>
      <w:r w:rsidRPr="008B45E9">
        <w:rPr>
          <w:rFonts w:ascii="Calibri Light" w:eastAsiaTheme="minorEastAsia" w:hAnsi="Calibri Light" w:cs="Calibri Light"/>
          <w:color w:val="000000" w:themeColor="text1"/>
          <w:sz w:val="24"/>
          <w:szCs w:val="24"/>
          <w:vertAlign w:val="superscript"/>
          <w:lang w:eastAsia="en-GB"/>
        </w:rPr>
        <w:footnoteReference w:id="328"/>
      </w:r>
      <w:r w:rsidRPr="008B45E9">
        <w:rPr>
          <w:rFonts w:ascii="Calibri Light" w:eastAsiaTheme="minorEastAsia" w:hAnsi="Calibri Light" w:cs="Calibri Light"/>
          <w:color w:val="000000" w:themeColor="text1"/>
          <w:sz w:val="24"/>
          <w:szCs w:val="24"/>
          <w:lang w:eastAsia="en-GB"/>
        </w:rPr>
        <w:t xml:space="preserve"> regarding Marx</w:t>
      </w:r>
      <w:r w:rsidRPr="008B45E9">
        <w:rPr>
          <w:rFonts w:ascii="Calibri Light" w:eastAsiaTheme="minorEastAsia" w:hAnsi="Calibri Light" w:cs="Calibri Light"/>
          <w:color w:val="000000" w:themeColor="text1"/>
          <w:sz w:val="24"/>
          <w:szCs w:val="24"/>
          <w:lang w:eastAsia="en-GB"/>
        </w:rPr>
        <w:fldChar w:fldCharType="begin"/>
      </w:r>
      <w:r w:rsidRPr="008B45E9">
        <w:rPr>
          <w:rFonts w:ascii="Calibri Light" w:eastAsiaTheme="minorEastAsia" w:hAnsi="Calibri Light" w:cs="Calibri Light"/>
          <w:color w:val="000000" w:themeColor="text1"/>
          <w:sz w:val="24"/>
          <w:szCs w:val="24"/>
          <w:lang w:eastAsia="en-GB"/>
        </w:rPr>
        <w:instrText xml:space="preserve"> XE "Marx" </w:instrText>
      </w:r>
      <w:r w:rsidRPr="008B45E9">
        <w:rPr>
          <w:rFonts w:ascii="Calibri Light" w:eastAsiaTheme="minorEastAsia" w:hAnsi="Calibri Light" w:cs="Calibri Light"/>
          <w:color w:val="000000" w:themeColor="text1"/>
          <w:sz w:val="24"/>
          <w:szCs w:val="24"/>
          <w:lang w:eastAsia="en-GB"/>
        </w:rPr>
        <w:fldChar w:fldCharType="end"/>
      </w:r>
      <w:r w:rsidRPr="008B45E9">
        <w:rPr>
          <w:rFonts w:ascii="Calibri Light" w:eastAsiaTheme="minorEastAsia" w:hAnsi="Calibri Light" w:cs="Calibri Light"/>
          <w:color w:val="000000" w:themeColor="text1"/>
          <w:sz w:val="24"/>
          <w:szCs w:val="24"/>
          <w:lang w:eastAsia="en-GB"/>
        </w:rPr>
        <w:t xml:space="preserve"> as the intellectually greater and more historically significant figure compared to Freud who “did not transcend the principles of bourgeois society”.</w:t>
      </w:r>
      <w:r w:rsidRPr="008B45E9">
        <w:rPr>
          <w:rFonts w:ascii="Calibri Light" w:eastAsiaTheme="minorEastAsia" w:hAnsi="Calibri Light" w:cs="Calibri Light"/>
          <w:color w:val="000000" w:themeColor="text1"/>
          <w:sz w:val="24"/>
          <w:szCs w:val="24"/>
          <w:vertAlign w:val="superscript"/>
          <w:lang w:eastAsia="en-GB"/>
        </w:rPr>
        <w:footnoteReference w:id="329"/>
      </w:r>
      <w:r w:rsidRPr="008B45E9">
        <w:rPr>
          <w:rFonts w:ascii="Calibri Light" w:eastAsiaTheme="minorEastAsia" w:hAnsi="Calibri Light" w:cs="Calibri Light"/>
          <w:color w:val="000000" w:themeColor="text1"/>
          <w:sz w:val="24"/>
          <w:szCs w:val="24"/>
          <w:lang w:eastAsia="en-GB"/>
        </w:rPr>
        <w:t xml:space="preserve"> Living in Mexico between 1950 and 1973, he also maintained some contact with Trotsky’s widow</w:t>
      </w:r>
      <w:r w:rsidRPr="008B45E9">
        <w:rPr>
          <w:rFonts w:ascii="Calibri Light" w:hAnsi="Calibri Light" w:cs="Calibri Light"/>
          <w:color w:val="000000" w:themeColor="text1"/>
          <w:sz w:val="24"/>
          <w:szCs w:val="24"/>
        </w:rPr>
        <w:t xml:space="preserve">, </w:t>
      </w:r>
      <w:r w:rsidRPr="008B45E9">
        <w:rPr>
          <w:rFonts w:ascii="Calibri Light" w:eastAsiaTheme="minorEastAsia" w:hAnsi="Calibri Light" w:cs="Calibri Light"/>
          <w:color w:val="000000" w:themeColor="text1"/>
          <w:sz w:val="24"/>
          <w:szCs w:val="24"/>
          <w:lang w:eastAsia="en-GB"/>
        </w:rPr>
        <w:t>Natalia Sedova. And along with figures such as</w:t>
      </w:r>
      <w:r w:rsidR="005166CD">
        <w:rPr>
          <w:rFonts w:ascii="Calibri Light" w:eastAsiaTheme="minorEastAsia" w:hAnsi="Calibri Light" w:cs="Calibri Light"/>
          <w:color w:val="000000" w:themeColor="text1"/>
          <w:sz w:val="24"/>
          <w:szCs w:val="24"/>
          <w:lang w:eastAsia="en-GB"/>
        </w:rPr>
        <w:t xml:space="preserve"> </w:t>
      </w:r>
      <w:r w:rsidRPr="008B45E9">
        <w:rPr>
          <w:rFonts w:ascii="Calibri Light" w:eastAsiaTheme="minorEastAsia" w:hAnsi="Calibri Light" w:cs="Calibri Light"/>
          <w:color w:val="000000" w:themeColor="text1"/>
          <w:sz w:val="24"/>
          <w:szCs w:val="24"/>
          <w:lang w:eastAsia="en-GB"/>
        </w:rPr>
        <w:t>Marie Langer</w:t>
      </w:r>
      <w:r w:rsidR="000C4B0E">
        <w:rPr>
          <w:rFonts w:ascii="Calibri Light" w:eastAsiaTheme="minorEastAsia" w:hAnsi="Calibri Light" w:cs="Calibri Light"/>
          <w:color w:val="000000" w:themeColor="text1"/>
          <w:sz w:val="24"/>
          <w:szCs w:val="24"/>
          <w:lang w:eastAsia="en-GB"/>
        </w:rPr>
        <w:t>,</w:t>
      </w:r>
      <w:r w:rsidRPr="008B45E9">
        <w:rPr>
          <w:rFonts w:ascii="Calibri Light" w:eastAsiaTheme="minorEastAsia" w:hAnsi="Calibri Light" w:cs="Calibri Light"/>
          <w:color w:val="000000" w:themeColor="text1"/>
          <w:sz w:val="24"/>
          <w:szCs w:val="24"/>
          <w:lang w:eastAsia="en-GB"/>
        </w:rPr>
        <w:t xml:space="preserve"> he would go on to establish a tradition of Latin American Marxist psychoanalysis.</w:t>
      </w:r>
    </w:p>
    <w:p w14:paraId="37F6B341" w14:textId="77777777"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p>
    <w:p w14:paraId="0E47A1E7" w14:textId="3A4B90A0"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r w:rsidRPr="008B45E9">
        <w:rPr>
          <w:rFonts w:ascii="Calibri Light" w:eastAsiaTheme="minorEastAsia" w:hAnsi="Calibri Light" w:cs="Calibri Light"/>
          <w:color w:val="000000" w:themeColor="text1"/>
          <w:sz w:val="24"/>
          <w:szCs w:val="24"/>
          <w:lang w:eastAsia="en-GB"/>
        </w:rPr>
        <w:t xml:space="preserve">Fromm’s writings caught the mood of intellectual and social revolt that grew in the West throughout the 1950s and exploded over the following decade. For those seeking lives and a world built upon principles of rationality, personal and sexual fulfilment and peace, Fromm assumed the status of a </w:t>
      </w:r>
      <w:r w:rsidRPr="008B45E9">
        <w:rPr>
          <w:rFonts w:ascii="Calibri Light" w:eastAsiaTheme="minorEastAsia" w:hAnsi="Calibri Light" w:cs="Calibri Light"/>
          <w:i/>
          <w:color w:val="000000" w:themeColor="text1"/>
          <w:sz w:val="24"/>
          <w:szCs w:val="24"/>
          <w:lang w:eastAsia="en-GB"/>
        </w:rPr>
        <w:t>zeitgeist</w:t>
      </w:r>
      <w:r w:rsidRPr="008B45E9">
        <w:rPr>
          <w:rFonts w:ascii="Calibri Light" w:eastAsiaTheme="minorEastAsia" w:hAnsi="Calibri Light" w:cs="Calibri Light"/>
          <w:color w:val="000000" w:themeColor="text1"/>
          <w:sz w:val="24"/>
          <w:szCs w:val="24"/>
          <w:lang w:eastAsia="en-GB"/>
        </w:rPr>
        <w:t xml:space="preserve"> figure. More relevantly, he was a bridge for Marxist and socially radical critique from the generation of revolutionaries of the 1920s and 1930s to that of the 1960s. </w:t>
      </w:r>
    </w:p>
    <w:p w14:paraId="6D1AD3DC" w14:textId="77777777"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p>
    <w:p w14:paraId="393EA0EC" w14:textId="77777777"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r w:rsidRPr="008B45E9">
        <w:rPr>
          <w:rFonts w:ascii="Calibri Light" w:eastAsiaTheme="minorEastAsia" w:hAnsi="Calibri Light" w:cs="Calibri Light"/>
          <w:color w:val="000000" w:themeColor="text1"/>
          <w:sz w:val="24"/>
          <w:szCs w:val="24"/>
          <w:lang w:eastAsia="en-GB"/>
        </w:rPr>
        <w:lastRenderedPageBreak/>
        <w:t>The other great transitional figure, whose philosophical and political influence - and activism - spanned the decades before and following the Second World War, was Herbert Marcuse, who b</w:t>
      </w:r>
      <w:r w:rsidRPr="008B45E9">
        <w:rPr>
          <w:rFonts w:ascii="Calibri Light" w:hAnsi="Calibri Light" w:cs="Calibri Light"/>
          <w:color w:val="000000" w:themeColor="text1"/>
          <w:sz w:val="24"/>
          <w:szCs w:val="24"/>
          <w:shd w:val="clear" w:color="auto" w:fill="FFFFFF"/>
        </w:rPr>
        <w:t>egan to engage with psychoanalysis following the suppression of revolutionary struggle in Spain under Soviet foreign policy, and as revelations of the Moscow show-trials emerged.</w:t>
      </w:r>
      <w:r w:rsidRPr="008B45E9">
        <w:rPr>
          <w:rFonts w:ascii="Calibri Light" w:hAnsi="Calibri Light" w:cs="Calibri Light"/>
          <w:color w:val="000000" w:themeColor="text1"/>
          <w:sz w:val="24"/>
          <w:szCs w:val="24"/>
          <w:shd w:val="clear" w:color="auto" w:fill="FFFFFF"/>
          <w:vertAlign w:val="superscript"/>
        </w:rPr>
        <w:footnoteReference w:id="330"/>
      </w:r>
    </w:p>
    <w:p w14:paraId="32B05D45" w14:textId="77777777"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p>
    <w:p w14:paraId="32F6EA3F" w14:textId="67D04E6D" w:rsidR="0031763B" w:rsidRPr="00353018"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r w:rsidRPr="008B45E9">
        <w:rPr>
          <w:rFonts w:ascii="Calibri Light" w:eastAsiaTheme="minorEastAsia" w:hAnsi="Calibri Light" w:cs="Calibri Light"/>
          <w:color w:val="000000" w:themeColor="text1"/>
          <w:sz w:val="24"/>
          <w:szCs w:val="24"/>
          <w:lang w:eastAsia="en-GB"/>
        </w:rPr>
        <w:t>In 1955 Marcuse</w:t>
      </w:r>
      <w:r w:rsidRPr="008B45E9">
        <w:rPr>
          <w:rFonts w:ascii="Calibri Light" w:eastAsiaTheme="minorEastAsia" w:hAnsi="Calibri Light" w:cs="Calibri Light"/>
          <w:color w:val="000000" w:themeColor="text1"/>
          <w:sz w:val="24"/>
          <w:szCs w:val="24"/>
          <w:lang w:eastAsia="en-GB"/>
        </w:rPr>
        <w:fldChar w:fldCharType="begin"/>
      </w:r>
      <w:r w:rsidRPr="008B45E9">
        <w:rPr>
          <w:rFonts w:ascii="Calibri Light" w:eastAsiaTheme="minorEastAsia" w:hAnsi="Calibri Light" w:cs="Calibri Light"/>
          <w:color w:val="000000" w:themeColor="text1"/>
          <w:sz w:val="24"/>
          <w:szCs w:val="24"/>
          <w:lang w:eastAsia="en-GB"/>
        </w:rPr>
        <w:instrText xml:space="preserve"> XE "Marcuse, Herbert" </w:instrText>
      </w:r>
      <w:r w:rsidRPr="008B45E9">
        <w:rPr>
          <w:rFonts w:ascii="Calibri Light" w:eastAsiaTheme="minorEastAsia" w:hAnsi="Calibri Light" w:cs="Calibri Light"/>
          <w:color w:val="000000" w:themeColor="text1"/>
          <w:sz w:val="24"/>
          <w:szCs w:val="24"/>
          <w:lang w:eastAsia="en-GB"/>
        </w:rPr>
        <w:fldChar w:fldCharType="end"/>
      </w:r>
      <w:r w:rsidRPr="008B45E9">
        <w:rPr>
          <w:rFonts w:ascii="Calibri Light" w:eastAsiaTheme="minorEastAsia" w:hAnsi="Calibri Light" w:cs="Calibri Light"/>
          <w:color w:val="000000" w:themeColor="text1"/>
          <w:sz w:val="24"/>
          <w:szCs w:val="24"/>
          <w:lang w:eastAsia="en-GB"/>
        </w:rPr>
        <w:t xml:space="preserve"> published </w:t>
      </w:r>
      <w:r w:rsidRPr="008B45E9">
        <w:rPr>
          <w:rFonts w:ascii="Calibri Light" w:eastAsiaTheme="minorEastAsia" w:hAnsi="Calibri Light" w:cs="Calibri Light"/>
          <w:i/>
          <w:color w:val="000000" w:themeColor="text1"/>
          <w:sz w:val="24"/>
          <w:szCs w:val="24"/>
          <w:lang w:eastAsia="en-GB"/>
        </w:rPr>
        <w:t>Eros and Civilization</w:t>
      </w:r>
      <w:r w:rsidR="00353018">
        <w:rPr>
          <w:rFonts w:ascii="Calibri Light" w:eastAsiaTheme="minorEastAsia" w:hAnsi="Calibri Light" w:cs="Calibri Light"/>
          <w:color w:val="000000" w:themeColor="text1"/>
          <w:sz w:val="24"/>
          <w:szCs w:val="24"/>
          <w:lang w:eastAsia="en-GB"/>
        </w:rPr>
        <w:t>,</w:t>
      </w:r>
      <w:r w:rsidRPr="008B45E9">
        <w:rPr>
          <w:rFonts w:ascii="Calibri Light" w:eastAsiaTheme="minorEastAsia" w:hAnsi="Calibri Light" w:cs="Calibri Light"/>
          <w:color w:val="000000" w:themeColor="text1"/>
          <w:sz w:val="24"/>
          <w:szCs w:val="24"/>
          <w:vertAlign w:val="superscript"/>
          <w:lang w:eastAsia="en-GB"/>
        </w:rPr>
        <w:footnoteReference w:id="331"/>
      </w:r>
      <w:r w:rsidRPr="008B45E9">
        <w:rPr>
          <w:rFonts w:ascii="Calibri Light" w:eastAsiaTheme="minorEastAsia" w:hAnsi="Calibri Light" w:cs="Calibri Light"/>
          <w:color w:val="000000" w:themeColor="text1"/>
          <w:sz w:val="24"/>
          <w:szCs w:val="24"/>
          <w:lang w:eastAsia="en-GB"/>
        </w:rPr>
        <w:t xml:space="preserve"> </w:t>
      </w:r>
      <w:r w:rsidR="00353018">
        <w:rPr>
          <w:rFonts w:ascii="Calibri Light" w:eastAsiaTheme="minorEastAsia" w:hAnsi="Calibri Light" w:cs="Calibri Light"/>
          <w:color w:val="000000" w:themeColor="text1"/>
          <w:sz w:val="24"/>
          <w:szCs w:val="24"/>
          <w:lang w:eastAsia="en-GB"/>
        </w:rPr>
        <w:t xml:space="preserve">written in response to Freud’s </w:t>
      </w:r>
      <w:r w:rsidR="00353018" w:rsidRPr="00353018">
        <w:rPr>
          <w:rFonts w:ascii="Calibri Light" w:eastAsiaTheme="minorEastAsia" w:hAnsi="Calibri Light" w:cs="Calibri Light"/>
          <w:i/>
          <w:iCs/>
          <w:color w:val="000000" w:themeColor="text1"/>
          <w:sz w:val="24"/>
          <w:szCs w:val="24"/>
          <w:lang w:eastAsia="en-GB"/>
        </w:rPr>
        <w:t>Civilization and its Discontents</w:t>
      </w:r>
      <w:r w:rsidR="00353018">
        <w:rPr>
          <w:rFonts w:ascii="Calibri Light" w:eastAsiaTheme="minorEastAsia" w:hAnsi="Calibri Light" w:cs="Calibri Light"/>
          <w:color w:val="000000" w:themeColor="text1"/>
          <w:sz w:val="24"/>
          <w:szCs w:val="24"/>
          <w:lang w:eastAsia="en-GB"/>
        </w:rPr>
        <w:t xml:space="preserve"> (1930) and its message of curtailed fulfilment. </w:t>
      </w:r>
      <w:r w:rsidRPr="008B45E9">
        <w:rPr>
          <w:rFonts w:ascii="Calibri Light" w:eastAsiaTheme="minorEastAsia" w:hAnsi="Calibri Light" w:cs="Calibri Light"/>
          <w:color w:val="000000" w:themeColor="text1"/>
          <w:sz w:val="24"/>
          <w:szCs w:val="24"/>
          <w:lang w:eastAsia="en-GB"/>
        </w:rPr>
        <w:t>By the time of its re-publication in 1966 it had become an influential literary and political work, its message of a liberated Eros catching the imagination of a young generation rebelling against sexual repression and the social conservatism and hypocrisies of their elders.</w:t>
      </w:r>
      <w:r w:rsidR="00353018">
        <w:rPr>
          <w:rFonts w:ascii="Calibri Light" w:eastAsiaTheme="minorEastAsia" w:hAnsi="Calibri Light" w:cs="Calibri Light"/>
          <w:color w:val="000000" w:themeColor="text1"/>
          <w:sz w:val="24"/>
          <w:szCs w:val="24"/>
          <w:lang w:eastAsia="en-GB"/>
        </w:rPr>
        <w:t xml:space="preserve"> </w:t>
      </w:r>
      <w:r w:rsidRPr="008B45E9">
        <w:rPr>
          <w:rFonts w:ascii="Calibri Light" w:eastAsiaTheme="minorEastAsia" w:hAnsi="Calibri Light" w:cs="Calibri Light"/>
          <w:color w:val="000000" w:themeColor="text1"/>
          <w:sz w:val="24"/>
          <w:szCs w:val="24"/>
          <w:lang w:eastAsia="en-GB"/>
        </w:rPr>
        <w:t>At the heart of the book lay a re-</w:t>
      </w:r>
      <w:r w:rsidR="000E5FFF">
        <w:rPr>
          <w:rFonts w:ascii="Calibri Light" w:eastAsiaTheme="minorEastAsia" w:hAnsi="Calibri Light" w:cs="Calibri Light"/>
          <w:color w:val="000000" w:themeColor="text1"/>
          <w:sz w:val="24"/>
          <w:szCs w:val="24"/>
          <w:lang w:eastAsia="en-GB"/>
        </w:rPr>
        <w:t>theorisation of desire.</w:t>
      </w:r>
      <w:r w:rsidRPr="008B45E9">
        <w:rPr>
          <w:rFonts w:ascii="Calibri Light" w:eastAsiaTheme="minorEastAsia" w:hAnsi="Calibri Light" w:cs="Calibri Light"/>
          <w:color w:val="000000" w:themeColor="text1"/>
          <w:sz w:val="24"/>
          <w:szCs w:val="24"/>
          <w:lang w:eastAsia="en-GB"/>
        </w:rPr>
        <w:t xml:space="preserve"> Freud had argued that the unconscious</w:t>
      </w:r>
      <w:r w:rsidRPr="008B45E9">
        <w:rPr>
          <w:rFonts w:ascii="Calibri Light" w:eastAsiaTheme="minorEastAsia" w:hAnsi="Calibri Light" w:cs="Calibri Light"/>
          <w:color w:val="000000" w:themeColor="text1"/>
          <w:sz w:val="24"/>
          <w:szCs w:val="24"/>
          <w:lang w:eastAsia="en-GB"/>
        </w:rPr>
        <w:fldChar w:fldCharType="begin"/>
      </w:r>
      <w:r w:rsidRPr="008B45E9">
        <w:rPr>
          <w:rFonts w:ascii="Calibri Light" w:eastAsiaTheme="minorEastAsia" w:hAnsi="Calibri Light" w:cs="Calibri Light"/>
          <w:color w:val="000000" w:themeColor="text1"/>
          <w:sz w:val="24"/>
          <w:szCs w:val="24"/>
          <w:lang w:eastAsia="en-GB"/>
        </w:rPr>
        <w:instrText xml:space="preserve"> XE "Unconscious, The" </w:instrText>
      </w:r>
      <w:r w:rsidRPr="008B45E9">
        <w:rPr>
          <w:rFonts w:ascii="Calibri Light" w:eastAsiaTheme="minorEastAsia" w:hAnsi="Calibri Light" w:cs="Calibri Light"/>
          <w:color w:val="000000" w:themeColor="text1"/>
          <w:sz w:val="24"/>
          <w:szCs w:val="24"/>
          <w:lang w:eastAsia="en-GB"/>
        </w:rPr>
        <w:fldChar w:fldCharType="end"/>
      </w:r>
      <w:r w:rsidRPr="008B45E9">
        <w:rPr>
          <w:rFonts w:ascii="Calibri Light" w:eastAsiaTheme="minorEastAsia" w:hAnsi="Calibri Light" w:cs="Calibri Light"/>
          <w:color w:val="000000" w:themeColor="text1"/>
          <w:sz w:val="24"/>
          <w:szCs w:val="24"/>
          <w:lang w:eastAsia="en-GB"/>
        </w:rPr>
        <w:t xml:space="preserve"> pleasure-seeking impulses and drives (including the sex-drive) of the id, caused the conscious self, the ego, to collide painfully with reality</w:t>
      </w:r>
      <w:r w:rsidR="00935F98">
        <w:rPr>
          <w:rFonts w:ascii="Calibri Light" w:eastAsiaTheme="minorEastAsia" w:hAnsi="Calibri Light" w:cs="Calibri Light"/>
          <w:color w:val="000000" w:themeColor="text1"/>
          <w:sz w:val="24"/>
          <w:szCs w:val="24"/>
          <w:lang w:eastAsia="en-GB"/>
        </w:rPr>
        <w:t>.</w:t>
      </w:r>
      <w:r w:rsidRPr="008B45E9">
        <w:rPr>
          <w:rFonts w:ascii="Calibri Light" w:eastAsiaTheme="minorEastAsia" w:hAnsi="Calibri Light" w:cs="Calibri Light"/>
          <w:color w:val="000000" w:themeColor="text1"/>
          <w:sz w:val="24"/>
          <w:szCs w:val="24"/>
          <w:lang w:eastAsia="en-GB"/>
        </w:rPr>
        <w:t xml:space="preserve"> The behaviour and social orientations of the self were modified through the intercession of the superego</w:t>
      </w:r>
      <w:r w:rsidRPr="008B45E9">
        <w:rPr>
          <w:rFonts w:ascii="Calibri Light" w:eastAsiaTheme="minorEastAsia" w:hAnsi="Calibri Light" w:cs="Calibri Light"/>
          <w:color w:val="000000" w:themeColor="text1"/>
          <w:sz w:val="24"/>
          <w:szCs w:val="24"/>
          <w:lang w:eastAsia="en-GB"/>
        </w:rPr>
        <w:fldChar w:fldCharType="begin"/>
      </w:r>
      <w:r w:rsidRPr="008B45E9">
        <w:rPr>
          <w:rFonts w:ascii="Calibri Light" w:eastAsiaTheme="minorEastAsia" w:hAnsi="Calibri Light" w:cs="Calibri Light"/>
          <w:color w:val="000000" w:themeColor="text1"/>
          <w:sz w:val="24"/>
          <w:szCs w:val="24"/>
          <w:lang w:eastAsia="en-GB"/>
        </w:rPr>
        <w:instrText xml:space="preserve"> XE "superego" </w:instrText>
      </w:r>
      <w:r w:rsidRPr="008B45E9">
        <w:rPr>
          <w:rFonts w:ascii="Calibri Light" w:eastAsiaTheme="minorEastAsia" w:hAnsi="Calibri Light" w:cs="Calibri Light"/>
          <w:color w:val="000000" w:themeColor="text1"/>
          <w:sz w:val="24"/>
          <w:szCs w:val="24"/>
          <w:lang w:eastAsia="en-GB"/>
        </w:rPr>
        <w:fldChar w:fldCharType="end"/>
      </w:r>
      <w:r w:rsidRPr="008B45E9">
        <w:rPr>
          <w:rFonts w:ascii="Calibri Light" w:eastAsiaTheme="minorEastAsia" w:hAnsi="Calibri Light" w:cs="Calibri Light"/>
          <w:color w:val="000000" w:themeColor="text1"/>
          <w:sz w:val="24"/>
          <w:szCs w:val="24"/>
          <w:lang w:eastAsia="en-GB"/>
        </w:rPr>
        <w:t xml:space="preserve"> that develop</w:t>
      </w:r>
      <w:r w:rsidR="00935F98">
        <w:rPr>
          <w:rFonts w:ascii="Calibri Light" w:eastAsiaTheme="minorEastAsia" w:hAnsi="Calibri Light" w:cs="Calibri Light"/>
          <w:color w:val="000000" w:themeColor="text1"/>
          <w:sz w:val="24"/>
          <w:szCs w:val="24"/>
          <w:lang w:eastAsia="en-GB"/>
        </w:rPr>
        <w:t>ed</w:t>
      </w:r>
      <w:r w:rsidRPr="008B45E9">
        <w:rPr>
          <w:rFonts w:ascii="Calibri Light" w:eastAsiaTheme="minorEastAsia" w:hAnsi="Calibri Light" w:cs="Calibri Light"/>
          <w:color w:val="000000" w:themeColor="text1"/>
          <w:sz w:val="24"/>
          <w:szCs w:val="24"/>
          <w:lang w:eastAsia="en-GB"/>
        </w:rPr>
        <w:t xml:space="preserve"> in the person’s </w:t>
      </w:r>
      <w:r w:rsidRPr="008B45E9">
        <w:rPr>
          <w:rFonts w:ascii="Calibri Light" w:eastAsiaTheme="minorEastAsia" w:hAnsi="Calibri Light" w:cs="Calibri Light"/>
          <w:sz w:val="24"/>
          <w:szCs w:val="24"/>
          <w:lang w:eastAsia="en-GB"/>
        </w:rPr>
        <w:t>eighth or ninth year. The superego, in Freud’s psychical architecture, exerted a repressive force against the id to curb its potentially destructive tendencies. The force of the id then</w:t>
      </w:r>
      <w:r w:rsidR="00935F98">
        <w:rPr>
          <w:rFonts w:ascii="Calibri Light" w:eastAsiaTheme="minorEastAsia" w:hAnsi="Calibri Light" w:cs="Calibri Light"/>
          <w:sz w:val="24"/>
          <w:szCs w:val="24"/>
          <w:lang w:eastAsia="en-GB"/>
        </w:rPr>
        <w:t xml:space="preserve"> - </w:t>
      </w:r>
      <w:r w:rsidRPr="008B45E9">
        <w:rPr>
          <w:rFonts w:ascii="Calibri Light" w:eastAsiaTheme="minorEastAsia" w:hAnsi="Calibri Light" w:cs="Calibri Light"/>
          <w:sz w:val="24"/>
          <w:szCs w:val="24"/>
          <w:lang w:eastAsia="en-GB"/>
        </w:rPr>
        <w:t>its cathectic energy</w:t>
      </w:r>
      <w:r w:rsidR="00935F98">
        <w:rPr>
          <w:rFonts w:ascii="Calibri Light" w:eastAsiaTheme="minorEastAsia" w:hAnsi="Calibri Light" w:cs="Calibri Light"/>
          <w:sz w:val="24"/>
          <w:szCs w:val="24"/>
          <w:lang w:eastAsia="en-GB"/>
        </w:rPr>
        <w:t xml:space="preserve"> - </w:t>
      </w:r>
      <w:r w:rsidRPr="008B45E9">
        <w:rPr>
          <w:rFonts w:ascii="Calibri Light" w:eastAsiaTheme="minorEastAsia" w:hAnsi="Calibri Light" w:cs="Calibri Light"/>
          <w:sz w:val="24"/>
          <w:szCs w:val="24"/>
          <w:lang w:eastAsia="en-GB"/>
        </w:rPr>
        <w:t xml:space="preserve">frustrated in its full expression, became </w:t>
      </w:r>
      <w:r w:rsidRPr="009375AC">
        <w:rPr>
          <w:rFonts w:ascii="Calibri Light" w:eastAsiaTheme="minorEastAsia" w:hAnsi="Calibri Light" w:cs="Calibri Light"/>
          <w:sz w:val="24"/>
          <w:szCs w:val="24"/>
          <w:lang w:eastAsia="en-GB"/>
        </w:rPr>
        <w:t>channelled or sublimated into</w:t>
      </w:r>
      <w:r w:rsidRPr="008B45E9">
        <w:rPr>
          <w:rFonts w:ascii="Calibri Light" w:eastAsiaTheme="minorEastAsia" w:hAnsi="Calibri Light" w:cs="Calibri Light"/>
          <w:sz w:val="24"/>
          <w:szCs w:val="24"/>
          <w:lang w:eastAsia="en-GB"/>
        </w:rPr>
        <w:t xml:space="preserve"> other, less potentially harmful ends. The outcome was forms of socially acceptable behaviour that allowed the person to make their way in the world, to work and to maintain outwardly successful familial relationships. The culture of a society was the result of these conflicting forces: repression (and accompanying neuroses) the price paid for the stability it afforded. </w:t>
      </w:r>
    </w:p>
    <w:p w14:paraId="458545FB"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24DA98E2" w14:textId="1F1B63CF"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’s prognosis for humanity was gloomy. The root of neuroses and the various types of psychological disturbance that were evident in the society of Freud’s time as they are in our own, lay in un-reconciled conflicts between competing psychical structures. Most </w:t>
      </w:r>
      <w:r w:rsidRPr="008B45E9">
        <w:rPr>
          <w:rFonts w:ascii="Calibri Light" w:eastAsiaTheme="minorEastAsia" w:hAnsi="Calibri Light" w:cs="Calibri Light"/>
          <w:sz w:val="24"/>
          <w:szCs w:val="24"/>
          <w:lang w:eastAsia="en-GB"/>
        </w:rPr>
        <w:lastRenderedPageBreak/>
        <w:t>notably, unresolved struggles within the person’s own Oedipal complex could cause deep-seated problems for their ability to form stable relationships, find sexual fulfilment and ultimately achieve personal happiness. Psychoanalysis could</w:t>
      </w:r>
      <w:r w:rsidR="002F48D6">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aid the individual </w:t>
      </w:r>
      <w:r w:rsidR="002F48D6">
        <w:rPr>
          <w:rFonts w:ascii="Calibri Light" w:eastAsiaTheme="minorEastAsia" w:hAnsi="Calibri Light" w:cs="Calibri Light"/>
          <w:sz w:val="24"/>
          <w:szCs w:val="24"/>
          <w:lang w:eastAsia="en-GB"/>
        </w:rPr>
        <w:t xml:space="preserve">by </w:t>
      </w:r>
      <w:r w:rsidRPr="008B45E9">
        <w:rPr>
          <w:rFonts w:ascii="Calibri Light" w:eastAsiaTheme="minorEastAsia" w:hAnsi="Calibri Light" w:cs="Calibri Light"/>
          <w:sz w:val="24"/>
          <w:szCs w:val="24"/>
          <w:lang w:eastAsia="en-GB"/>
        </w:rPr>
        <w:t>identifying the unresolved complexes that troubled them, bringing into consciousness conflicts that may have lain beneath the surface</w:t>
      </w:r>
      <w:r w:rsidR="00A07A70">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for decades. The result however, even with the most successful interventions, could never be more than a normative adjustment to the limits of personal fulfilment. The individual’s </w:t>
      </w:r>
      <w:r w:rsidR="005174A9">
        <w:rPr>
          <w:rFonts w:ascii="Calibri Light" w:eastAsiaTheme="minorEastAsia" w:hAnsi="Calibri Light" w:cs="Calibri Light"/>
          <w:sz w:val="24"/>
          <w:szCs w:val="24"/>
          <w:lang w:eastAsia="en-GB"/>
        </w:rPr>
        <w:t>equilibrium required</w:t>
      </w:r>
      <w:r w:rsidRPr="008B45E9">
        <w:rPr>
          <w:rFonts w:ascii="Calibri Light" w:eastAsiaTheme="minorEastAsia" w:hAnsi="Calibri Light" w:cs="Calibri Light"/>
          <w:sz w:val="24"/>
          <w:szCs w:val="24"/>
          <w:lang w:eastAsia="en-GB"/>
        </w:rPr>
        <w:t xml:space="preserve"> </w:t>
      </w:r>
      <w:r w:rsidR="00B560D2">
        <w:rPr>
          <w:rFonts w:ascii="Calibri Light" w:eastAsiaTheme="minorEastAsia" w:hAnsi="Calibri Light" w:cs="Calibri Light"/>
          <w:sz w:val="24"/>
          <w:szCs w:val="24"/>
          <w:lang w:eastAsia="en-GB"/>
        </w:rPr>
        <w:t>an</w:t>
      </w:r>
      <w:r w:rsidRPr="008B45E9">
        <w:rPr>
          <w:rFonts w:ascii="Calibri Light" w:eastAsiaTheme="minorEastAsia" w:hAnsi="Calibri Light" w:cs="Calibri Light"/>
          <w:sz w:val="24"/>
          <w:szCs w:val="24"/>
          <w:lang w:eastAsia="en-GB"/>
        </w:rPr>
        <w:t xml:space="preserve"> acceptance of</w:t>
      </w:r>
      <w:r w:rsidR="005174A9">
        <w:rPr>
          <w:rFonts w:ascii="Calibri Light" w:eastAsiaTheme="minorEastAsia" w:hAnsi="Calibri Light" w:cs="Calibri Light"/>
          <w:sz w:val="24"/>
          <w:szCs w:val="24"/>
          <w:lang w:eastAsia="en-GB"/>
        </w:rPr>
        <w:t xml:space="preserve"> the </w:t>
      </w:r>
      <w:r w:rsidR="00723787">
        <w:rPr>
          <w:rFonts w:ascii="Calibri Light" w:eastAsiaTheme="minorEastAsia" w:hAnsi="Calibri Light" w:cs="Calibri Light"/>
          <w:sz w:val="24"/>
          <w:szCs w:val="24"/>
          <w:lang w:eastAsia="en-GB"/>
        </w:rPr>
        <w:t>social</w:t>
      </w:r>
      <w:r w:rsidR="005174A9">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re</w:t>
      </w:r>
      <w:r w:rsidR="00723787">
        <w:rPr>
          <w:rFonts w:ascii="Calibri Light" w:eastAsiaTheme="minorEastAsia" w:hAnsi="Calibri Light" w:cs="Calibri Light"/>
          <w:sz w:val="24"/>
          <w:szCs w:val="24"/>
          <w:lang w:eastAsia="en-GB"/>
        </w:rPr>
        <w:t>gulation</w:t>
      </w:r>
      <w:r w:rsidRPr="008B45E9">
        <w:rPr>
          <w:rFonts w:ascii="Calibri Light" w:eastAsiaTheme="minorEastAsia" w:hAnsi="Calibri Light" w:cs="Calibri Light"/>
          <w:sz w:val="24"/>
          <w:szCs w:val="24"/>
          <w:lang w:eastAsia="en-GB"/>
        </w:rPr>
        <w:t xml:space="preserve"> of their desires</w:t>
      </w:r>
      <w:r w:rsidR="005174A9">
        <w:rPr>
          <w:rFonts w:ascii="Calibri Light" w:eastAsiaTheme="minorEastAsia" w:hAnsi="Calibri Light" w:cs="Calibri Light"/>
          <w:sz w:val="24"/>
          <w:szCs w:val="24"/>
          <w:lang w:eastAsia="en-GB"/>
        </w:rPr>
        <w:t>.</w:t>
      </w:r>
    </w:p>
    <w:p w14:paraId="7127E2C0"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2232D8FC" w14:textId="2B056F99" w:rsidR="0031763B" w:rsidRPr="008B45E9" w:rsidRDefault="002F54CD"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In a </w:t>
      </w:r>
      <w:r w:rsidR="0031763B" w:rsidRPr="008B45E9">
        <w:rPr>
          <w:rFonts w:ascii="Calibri Light" w:eastAsiaTheme="minorEastAsia" w:hAnsi="Calibri Light" w:cs="Calibri Light"/>
          <w:sz w:val="24"/>
          <w:szCs w:val="24"/>
          <w:lang w:eastAsia="en-GB"/>
        </w:rPr>
        <w:t>re-working of libido theory that would later be taken up within the counterculture of the 1960s and the gay-liberation movement in the 1970s, Marcuse</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"Marcuse, Herbert"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 identified </w:t>
      </w:r>
      <w:r w:rsidR="00B560D2">
        <w:rPr>
          <w:rFonts w:ascii="Calibri Light" w:eastAsiaTheme="minorEastAsia" w:hAnsi="Calibri Light" w:cs="Calibri Light"/>
          <w:sz w:val="24"/>
          <w:szCs w:val="24"/>
          <w:lang w:eastAsia="en-GB"/>
        </w:rPr>
        <w:t>an</w:t>
      </w:r>
      <w:r w:rsidR="0031763B" w:rsidRPr="008B45E9">
        <w:rPr>
          <w:rFonts w:ascii="Calibri Light" w:eastAsiaTheme="minorEastAsia" w:hAnsi="Calibri Light" w:cs="Calibri Light"/>
          <w:sz w:val="24"/>
          <w:szCs w:val="24"/>
          <w:lang w:eastAsia="en-GB"/>
        </w:rPr>
        <w:t xml:space="preserve"> ‘explosive’ kernel, trapped within the social conservatism and philosophical pessimism of its Freudian framing. This </w:t>
      </w:r>
      <w:r w:rsidR="00B560D2">
        <w:rPr>
          <w:rFonts w:ascii="Calibri Light" w:eastAsiaTheme="minorEastAsia" w:hAnsi="Calibri Light" w:cs="Calibri Light"/>
          <w:sz w:val="24"/>
          <w:szCs w:val="24"/>
          <w:lang w:eastAsia="en-GB"/>
        </w:rPr>
        <w:t>vital</w:t>
      </w:r>
      <w:r w:rsidR="0031763B" w:rsidRPr="008B45E9">
        <w:rPr>
          <w:rFonts w:ascii="Calibri Light" w:eastAsiaTheme="minorEastAsia" w:hAnsi="Calibri Light" w:cs="Calibri Light"/>
          <w:sz w:val="24"/>
          <w:szCs w:val="24"/>
          <w:lang w:eastAsia="en-GB"/>
        </w:rPr>
        <w:t xml:space="preserve"> potential </w:t>
      </w:r>
      <w:r>
        <w:rPr>
          <w:rFonts w:ascii="Calibri Light" w:eastAsiaTheme="minorEastAsia" w:hAnsi="Calibri Light" w:cs="Calibri Light"/>
          <w:sz w:val="24"/>
          <w:szCs w:val="24"/>
          <w:lang w:eastAsia="en-GB"/>
        </w:rPr>
        <w:t xml:space="preserve">he </w:t>
      </w:r>
      <w:r w:rsidR="0031763B" w:rsidRPr="008B45E9">
        <w:rPr>
          <w:rFonts w:ascii="Calibri Light" w:eastAsiaTheme="minorEastAsia" w:hAnsi="Calibri Light" w:cs="Calibri Light"/>
          <w:sz w:val="24"/>
          <w:szCs w:val="24"/>
          <w:lang w:eastAsia="en-GB"/>
        </w:rPr>
        <w:t>described</w:t>
      </w:r>
      <w:r>
        <w:rPr>
          <w:rFonts w:ascii="Calibri Light" w:eastAsiaTheme="minorEastAsia" w:hAnsi="Calibri Light" w:cs="Calibri Light"/>
          <w:sz w:val="24"/>
          <w:szCs w:val="24"/>
          <w:lang w:eastAsia="en-GB"/>
        </w:rPr>
        <w:t xml:space="preserve"> as </w:t>
      </w:r>
      <w:r w:rsidR="0031763B" w:rsidRPr="008B45E9">
        <w:rPr>
          <w:rFonts w:ascii="Calibri Light" w:eastAsiaTheme="minorEastAsia" w:hAnsi="Calibri Light" w:cs="Calibri Light"/>
          <w:sz w:val="24"/>
          <w:szCs w:val="24"/>
          <w:lang w:eastAsia="en-GB"/>
        </w:rPr>
        <w:t>a ‘hidden trend’ within psychoanalysis</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"psychoanalysis"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of repressed memory within the individual and their wider culture. In the process of psychoanalysis forgotten memories, coming once more into consciousness, br</w:t>
      </w:r>
      <w:r w:rsidR="00C0375D">
        <w:rPr>
          <w:rFonts w:ascii="Calibri Light" w:eastAsiaTheme="minorEastAsia" w:hAnsi="Calibri Light" w:cs="Calibri Light"/>
          <w:sz w:val="24"/>
          <w:szCs w:val="24"/>
          <w:lang w:eastAsia="en-GB"/>
        </w:rPr>
        <w:t>ought</w:t>
      </w:r>
      <w:r w:rsidR="0031763B" w:rsidRPr="008B45E9">
        <w:rPr>
          <w:rFonts w:ascii="Calibri Light" w:eastAsiaTheme="minorEastAsia" w:hAnsi="Calibri Light" w:cs="Calibri Light"/>
          <w:sz w:val="24"/>
          <w:szCs w:val="24"/>
          <w:lang w:eastAsia="en-GB"/>
        </w:rPr>
        <w:t xml:space="preserve"> with them truths too difficult to manage over the course of a conventional life. With them also c</w:t>
      </w:r>
      <w:r w:rsidR="00C0375D">
        <w:rPr>
          <w:rFonts w:ascii="Calibri Light" w:eastAsiaTheme="minorEastAsia" w:hAnsi="Calibri Light" w:cs="Calibri Light"/>
          <w:sz w:val="24"/>
          <w:szCs w:val="24"/>
          <w:lang w:eastAsia="en-GB"/>
        </w:rPr>
        <w:t>ame</w:t>
      </w:r>
      <w:r w:rsidR="0031763B" w:rsidRPr="008B45E9">
        <w:rPr>
          <w:rFonts w:ascii="Calibri Light" w:eastAsiaTheme="minorEastAsia" w:hAnsi="Calibri Light" w:cs="Calibri Light"/>
          <w:sz w:val="24"/>
          <w:szCs w:val="24"/>
          <w:lang w:eastAsia="en-GB"/>
        </w:rPr>
        <w:t xml:space="preserve"> ‘critical standards’ by which the person c</w:t>
      </w:r>
      <w:r w:rsidR="00AB74C1">
        <w:rPr>
          <w:rFonts w:ascii="Calibri Light" w:eastAsiaTheme="minorEastAsia" w:hAnsi="Calibri Light" w:cs="Calibri Light"/>
          <w:sz w:val="24"/>
          <w:szCs w:val="24"/>
          <w:lang w:eastAsia="en-GB"/>
        </w:rPr>
        <w:t>ould</w:t>
      </w:r>
      <w:r w:rsidR="0031763B" w:rsidRPr="008B45E9">
        <w:rPr>
          <w:rFonts w:ascii="Calibri Light" w:eastAsiaTheme="minorEastAsia" w:hAnsi="Calibri Light" w:cs="Calibri Light"/>
          <w:sz w:val="24"/>
          <w:szCs w:val="24"/>
          <w:lang w:eastAsia="en-GB"/>
        </w:rPr>
        <w:t xml:space="preserve"> assess their inward states and public self. </w:t>
      </w:r>
    </w:p>
    <w:p w14:paraId="13BB117E"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0A9ACF5D" w14:textId="77777777" w:rsidR="0031763B" w:rsidRPr="008B45E9" w:rsidRDefault="0031763B" w:rsidP="0088732A">
      <w:pPr>
        <w:spacing w:after="0" w:line="360" w:lineRule="auto"/>
        <w:ind w:left="567" w:right="567"/>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i/>
          <w:sz w:val="24"/>
          <w:szCs w:val="24"/>
          <w:lang w:eastAsia="en-GB"/>
        </w:rPr>
        <w:t>The psychoanalytic liberation of memory explodes the rationality of the repressed individual. As cognition gives way to re-cognition, the forbidden images and impulses of childhood begin to tell the truth that reason denies. Regression assumes a progressive function.</w:t>
      </w:r>
      <w:r w:rsidRPr="00646BC1">
        <w:rPr>
          <w:rFonts w:ascii="Calibri Light" w:eastAsiaTheme="minorEastAsia" w:hAnsi="Calibri Light" w:cs="Calibri Light"/>
          <w:iCs/>
          <w:sz w:val="24"/>
          <w:szCs w:val="24"/>
          <w:vertAlign w:val="superscript"/>
          <w:lang w:eastAsia="en-GB"/>
        </w:rPr>
        <w:footnoteReference w:id="332"/>
      </w:r>
    </w:p>
    <w:p w14:paraId="7011EC4A"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7AA2B3FD" w14:textId="7FC986DB"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The challenge as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saw it was to liberate this revolutionary content. And this he set out to </w:t>
      </w:r>
      <w:r w:rsidR="00B560D2">
        <w:rPr>
          <w:rFonts w:ascii="Calibri Light" w:eastAsiaTheme="minorEastAsia" w:hAnsi="Calibri Light" w:cs="Calibri Light"/>
          <w:sz w:val="24"/>
          <w:szCs w:val="24"/>
          <w:lang w:eastAsia="en-GB"/>
        </w:rPr>
        <w:t>theorise</w:t>
      </w:r>
      <w:r w:rsidRPr="008B45E9">
        <w:rPr>
          <w:rFonts w:ascii="Calibri Light" w:eastAsiaTheme="minorEastAsia" w:hAnsi="Calibri Light" w:cs="Calibri Light"/>
          <w:sz w:val="24"/>
          <w:szCs w:val="24"/>
          <w:lang w:eastAsia="en-GB"/>
        </w:rPr>
        <w:t xml:space="preserve"> through a historicising of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theory.</w:t>
      </w:r>
    </w:p>
    <w:p w14:paraId="4EDFDA55"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7CC7DE98" w14:textId="27FC1B8F"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lastRenderedPageBreak/>
        <w:t>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had proposed a ‘reality principle’ that blocked and frustrated the ‘pleasure principle’, continuously forcing it back into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and semi-conscious parts of the person’s psyche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"Psyche"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saw in the reality principle an undifferentiated construct that floated above history, constituted as a universal resistance to the deepest strivings of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self. Of all the elements of Freud’s theorising however, the reality principle appeared to be the one that most obviously required historical contextualisation. In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’s treatment, re-constituted now in relation to social structures and material culture, </w:t>
      </w:r>
      <w:r w:rsidR="000463BB">
        <w:rPr>
          <w:rFonts w:ascii="Calibri Light" w:eastAsiaTheme="minorEastAsia" w:hAnsi="Calibri Light" w:cs="Calibri Light"/>
          <w:sz w:val="24"/>
          <w:szCs w:val="24"/>
          <w:lang w:eastAsia="en-GB"/>
        </w:rPr>
        <w:t xml:space="preserve">it </w:t>
      </w:r>
      <w:r w:rsidRPr="008B45E9">
        <w:rPr>
          <w:rFonts w:ascii="Calibri Light" w:eastAsiaTheme="minorEastAsia" w:hAnsi="Calibri Light" w:cs="Calibri Light"/>
          <w:sz w:val="24"/>
          <w:szCs w:val="24"/>
          <w:lang w:eastAsia="en-GB"/>
        </w:rPr>
        <w:t>was something that the individual had to master in their</w:t>
      </w:r>
      <w:r w:rsidR="009375AC">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life, and against which they had to perform. So, the reality principle, for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was also a ‘performance principle’ that arose concretely and differently from and for each historical epoch. </w:t>
      </w:r>
    </w:p>
    <w:p w14:paraId="1AB366C1"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613C71CB" w14:textId="3B97E326" w:rsidR="000463BB"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This historical reframing of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libido theory, particularly of its cultural aspects (its phylogeny), would make little difference to the outward result of the competing physical forces in Freud’s model for the greater part of human history. Throughout the millennia humankind had lived in circumstances of absolute scarcity (</w:t>
      </w:r>
      <w:r w:rsidRPr="008B45E9">
        <w:rPr>
          <w:rFonts w:ascii="Calibri Light" w:eastAsiaTheme="minorEastAsia" w:hAnsi="Calibri Light" w:cs="Calibri Light"/>
          <w:i/>
          <w:sz w:val="24"/>
          <w:szCs w:val="24"/>
          <w:lang w:eastAsia="en-GB"/>
        </w:rPr>
        <w:t>Ananke</w:t>
      </w:r>
      <w:r w:rsidRPr="008B45E9">
        <w:rPr>
          <w:rFonts w:ascii="Calibri Light" w:eastAsiaTheme="minorEastAsia" w:hAnsi="Calibri Light" w:cs="Calibri Light"/>
          <w:sz w:val="24"/>
          <w:szCs w:val="24"/>
          <w:lang w:eastAsia="en-GB"/>
        </w:rPr>
        <w:t>) that had made psychological repression a necessity. Repression had for most of human history been the price paid for civilisation. Moreover, it was only with the repression of the libido and the re-channelling of its energies into work that human society and its cultures had progressed at all.</w:t>
      </w:r>
      <w:r w:rsidRPr="008B45E9">
        <w:rPr>
          <w:rFonts w:ascii="Calibri Light" w:eastAsiaTheme="minorEastAsia" w:hAnsi="Calibri Light" w:cs="Calibri Light"/>
          <w:sz w:val="24"/>
          <w:szCs w:val="24"/>
          <w:vertAlign w:val="superscript"/>
          <w:lang w:eastAsia="en-GB"/>
        </w:rPr>
        <w:t xml:space="preserve"> </w:t>
      </w:r>
      <w:r w:rsidRPr="008B45E9">
        <w:rPr>
          <w:rFonts w:ascii="Calibri Light" w:eastAsiaTheme="minorEastAsia" w:hAnsi="Calibri Light" w:cs="Calibri Light"/>
          <w:sz w:val="24"/>
          <w:szCs w:val="24"/>
          <w:vertAlign w:val="superscript"/>
          <w:lang w:eastAsia="en-GB"/>
        </w:rPr>
        <w:footnoteReference w:id="333"/>
      </w:r>
    </w:p>
    <w:p w14:paraId="2DF24B0B" w14:textId="77777777" w:rsidR="000463BB" w:rsidRDefault="000463BB" w:rsidP="0088732A">
      <w:pPr>
        <w:spacing w:after="0" w:line="360" w:lineRule="auto"/>
        <w:jc w:val="both"/>
        <w:rPr>
          <w:rFonts w:ascii="Calibri Light" w:eastAsiaTheme="minorEastAsia" w:hAnsi="Calibri Light" w:cs="Calibri Light"/>
          <w:sz w:val="24"/>
          <w:szCs w:val="24"/>
          <w:lang w:eastAsia="en-GB"/>
        </w:rPr>
      </w:pPr>
    </w:p>
    <w:p w14:paraId="6F79C590" w14:textId="79142A08"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With the rise of capitalism, and especially of the form that was flourishing in the US society that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observed, this had changed. In affluent consumerist society the repression that was exerted by the superego</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"superego"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upon the strivings of the id, whilst crucial for the maintenance of the social order and its systems, was no longer justifiable in terms of existential necessity</w:t>
      </w:r>
      <w:r w:rsidR="003301C5">
        <w:rPr>
          <w:rFonts w:ascii="Calibri Light" w:eastAsiaTheme="minorEastAsia" w:hAnsi="Calibri Light" w:cs="Calibri Light"/>
          <w:sz w:val="24"/>
          <w:szCs w:val="24"/>
          <w:lang w:eastAsia="en-GB"/>
        </w:rPr>
        <w:t>, and no more</w:t>
      </w:r>
      <w:r w:rsidRPr="008B45E9">
        <w:rPr>
          <w:rFonts w:ascii="Calibri Light" w:eastAsiaTheme="minorEastAsia" w:hAnsi="Calibri Light" w:cs="Calibri Light"/>
          <w:sz w:val="24"/>
          <w:szCs w:val="24"/>
          <w:lang w:eastAsia="en-GB"/>
        </w:rPr>
        <w:t xml:space="preserve"> a matter of </w:t>
      </w:r>
      <w:r w:rsidRPr="008B45E9">
        <w:rPr>
          <w:rFonts w:ascii="Calibri Light" w:eastAsiaTheme="minorEastAsia" w:hAnsi="Calibri Light" w:cs="Calibri Light"/>
          <w:iCs/>
          <w:sz w:val="24"/>
          <w:szCs w:val="24"/>
          <w:lang w:eastAsia="en-GB"/>
        </w:rPr>
        <w:t xml:space="preserve">survival. This </w:t>
      </w:r>
      <w:r w:rsidR="007005C9">
        <w:rPr>
          <w:rFonts w:ascii="Calibri Light" w:eastAsiaTheme="minorEastAsia" w:hAnsi="Calibri Light" w:cs="Calibri Light"/>
          <w:iCs/>
          <w:sz w:val="24"/>
          <w:szCs w:val="24"/>
          <w:lang w:eastAsia="en-GB"/>
        </w:rPr>
        <w:t xml:space="preserve">experience </w:t>
      </w:r>
      <w:r w:rsidRPr="008B45E9">
        <w:rPr>
          <w:rFonts w:ascii="Calibri Light" w:eastAsiaTheme="minorEastAsia" w:hAnsi="Calibri Light" w:cs="Calibri Light"/>
          <w:sz w:val="24"/>
          <w:szCs w:val="24"/>
          <w:lang w:eastAsia="en-GB"/>
        </w:rPr>
        <w:t>was captured by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i/>
          <w:sz w:val="24"/>
          <w:szCs w:val="24"/>
          <w:lang w:eastAsia="en-GB"/>
        </w:rPr>
        <w:t>via</w:t>
      </w:r>
      <w:r w:rsidRPr="008B45E9">
        <w:rPr>
          <w:rFonts w:ascii="Calibri Light" w:eastAsiaTheme="minorEastAsia" w:hAnsi="Calibri Light" w:cs="Calibri Light"/>
          <w:sz w:val="24"/>
          <w:szCs w:val="24"/>
          <w:lang w:eastAsia="en-GB"/>
        </w:rPr>
        <w:t xml:space="preserve"> a modification of the concept of ‘repression’ itself. The normal repression that arose from needs created by scarcity was now accompanied by a ‘surplus repression’ that </w:t>
      </w:r>
      <w:r w:rsidRPr="008B45E9">
        <w:rPr>
          <w:rFonts w:ascii="Calibri Light" w:eastAsiaTheme="minorEastAsia" w:hAnsi="Calibri Light" w:cs="Calibri Light"/>
          <w:sz w:val="24"/>
          <w:szCs w:val="24"/>
          <w:lang w:eastAsia="en-GB"/>
        </w:rPr>
        <w:lastRenderedPageBreak/>
        <w:t xml:space="preserve">was imposed by social constraints and required of the individual that they accept its results for their lives: repression in affluent society </w:t>
      </w:r>
      <w:r w:rsidR="008D64A7">
        <w:rPr>
          <w:rFonts w:ascii="Calibri Light" w:eastAsiaTheme="minorEastAsia" w:hAnsi="Calibri Light" w:cs="Calibri Light"/>
          <w:sz w:val="24"/>
          <w:szCs w:val="24"/>
          <w:lang w:eastAsia="en-GB"/>
        </w:rPr>
        <w:t>had to</w:t>
      </w:r>
      <w:r w:rsidRPr="008B45E9">
        <w:rPr>
          <w:rFonts w:ascii="Calibri Light" w:eastAsiaTheme="minorEastAsia" w:hAnsi="Calibri Light" w:cs="Calibri Light"/>
          <w:sz w:val="24"/>
          <w:szCs w:val="24"/>
          <w:lang w:eastAsia="en-GB"/>
        </w:rPr>
        <w:t xml:space="preserve"> function as a </w:t>
      </w:r>
      <w:r w:rsidRPr="008B45E9">
        <w:rPr>
          <w:rFonts w:ascii="Calibri Light" w:eastAsiaTheme="minorEastAsia" w:hAnsi="Calibri Light" w:cs="Calibri Light"/>
          <w:i/>
          <w:sz w:val="24"/>
          <w:szCs w:val="24"/>
          <w:lang w:eastAsia="en-GB"/>
        </w:rPr>
        <w:t>self</w:t>
      </w:r>
      <w:r w:rsidRPr="008B45E9">
        <w:rPr>
          <w:rFonts w:ascii="Calibri Light" w:eastAsiaTheme="minorEastAsia" w:hAnsi="Calibri Light" w:cs="Calibri Light"/>
          <w:sz w:val="24"/>
          <w:szCs w:val="24"/>
          <w:lang w:eastAsia="en-GB"/>
        </w:rPr>
        <w:t>-repression. Furthermore,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argued that the degree of the surplus-repression required for the stability of any society provides a measure of how repressive it is overall.</w:t>
      </w:r>
    </w:p>
    <w:p w14:paraId="2D9D2225"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0033B099" w14:textId="77777777" w:rsidR="0031763B" w:rsidRPr="008B45E9" w:rsidRDefault="0031763B" w:rsidP="0088732A">
      <w:pPr>
        <w:spacing w:after="0" w:line="360" w:lineRule="auto"/>
        <w:ind w:left="567" w:right="567"/>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i/>
          <w:sz w:val="24"/>
          <w:szCs w:val="24"/>
          <w:lang w:eastAsia="en-GB"/>
        </w:rPr>
        <w:t>Within the total structure of the repressed personality, surplus repression is that portion which is the result of specific societal conditions sustained in the specific interest of domination. The extent of this surplus-repression provides the standard of measurement: the smaller it is, the less repressive the stage of civilization.</w:t>
      </w:r>
      <w:r w:rsidRPr="008B45E9">
        <w:rPr>
          <w:rFonts w:ascii="Calibri Light" w:eastAsiaTheme="minorEastAsia" w:hAnsi="Calibri Light" w:cs="Calibri Light"/>
          <w:sz w:val="24"/>
          <w:szCs w:val="24"/>
          <w:vertAlign w:val="superscript"/>
          <w:lang w:eastAsia="en-GB"/>
        </w:rPr>
        <w:footnoteReference w:id="334"/>
      </w:r>
    </w:p>
    <w:p w14:paraId="5A0A982D"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637CD1D6" w14:textId="6586BB70" w:rsidR="0031763B" w:rsidRPr="00F42566"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For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the striving for libidinal pleasure that emanated from within the id, repressed by the superego</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"superego"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became sublimated into moralities and value systems; this repressive sublimation being the root of (and the price paid for) culture. For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surplus repression provided </w:t>
      </w:r>
      <w:r w:rsidR="00DC4FA1">
        <w:rPr>
          <w:rFonts w:ascii="Calibri Light" w:eastAsiaTheme="minorEastAsia" w:hAnsi="Calibri Light" w:cs="Calibri Light"/>
          <w:sz w:val="24"/>
          <w:szCs w:val="24"/>
          <w:lang w:eastAsia="en-GB"/>
        </w:rPr>
        <w:t>th</w:t>
      </w:r>
      <w:r w:rsidR="00DC4FA1" w:rsidRPr="00F42566">
        <w:rPr>
          <w:rFonts w:ascii="Calibri Light" w:eastAsiaTheme="minorEastAsia" w:hAnsi="Calibri Light" w:cs="Calibri Light"/>
          <w:sz w:val="24"/>
          <w:szCs w:val="24"/>
          <w:lang w:eastAsia="en-GB"/>
        </w:rPr>
        <w:t xml:space="preserve">e </w:t>
      </w:r>
      <w:r w:rsidRPr="00F42566">
        <w:rPr>
          <w:rFonts w:ascii="Calibri Light" w:eastAsiaTheme="minorEastAsia" w:hAnsi="Calibri Light" w:cs="Calibri Light"/>
          <w:sz w:val="24"/>
          <w:szCs w:val="24"/>
          <w:lang w:eastAsia="en-GB"/>
        </w:rPr>
        <w:t>psychological mechanism by which consumerism was perpetuated as a mode of social behaviour.</w:t>
      </w:r>
    </w:p>
    <w:p w14:paraId="468ADEA6" w14:textId="77777777" w:rsidR="0031763B" w:rsidRPr="00F42566" w:rsidRDefault="0031763B" w:rsidP="0088732A">
      <w:pPr>
        <w:spacing w:after="0" w:line="360" w:lineRule="auto"/>
        <w:jc w:val="both"/>
        <w:rPr>
          <w:rFonts w:ascii="Calibri Light" w:eastAsiaTheme="minorEastAsia" w:hAnsi="Calibri Light" w:cs="Calibri Light"/>
          <w:sz w:val="24"/>
          <w:szCs w:val="24"/>
          <w:lang w:eastAsia="en-GB"/>
        </w:rPr>
      </w:pPr>
    </w:p>
    <w:p w14:paraId="588C7353" w14:textId="6ABB85D3"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F42566">
        <w:rPr>
          <w:rFonts w:ascii="Calibri Light" w:eastAsiaTheme="minorEastAsia" w:hAnsi="Calibri Light" w:cs="Calibri Light"/>
          <w:sz w:val="24"/>
          <w:szCs w:val="24"/>
          <w:lang w:eastAsia="en-GB"/>
        </w:rPr>
        <w:t>In Marcuse’s modification of Freud</w:t>
      </w:r>
      <w:r w:rsidRPr="00F42566">
        <w:rPr>
          <w:rFonts w:ascii="Calibri Light" w:eastAsiaTheme="minorEastAsia" w:hAnsi="Calibri Light" w:cs="Calibri Light"/>
          <w:sz w:val="24"/>
          <w:szCs w:val="24"/>
          <w:lang w:eastAsia="en-GB"/>
        </w:rPr>
        <w:fldChar w:fldCharType="begin"/>
      </w:r>
      <w:r w:rsidRPr="00F42566">
        <w:rPr>
          <w:rFonts w:ascii="Calibri Light" w:eastAsiaTheme="minorEastAsia" w:hAnsi="Calibri Light" w:cs="Calibri Light"/>
          <w:sz w:val="24"/>
          <w:szCs w:val="24"/>
          <w:lang w:eastAsia="en-GB"/>
        </w:rPr>
        <w:instrText xml:space="preserve"> XE "Freud" </w:instrText>
      </w:r>
      <w:r w:rsidRPr="00F42566">
        <w:rPr>
          <w:rFonts w:ascii="Calibri Light" w:eastAsiaTheme="minorEastAsia" w:hAnsi="Calibri Light" w:cs="Calibri Light"/>
          <w:sz w:val="24"/>
          <w:szCs w:val="24"/>
          <w:lang w:eastAsia="en-GB"/>
        </w:rPr>
        <w:fldChar w:fldCharType="end"/>
      </w:r>
      <w:r w:rsidRPr="00F42566">
        <w:rPr>
          <w:rFonts w:ascii="Calibri Light" w:eastAsiaTheme="minorEastAsia" w:hAnsi="Calibri Light" w:cs="Calibri Light"/>
          <w:sz w:val="24"/>
          <w:szCs w:val="24"/>
          <w:lang w:eastAsia="en-GB"/>
        </w:rPr>
        <w:t xml:space="preserve">’s libido theory as he developed it a decade later in </w:t>
      </w:r>
      <w:proofErr w:type="gramStart"/>
      <w:r w:rsidRPr="00F42566">
        <w:rPr>
          <w:rFonts w:ascii="Calibri Light" w:eastAsiaTheme="minorEastAsia" w:hAnsi="Calibri Light" w:cs="Calibri Light"/>
          <w:i/>
          <w:sz w:val="24"/>
          <w:szCs w:val="24"/>
          <w:lang w:eastAsia="en-GB"/>
        </w:rPr>
        <w:t>One Dimensional</w:t>
      </w:r>
      <w:proofErr w:type="gramEnd"/>
      <w:r w:rsidRPr="00F42566">
        <w:rPr>
          <w:rFonts w:ascii="Calibri Light" w:eastAsiaTheme="minorEastAsia" w:hAnsi="Calibri Light" w:cs="Calibri Light"/>
          <w:i/>
          <w:sz w:val="24"/>
          <w:szCs w:val="24"/>
          <w:lang w:eastAsia="en-GB"/>
        </w:rPr>
        <w:t xml:space="preserve"> Man</w:t>
      </w:r>
      <w:r w:rsidRPr="00F42566">
        <w:rPr>
          <w:rFonts w:ascii="Calibri Light" w:eastAsiaTheme="minorEastAsia" w:hAnsi="Calibri Light" w:cs="Calibri Light"/>
          <w:sz w:val="24"/>
          <w:szCs w:val="24"/>
          <w:lang w:eastAsia="en-GB"/>
        </w:rPr>
        <w:t xml:space="preserve"> </w:t>
      </w:r>
      <w:r w:rsidR="00EC6109" w:rsidRPr="00F42566">
        <w:rPr>
          <w:rFonts w:ascii="Calibri Light" w:eastAsiaTheme="minorEastAsia" w:hAnsi="Calibri Light" w:cs="Calibri Light"/>
          <w:sz w:val="24"/>
          <w:szCs w:val="24"/>
          <w:lang w:eastAsia="en-GB"/>
        </w:rPr>
        <w:t xml:space="preserve">(1964) </w:t>
      </w:r>
      <w:r w:rsidRPr="00F42566">
        <w:rPr>
          <w:rFonts w:ascii="Calibri Light" w:eastAsiaTheme="minorEastAsia" w:hAnsi="Calibri Light" w:cs="Calibri Light"/>
          <w:sz w:val="24"/>
          <w:szCs w:val="24"/>
          <w:lang w:eastAsia="en-GB"/>
        </w:rPr>
        <w:t xml:space="preserve">surplus repression, rather than being sublimated into higher order motivations, becomes </w:t>
      </w:r>
      <w:r w:rsidRPr="00F42566">
        <w:rPr>
          <w:rFonts w:ascii="Calibri Light" w:eastAsiaTheme="minorEastAsia" w:hAnsi="Calibri Light" w:cs="Calibri Light"/>
          <w:i/>
          <w:sz w:val="24"/>
          <w:szCs w:val="24"/>
          <w:lang w:eastAsia="en-GB"/>
        </w:rPr>
        <w:t>de</w:t>
      </w:r>
      <w:r w:rsidR="005967AA" w:rsidRPr="00F42566">
        <w:rPr>
          <w:rFonts w:ascii="Calibri Light" w:eastAsiaTheme="minorEastAsia" w:hAnsi="Calibri Light" w:cs="Calibri Light"/>
          <w:sz w:val="24"/>
          <w:szCs w:val="24"/>
          <w:lang w:eastAsia="en-GB"/>
        </w:rPr>
        <w:t>-</w:t>
      </w:r>
      <w:r w:rsidRPr="00F42566">
        <w:rPr>
          <w:rFonts w:ascii="Calibri Light" w:eastAsiaTheme="minorEastAsia" w:hAnsi="Calibri Light" w:cs="Calibri Light"/>
          <w:sz w:val="24"/>
          <w:szCs w:val="24"/>
          <w:lang w:eastAsia="en-GB"/>
        </w:rPr>
        <w:t xml:space="preserve">sublimated – returned - into libidinal appetites to be met by the consumer products of everyday life and commoditised entertainment and distraction. The partial release of the id in conservative forms that work </w:t>
      </w:r>
      <w:r w:rsidRPr="00F42566">
        <w:rPr>
          <w:rFonts w:ascii="Calibri Light" w:eastAsiaTheme="minorEastAsia" w:hAnsi="Calibri Light" w:cs="Calibri Light"/>
          <w:i/>
          <w:sz w:val="24"/>
          <w:szCs w:val="24"/>
          <w:lang w:eastAsia="en-GB"/>
        </w:rPr>
        <w:t>for</w:t>
      </w:r>
      <w:r w:rsidRPr="00F42566">
        <w:rPr>
          <w:rFonts w:ascii="Calibri Light" w:eastAsiaTheme="minorEastAsia" w:hAnsi="Calibri Light" w:cs="Calibri Light"/>
          <w:sz w:val="24"/>
          <w:szCs w:val="24"/>
          <w:lang w:eastAsia="en-GB"/>
        </w:rPr>
        <w:t xml:space="preserve"> ‘the </w:t>
      </w:r>
      <w:r w:rsidRPr="00F42566">
        <w:rPr>
          <w:rFonts w:ascii="Calibri Light" w:eastAsiaTheme="minorEastAsia" w:hAnsi="Calibri Light" w:cs="Calibri Light"/>
          <w:i/>
          <w:sz w:val="24"/>
          <w:szCs w:val="24"/>
          <w:lang w:eastAsia="en-GB"/>
        </w:rPr>
        <w:t>status quo</w:t>
      </w:r>
      <w:r w:rsidRPr="00F42566">
        <w:rPr>
          <w:rFonts w:ascii="Calibri Light" w:eastAsiaTheme="minorEastAsia" w:hAnsi="Calibri Light" w:cs="Calibri Light"/>
          <w:sz w:val="24"/>
          <w:szCs w:val="24"/>
          <w:lang w:eastAsia="en-GB"/>
        </w:rPr>
        <w:t xml:space="preserve"> of general repression’, regulated through processes of ‘institutionalised de</w:t>
      </w:r>
      <w:r w:rsidR="005967AA" w:rsidRPr="00F42566">
        <w:rPr>
          <w:rFonts w:ascii="Calibri Light" w:eastAsiaTheme="minorEastAsia" w:hAnsi="Calibri Light" w:cs="Calibri Light"/>
          <w:sz w:val="24"/>
          <w:szCs w:val="24"/>
          <w:lang w:eastAsia="en-GB"/>
        </w:rPr>
        <w:t>-</w:t>
      </w:r>
      <w:r w:rsidRPr="00F42566">
        <w:rPr>
          <w:rFonts w:ascii="Calibri Light" w:eastAsiaTheme="minorEastAsia" w:hAnsi="Calibri Light" w:cs="Calibri Light"/>
          <w:sz w:val="24"/>
          <w:szCs w:val="24"/>
          <w:lang w:eastAsia="en-GB"/>
        </w:rPr>
        <w:t>sublimation’ provides the psycho-social material that fuels capitalist consumption.</w:t>
      </w:r>
      <w:r w:rsidRPr="00F42566">
        <w:rPr>
          <w:rFonts w:ascii="Calibri Light" w:eastAsiaTheme="minorEastAsia" w:hAnsi="Calibri Light" w:cs="Calibri Light"/>
          <w:sz w:val="24"/>
          <w:szCs w:val="24"/>
          <w:vertAlign w:val="superscript"/>
          <w:lang w:eastAsia="en-GB"/>
        </w:rPr>
        <w:footnoteReference w:id="335"/>
      </w:r>
      <w:r w:rsidRPr="00F42566">
        <w:rPr>
          <w:rFonts w:ascii="Calibri Light" w:eastAsiaTheme="minorEastAsia" w:hAnsi="Calibri Light" w:cs="Calibri Light"/>
          <w:sz w:val="24"/>
          <w:szCs w:val="24"/>
          <w:lang w:eastAsia="en-GB"/>
        </w:rPr>
        <w:t xml:space="preserve"> So, according to Marcuse</w:t>
      </w:r>
      <w:r w:rsidRPr="00F42566">
        <w:rPr>
          <w:rFonts w:ascii="Calibri Light" w:eastAsiaTheme="minorEastAsia" w:hAnsi="Calibri Light" w:cs="Calibri Light"/>
          <w:sz w:val="24"/>
          <w:szCs w:val="24"/>
          <w:lang w:eastAsia="en-GB"/>
        </w:rPr>
        <w:fldChar w:fldCharType="begin"/>
      </w:r>
      <w:r w:rsidRPr="00F42566">
        <w:rPr>
          <w:rFonts w:ascii="Calibri Light" w:eastAsiaTheme="minorEastAsia" w:hAnsi="Calibri Light" w:cs="Calibri Light"/>
          <w:sz w:val="24"/>
          <w:szCs w:val="24"/>
          <w:lang w:eastAsia="en-GB"/>
        </w:rPr>
        <w:instrText xml:space="preserve"> XE "Marcuse, Herbert" </w:instrText>
      </w:r>
      <w:r w:rsidRPr="00F42566">
        <w:rPr>
          <w:rFonts w:ascii="Calibri Light" w:eastAsiaTheme="minorEastAsia" w:hAnsi="Calibri Light" w:cs="Calibri Light"/>
          <w:sz w:val="24"/>
          <w:szCs w:val="24"/>
          <w:lang w:eastAsia="en-GB"/>
        </w:rPr>
        <w:fldChar w:fldCharType="end"/>
      </w:r>
      <w:r w:rsidRPr="00F42566">
        <w:rPr>
          <w:rFonts w:ascii="Calibri Light" w:eastAsiaTheme="minorEastAsia" w:hAnsi="Calibri Light" w:cs="Calibri Light"/>
          <w:sz w:val="24"/>
          <w:szCs w:val="24"/>
          <w:lang w:eastAsia="en-GB"/>
        </w:rPr>
        <w:t>, in modern consumerist society the pleasure principle absorbs the reality principle.</w:t>
      </w:r>
      <w:r w:rsidRPr="00F42566">
        <w:rPr>
          <w:rFonts w:ascii="Calibri Light" w:eastAsiaTheme="minorEastAsia" w:hAnsi="Calibri Light" w:cs="Calibri Light"/>
          <w:sz w:val="24"/>
          <w:szCs w:val="24"/>
          <w:vertAlign w:val="superscript"/>
          <w:lang w:eastAsia="en-GB"/>
        </w:rPr>
        <w:footnoteReference w:id="336"/>
      </w:r>
      <w:r w:rsidRPr="00F42566">
        <w:rPr>
          <w:rFonts w:ascii="Calibri Light" w:eastAsiaTheme="minorEastAsia" w:hAnsi="Calibri Light" w:cs="Calibri Light"/>
          <w:sz w:val="24"/>
          <w:szCs w:val="24"/>
          <w:lang w:eastAsia="en-GB"/>
        </w:rPr>
        <w:t xml:space="preserve"> In no other area of life was this more obvi</w:t>
      </w:r>
      <w:r w:rsidR="003430E4" w:rsidRPr="00F42566">
        <w:rPr>
          <w:rFonts w:ascii="Calibri Light" w:eastAsiaTheme="minorEastAsia" w:hAnsi="Calibri Light" w:cs="Calibri Light"/>
          <w:sz w:val="24"/>
          <w:szCs w:val="24"/>
          <w:lang w:eastAsia="en-GB"/>
        </w:rPr>
        <w:t>ous</w:t>
      </w:r>
      <w:r w:rsidRPr="00F42566">
        <w:rPr>
          <w:rFonts w:ascii="Calibri Light" w:eastAsiaTheme="minorEastAsia" w:hAnsi="Calibri Light" w:cs="Calibri Light"/>
          <w:sz w:val="24"/>
          <w:szCs w:val="24"/>
          <w:lang w:eastAsia="en-GB"/>
        </w:rPr>
        <w:t xml:space="preserve"> than the sexual. In a style that </w:t>
      </w:r>
      <w:r w:rsidRPr="00F42566">
        <w:rPr>
          <w:rFonts w:ascii="Calibri Light" w:eastAsiaTheme="minorEastAsia" w:hAnsi="Calibri Light" w:cs="Calibri Light"/>
          <w:sz w:val="24"/>
          <w:szCs w:val="24"/>
          <w:lang w:eastAsia="en-GB"/>
        </w:rPr>
        <w:lastRenderedPageBreak/>
        <w:t>anticipates Foucault’s observations upon the ubiquity of sex and its coincidence with continuing repression,</w:t>
      </w:r>
      <w:r w:rsidRPr="00F42566">
        <w:rPr>
          <w:rFonts w:ascii="Calibri Light" w:eastAsiaTheme="minorEastAsia" w:hAnsi="Calibri Light" w:cs="Calibri Light"/>
          <w:sz w:val="24"/>
          <w:szCs w:val="24"/>
          <w:vertAlign w:val="superscript"/>
          <w:lang w:eastAsia="en-GB"/>
        </w:rPr>
        <w:footnoteReference w:id="337"/>
      </w:r>
      <w:r w:rsidRPr="00F42566">
        <w:rPr>
          <w:rFonts w:ascii="Calibri Light" w:eastAsiaTheme="minorEastAsia" w:hAnsi="Calibri Light" w:cs="Calibri Light"/>
          <w:sz w:val="24"/>
          <w:szCs w:val="24"/>
          <w:lang w:eastAsia="en-GB"/>
        </w:rPr>
        <w:t xml:space="preserve"> Marcuse</w:t>
      </w:r>
      <w:r w:rsidRPr="00F42566">
        <w:rPr>
          <w:rFonts w:ascii="Calibri Light" w:eastAsiaTheme="minorEastAsia" w:hAnsi="Calibri Light" w:cs="Calibri Light"/>
          <w:sz w:val="24"/>
          <w:szCs w:val="24"/>
          <w:lang w:eastAsia="en-GB"/>
        </w:rPr>
        <w:fldChar w:fldCharType="begin"/>
      </w:r>
      <w:r w:rsidRPr="00F42566">
        <w:rPr>
          <w:rFonts w:ascii="Calibri Light" w:eastAsiaTheme="minorEastAsia" w:hAnsi="Calibri Light" w:cs="Calibri Light"/>
          <w:sz w:val="24"/>
          <w:szCs w:val="24"/>
          <w:lang w:eastAsia="en-GB"/>
        </w:rPr>
        <w:instrText xml:space="preserve"> XE "Marcuse, Herbert" </w:instrText>
      </w:r>
      <w:r w:rsidRPr="00F42566">
        <w:rPr>
          <w:rFonts w:ascii="Calibri Light" w:eastAsiaTheme="minorEastAsia" w:hAnsi="Calibri Light" w:cs="Calibri Light"/>
          <w:sz w:val="24"/>
          <w:szCs w:val="24"/>
          <w:lang w:eastAsia="en-GB"/>
        </w:rPr>
        <w:fldChar w:fldCharType="end"/>
      </w:r>
      <w:r w:rsidRPr="00F42566">
        <w:rPr>
          <w:rFonts w:ascii="Calibri Light" w:eastAsiaTheme="minorEastAsia" w:hAnsi="Calibri Light" w:cs="Calibri Light"/>
          <w:sz w:val="24"/>
          <w:szCs w:val="24"/>
          <w:lang w:eastAsia="en-GB"/>
        </w:rPr>
        <w:t xml:space="preserve"> describe</w:t>
      </w:r>
      <w:r w:rsidR="003430E4" w:rsidRPr="00F42566">
        <w:rPr>
          <w:rFonts w:ascii="Calibri Light" w:eastAsiaTheme="minorEastAsia" w:hAnsi="Calibri Light" w:cs="Calibri Light"/>
          <w:sz w:val="24"/>
          <w:szCs w:val="24"/>
          <w:lang w:eastAsia="en-GB"/>
        </w:rPr>
        <w:t>d</w:t>
      </w:r>
      <w:r w:rsidRPr="00F42566">
        <w:rPr>
          <w:rFonts w:ascii="Calibri Light" w:eastAsiaTheme="minorEastAsia" w:hAnsi="Calibri Light" w:cs="Calibri Light"/>
          <w:sz w:val="24"/>
          <w:szCs w:val="24"/>
          <w:lang w:eastAsia="en-GB"/>
        </w:rPr>
        <w:t xml:space="preserve"> the false and joyless</w:t>
      </w:r>
      <w:r w:rsidR="00656F32" w:rsidRPr="00F42566">
        <w:rPr>
          <w:rFonts w:ascii="Calibri Light" w:eastAsiaTheme="minorEastAsia" w:hAnsi="Calibri Light" w:cs="Calibri Light"/>
          <w:sz w:val="24"/>
          <w:szCs w:val="24"/>
          <w:lang w:eastAsia="en-GB"/>
        </w:rPr>
        <w:t xml:space="preserve"> </w:t>
      </w:r>
      <w:r w:rsidRPr="00F42566">
        <w:rPr>
          <w:rFonts w:ascii="Calibri Light" w:eastAsiaTheme="minorEastAsia" w:hAnsi="Calibri Light" w:cs="Calibri Light"/>
          <w:sz w:val="24"/>
          <w:szCs w:val="24"/>
          <w:lang w:eastAsia="en-GB"/>
        </w:rPr>
        <w:t>uses of sexual imagery so familiar in consumer culture.</w:t>
      </w:r>
      <w:r w:rsidR="00996371" w:rsidRPr="00F42566">
        <w:rPr>
          <w:rFonts w:ascii="Calibri Light" w:eastAsiaTheme="minorEastAsia" w:hAnsi="Calibri Light" w:cs="Calibri Light"/>
          <w:sz w:val="24"/>
          <w:szCs w:val="24"/>
          <w:lang w:eastAsia="en-GB"/>
        </w:rPr>
        <w:t xml:space="preserve"> </w:t>
      </w:r>
      <w:r w:rsidR="004B5CF0" w:rsidRPr="00F42566">
        <w:rPr>
          <w:rFonts w:ascii="Calibri Light" w:eastAsiaTheme="minorEastAsia" w:hAnsi="Calibri Light" w:cs="Calibri Light"/>
          <w:sz w:val="24"/>
          <w:szCs w:val="24"/>
          <w:lang w:eastAsia="en-GB"/>
        </w:rPr>
        <w:t xml:space="preserve">A </w:t>
      </w:r>
      <w:r w:rsidR="00996371" w:rsidRPr="00F42566">
        <w:rPr>
          <w:rFonts w:ascii="Calibri Light" w:eastAsiaTheme="minorEastAsia" w:hAnsi="Calibri Light" w:cs="Calibri Light"/>
          <w:sz w:val="24"/>
          <w:szCs w:val="24"/>
          <w:lang w:eastAsia="en-GB"/>
        </w:rPr>
        <w:t xml:space="preserve">shift had </w:t>
      </w:r>
      <w:r w:rsidR="004B5CF0" w:rsidRPr="00F42566">
        <w:rPr>
          <w:rFonts w:ascii="Calibri Light" w:eastAsiaTheme="minorEastAsia" w:hAnsi="Calibri Light" w:cs="Calibri Light"/>
          <w:sz w:val="24"/>
          <w:szCs w:val="24"/>
          <w:lang w:eastAsia="en-GB"/>
        </w:rPr>
        <w:t xml:space="preserve">now </w:t>
      </w:r>
      <w:r w:rsidR="00996371" w:rsidRPr="00F42566">
        <w:rPr>
          <w:rFonts w:ascii="Calibri Light" w:eastAsiaTheme="minorEastAsia" w:hAnsi="Calibri Light" w:cs="Calibri Light"/>
          <w:sz w:val="24"/>
          <w:szCs w:val="24"/>
          <w:lang w:eastAsia="en-GB"/>
        </w:rPr>
        <w:t>occurred</w:t>
      </w:r>
      <w:r w:rsidR="00996371">
        <w:rPr>
          <w:rFonts w:ascii="Calibri Light" w:eastAsiaTheme="minorEastAsia" w:hAnsi="Calibri Light" w:cs="Calibri Light"/>
          <w:sz w:val="24"/>
          <w:szCs w:val="24"/>
          <w:lang w:eastAsia="en-GB"/>
        </w:rPr>
        <w:t xml:space="preserve"> in the </w:t>
      </w:r>
      <w:r w:rsidR="004B5CF0">
        <w:rPr>
          <w:rFonts w:ascii="Calibri Light" w:eastAsiaTheme="minorEastAsia" w:hAnsi="Calibri Light" w:cs="Calibri Light"/>
          <w:sz w:val="24"/>
          <w:szCs w:val="24"/>
          <w:lang w:eastAsia="en-GB"/>
        </w:rPr>
        <w:t xml:space="preserve">positioning of sex to explain the </w:t>
      </w:r>
      <w:r w:rsidR="00996371">
        <w:rPr>
          <w:rFonts w:ascii="Calibri Light" w:eastAsiaTheme="minorEastAsia" w:hAnsi="Calibri Light" w:cs="Calibri Light"/>
          <w:sz w:val="24"/>
          <w:szCs w:val="24"/>
          <w:lang w:eastAsia="en-GB"/>
        </w:rPr>
        <w:t xml:space="preserve">control of behaviour in class society, from Reich’s genital repression to </w:t>
      </w:r>
      <w:r w:rsidR="00F42566">
        <w:rPr>
          <w:rFonts w:ascii="Calibri Light" w:eastAsiaTheme="minorEastAsia" w:hAnsi="Calibri Light" w:cs="Calibri Light"/>
          <w:sz w:val="24"/>
          <w:szCs w:val="24"/>
          <w:lang w:eastAsia="en-GB"/>
        </w:rPr>
        <w:t>the</w:t>
      </w:r>
      <w:r w:rsidR="00996371">
        <w:rPr>
          <w:rFonts w:ascii="Calibri Light" w:eastAsiaTheme="minorEastAsia" w:hAnsi="Calibri Light" w:cs="Calibri Light"/>
          <w:sz w:val="24"/>
          <w:szCs w:val="24"/>
          <w:lang w:eastAsia="en-GB"/>
        </w:rPr>
        <w:t xml:space="preserve"> </w:t>
      </w:r>
      <w:r w:rsidR="00F42566">
        <w:rPr>
          <w:rFonts w:ascii="Calibri Light" w:eastAsiaTheme="minorEastAsia" w:hAnsi="Calibri Light" w:cs="Calibri Light"/>
          <w:sz w:val="24"/>
          <w:szCs w:val="24"/>
          <w:lang w:eastAsia="en-GB"/>
        </w:rPr>
        <w:t xml:space="preserve">conspicuous role of sex </w:t>
      </w:r>
      <w:r w:rsidR="00996371">
        <w:rPr>
          <w:rFonts w:ascii="Calibri Light" w:eastAsiaTheme="minorEastAsia" w:hAnsi="Calibri Light" w:cs="Calibri Light"/>
          <w:sz w:val="24"/>
          <w:szCs w:val="24"/>
          <w:lang w:eastAsia="en-GB"/>
        </w:rPr>
        <w:t xml:space="preserve">in the </w:t>
      </w:r>
      <w:r w:rsidR="004B5CF0">
        <w:rPr>
          <w:rFonts w:ascii="Calibri Light" w:eastAsiaTheme="minorEastAsia" w:hAnsi="Calibri Light" w:cs="Calibri Light"/>
          <w:sz w:val="24"/>
          <w:szCs w:val="24"/>
          <w:lang w:eastAsia="en-GB"/>
        </w:rPr>
        <w:t xml:space="preserve">commodified </w:t>
      </w:r>
      <w:r w:rsidR="00996371">
        <w:rPr>
          <w:rFonts w:ascii="Calibri Light" w:eastAsiaTheme="minorEastAsia" w:hAnsi="Calibri Light" w:cs="Calibri Light"/>
          <w:sz w:val="24"/>
          <w:szCs w:val="24"/>
          <w:lang w:eastAsia="en-GB"/>
        </w:rPr>
        <w:t xml:space="preserve">consumerism </w:t>
      </w:r>
      <w:r w:rsidR="004B5CF0">
        <w:rPr>
          <w:rFonts w:ascii="Calibri Light" w:eastAsiaTheme="minorEastAsia" w:hAnsi="Calibri Light" w:cs="Calibri Light"/>
          <w:sz w:val="24"/>
          <w:szCs w:val="24"/>
          <w:lang w:eastAsia="en-GB"/>
        </w:rPr>
        <w:t>of</w:t>
      </w:r>
      <w:r w:rsidR="00996371">
        <w:rPr>
          <w:rFonts w:ascii="Calibri Light" w:eastAsiaTheme="minorEastAsia" w:hAnsi="Calibri Light" w:cs="Calibri Light"/>
          <w:sz w:val="24"/>
          <w:szCs w:val="24"/>
          <w:lang w:eastAsia="en-GB"/>
        </w:rPr>
        <w:t xml:space="preserve"> the post-war era.</w:t>
      </w:r>
      <w:r w:rsidR="004B5CF0">
        <w:rPr>
          <w:rFonts w:ascii="Calibri Light" w:eastAsiaTheme="minorEastAsia" w:hAnsi="Calibri Light" w:cs="Calibri Light"/>
          <w:sz w:val="24"/>
          <w:szCs w:val="24"/>
          <w:lang w:eastAsia="en-GB"/>
        </w:rPr>
        <w:t xml:space="preserve"> Sex was no longer denied; it was </w:t>
      </w:r>
      <w:r w:rsidR="00F42566">
        <w:rPr>
          <w:rFonts w:ascii="Calibri Light" w:eastAsiaTheme="minorEastAsia" w:hAnsi="Calibri Light" w:cs="Calibri Light"/>
          <w:sz w:val="24"/>
          <w:szCs w:val="24"/>
          <w:lang w:eastAsia="en-GB"/>
        </w:rPr>
        <w:t xml:space="preserve">now </w:t>
      </w:r>
      <w:r w:rsidR="004B5CF0">
        <w:rPr>
          <w:rFonts w:ascii="Calibri Light" w:eastAsiaTheme="minorEastAsia" w:hAnsi="Calibri Light" w:cs="Calibri Light"/>
          <w:sz w:val="24"/>
          <w:szCs w:val="24"/>
          <w:lang w:eastAsia="en-GB"/>
        </w:rPr>
        <w:t>mobilised for the purpose mass manipulation</w:t>
      </w:r>
      <w:r w:rsidR="00F42566">
        <w:rPr>
          <w:rFonts w:ascii="Calibri Light" w:eastAsiaTheme="minorEastAsia" w:hAnsi="Calibri Light" w:cs="Calibri Light"/>
          <w:sz w:val="24"/>
          <w:szCs w:val="24"/>
          <w:lang w:eastAsia="en-GB"/>
        </w:rPr>
        <w:t>.</w:t>
      </w:r>
      <w:r w:rsidR="004B5CF0">
        <w:rPr>
          <w:rStyle w:val="FootnoteReference"/>
          <w:rFonts w:ascii="Calibri Light" w:eastAsiaTheme="minorEastAsia" w:hAnsi="Calibri Light" w:cs="Calibri Light"/>
          <w:sz w:val="24"/>
          <w:szCs w:val="24"/>
          <w:lang w:eastAsia="en-GB"/>
        </w:rPr>
        <w:footnoteReference w:id="338"/>
      </w:r>
      <w:r w:rsidR="00996371">
        <w:rPr>
          <w:rFonts w:ascii="Calibri Light" w:eastAsiaTheme="minorEastAsia" w:hAnsi="Calibri Light" w:cs="Calibri Light"/>
          <w:sz w:val="24"/>
          <w:szCs w:val="24"/>
          <w:lang w:eastAsia="en-GB"/>
        </w:rPr>
        <w:t xml:space="preserve"> </w:t>
      </w:r>
    </w:p>
    <w:p w14:paraId="1F311C02"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3A0C3EEF" w14:textId="2E05967B" w:rsidR="0031763B" w:rsidRPr="008B45E9" w:rsidRDefault="00F42566"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In this new conceptualisation, Marcuse was also laying the foundation of a different understanding of sexual liberation. </w:t>
      </w:r>
      <w:r w:rsidR="0031763B" w:rsidRPr="008B45E9">
        <w:rPr>
          <w:rFonts w:ascii="Calibri Light" w:eastAsiaTheme="minorEastAsia" w:hAnsi="Calibri Light" w:cs="Calibri Light"/>
          <w:sz w:val="24"/>
          <w:szCs w:val="24"/>
          <w:lang w:eastAsia="en-GB"/>
        </w:rPr>
        <w:t xml:space="preserve">By </w:t>
      </w:r>
      <w:r w:rsidR="00AA7C3C">
        <w:rPr>
          <w:rFonts w:ascii="Calibri Light" w:eastAsiaTheme="minorEastAsia" w:hAnsi="Calibri Light" w:cs="Calibri Light"/>
          <w:sz w:val="24"/>
          <w:szCs w:val="24"/>
          <w:lang w:eastAsia="en-GB"/>
        </w:rPr>
        <w:t>a</w:t>
      </w:r>
      <w:r w:rsidR="0031763B" w:rsidRPr="008B45E9">
        <w:rPr>
          <w:rFonts w:ascii="Calibri Light" w:eastAsiaTheme="minorEastAsia" w:hAnsi="Calibri Light" w:cs="Calibri Light"/>
          <w:sz w:val="24"/>
          <w:szCs w:val="24"/>
          <w:lang w:eastAsia="en-GB"/>
        </w:rPr>
        <w:t>mending the key elements of Freud</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"Freud"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’s theoretical architecture </w:t>
      </w:r>
      <w:r>
        <w:rPr>
          <w:rFonts w:ascii="Calibri Light" w:eastAsiaTheme="minorEastAsia" w:hAnsi="Calibri Light" w:cs="Calibri Light"/>
          <w:sz w:val="24"/>
          <w:szCs w:val="24"/>
          <w:lang w:eastAsia="en-GB"/>
        </w:rPr>
        <w:t>he</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"Marcuse, Herbert"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 was presenting a new picture of the workings of the psyche</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"Psyche"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an altered understanding of its</w:t>
      </w:r>
      <w:r w:rsidR="00656F32">
        <w:rPr>
          <w:rFonts w:ascii="Calibri Light" w:eastAsiaTheme="minorEastAsia" w:hAnsi="Calibri Light" w:cs="Calibri Light"/>
          <w:sz w:val="24"/>
          <w:szCs w:val="24"/>
          <w:lang w:eastAsia="en-GB"/>
        </w:rPr>
        <w:t xml:space="preserve"> </w:t>
      </w:r>
      <w:r w:rsidR="00FB775A">
        <w:rPr>
          <w:rFonts w:ascii="Calibri Light" w:eastAsiaTheme="minorEastAsia" w:hAnsi="Calibri Light" w:cs="Calibri Light"/>
          <w:sz w:val="24"/>
          <w:szCs w:val="24"/>
          <w:lang w:eastAsia="en-GB"/>
        </w:rPr>
        <w:t>processes</w:t>
      </w:r>
      <w:r w:rsidR="0031763B" w:rsidRPr="008B45E9">
        <w:rPr>
          <w:rFonts w:ascii="Calibri Light" w:eastAsiaTheme="minorEastAsia" w:hAnsi="Calibri Light" w:cs="Calibri Light"/>
          <w:sz w:val="24"/>
          <w:szCs w:val="24"/>
          <w:lang w:eastAsia="en-GB"/>
        </w:rPr>
        <w:t xml:space="preserve"> in consumer behaviour. The full significance of this however only becomes clear when, with Marcuse</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"Marcuse, Herbert"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we understand its implications for Eros. For Freud Eros (the life-instinct) remained forever trapped under the socially necessary control of the superego</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"superego"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Desire could never be satisfied: the human being never fulfilled. The impossibility of human happiness beyond the most borderline and compromised forms, equated for Marcuse</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"Marcuse, Herbert"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 with the impossibility of human liberation and as a corollary the futility of belief in the communist society. It was this anthropological ontology that Marcuse</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"Marcuse, Herbert"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 had set out to critique</w:t>
      </w:r>
      <w:r w:rsidR="003430E4">
        <w:rPr>
          <w:rFonts w:ascii="Calibri Light" w:eastAsiaTheme="minorEastAsia" w:hAnsi="Calibri Light" w:cs="Calibri Light"/>
          <w:sz w:val="24"/>
          <w:szCs w:val="24"/>
          <w:lang w:eastAsia="en-GB"/>
        </w:rPr>
        <w:t>.</w:t>
      </w:r>
    </w:p>
    <w:p w14:paraId="02D7383C"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15950E5F" w14:textId="670EE4BF"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We have noted the way in which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reconstructed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universal ‘reality principle’ into the historically concrete ‘performance principle’. In a society structured by repressive systems of social control and sexual regulation, Eros itself could be expressed in only the most constrained and distorted forms. In a free society this would not be the case. Given freedom in a non-repressive society the pleasure-seeking instinct would find creative rather than destructive outlets. Consequently, the libido could become free without ensuing chaos. But more than this, Eros would be freed of the repressively sexualised forms</w:t>
      </w:r>
      <w:r w:rsidR="003430E4">
        <w:rPr>
          <w:rFonts w:ascii="Calibri Light" w:eastAsiaTheme="minorEastAsia" w:hAnsi="Calibri Light" w:cs="Calibri Light"/>
          <w:sz w:val="24"/>
          <w:szCs w:val="24"/>
          <w:lang w:eastAsia="en-GB"/>
        </w:rPr>
        <w:t xml:space="preserve"> </w:t>
      </w:r>
      <w:r w:rsidR="003430E4">
        <w:rPr>
          <w:rFonts w:ascii="Calibri Light" w:eastAsiaTheme="minorEastAsia" w:hAnsi="Calibri Light" w:cs="Calibri Light"/>
          <w:sz w:val="24"/>
          <w:szCs w:val="24"/>
          <w:lang w:eastAsia="en-GB"/>
        </w:rPr>
        <w:lastRenderedPageBreak/>
        <w:t xml:space="preserve">of </w:t>
      </w:r>
      <w:r w:rsidRPr="008B45E9">
        <w:rPr>
          <w:rFonts w:ascii="Calibri Light" w:eastAsiaTheme="minorEastAsia" w:hAnsi="Calibri Light" w:cs="Calibri Light"/>
          <w:sz w:val="24"/>
          <w:szCs w:val="24"/>
          <w:lang w:eastAsia="en-GB"/>
        </w:rPr>
        <w:t xml:space="preserve">capitalist consumer culture. </w:t>
      </w:r>
      <w:r w:rsidR="000B7302">
        <w:rPr>
          <w:rFonts w:ascii="Calibri Light" w:eastAsiaTheme="minorEastAsia" w:hAnsi="Calibri Light" w:cs="Calibri Light"/>
          <w:sz w:val="24"/>
          <w:szCs w:val="24"/>
          <w:lang w:eastAsia="en-GB"/>
        </w:rPr>
        <w:t>Unlike</w:t>
      </w:r>
      <w:r w:rsidR="005474C9">
        <w:rPr>
          <w:rFonts w:ascii="Calibri Light" w:eastAsiaTheme="minorEastAsia" w:hAnsi="Calibri Light" w:cs="Calibri Light"/>
          <w:sz w:val="24"/>
          <w:szCs w:val="24"/>
          <w:lang w:eastAsia="en-GB"/>
        </w:rPr>
        <w:t xml:space="preserve"> Reich’s ideal of a liberated genital sexuality, for Marcuse t</w:t>
      </w:r>
      <w:r w:rsidRPr="008B45E9">
        <w:rPr>
          <w:rFonts w:ascii="Calibri Light" w:eastAsiaTheme="minorEastAsia" w:hAnsi="Calibri Light" w:cs="Calibri Light"/>
          <w:sz w:val="24"/>
          <w:szCs w:val="24"/>
          <w:lang w:eastAsia="en-GB"/>
        </w:rPr>
        <w:t xml:space="preserve">he ‘erotic’, understood as life-enhancing human activity as opposed to exclusively sexual behaviour, would now permeate all areas of life. The rigidifying distinctions between labour and leisure, the aesthetic, and the non-aesthetic, the quotidian and the profound </w:t>
      </w:r>
      <w:r w:rsidRPr="008B45E9">
        <w:rPr>
          <w:rFonts w:ascii="Calibri Light" w:eastAsiaTheme="minorEastAsia" w:hAnsi="Calibri Light" w:cs="Calibri Light"/>
          <w:i/>
          <w:sz w:val="24"/>
          <w:szCs w:val="24"/>
          <w:lang w:eastAsia="en-GB"/>
        </w:rPr>
        <w:t>etc.</w:t>
      </w:r>
      <w:r w:rsidRPr="008B45E9">
        <w:rPr>
          <w:rFonts w:ascii="Calibri Light" w:eastAsiaTheme="minorEastAsia" w:hAnsi="Calibri Light" w:cs="Calibri Light"/>
          <w:sz w:val="24"/>
          <w:szCs w:val="24"/>
          <w:lang w:eastAsia="en-GB"/>
        </w:rPr>
        <w:t xml:space="preserve"> would </w:t>
      </w:r>
      <w:r w:rsidR="00BD6909">
        <w:rPr>
          <w:rFonts w:ascii="Calibri Light" w:eastAsiaTheme="minorEastAsia" w:hAnsi="Calibri Light" w:cs="Calibri Light"/>
          <w:sz w:val="24"/>
          <w:szCs w:val="24"/>
          <w:lang w:eastAsia="en-GB"/>
        </w:rPr>
        <w:t>disappear</w:t>
      </w:r>
      <w:r w:rsidRPr="008B45E9">
        <w:rPr>
          <w:rFonts w:ascii="Calibri Light" w:eastAsiaTheme="minorEastAsia" w:hAnsi="Calibri Light" w:cs="Calibri Light"/>
          <w:sz w:val="24"/>
          <w:szCs w:val="24"/>
          <w:lang w:eastAsia="en-GB"/>
        </w:rPr>
        <w:t xml:space="preserve">. In this </w:t>
      </w:r>
      <w:proofErr w:type="spellStart"/>
      <w:r w:rsidRPr="008B45E9">
        <w:rPr>
          <w:rFonts w:ascii="Calibri Light" w:eastAsiaTheme="minorEastAsia" w:hAnsi="Calibri Light" w:cs="Calibri Light"/>
          <w:sz w:val="24"/>
          <w:szCs w:val="24"/>
          <w:lang w:eastAsia="en-GB"/>
        </w:rPr>
        <w:t>Marcusian</w:t>
      </w:r>
      <w:proofErr w:type="spellEnd"/>
      <w:r w:rsidRPr="008B45E9">
        <w:rPr>
          <w:rFonts w:ascii="Calibri Light" w:eastAsiaTheme="minorEastAsia" w:hAnsi="Calibri Light" w:cs="Calibri Light"/>
          <w:sz w:val="24"/>
          <w:szCs w:val="24"/>
          <w:lang w:eastAsia="en-GB"/>
        </w:rPr>
        <w:t xml:space="preserve"> sense, work itself would become erotic. As he was to put in </w:t>
      </w:r>
      <w:r w:rsidRPr="008B45E9">
        <w:rPr>
          <w:rFonts w:ascii="Calibri Light" w:eastAsiaTheme="minorEastAsia" w:hAnsi="Calibri Light" w:cs="Calibri Light"/>
          <w:i/>
          <w:sz w:val="24"/>
          <w:szCs w:val="24"/>
          <w:lang w:eastAsia="en-GB"/>
        </w:rPr>
        <w:t>An Essay on Liberation</w:t>
      </w:r>
      <w:r w:rsidR="00DC4FA1">
        <w:rPr>
          <w:rFonts w:ascii="Calibri Light" w:eastAsiaTheme="minorEastAsia" w:hAnsi="Calibri Light" w:cs="Calibri Light"/>
          <w:i/>
          <w:sz w:val="24"/>
          <w:szCs w:val="24"/>
          <w:lang w:eastAsia="en-GB"/>
        </w:rPr>
        <w:t xml:space="preserve"> </w:t>
      </w:r>
      <w:r w:rsidR="00DC4FA1" w:rsidRPr="00DC4FA1">
        <w:rPr>
          <w:rFonts w:ascii="Calibri Light" w:eastAsiaTheme="minorEastAsia" w:hAnsi="Calibri Light" w:cs="Calibri Light"/>
          <w:iCs/>
          <w:sz w:val="24"/>
          <w:szCs w:val="24"/>
          <w:lang w:eastAsia="en-GB"/>
        </w:rPr>
        <w:t>(1969)</w:t>
      </w:r>
      <w:r w:rsidRPr="00DC4FA1">
        <w:rPr>
          <w:rFonts w:ascii="Calibri Light" w:eastAsiaTheme="minorEastAsia" w:hAnsi="Calibri Light" w:cs="Calibri Light"/>
          <w:iCs/>
          <w:sz w:val="24"/>
          <w:szCs w:val="24"/>
          <w:lang w:eastAsia="en-GB"/>
        </w:rPr>
        <w:t>:</w:t>
      </w:r>
    </w:p>
    <w:p w14:paraId="12550B50" w14:textId="77777777" w:rsidR="0031763B" w:rsidRPr="008B45E9" w:rsidRDefault="0031763B" w:rsidP="0088732A">
      <w:pPr>
        <w:spacing w:after="0" w:line="360" w:lineRule="auto"/>
        <w:jc w:val="both"/>
        <w:rPr>
          <w:rFonts w:ascii="Calibri Light" w:eastAsiaTheme="minorEastAsia" w:hAnsi="Calibri Light" w:cs="Calibri Light"/>
          <w:i/>
          <w:sz w:val="24"/>
          <w:szCs w:val="24"/>
          <w:lang w:eastAsia="en-GB"/>
        </w:rPr>
      </w:pPr>
    </w:p>
    <w:p w14:paraId="639FBA67" w14:textId="77777777" w:rsidR="0031763B" w:rsidRPr="008B45E9" w:rsidRDefault="0031763B" w:rsidP="0088732A">
      <w:pPr>
        <w:spacing w:after="0" w:line="360" w:lineRule="auto"/>
        <w:ind w:left="567" w:right="567"/>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i/>
          <w:sz w:val="24"/>
          <w:szCs w:val="24"/>
          <w:lang w:eastAsia="en-GB"/>
        </w:rPr>
        <w:t>Freud</w:t>
      </w:r>
      <w:r w:rsidRPr="008B45E9">
        <w:rPr>
          <w:rFonts w:ascii="Calibri Light" w:eastAsiaTheme="minorEastAsia" w:hAnsi="Calibri Light" w:cs="Calibri Light"/>
          <w:i/>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i/>
          <w:sz w:val="24"/>
          <w:szCs w:val="24"/>
          <w:lang w:eastAsia="en-GB"/>
        </w:rPr>
        <w:fldChar w:fldCharType="end"/>
      </w:r>
      <w:r w:rsidRPr="008B45E9">
        <w:rPr>
          <w:rFonts w:ascii="Calibri Light" w:eastAsiaTheme="minorEastAsia" w:hAnsi="Calibri Light" w:cs="Calibri Light"/>
          <w:i/>
          <w:sz w:val="24"/>
          <w:szCs w:val="24"/>
          <w:lang w:eastAsia="en-GB"/>
        </w:rPr>
        <w:t xml:space="preserve">'s last theoretical conception recognizes the erotic instincts as work instincts – work for the creation of a sensuous environment. The social expression of the liberated work instinct is </w:t>
      </w:r>
      <w:r w:rsidRPr="008B45E9">
        <w:rPr>
          <w:rFonts w:ascii="Calibri Light" w:eastAsiaTheme="minorEastAsia" w:hAnsi="Calibri Light" w:cs="Calibri Light"/>
          <w:i/>
          <w:iCs/>
          <w:sz w:val="24"/>
          <w:szCs w:val="24"/>
          <w:lang w:eastAsia="en-GB"/>
        </w:rPr>
        <w:t xml:space="preserve">cooperation, </w:t>
      </w:r>
      <w:r w:rsidRPr="008B45E9">
        <w:rPr>
          <w:rFonts w:ascii="Calibri Light" w:eastAsiaTheme="minorEastAsia" w:hAnsi="Calibri Light" w:cs="Calibri Light"/>
          <w:i/>
          <w:sz w:val="24"/>
          <w:szCs w:val="24"/>
          <w:lang w:eastAsia="en-GB"/>
        </w:rPr>
        <w:t>which, grounded in solidarity, directs the organization of the realm of necessity and the development of the realm of freedom</w:t>
      </w:r>
      <w:r w:rsidRPr="008B45E9">
        <w:rPr>
          <w:rFonts w:ascii="Calibri Light" w:eastAsiaTheme="minorEastAsia" w:hAnsi="Calibri Light" w:cs="Calibri Light"/>
          <w:sz w:val="24"/>
          <w:szCs w:val="24"/>
          <w:lang w:eastAsia="en-GB"/>
        </w:rPr>
        <w:t>.</w:t>
      </w:r>
      <w:r w:rsidRPr="008B45E9">
        <w:rPr>
          <w:rFonts w:ascii="Calibri Light" w:eastAsiaTheme="minorEastAsia" w:hAnsi="Calibri Light" w:cs="Calibri Light"/>
          <w:sz w:val="24"/>
          <w:szCs w:val="24"/>
          <w:vertAlign w:val="superscript"/>
          <w:lang w:eastAsia="en-GB"/>
        </w:rPr>
        <w:footnoteReference w:id="339"/>
      </w:r>
    </w:p>
    <w:p w14:paraId="01BEE00E"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12A63C60" w14:textId="4035CF5E"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r w:rsidRPr="008B45E9">
        <w:rPr>
          <w:rFonts w:ascii="Calibri Light" w:eastAsiaTheme="minorEastAsia" w:hAnsi="Calibri Light" w:cs="Calibri Light"/>
          <w:color w:val="000000" w:themeColor="text1"/>
          <w:sz w:val="24"/>
          <w:szCs w:val="24"/>
          <w:lang w:eastAsia="en-GB"/>
        </w:rPr>
        <w:t xml:space="preserve">We can see Marcuse as a figure who connected the early phase of the North American counterculture and the interest in psychoanalysis within it, with the crises of Western Marxism at that time. His </w:t>
      </w:r>
      <w:bookmarkStart w:id="106" w:name="_Hlk162122312"/>
      <w:r w:rsidRPr="008B45E9">
        <w:rPr>
          <w:rFonts w:ascii="Calibri Light" w:eastAsiaTheme="minorEastAsia" w:hAnsi="Calibri Light" w:cs="Calibri Light"/>
          <w:i/>
          <w:iCs/>
          <w:color w:val="000000" w:themeColor="text1"/>
          <w:sz w:val="24"/>
          <w:szCs w:val="24"/>
          <w:lang w:eastAsia="en-GB"/>
        </w:rPr>
        <w:t>Soviet Marxism: A Critical Analysis</w:t>
      </w:r>
      <w:r w:rsidRPr="008B45E9">
        <w:rPr>
          <w:rFonts w:ascii="Calibri Light" w:eastAsiaTheme="minorEastAsia" w:hAnsi="Calibri Light" w:cs="Calibri Light"/>
          <w:color w:val="000000" w:themeColor="text1"/>
          <w:sz w:val="24"/>
          <w:szCs w:val="24"/>
          <w:lang w:eastAsia="en-GB"/>
        </w:rPr>
        <w:t xml:space="preserve"> </w:t>
      </w:r>
      <w:bookmarkEnd w:id="106"/>
      <w:r w:rsidR="000B7302">
        <w:rPr>
          <w:rFonts w:ascii="Calibri Light" w:eastAsiaTheme="minorEastAsia" w:hAnsi="Calibri Light" w:cs="Calibri Light"/>
          <w:color w:val="000000" w:themeColor="text1"/>
          <w:sz w:val="24"/>
          <w:szCs w:val="24"/>
          <w:lang w:eastAsia="en-GB"/>
        </w:rPr>
        <w:t xml:space="preserve">(1958) </w:t>
      </w:r>
      <w:r w:rsidRPr="008B45E9">
        <w:rPr>
          <w:rFonts w:ascii="Calibri Light" w:eastAsiaTheme="minorEastAsia" w:hAnsi="Calibri Light" w:cs="Calibri Light"/>
          <w:color w:val="000000" w:themeColor="text1"/>
          <w:sz w:val="24"/>
          <w:szCs w:val="24"/>
          <w:lang w:eastAsia="en-GB"/>
        </w:rPr>
        <w:t xml:space="preserve">- published just three years after </w:t>
      </w:r>
      <w:r w:rsidRPr="008B45E9">
        <w:rPr>
          <w:rFonts w:ascii="Calibri Light" w:eastAsiaTheme="minorEastAsia" w:hAnsi="Calibri Light" w:cs="Calibri Light"/>
          <w:i/>
          <w:iCs/>
          <w:color w:val="000000" w:themeColor="text1"/>
          <w:sz w:val="24"/>
          <w:szCs w:val="24"/>
          <w:lang w:eastAsia="en-GB"/>
        </w:rPr>
        <w:t>Eros and</w:t>
      </w:r>
      <w:r w:rsidRPr="00F15C4E">
        <w:rPr>
          <w:rFonts w:ascii="Calibri Light" w:eastAsiaTheme="minorEastAsia" w:hAnsi="Calibri Light" w:cs="Calibri Light"/>
          <w:i/>
          <w:iCs/>
          <w:sz w:val="24"/>
          <w:szCs w:val="24"/>
          <w:lang w:eastAsia="en-GB"/>
        </w:rPr>
        <w:t xml:space="preserve"> Civili</w:t>
      </w:r>
      <w:r w:rsidR="00446719" w:rsidRPr="00F15C4E">
        <w:rPr>
          <w:rFonts w:ascii="Calibri Light" w:eastAsiaTheme="minorEastAsia" w:hAnsi="Calibri Light" w:cs="Calibri Light"/>
          <w:i/>
          <w:iCs/>
          <w:sz w:val="24"/>
          <w:szCs w:val="24"/>
          <w:lang w:eastAsia="en-GB"/>
        </w:rPr>
        <w:t>z</w:t>
      </w:r>
      <w:r w:rsidRPr="00F15C4E">
        <w:rPr>
          <w:rFonts w:ascii="Calibri Light" w:eastAsiaTheme="minorEastAsia" w:hAnsi="Calibri Light" w:cs="Calibri Light"/>
          <w:i/>
          <w:iCs/>
          <w:sz w:val="24"/>
          <w:szCs w:val="24"/>
          <w:lang w:eastAsia="en-GB"/>
        </w:rPr>
        <w:t>ation</w:t>
      </w:r>
      <w:r w:rsidRPr="00F15C4E">
        <w:rPr>
          <w:rFonts w:ascii="Calibri Light" w:eastAsiaTheme="minorEastAsia" w:hAnsi="Calibri Light" w:cs="Calibri Light"/>
          <w:sz w:val="24"/>
          <w:szCs w:val="24"/>
          <w:lang w:eastAsia="en-GB"/>
        </w:rPr>
        <w:t xml:space="preserve"> </w:t>
      </w:r>
      <w:r w:rsidR="00B241E6">
        <w:rPr>
          <w:rFonts w:ascii="Calibri Light" w:eastAsiaTheme="minorEastAsia" w:hAnsi="Calibri Light" w:cs="Calibri Light"/>
          <w:sz w:val="24"/>
          <w:szCs w:val="24"/>
          <w:lang w:eastAsia="en-GB"/>
        </w:rPr>
        <w:t xml:space="preserve">(1955) </w:t>
      </w:r>
      <w:r w:rsidRPr="008B45E9">
        <w:rPr>
          <w:rFonts w:ascii="Calibri Light" w:eastAsiaTheme="minorEastAsia" w:hAnsi="Calibri Light" w:cs="Calibri Light"/>
          <w:color w:val="000000" w:themeColor="text1"/>
          <w:sz w:val="24"/>
          <w:szCs w:val="24"/>
          <w:lang w:eastAsia="en-GB"/>
        </w:rPr>
        <w:t>- illustrates this.</w:t>
      </w:r>
      <w:r w:rsidRPr="008B45E9">
        <w:rPr>
          <w:rFonts w:ascii="Calibri Light" w:eastAsiaTheme="minorEastAsia" w:hAnsi="Calibri Light" w:cs="Calibri Light"/>
          <w:color w:val="000000" w:themeColor="text1"/>
          <w:sz w:val="24"/>
          <w:szCs w:val="24"/>
          <w:vertAlign w:val="superscript"/>
          <w:lang w:eastAsia="en-GB"/>
        </w:rPr>
        <w:footnoteReference w:id="340"/>
      </w:r>
      <w:r w:rsidRPr="008B45E9">
        <w:rPr>
          <w:rFonts w:ascii="Calibri Light" w:eastAsiaTheme="minorEastAsia" w:hAnsi="Calibri Light" w:cs="Calibri Light"/>
          <w:color w:val="000000" w:themeColor="text1"/>
          <w:sz w:val="24"/>
          <w:szCs w:val="24"/>
          <w:lang w:eastAsia="en-GB"/>
        </w:rPr>
        <w:t xml:space="preserve"> In that text Marcuse identifies what he terms the ‘coexistence’ of the capitalist West and Soviet ‘socialism’ for his analysis of the politics, culture, and social values of Soviet society. Despite outward differences of political form, their interdependence meant that</w:t>
      </w:r>
      <w:r w:rsidR="00DC4FA1">
        <w:rPr>
          <w:rFonts w:ascii="Calibri Light" w:eastAsiaTheme="minorEastAsia" w:hAnsi="Calibri Light" w:cs="Calibri Light"/>
          <w:color w:val="000000" w:themeColor="text1"/>
          <w:sz w:val="24"/>
          <w:szCs w:val="24"/>
          <w:lang w:eastAsia="en-GB"/>
        </w:rPr>
        <w:t xml:space="preserve"> </w:t>
      </w:r>
      <w:r w:rsidRPr="008B45E9">
        <w:rPr>
          <w:rFonts w:ascii="Calibri Light" w:eastAsiaTheme="minorEastAsia" w:hAnsi="Calibri Light" w:cs="Calibri Light"/>
          <w:color w:val="000000" w:themeColor="text1"/>
          <w:sz w:val="24"/>
          <w:szCs w:val="24"/>
          <w:lang w:eastAsia="en-GB"/>
        </w:rPr>
        <w:t>a fundamental sameness existed between them in the ascendency of ‘technical rationality’ above human happiness, and the domination of the requirements of industrial production over any type of socially ethical culture or individual fulfilment.</w:t>
      </w:r>
    </w:p>
    <w:p w14:paraId="0E66E6B4" w14:textId="77777777" w:rsidR="0031763B" w:rsidRPr="008B45E9" w:rsidRDefault="0031763B" w:rsidP="0088732A">
      <w:pPr>
        <w:spacing w:after="0" w:line="360" w:lineRule="auto"/>
        <w:ind w:right="567"/>
        <w:jc w:val="both"/>
        <w:rPr>
          <w:rFonts w:ascii="Calibri Light" w:eastAsiaTheme="minorEastAsia" w:hAnsi="Calibri Light" w:cs="Calibri Light"/>
          <w:i/>
          <w:iCs/>
          <w:color w:val="000000" w:themeColor="text1"/>
          <w:sz w:val="24"/>
          <w:szCs w:val="24"/>
          <w:lang w:eastAsia="en-GB"/>
        </w:rPr>
      </w:pPr>
    </w:p>
    <w:p w14:paraId="1CAD37DF" w14:textId="77777777" w:rsidR="0031763B" w:rsidRPr="008B45E9" w:rsidRDefault="0031763B"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8B45E9">
        <w:rPr>
          <w:rFonts w:ascii="Calibri Light" w:eastAsiaTheme="minorEastAsia" w:hAnsi="Calibri Light" w:cs="Calibri Light"/>
          <w:i/>
          <w:iCs/>
          <w:color w:val="000000" w:themeColor="text1"/>
          <w:sz w:val="24"/>
          <w:szCs w:val="24"/>
          <w:lang w:eastAsia="en-GB"/>
        </w:rPr>
        <w:t xml:space="preserve">The world-historical co-existence of the two competing systems, which defines their political dynamic, also defines the social </w:t>
      </w:r>
      <w:r w:rsidRPr="008B45E9">
        <w:rPr>
          <w:rFonts w:ascii="Calibri Light" w:eastAsiaTheme="minorEastAsia" w:hAnsi="Calibri Light" w:cs="Calibri Light"/>
          <w:color w:val="000000" w:themeColor="text1"/>
          <w:sz w:val="24"/>
          <w:szCs w:val="24"/>
          <w:lang w:eastAsia="en-GB"/>
        </w:rPr>
        <w:t>function</w:t>
      </w:r>
      <w:r w:rsidRPr="008B45E9">
        <w:rPr>
          <w:rFonts w:ascii="Calibri Light" w:eastAsiaTheme="minorEastAsia" w:hAnsi="Calibri Light" w:cs="Calibri Light"/>
          <w:i/>
          <w:iCs/>
          <w:color w:val="000000" w:themeColor="text1"/>
          <w:sz w:val="24"/>
          <w:szCs w:val="24"/>
          <w:lang w:eastAsia="en-GB"/>
        </w:rPr>
        <w:t xml:space="preserve"> of their ethics.</w:t>
      </w:r>
      <w:r w:rsidRPr="008B45E9">
        <w:rPr>
          <w:rFonts w:ascii="Calibri Light" w:eastAsiaTheme="minorEastAsia" w:hAnsi="Calibri Light" w:cs="Calibri Light"/>
          <w:color w:val="000000" w:themeColor="text1"/>
          <w:sz w:val="24"/>
          <w:szCs w:val="24"/>
          <w:vertAlign w:val="superscript"/>
          <w:lang w:eastAsia="en-GB"/>
        </w:rPr>
        <w:footnoteReference w:id="341"/>
      </w:r>
    </w:p>
    <w:p w14:paraId="3C452D7E"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44EF1F8D" w14:textId="6E594ED0"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Ultimately, for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the liberated person, developing their creative potential and flourishing through personally fulfilling social relationships, was at once the essence and the justification of the free society. In </w:t>
      </w:r>
      <w:r w:rsidRPr="008B45E9">
        <w:rPr>
          <w:rFonts w:ascii="Calibri Light" w:eastAsiaTheme="minorEastAsia" w:hAnsi="Calibri Light" w:cs="Calibri Light"/>
          <w:i/>
          <w:sz w:val="24"/>
          <w:szCs w:val="24"/>
          <w:lang w:eastAsia="en-GB"/>
        </w:rPr>
        <w:t>Eros and Civilization</w:t>
      </w:r>
      <w:r w:rsidRPr="008B45E9">
        <w:rPr>
          <w:rFonts w:ascii="Calibri Light" w:eastAsiaTheme="minorEastAsia" w:hAnsi="Calibri Light" w:cs="Calibri Light"/>
          <w:sz w:val="24"/>
          <w:szCs w:val="24"/>
          <w:lang w:eastAsia="en-GB"/>
        </w:rPr>
        <w:t xml:space="preserve"> </w:t>
      </w:r>
      <w:r w:rsidR="00B241E6">
        <w:rPr>
          <w:rFonts w:ascii="Calibri Light" w:eastAsiaTheme="minorEastAsia" w:hAnsi="Calibri Light" w:cs="Calibri Light"/>
          <w:sz w:val="24"/>
          <w:szCs w:val="24"/>
          <w:lang w:eastAsia="en-GB"/>
        </w:rPr>
        <w:t xml:space="preserve">(1955) </w:t>
      </w:r>
      <w:r w:rsidRPr="008B45E9">
        <w:rPr>
          <w:rFonts w:ascii="Calibri Light" w:eastAsiaTheme="minorEastAsia" w:hAnsi="Calibri Light" w:cs="Calibri Light"/>
          <w:sz w:val="24"/>
          <w:szCs w:val="24"/>
          <w:lang w:eastAsia="en-GB"/>
        </w:rPr>
        <w:t>particularly, and against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’s Oedipal pessimism, communism as the social form of human freedom was restored as both an ethical </w:t>
      </w:r>
      <w:r w:rsidRPr="00C07513">
        <w:rPr>
          <w:rFonts w:ascii="Calibri Light" w:eastAsiaTheme="minorEastAsia" w:hAnsi="Calibri Light" w:cs="Calibri Light"/>
          <w:sz w:val="24"/>
          <w:szCs w:val="24"/>
          <w:lang w:eastAsia="en-GB"/>
        </w:rPr>
        <w:t>ideal and as a human</w:t>
      </w:r>
      <w:r w:rsidRPr="008B45E9">
        <w:rPr>
          <w:rFonts w:ascii="Calibri Light" w:eastAsiaTheme="minorEastAsia" w:hAnsi="Calibri Light" w:cs="Calibri Light"/>
          <w:sz w:val="24"/>
          <w:szCs w:val="24"/>
          <w:lang w:eastAsia="en-GB"/>
        </w:rPr>
        <w:t xml:space="preserve"> possibility.</w:t>
      </w:r>
      <w:r w:rsidRPr="008B45E9">
        <w:rPr>
          <w:rFonts w:ascii="Calibri Light" w:eastAsiaTheme="minorEastAsia" w:hAnsi="Calibri Light" w:cs="Calibri Light"/>
          <w:sz w:val="24"/>
          <w:szCs w:val="24"/>
          <w:vertAlign w:val="superscript"/>
          <w:lang w:eastAsia="en-GB"/>
        </w:rPr>
        <w:footnoteReference w:id="342"/>
      </w:r>
    </w:p>
    <w:p w14:paraId="249A49D4"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4E0F092E" w14:textId="7FCCA9FB" w:rsidR="0031763B" w:rsidRPr="008B45E9" w:rsidRDefault="00D75E83"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Based in the US from 1934, </w:t>
      </w:r>
      <w:r w:rsidR="0031763B" w:rsidRPr="008B45E9">
        <w:rPr>
          <w:rFonts w:ascii="Calibri Light" w:eastAsiaTheme="minorEastAsia" w:hAnsi="Calibri Light" w:cs="Calibri Light"/>
          <w:sz w:val="24"/>
          <w:szCs w:val="24"/>
          <w:lang w:eastAsia="en-GB"/>
        </w:rPr>
        <w:t>Marcuse</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"Marcuse, Herbert"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 </w:t>
      </w:r>
      <w:r w:rsidR="006D0B3E">
        <w:rPr>
          <w:rFonts w:ascii="Calibri Light" w:eastAsiaTheme="minorEastAsia" w:hAnsi="Calibri Light" w:cs="Calibri Light"/>
          <w:sz w:val="24"/>
          <w:szCs w:val="24"/>
          <w:lang w:eastAsia="en-GB"/>
        </w:rPr>
        <w:t xml:space="preserve">was the </w:t>
      </w:r>
      <w:r w:rsidR="0031763B" w:rsidRPr="008B45E9">
        <w:rPr>
          <w:rFonts w:ascii="Calibri Light" w:eastAsiaTheme="minorEastAsia" w:hAnsi="Calibri Light" w:cs="Calibri Light"/>
          <w:sz w:val="24"/>
          <w:szCs w:val="24"/>
          <w:lang w:eastAsia="en-GB"/>
        </w:rPr>
        <w:t xml:space="preserve">intellectual bridge </w:t>
      </w:r>
      <w:r w:rsidR="00260795">
        <w:rPr>
          <w:rFonts w:ascii="Calibri Light" w:eastAsiaTheme="minorEastAsia" w:hAnsi="Calibri Light" w:cs="Calibri Light"/>
          <w:sz w:val="24"/>
          <w:szCs w:val="24"/>
          <w:lang w:eastAsia="en-GB"/>
        </w:rPr>
        <w:t>–</w:t>
      </w:r>
      <w:r w:rsidR="0031763B" w:rsidRPr="008B45E9">
        <w:rPr>
          <w:rFonts w:ascii="Calibri Light" w:eastAsiaTheme="minorEastAsia" w:hAnsi="Calibri Light" w:cs="Calibri Light"/>
          <w:sz w:val="24"/>
          <w:szCs w:val="24"/>
          <w:lang w:eastAsia="en-GB"/>
        </w:rPr>
        <w:t xml:space="preserve"> </w:t>
      </w:r>
      <w:r w:rsidR="00260795">
        <w:rPr>
          <w:rFonts w:ascii="Calibri Light" w:eastAsiaTheme="minorEastAsia" w:hAnsi="Calibri Light" w:cs="Calibri Light"/>
          <w:sz w:val="24"/>
          <w:szCs w:val="24"/>
          <w:lang w:eastAsia="en-GB"/>
        </w:rPr>
        <w:t xml:space="preserve">generationally and </w:t>
      </w:r>
      <w:r w:rsidR="0031763B" w:rsidRPr="008B45E9">
        <w:rPr>
          <w:rFonts w:ascii="Calibri Light" w:eastAsiaTheme="minorEastAsia" w:hAnsi="Calibri Light" w:cs="Calibri Light"/>
          <w:sz w:val="24"/>
          <w:szCs w:val="24"/>
          <w:lang w:eastAsia="en-GB"/>
        </w:rPr>
        <w:t>geographical</w:t>
      </w:r>
      <w:r w:rsidR="00260795">
        <w:rPr>
          <w:rFonts w:ascii="Calibri Light" w:eastAsiaTheme="minorEastAsia" w:hAnsi="Calibri Light" w:cs="Calibri Light"/>
          <w:sz w:val="24"/>
          <w:szCs w:val="24"/>
          <w:lang w:eastAsia="en-GB"/>
        </w:rPr>
        <w:t>ly</w:t>
      </w:r>
      <w:r w:rsidR="0031763B" w:rsidRPr="008B45E9">
        <w:rPr>
          <w:rFonts w:ascii="Calibri Light" w:eastAsiaTheme="minorEastAsia" w:hAnsi="Calibri Light" w:cs="Calibri Light"/>
          <w:sz w:val="24"/>
          <w:szCs w:val="24"/>
          <w:lang w:eastAsia="en-GB"/>
        </w:rPr>
        <w:t xml:space="preserve"> – that produced </w:t>
      </w:r>
      <w:r w:rsidR="006D0B3E">
        <w:rPr>
          <w:rFonts w:ascii="Calibri Light" w:eastAsiaTheme="minorEastAsia" w:hAnsi="Calibri Light" w:cs="Calibri Light"/>
          <w:sz w:val="24"/>
          <w:szCs w:val="24"/>
          <w:lang w:eastAsia="en-GB"/>
        </w:rPr>
        <w:t xml:space="preserve">the </w:t>
      </w:r>
      <w:r w:rsidR="0031763B" w:rsidRPr="008B45E9">
        <w:rPr>
          <w:rFonts w:ascii="Calibri Light" w:eastAsiaTheme="minorEastAsia" w:hAnsi="Calibri Light" w:cs="Calibri Light"/>
          <w:sz w:val="24"/>
          <w:szCs w:val="24"/>
          <w:lang w:eastAsia="en-GB"/>
        </w:rPr>
        <w:t>Anglo-American</w:t>
      </w:r>
      <w:r w:rsidR="006D0B3E">
        <w:rPr>
          <w:rFonts w:ascii="Calibri Light" w:eastAsiaTheme="minorEastAsia" w:hAnsi="Calibri Light" w:cs="Calibri Light"/>
          <w:sz w:val="24"/>
          <w:szCs w:val="24"/>
          <w:lang w:eastAsia="en-GB"/>
        </w:rPr>
        <w:t xml:space="preserve"> </w:t>
      </w:r>
      <w:r w:rsidR="0031763B" w:rsidRPr="008B45E9">
        <w:rPr>
          <w:rFonts w:ascii="Calibri Light" w:eastAsiaTheme="minorEastAsia" w:hAnsi="Calibri Light" w:cs="Calibri Light"/>
          <w:sz w:val="24"/>
          <w:szCs w:val="24"/>
          <w:lang w:eastAsia="en-GB"/>
        </w:rPr>
        <w:t>radical Left psychoanalysis</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"psychoanalysis" </w:instrText>
      </w:r>
      <w:r w:rsidR="0031763B" w:rsidRPr="008B45E9">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t>
      </w:r>
      <w:r w:rsidR="006D0B3E">
        <w:rPr>
          <w:rFonts w:ascii="Calibri Light" w:eastAsiaTheme="minorEastAsia" w:hAnsi="Calibri Light" w:cs="Calibri Light"/>
          <w:sz w:val="24"/>
          <w:szCs w:val="24"/>
          <w:lang w:eastAsia="en-GB"/>
        </w:rPr>
        <w:t>of</w:t>
      </w:r>
      <w:r>
        <w:rPr>
          <w:rFonts w:ascii="Calibri Light" w:eastAsiaTheme="minorEastAsia" w:hAnsi="Calibri Light" w:cs="Calibri Light"/>
          <w:sz w:val="24"/>
          <w:szCs w:val="24"/>
          <w:lang w:eastAsia="en-GB"/>
        </w:rPr>
        <w:t xml:space="preserve"> the post-War era</w:t>
      </w:r>
      <w:r w:rsidR="006D0B3E">
        <w:rPr>
          <w:rFonts w:ascii="Calibri Light" w:eastAsiaTheme="minorEastAsia" w:hAnsi="Calibri Light" w:cs="Calibri Light"/>
          <w:sz w:val="24"/>
          <w:szCs w:val="24"/>
          <w:lang w:eastAsia="en-GB"/>
        </w:rPr>
        <w:t xml:space="preserve"> and that </w:t>
      </w:r>
      <w:r w:rsidR="00D37CBC">
        <w:rPr>
          <w:rFonts w:ascii="Calibri Light" w:eastAsiaTheme="minorEastAsia" w:hAnsi="Calibri Light" w:cs="Calibri Light"/>
          <w:sz w:val="24"/>
          <w:szCs w:val="24"/>
          <w:lang w:eastAsia="en-GB"/>
        </w:rPr>
        <w:t xml:space="preserve">was </w:t>
      </w:r>
      <w:r>
        <w:rPr>
          <w:rFonts w:ascii="Calibri Light" w:eastAsiaTheme="minorEastAsia" w:hAnsi="Calibri Light" w:cs="Calibri Light"/>
          <w:sz w:val="24"/>
          <w:szCs w:val="24"/>
          <w:lang w:eastAsia="en-GB"/>
        </w:rPr>
        <w:t xml:space="preserve">also </w:t>
      </w:r>
      <w:r w:rsidR="00D37CBC">
        <w:rPr>
          <w:rFonts w:ascii="Calibri Light" w:eastAsiaTheme="minorEastAsia" w:hAnsi="Calibri Light" w:cs="Calibri Light"/>
          <w:sz w:val="24"/>
          <w:szCs w:val="24"/>
          <w:lang w:eastAsia="en-GB"/>
        </w:rPr>
        <w:t>i</w:t>
      </w:r>
      <w:r w:rsidR="00D96394">
        <w:rPr>
          <w:rFonts w:ascii="Calibri Light" w:eastAsiaTheme="minorEastAsia" w:hAnsi="Calibri Light" w:cs="Calibri Light"/>
          <w:sz w:val="24"/>
          <w:szCs w:val="24"/>
          <w:lang w:eastAsia="en-GB"/>
        </w:rPr>
        <w:t xml:space="preserve">nfluential </w:t>
      </w:r>
      <w:r w:rsidR="00D37CBC">
        <w:rPr>
          <w:rFonts w:ascii="Calibri Light" w:eastAsiaTheme="minorEastAsia" w:hAnsi="Calibri Light" w:cs="Calibri Light"/>
          <w:sz w:val="24"/>
          <w:szCs w:val="24"/>
          <w:lang w:eastAsia="en-GB"/>
        </w:rPr>
        <w:t xml:space="preserve">in the German student movement of the late 1960s, </w:t>
      </w:r>
      <w:r w:rsidR="00BB371D">
        <w:rPr>
          <w:rFonts w:ascii="Calibri Light" w:eastAsiaTheme="minorEastAsia" w:hAnsi="Calibri Light" w:cs="Calibri Light"/>
          <w:sz w:val="24"/>
          <w:szCs w:val="24"/>
          <w:lang w:eastAsia="en-GB"/>
        </w:rPr>
        <w:t>the French May</w:t>
      </w:r>
      <w:r>
        <w:rPr>
          <w:rFonts w:ascii="Calibri Light" w:eastAsiaTheme="minorEastAsia" w:hAnsi="Calibri Light" w:cs="Calibri Light"/>
          <w:sz w:val="24"/>
          <w:szCs w:val="24"/>
          <w:lang w:eastAsia="en-GB"/>
        </w:rPr>
        <w:t xml:space="preserve"> 1968 </w:t>
      </w:r>
      <w:r w:rsidR="00BB371D">
        <w:rPr>
          <w:rFonts w:ascii="Calibri Light" w:eastAsiaTheme="minorEastAsia" w:hAnsi="Calibri Light" w:cs="Calibri Light"/>
          <w:sz w:val="24"/>
          <w:szCs w:val="24"/>
          <w:lang w:eastAsia="en-GB"/>
        </w:rPr>
        <w:t xml:space="preserve">student </w:t>
      </w:r>
      <w:r>
        <w:rPr>
          <w:rFonts w:ascii="Calibri Light" w:eastAsiaTheme="minorEastAsia" w:hAnsi="Calibri Light" w:cs="Calibri Light"/>
          <w:sz w:val="24"/>
          <w:szCs w:val="24"/>
          <w:lang w:eastAsia="en-GB"/>
        </w:rPr>
        <w:t xml:space="preserve">movement </w:t>
      </w:r>
      <w:r w:rsidR="00BB371D">
        <w:rPr>
          <w:rFonts w:ascii="Calibri Light" w:eastAsiaTheme="minorEastAsia" w:hAnsi="Calibri Light" w:cs="Calibri Light"/>
          <w:sz w:val="24"/>
          <w:szCs w:val="24"/>
          <w:lang w:eastAsia="en-GB"/>
        </w:rPr>
        <w:t xml:space="preserve">and </w:t>
      </w:r>
      <w:r w:rsidR="00D37CBC">
        <w:rPr>
          <w:rFonts w:ascii="Calibri Light" w:eastAsiaTheme="minorEastAsia" w:hAnsi="Calibri Light" w:cs="Calibri Light"/>
          <w:sz w:val="24"/>
          <w:szCs w:val="24"/>
          <w:lang w:eastAsia="en-GB"/>
        </w:rPr>
        <w:t xml:space="preserve">the Italian New </w:t>
      </w:r>
      <w:r w:rsidR="00D37CBC" w:rsidRPr="00D37CBC">
        <w:rPr>
          <w:rFonts w:asciiTheme="majorHAnsi" w:eastAsiaTheme="minorEastAsia" w:hAnsiTheme="majorHAnsi" w:cstheme="majorHAnsi"/>
          <w:sz w:val="24"/>
          <w:szCs w:val="24"/>
          <w:lang w:eastAsia="en-GB"/>
        </w:rPr>
        <w:t>Left (</w:t>
      </w:r>
      <w:r w:rsidR="00D37CBC" w:rsidRPr="00D37CBC">
        <w:rPr>
          <w:rFonts w:asciiTheme="majorHAnsi" w:hAnsiTheme="majorHAnsi" w:cstheme="majorHAnsi"/>
          <w:i/>
          <w:iCs/>
          <w:sz w:val="24"/>
          <w:szCs w:val="24"/>
        </w:rPr>
        <w:t xml:space="preserve">Nuova </w:t>
      </w:r>
      <w:r w:rsidR="00D37CBC" w:rsidRPr="00F15C4E">
        <w:rPr>
          <w:rFonts w:asciiTheme="majorHAnsi" w:hAnsiTheme="majorHAnsi" w:cstheme="majorHAnsi"/>
          <w:i/>
          <w:iCs/>
          <w:sz w:val="24"/>
          <w:szCs w:val="24"/>
        </w:rPr>
        <w:t>Sinistra</w:t>
      </w:r>
      <w:r w:rsidR="00D37CBC" w:rsidRPr="00F15C4E">
        <w:rPr>
          <w:rFonts w:asciiTheme="majorHAnsi" w:hAnsiTheme="majorHAnsi" w:cstheme="majorHAnsi"/>
          <w:sz w:val="24"/>
          <w:szCs w:val="24"/>
        </w:rPr>
        <w:t xml:space="preserve">) </w:t>
      </w:r>
      <w:r w:rsidR="00D37CBC" w:rsidRPr="00F15C4E">
        <w:rPr>
          <w:rFonts w:asciiTheme="majorHAnsi" w:eastAsiaTheme="minorEastAsia" w:hAnsiTheme="majorHAnsi" w:cstheme="majorHAnsi"/>
          <w:sz w:val="24"/>
          <w:szCs w:val="24"/>
          <w:lang w:eastAsia="en-GB"/>
        </w:rPr>
        <w:t>and autonomous</w:t>
      </w:r>
      <w:r w:rsidR="00D37CBC" w:rsidRPr="00F15C4E">
        <w:rPr>
          <w:rFonts w:ascii="Calibri Light" w:eastAsiaTheme="minorEastAsia" w:hAnsi="Calibri Light" w:cs="Calibri Light"/>
          <w:sz w:val="24"/>
          <w:szCs w:val="24"/>
          <w:lang w:eastAsia="en-GB"/>
        </w:rPr>
        <w:t xml:space="preserve"> workers movements of the 1970s and 1980s. H</w:t>
      </w:r>
      <w:r w:rsidR="0031763B" w:rsidRPr="00F15C4E">
        <w:rPr>
          <w:rFonts w:ascii="Calibri Light" w:eastAsiaTheme="minorEastAsia" w:hAnsi="Calibri Light" w:cs="Calibri Light"/>
          <w:sz w:val="24"/>
          <w:szCs w:val="24"/>
          <w:lang w:eastAsia="en-GB"/>
        </w:rPr>
        <w:t>is equivalent</w:t>
      </w:r>
      <w:r w:rsidR="00EC6109" w:rsidRPr="00F15C4E">
        <w:rPr>
          <w:rFonts w:ascii="Calibri Light" w:eastAsiaTheme="minorEastAsia" w:hAnsi="Calibri Light" w:cs="Calibri Light"/>
          <w:sz w:val="24"/>
          <w:szCs w:val="24"/>
          <w:lang w:eastAsia="en-GB"/>
        </w:rPr>
        <w:t xml:space="preserve"> across</w:t>
      </w:r>
      <w:r w:rsidR="0031763B" w:rsidRPr="00F15C4E">
        <w:rPr>
          <w:rFonts w:ascii="Calibri Light" w:eastAsiaTheme="minorEastAsia" w:hAnsi="Calibri Light" w:cs="Calibri Light"/>
          <w:sz w:val="24"/>
          <w:szCs w:val="24"/>
          <w:lang w:eastAsia="en-GB"/>
        </w:rPr>
        <w:t xml:space="preserve"> the European Continent was Jaques Lacan</w:t>
      </w:r>
      <w:r w:rsidR="0031763B" w:rsidRPr="00F15C4E">
        <w:rPr>
          <w:rFonts w:ascii="Calibri Light" w:eastAsiaTheme="minorEastAsia" w:hAnsi="Calibri Light" w:cs="Calibri Light"/>
          <w:sz w:val="24"/>
          <w:szCs w:val="24"/>
          <w:lang w:eastAsia="en-GB"/>
        </w:rPr>
        <w:fldChar w:fldCharType="begin"/>
      </w:r>
      <w:r w:rsidR="0031763B" w:rsidRPr="00F15C4E">
        <w:rPr>
          <w:rFonts w:ascii="Calibri Light" w:eastAsiaTheme="minorEastAsia" w:hAnsi="Calibri Light" w:cs="Calibri Light"/>
          <w:sz w:val="24"/>
          <w:szCs w:val="24"/>
          <w:lang w:eastAsia="en-GB"/>
        </w:rPr>
        <w:instrText xml:space="preserve"> XE "Lacan, Jaques" </w:instrText>
      </w:r>
      <w:r w:rsidR="0031763B" w:rsidRPr="00F15C4E">
        <w:rPr>
          <w:rFonts w:ascii="Calibri Light" w:eastAsiaTheme="minorEastAsia" w:hAnsi="Calibri Light" w:cs="Calibri Light"/>
          <w:sz w:val="24"/>
          <w:szCs w:val="24"/>
          <w:lang w:eastAsia="en-GB"/>
        </w:rPr>
        <w:fldChar w:fldCharType="end"/>
      </w:r>
      <w:r w:rsidR="0031763B" w:rsidRPr="00F15C4E">
        <w:rPr>
          <w:rFonts w:ascii="Calibri Light" w:eastAsiaTheme="minorEastAsia" w:hAnsi="Calibri Light" w:cs="Calibri Light"/>
          <w:sz w:val="24"/>
          <w:szCs w:val="24"/>
          <w:lang w:eastAsia="en-GB"/>
        </w:rPr>
        <w:t>. Lacan</w:t>
      </w:r>
      <w:r w:rsidR="0031763B" w:rsidRPr="00F15C4E">
        <w:rPr>
          <w:rFonts w:ascii="Calibri Light" w:eastAsiaTheme="minorEastAsia" w:hAnsi="Calibri Light" w:cs="Calibri Light"/>
          <w:sz w:val="24"/>
          <w:szCs w:val="24"/>
          <w:lang w:eastAsia="en-GB"/>
        </w:rPr>
        <w:fldChar w:fldCharType="begin"/>
      </w:r>
      <w:r w:rsidR="0031763B" w:rsidRPr="00F15C4E">
        <w:rPr>
          <w:rFonts w:ascii="Calibri Light" w:eastAsiaTheme="minorEastAsia" w:hAnsi="Calibri Light" w:cs="Calibri Light"/>
          <w:sz w:val="24"/>
          <w:szCs w:val="24"/>
          <w:lang w:eastAsia="en-GB"/>
        </w:rPr>
        <w:instrText xml:space="preserve"> XE "Lacan, Jaques" </w:instrText>
      </w:r>
      <w:r w:rsidR="0031763B" w:rsidRPr="00F15C4E">
        <w:rPr>
          <w:rFonts w:ascii="Calibri Light" w:eastAsiaTheme="minorEastAsia" w:hAnsi="Calibri Light" w:cs="Calibri Light"/>
          <w:sz w:val="24"/>
          <w:szCs w:val="24"/>
          <w:lang w:eastAsia="en-GB"/>
        </w:rPr>
        <w:fldChar w:fldCharType="end"/>
      </w:r>
      <w:r w:rsidR="0031763B" w:rsidRPr="00F15C4E">
        <w:rPr>
          <w:rFonts w:ascii="Calibri Light" w:eastAsiaTheme="minorEastAsia" w:hAnsi="Calibri Light" w:cs="Calibri Light"/>
          <w:sz w:val="24"/>
          <w:szCs w:val="24"/>
          <w:lang w:eastAsia="en-GB"/>
        </w:rPr>
        <w:t xml:space="preserve">’s influence </w:t>
      </w:r>
      <w:r w:rsidR="00656F32" w:rsidRPr="00F15C4E">
        <w:rPr>
          <w:rFonts w:ascii="Calibri Light" w:eastAsiaTheme="minorEastAsia" w:hAnsi="Calibri Light" w:cs="Calibri Light"/>
          <w:sz w:val="24"/>
          <w:szCs w:val="24"/>
          <w:lang w:eastAsia="en-GB"/>
        </w:rPr>
        <w:t>in</w:t>
      </w:r>
      <w:r w:rsidR="0031763B" w:rsidRPr="00F15C4E">
        <w:rPr>
          <w:rFonts w:ascii="Calibri Light" w:eastAsiaTheme="minorEastAsia" w:hAnsi="Calibri Light" w:cs="Calibri Light"/>
          <w:sz w:val="24"/>
          <w:szCs w:val="24"/>
          <w:lang w:eastAsia="en-GB"/>
        </w:rPr>
        <w:t xml:space="preserve"> all a</w:t>
      </w:r>
      <w:r w:rsidR="00656F32" w:rsidRPr="00F15C4E">
        <w:rPr>
          <w:rFonts w:ascii="Calibri Light" w:eastAsiaTheme="minorEastAsia" w:hAnsi="Calibri Light" w:cs="Calibri Light"/>
          <w:sz w:val="24"/>
          <w:szCs w:val="24"/>
          <w:lang w:eastAsia="en-GB"/>
        </w:rPr>
        <w:t xml:space="preserve">reas </w:t>
      </w:r>
      <w:r w:rsidR="0031763B" w:rsidRPr="00F15C4E">
        <w:rPr>
          <w:rFonts w:ascii="Calibri Light" w:eastAsiaTheme="minorEastAsia" w:hAnsi="Calibri Light" w:cs="Calibri Light"/>
          <w:sz w:val="24"/>
          <w:szCs w:val="24"/>
          <w:lang w:eastAsia="en-GB"/>
        </w:rPr>
        <w:t xml:space="preserve">of the human and social </w:t>
      </w:r>
      <w:r w:rsidR="0031763B" w:rsidRPr="008B45E9">
        <w:rPr>
          <w:rFonts w:ascii="Calibri Light" w:eastAsiaTheme="minorEastAsia" w:hAnsi="Calibri Light" w:cs="Calibri Light"/>
          <w:sz w:val="24"/>
          <w:szCs w:val="24"/>
          <w:lang w:eastAsia="en-GB"/>
        </w:rPr>
        <w:t xml:space="preserve">sciences </w:t>
      </w:r>
      <w:r>
        <w:rPr>
          <w:rFonts w:ascii="Calibri Light" w:eastAsiaTheme="minorEastAsia" w:hAnsi="Calibri Light" w:cs="Calibri Light"/>
          <w:sz w:val="24"/>
          <w:szCs w:val="24"/>
          <w:lang w:eastAsia="en-GB"/>
        </w:rPr>
        <w:t>was and remains</w:t>
      </w:r>
      <w:r w:rsidR="0031763B" w:rsidRPr="008B45E9">
        <w:rPr>
          <w:rFonts w:ascii="Calibri Light" w:eastAsiaTheme="minorEastAsia" w:hAnsi="Calibri Light" w:cs="Calibri Light"/>
          <w:sz w:val="24"/>
          <w:szCs w:val="24"/>
          <w:lang w:eastAsia="en-GB"/>
        </w:rPr>
        <w:t xml:space="preserve"> vast. Suffice to say</w:t>
      </w:r>
      <w:r w:rsidR="008C0BD5">
        <w:rPr>
          <w:rFonts w:ascii="Calibri Light" w:eastAsiaTheme="minorEastAsia" w:hAnsi="Calibri Light" w:cs="Calibri Light"/>
          <w:sz w:val="24"/>
          <w:szCs w:val="24"/>
          <w:lang w:eastAsia="en-GB"/>
        </w:rPr>
        <w:t xml:space="preserve"> </w:t>
      </w:r>
      <w:r w:rsidR="0031763B" w:rsidRPr="008B45E9">
        <w:rPr>
          <w:rFonts w:ascii="Calibri Light" w:eastAsiaTheme="minorEastAsia" w:hAnsi="Calibri Light" w:cs="Calibri Light"/>
          <w:sz w:val="24"/>
          <w:szCs w:val="24"/>
          <w:lang w:eastAsia="en-GB"/>
        </w:rPr>
        <w:t>that Lacan</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"Lacan, Jaques"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 created a ‘</w:t>
      </w:r>
      <w:proofErr w:type="gramStart"/>
      <w:r w:rsidR="0031763B" w:rsidRPr="008B45E9">
        <w:rPr>
          <w:rFonts w:ascii="Calibri Light" w:eastAsiaTheme="minorEastAsia" w:hAnsi="Calibri Light" w:cs="Calibri Light"/>
          <w:sz w:val="24"/>
          <w:szCs w:val="24"/>
          <w:lang w:eastAsia="en-GB"/>
        </w:rPr>
        <w:t>Francophone river</w:t>
      </w:r>
      <w:proofErr w:type="gramEnd"/>
      <w:r w:rsidR="0031763B" w:rsidRPr="008B45E9">
        <w:rPr>
          <w:rFonts w:ascii="Calibri Light" w:eastAsiaTheme="minorEastAsia" w:hAnsi="Calibri Light" w:cs="Calibri Light"/>
          <w:sz w:val="24"/>
          <w:szCs w:val="24"/>
          <w:lang w:eastAsia="en-GB"/>
        </w:rPr>
        <w:t xml:space="preserve">’ of critical psychoanalytical theory. </w:t>
      </w:r>
    </w:p>
    <w:p w14:paraId="31E00846"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7AAA21BE" w14:textId="19D3F06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first noted contribution to psychoanalytical thought was his ‘mirror stage’ of infant development that he presented at the 1949 16</w:t>
      </w:r>
      <w:r w:rsidRPr="008B45E9">
        <w:rPr>
          <w:rFonts w:ascii="Calibri Light" w:eastAsiaTheme="minorEastAsia" w:hAnsi="Calibri Light" w:cs="Calibri Light"/>
          <w:sz w:val="24"/>
          <w:szCs w:val="24"/>
          <w:vertAlign w:val="superscript"/>
          <w:lang w:eastAsia="en-GB"/>
        </w:rPr>
        <w:t>th</w:t>
      </w:r>
      <w:r w:rsidRPr="008B45E9">
        <w:rPr>
          <w:rFonts w:ascii="Calibri Light" w:eastAsiaTheme="minorEastAsia" w:hAnsi="Calibri Light" w:cs="Calibri Light"/>
          <w:sz w:val="24"/>
          <w:szCs w:val="24"/>
          <w:lang w:eastAsia="en-GB"/>
        </w:rPr>
        <w:t xml:space="preserve"> International Congress of Psychoanalysis in Zurich.</w:t>
      </w:r>
      <w:r w:rsidRPr="008B45E9">
        <w:rPr>
          <w:rFonts w:ascii="Calibri Light" w:eastAsiaTheme="minorEastAsia" w:hAnsi="Calibri Light" w:cs="Calibri Light"/>
          <w:sz w:val="24"/>
          <w:szCs w:val="24"/>
          <w:vertAlign w:val="superscript"/>
          <w:lang w:eastAsia="en-GB"/>
        </w:rPr>
        <w:footnoteReference w:id="343"/>
      </w:r>
      <w:r w:rsidRPr="008B45E9">
        <w:rPr>
          <w:rFonts w:ascii="Calibri Light" w:eastAsiaTheme="minorEastAsia" w:hAnsi="Calibri Light" w:cs="Calibri Light"/>
          <w:sz w:val="24"/>
          <w:szCs w:val="24"/>
          <w:lang w:eastAsia="en-GB"/>
        </w:rPr>
        <w:t xml:space="preserve"> Th</w:t>
      </w:r>
      <w:r w:rsidR="00D963A2">
        <w:rPr>
          <w:rFonts w:ascii="Calibri Light" w:eastAsiaTheme="minorEastAsia" w:hAnsi="Calibri Light" w:cs="Calibri Light"/>
          <w:sz w:val="24"/>
          <w:szCs w:val="24"/>
          <w:lang w:eastAsia="en-GB"/>
        </w:rPr>
        <w:t xml:space="preserve">is </w:t>
      </w:r>
      <w:r w:rsidRPr="008B45E9">
        <w:rPr>
          <w:rFonts w:ascii="Calibri Light" w:eastAsiaTheme="minorEastAsia" w:hAnsi="Calibri Light" w:cs="Calibri Light"/>
          <w:sz w:val="24"/>
          <w:szCs w:val="24"/>
          <w:lang w:eastAsia="en-GB"/>
        </w:rPr>
        <w:t>drew upon the empirical work of the French psychologist Henri Wallon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"Wallon, Henri"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who in his ‘mirror test’ had observed the obsessive interest of the infant with their own reflected image between the ages of six to eighteen months. The concept also echoed the ‘looking glass self’ that was a category in the work of the American sociologist Charles Cooley,</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"Cooley, Charles"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and for the school of symbolic interactionism he was associated with.</w:t>
      </w:r>
      <w:r w:rsidRPr="008B45E9">
        <w:rPr>
          <w:rFonts w:ascii="Calibri Light" w:eastAsiaTheme="minorEastAsia" w:hAnsi="Calibri Light" w:cs="Calibri Light"/>
          <w:sz w:val="24"/>
          <w:szCs w:val="24"/>
          <w:vertAlign w:val="superscript"/>
          <w:lang w:eastAsia="en-GB"/>
        </w:rPr>
        <w:footnoteReference w:id="344"/>
      </w:r>
      <w:r w:rsidRPr="008B45E9">
        <w:rPr>
          <w:rFonts w:ascii="Calibri Light" w:eastAsiaTheme="minorEastAsia" w:hAnsi="Calibri Light" w:cs="Calibri Light"/>
          <w:sz w:val="24"/>
          <w:szCs w:val="24"/>
          <w:lang w:eastAsia="en-GB"/>
        </w:rPr>
        <w:t xml:space="preserve"> For </w:t>
      </w:r>
      <w:r w:rsidRPr="008B45E9">
        <w:rPr>
          <w:rFonts w:ascii="Calibri Light" w:eastAsiaTheme="minorEastAsia" w:hAnsi="Calibri Light" w:cs="Calibri Light"/>
          <w:sz w:val="24"/>
          <w:szCs w:val="24"/>
          <w:lang w:eastAsia="en-GB"/>
        </w:rPr>
        <w:lastRenderedPageBreak/>
        <w:t>Cooley</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"Cooley, Charles"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the ‘reflected-self’ (understood both in literally visual </w:t>
      </w:r>
      <w:r w:rsidRPr="00C07513">
        <w:rPr>
          <w:rFonts w:ascii="Calibri Light" w:eastAsiaTheme="minorEastAsia" w:hAnsi="Calibri Light" w:cs="Calibri Light"/>
          <w:sz w:val="24"/>
          <w:szCs w:val="24"/>
          <w:lang w:eastAsia="en-GB"/>
        </w:rPr>
        <w:t>terms and as a</w:t>
      </w:r>
      <w:r w:rsidRPr="008B45E9">
        <w:rPr>
          <w:rFonts w:ascii="Calibri Light" w:eastAsiaTheme="minorEastAsia" w:hAnsi="Calibri Light" w:cs="Calibri Light"/>
          <w:sz w:val="24"/>
          <w:szCs w:val="24"/>
          <w:lang w:eastAsia="en-GB"/>
        </w:rPr>
        <w:t xml:space="preserve"> cultural metaphor) provided the means by which the expectations of ‘the other’, for example the mother, entered into the formative processes responsible for the emergence of self-hood. However, whereas for the symbolic interactionists, the continuous modifications of social behaviour demanded by the literal, social, and cultural reflections of the self still presumed a stable and enduring ‘I’, for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it did not.</w:t>
      </w:r>
      <w:r w:rsidRPr="008B45E9">
        <w:rPr>
          <w:rFonts w:ascii="Calibri Light" w:eastAsiaTheme="minorEastAsia" w:hAnsi="Calibri Light" w:cs="Calibri Light"/>
          <w:sz w:val="24"/>
          <w:szCs w:val="24"/>
          <w:vertAlign w:val="superscript"/>
          <w:lang w:eastAsia="en-GB"/>
        </w:rPr>
        <w:footnoteReference w:id="345"/>
      </w:r>
      <w:r w:rsidRPr="008B45E9">
        <w:rPr>
          <w:rFonts w:ascii="Calibri Light" w:eastAsiaTheme="minorEastAsia" w:hAnsi="Calibri Light" w:cs="Calibri Light"/>
          <w:sz w:val="24"/>
          <w:szCs w:val="24"/>
          <w:lang w:eastAsia="en-GB"/>
        </w:rPr>
        <w:t xml:space="preserve"> Taking </w:t>
      </w:r>
      <w:r w:rsidR="00D963A2">
        <w:rPr>
          <w:rFonts w:ascii="Calibri Light" w:eastAsiaTheme="minorEastAsia" w:hAnsi="Calibri Light" w:cs="Calibri Light"/>
          <w:sz w:val="24"/>
          <w:szCs w:val="24"/>
          <w:lang w:eastAsia="en-GB"/>
        </w:rPr>
        <w:t xml:space="preserve">the </w:t>
      </w:r>
      <w:r w:rsidRPr="008B45E9">
        <w:rPr>
          <w:rFonts w:ascii="Calibri Light" w:eastAsiaTheme="minorEastAsia" w:hAnsi="Calibri Light" w:cs="Calibri Light"/>
          <w:sz w:val="24"/>
          <w:szCs w:val="24"/>
          <w:lang w:eastAsia="en-GB"/>
        </w:rPr>
        <w:t xml:space="preserve">mirror stage beyond clinical observation, he </w:t>
      </w:r>
      <w:r w:rsidR="00C07513">
        <w:rPr>
          <w:rFonts w:ascii="Calibri Light" w:eastAsiaTheme="minorEastAsia" w:hAnsi="Calibri Light" w:cs="Calibri Light"/>
          <w:sz w:val="24"/>
          <w:szCs w:val="24"/>
          <w:lang w:eastAsia="en-GB"/>
        </w:rPr>
        <w:t>saw</w:t>
      </w:r>
      <w:r w:rsidRPr="008B45E9">
        <w:rPr>
          <w:rFonts w:ascii="Calibri Light" w:eastAsiaTheme="minorEastAsia" w:hAnsi="Calibri Light" w:cs="Calibri Light"/>
          <w:sz w:val="24"/>
          <w:szCs w:val="24"/>
          <w:lang w:eastAsia="en-GB"/>
        </w:rPr>
        <w:t xml:space="preserve"> instead a fractured and unstable self, continuously threatened with annihilation. In the introduction to his 1949 paper, alluding to his psychoanalytical practice, he highlighted the philosophical consequence of this methodological starting point:</w:t>
      </w:r>
    </w:p>
    <w:p w14:paraId="6BDD7EB1"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2B523221" w14:textId="77777777" w:rsidR="0031763B" w:rsidRPr="008B45E9" w:rsidRDefault="0031763B" w:rsidP="0088732A">
      <w:pPr>
        <w:spacing w:after="0" w:line="360" w:lineRule="auto"/>
        <w:ind w:left="567" w:right="567"/>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i/>
          <w:sz w:val="24"/>
          <w:szCs w:val="24"/>
          <w:lang w:eastAsia="en-GB"/>
        </w:rPr>
        <w:t xml:space="preserve">It should be noted that this experience sets us at odds with any philosophy directly stemming from the </w:t>
      </w:r>
      <w:r w:rsidRPr="008B45E9">
        <w:rPr>
          <w:rFonts w:ascii="Calibri Light" w:eastAsiaTheme="minorEastAsia" w:hAnsi="Calibri Light" w:cs="Calibri Light"/>
          <w:sz w:val="24"/>
          <w:szCs w:val="24"/>
          <w:lang w:eastAsia="en-GB"/>
        </w:rPr>
        <w:t>cogito</w:t>
      </w:r>
      <w:r w:rsidRPr="008B45E9">
        <w:rPr>
          <w:rFonts w:ascii="Calibri Light" w:eastAsiaTheme="minorEastAsia" w:hAnsi="Calibri Light" w:cs="Calibri Light"/>
          <w:i/>
          <w:sz w:val="24"/>
          <w:szCs w:val="24"/>
          <w:lang w:eastAsia="en-GB"/>
        </w:rPr>
        <w:t>.</w:t>
      </w:r>
      <w:r w:rsidRPr="008B45E9">
        <w:rPr>
          <w:rFonts w:ascii="Calibri Light" w:eastAsiaTheme="minorEastAsia" w:hAnsi="Calibri Light" w:cs="Calibri Light"/>
          <w:sz w:val="24"/>
          <w:szCs w:val="24"/>
          <w:vertAlign w:val="superscript"/>
          <w:lang w:eastAsia="en-GB"/>
        </w:rPr>
        <w:footnoteReference w:id="346"/>
      </w:r>
    </w:p>
    <w:p w14:paraId="0B59F023"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145E2185"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The mirror stage for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represents a moment of primary structuration, a ‘rootstock’ of all subsequent constructions, including that of gender. The steps in his formulation, as well as how they align with other aspects of his </w:t>
      </w:r>
      <w:r w:rsidRPr="008B45E9">
        <w:rPr>
          <w:rFonts w:ascii="Calibri Light" w:eastAsiaTheme="minorEastAsia" w:hAnsi="Calibri Light" w:cs="Calibri Light"/>
          <w:i/>
          <w:sz w:val="24"/>
          <w:szCs w:val="24"/>
          <w:lang w:eastAsia="en-GB"/>
        </w:rPr>
        <w:t>oeuvre</w:t>
      </w:r>
      <w:r w:rsidRPr="008B45E9">
        <w:rPr>
          <w:rFonts w:ascii="Calibri Light" w:eastAsiaTheme="minorEastAsia" w:hAnsi="Calibri Light" w:cs="Calibri Light"/>
          <w:sz w:val="24"/>
          <w:szCs w:val="24"/>
          <w:lang w:eastAsia="en-GB"/>
        </w:rPr>
        <w:t>, need to be understood to appreciate how this can be so.</w:t>
      </w:r>
    </w:p>
    <w:p w14:paraId="7A38A4A2"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05732A12" w14:textId="42D0964F" w:rsidR="00D963A2"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In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mirror stage, the infant sees in their reflect</w:t>
      </w:r>
      <w:r w:rsidR="00D66DEE">
        <w:rPr>
          <w:rFonts w:ascii="Calibri Light" w:eastAsiaTheme="minorEastAsia" w:hAnsi="Calibri Light" w:cs="Calibri Light"/>
          <w:sz w:val="24"/>
          <w:szCs w:val="24"/>
          <w:lang w:eastAsia="en-GB"/>
        </w:rPr>
        <w:t>ion</w:t>
      </w:r>
      <w:r w:rsidRPr="008B45E9">
        <w:rPr>
          <w:rFonts w:ascii="Calibri Light" w:eastAsiaTheme="minorEastAsia" w:hAnsi="Calibri Light" w:cs="Calibri Light"/>
          <w:sz w:val="24"/>
          <w:szCs w:val="24"/>
          <w:lang w:eastAsia="en-GB"/>
        </w:rPr>
        <w:t xml:space="preserve"> a singular being and so</w:t>
      </w:r>
      <w:r w:rsidR="00D963A2">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comes to experience themselves now not as a disassociated set of fluid sensations, but as an integrated whole. </w:t>
      </w:r>
      <w:r w:rsidR="009B694E">
        <w:rPr>
          <w:rFonts w:ascii="Calibri Light" w:eastAsiaTheme="minorEastAsia" w:hAnsi="Calibri Light" w:cs="Calibri Light"/>
          <w:sz w:val="24"/>
          <w:szCs w:val="24"/>
          <w:lang w:eastAsia="en-GB"/>
        </w:rPr>
        <w:t>T</w:t>
      </w:r>
      <w:r w:rsidRPr="008B45E9">
        <w:rPr>
          <w:rFonts w:ascii="Calibri Light" w:eastAsiaTheme="minorEastAsia" w:hAnsi="Calibri Light" w:cs="Calibri Light"/>
          <w:sz w:val="24"/>
          <w:szCs w:val="24"/>
          <w:lang w:eastAsia="en-GB"/>
        </w:rPr>
        <w:t xml:space="preserve">hey </w:t>
      </w:r>
      <w:r w:rsidR="009B694E">
        <w:rPr>
          <w:rFonts w:ascii="Calibri Light" w:eastAsiaTheme="minorEastAsia" w:hAnsi="Calibri Light" w:cs="Calibri Light"/>
          <w:sz w:val="24"/>
          <w:szCs w:val="24"/>
          <w:lang w:eastAsia="en-GB"/>
        </w:rPr>
        <w:t>discover</w:t>
      </w:r>
      <w:r w:rsidRPr="008B45E9">
        <w:rPr>
          <w:rFonts w:ascii="Calibri Light" w:eastAsiaTheme="minorEastAsia" w:hAnsi="Calibri Light" w:cs="Calibri Light"/>
          <w:sz w:val="24"/>
          <w:szCs w:val="24"/>
          <w:lang w:eastAsia="en-GB"/>
        </w:rPr>
        <w:t xml:space="preserve"> in the</w:t>
      </w:r>
      <w:r w:rsidR="00C07513">
        <w:rPr>
          <w:rFonts w:ascii="Calibri Light" w:eastAsiaTheme="minorEastAsia" w:hAnsi="Calibri Light" w:cs="Calibri Light"/>
          <w:sz w:val="24"/>
          <w:szCs w:val="24"/>
          <w:lang w:eastAsia="en-GB"/>
        </w:rPr>
        <w:t>ir improving</w:t>
      </w:r>
      <w:r w:rsidR="00D66DEE">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motor control</w:t>
      </w:r>
      <w:r w:rsidR="00D66DEE">
        <w:rPr>
          <w:rFonts w:ascii="Calibri Light" w:eastAsiaTheme="minorEastAsia" w:hAnsi="Calibri Light" w:cs="Calibri Light"/>
          <w:sz w:val="24"/>
          <w:szCs w:val="24"/>
          <w:lang w:eastAsia="en-GB"/>
        </w:rPr>
        <w:t xml:space="preserve"> </w:t>
      </w:r>
      <w:r w:rsidR="00C07513">
        <w:rPr>
          <w:rFonts w:ascii="Calibri Light" w:eastAsiaTheme="minorEastAsia" w:hAnsi="Calibri Light" w:cs="Calibri Light"/>
          <w:sz w:val="24"/>
          <w:szCs w:val="24"/>
          <w:lang w:eastAsia="en-GB"/>
        </w:rPr>
        <w:t xml:space="preserve">– increasingly </w:t>
      </w:r>
      <w:r w:rsidRPr="008B45E9">
        <w:rPr>
          <w:rFonts w:ascii="Calibri Light" w:eastAsiaTheme="minorEastAsia" w:hAnsi="Calibri Light" w:cs="Calibri Light"/>
          <w:sz w:val="24"/>
          <w:szCs w:val="24"/>
          <w:lang w:eastAsia="en-GB"/>
        </w:rPr>
        <w:t>obvious to them</w:t>
      </w:r>
      <w:r w:rsidR="00C07513">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in their reflected image</w:t>
      </w:r>
      <w:r w:rsidR="00C07513">
        <w:rPr>
          <w:rFonts w:ascii="Calibri Light" w:eastAsiaTheme="minorEastAsia" w:hAnsi="Calibri Light" w:cs="Calibri Light"/>
          <w:sz w:val="24"/>
          <w:szCs w:val="24"/>
          <w:lang w:eastAsia="en-GB"/>
        </w:rPr>
        <w:t xml:space="preserve"> - </w:t>
      </w:r>
      <w:r w:rsidRPr="008B45E9">
        <w:rPr>
          <w:rFonts w:ascii="Calibri Light" w:eastAsiaTheme="minorEastAsia" w:hAnsi="Calibri Light" w:cs="Calibri Light"/>
          <w:sz w:val="24"/>
          <w:szCs w:val="24"/>
          <w:lang w:eastAsia="en-GB"/>
        </w:rPr>
        <w:t xml:space="preserve">how to overcome the distress of their hitherto helpless condition. Whilst this </w:t>
      </w:r>
      <w:r w:rsidR="009B694E">
        <w:rPr>
          <w:rFonts w:ascii="Calibri Light" w:eastAsiaTheme="minorEastAsia" w:hAnsi="Calibri Light" w:cs="Calibri Light"/>
          <w:sz w:val="24"/>
          <w:szCs w:val="24"/>
          <w:lang w:eastAsia="en-GB"/>
        </w:rPr>
        <w:t xml:space="preserve">is a </w:t>
      </w:r>
      <w:r w:rsidR="001D074A">
        <w:rPr>
          <w:rFonts w:ascii="Calibri Light" w:eastAsiaTheme="minorEastAsia" w:hAnsi="Calibri Light" w:cs="Calibri Light"/>
          <w:sz w:val="24"/>
          <w:szCs w:val="24"/>
          <w:lang w:eastAsia="en-GB"/>
        </w:rPr>
        <w:t>crucial</w:t>
      </w:r>
      <w:r w:rsidR="009B694E">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moment of self-recognition - a primary narcissism that precedes society - it is also overwritten by the social symbols that constitute the external social world: a Symbolic Register (or Order) of linguistic and cultural cues and prompts, and of ‘law’. Moreover, the infant does not recognise itself in an unmediated fashion. Rather a host of ‘others’ are on hand to welcome the moment. The event is over-determined by the </w:t>
      </w:r>
      <w:r w:rsidRPr="008B45E9">
        <w:rPr>
          <w:rFonts w:ascii="Calibri Light" w:eastAsiaTheme="minorEastAsia" w:hAnsi="Calibri Light" w:cs="Calibri Light"/>
          <w:sz w:val="24"/>
          <w:szCs w:val="24"/>
          <w:lang w:eastAsia="en-GB"/>
        </w:rPr>
        <w:lastRenderedPageBreak/>
        <w:t xml:space="preserve">socio-linguistic context of the infant’s family, community, and cultural landscape. This provides a </w:t>
      </w:r>
      <w:r w:rsidR="001469D9">
        <w:rPr>
          <w:rFonts w:ascii="Calibri Light" w:eastAsiaTheme="minorEastAsia" w:hAnsi="Calibri Light" w:cs="Calibri Light"/>
          <w:sz w:val="24"/>
          <w:szCs w:val="24"/>
          <w:lang w:eastAsia="en-GB"/>
        </w:rPr>
        <w:t>mesh</w:t>
      </w:r>
      <w:r w:rsidRPr="008B45E9">
        <w:rPr>
          <w:rFonts w:ascii="Calibri Light" w:eastAsiaTheme="minorEastAsia" w:hAnsi="Calibri Light" w:cs="Calibri Light"/>
          <w:sz w:val="24"/>
          <w:szCs w:val="24"/>
          <w:lang w:eastAsia="en-GB"/>
        </w:rPr>
        <w:t xml:space="preserve"> of powerful signifiers that cut into the </w:t>
      </w:r>
      <w:r w:rsidR="009B694E">
        <w:rPr>
          <w:rFonts w:ascii="Calibri Light" w:eastAsiaTheme="minorEastAsia" w:hAnsi="Calibri Light" w:cs="Calibri Light"/>
          <w:sz w:val="24"/>
          <w:szCs w:val="24"/>
          <w:lang w:eastAsia="en-GB"/>
        </w:rPr>
        <w:t xml:space="preserve">incipient </w:t>
      </w:r>
      <w:r w:rsidRPr="008B45E9">
        <w:rPr>
          <w:rFonts w:ascii="Calibri Light" w:eastAsiaTheme="minorEastAsia" w:hAnsi="Calibri Light" w:cs="Calibri Light"/>
          <w:sz w:val="24"/>
          <w:szCs w:val="24"/>
          <w:lang w:eastAsia="en-GB"/>
        </w:rPr>
        <w:t>mentalities of the child and become buried</w:t>
      </w:r>
      <w:r w:rsidR="00D963A2">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in its soci</w:t>
      </w:r>
      <w:r w:rsidR="00D963A2">
        <w:rPr>
          <w:rFonts w:ascii="Calibri Light" w:eastAsiaTheme="minorEastAsia" w:hAnsi="Calibri Light" w:cs="Calibri Light"/>
          <w:sz w:val="24"/>
          <w:szCs w:val="24"/>
          <w:lang w:eastAsia="en-GB"/>
        </w:rPr>
        <w:t xml:space="preserve">al </w:t>
      </w:r>
      <w:r w:rsidR="00D963A2" w:rsidRPr="008B45E9">
        <w:rPr>
          <w:rFonts w:ascii="Calibri Light" w:eastAsiaTheme="minorEastAsia" w:hAnsi="Calibri Light" w:cs="Calibri Light"/>
          <w:sz w:val="24"/>
          <w:szCs w:val="24"/>
          <w:lang w:eastAsia="en-GB"/>
        </w:rPr>
        <w:t>cogniti</w:t>
      </w:r>
      <w:r w:rsidR="00D963A2">
        <w:rPr>
          <w:rFonts w:ascii="Calibri Light" w:eastAsiaTheme="minorEastAsia" w:hAnsi="Calibri Light" w:cs="Calibri Light"/>
          <w:sz w:val="24"/>
          <w:szCs w:val="24"/>
          <w:lang w:eastAsia="en-GB"/>
        </w:rPr>
        <w:t>on</w:t>
      </w:r>
      <w:r w:rsidRPr="008B45E9">
        <w:rPr>
          <w:rFonts w:ascii="Calibri Light" w:eastAsiaTheme="minorEastAsia" w:hAnsi="Calibri Light" w:cs="Calibri Light"/>
          <w:sz w:val="24"/>
          <w:szCs w:val="24"/>
          <w:lang w:eastAsia="en-GB"/>
        </w:rPr>
        <w:t>. The result is an ego that sits, cuckoo-like, in the psyche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"Psyche"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of the individual, </w:t>
      </w:r>
      <w:r w:rsidRPr="009B694E">
        <w:rPr>
          <w:rFonts w:ascii="Calibri Light" w:eastAsiaTheme="minorEastAsia" w:hAnsi="Calibri Light" w:cs="Calibri Light"/>
          <w:sz w:val="24"/>
          <w:szCs w:val="24"/>
          <w:lang w:eastAsia="en-GB"/>
        </w:rPr>
        <w:t>as an object introduced</w:t>
      </w:r>
      <w:r w:rsidRPr="008B45E9">
        <w:rPr>
          <w:rFonts w:ascii="Calibri Light" w:eastAsiaTheme="minorEastAsia" w:hAnsi="Calibri Light" w:cs="Calibri Light"/>
          <w:sz w:val="24"/>
          <w:szCs w:val="24"/>
          <w:lang w:eastAsia="en-GB"/>
        </w:rPr>
        <w:t xml:space="preserve"> from the outside. This notion of the ego as a virtual entity, an </w:t>
      </w:r>
      <w:proofErr w:type="spellStart"/>
      <w:r w:rsidRPr="008B45E9">
        <w:rPr>
          <w:rFonts w:ascii="Calibri Light" w:eastAsiaTheme="minorEastAsia" w:hAnsi="Calibri Light" w:cs="Calibri Light"/>
          <w:sz w:val="24"/>
          <w:szCs w:val="24"/>
          <w:lang w:eastAsia="en-GB"/>
        </w:rPr>
        <w:t>extimate</w:t>
      </w:r>
      <w:proofErr w:type="spellEnd"/>
      <w:r w:rsidRPr="008B45E9">
        <w:rPr>
          <w:rFonts w:ascii="Calibri Light" w:eastAsiaTheme="minorEastAsia" w:hAnsi="Calibri Light" w:cs="Calibri Light"/>
          <w:sz w:val="24"/>
          <w:szCs w:val="24"/>
          <w:lang w:eastAsia="en-GB"/>
        </w:rPr>
        <w:t xml:space="preserve"> (as opposed to an intimate) interloper, falsely presenting itself to consciousness as an authentic self, is for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the root of a constitutive alienation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"alienation"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that haunts the person throughout their life. This</w:t>
      </w:r>
      <w:r w:rsidR="009B694E">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in turn produces a ceaseless and never-fulfilled striving for self-realisation through the creation of the ego, of alter-egos and of adjustments to the self’s representation </w:t>
      </w:r>
      <w:r w:rsidRPr="008B45E9">
        <w:rPr>
          <w:rFonts w:ascii="Calibri Light" w:eastAsiaTheme="minorEastAsia" w:hAnsi="Calibri Light" w:cs="Calibri Light"/>
          <w:i/>
          <w:sz w:val="24"/>
          <w:szCs w:val="24"/>
          <w:lang w:eastAsia="en-GB"/>
        </w:rPr>
        <w:t>of</w:t>
      </w:r>
      <w:r w:rsidRPr="008B45E9">
        <w:rPr>
          <w:rFonts w:ascii="Calibri Light" w:eastAsiaTheme="minorEastAsia" w:hAnsi="Calibri Light" w:cs="Calibri Light"/>
          <w:sz w:val="24"/>
          <w:szCs w:val="24"/>
          <w:lang w:eastAsia="en-GB"/>
        </w:rPr>
        <w:t xml:space="preserve"> itself, </w:t>
      </w:r>
      <w:r w:rsidRPr="008B45E9">
        <w:rPr>
          <w:rFonts w:ascii="Calibri Light" w:eastAsiaTheme="minorEastAsia" w:hAnsi="Calibri Light" w:cs="Calibri Light"/>
          <w:i/>
          <w:sz w:val="24"/>
          <w:szCs w:val="24"/>
          <w:lang w:eastAsia="en-GB"/>
        </w:rPr>
        <w:t>to</w:t>
      </w:r>
      <w:r w:rsidRPr="008B45E9">
        <w:rPr>
          <w:rFonts w:ascii="Calibri Light" w:eastAsiaTheme="minorEastAsia" w:hAnsi="Calibri Light" w:cs="Calibri Light"/>
          <w:sz w:val="24"/>
          <w:szCs w:val="24"/>
          <w:lang w:eastAsia="en-GB"/>
        </w:rPr>
        <w:t xml:space="preserve"> itself: it is the Imaginary Register</w:t>
      </w:r>
      <w:r w:rsidR="009B694E">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interacting constantly with the Symbolic Register that provides its context. So, in the person’s early development, what they perceive as their autonomous self - their ego - is in fact an introjected entity created by ‘Others’ who organise their physical, social, and psychological environment. What they experience as ‘social reality’, including their notions of self-hood, is in fact a perceptual structuration of the world. This </w:t>
      </w:r>
      <w:proofErr w:type="gramStart"/>
      <w:r w:rsidRPr="008B45E9">
        <w:rPr>
          <w:rFonts w:ascii="Calibri Light" w:eastAsiaTheme="minorEastAsia" w:hAnsi="Calibri Light" w:cs="Calibri Light"/>
          <w:sz w:val="24"/>
          <w:szCs w:val="24"/>
          <w:lang w:eastAsia="en-GB"/>
        </w:rPr>
        <w:t>Imaginary</w:t>
      </w:r>
      <w:proofErr w:type="gramEnd"/>
      <w:r w:rsidRPr="008B45E9">
        <w:rPr>
          <w:rFonts w:ascii="Calibri Light" w:eastAsiaTheme="minorEastAsia" w:hAnsi="Calibri Light" w:cs="Calibri Light"/>
          <w:sz w:val="24"/>
          <w:szCs w:val="24"/>
          <w:lang w:eastAsia="en-GB"/>
        </w:rPr>
        <w:t xml:space="preserve"> however, cannot operate alone as a state of simple delusions. Its development is encrypted by the active involvement of the Symboli</w:t>
      </w:r>
      <w:r w:rsidR="009B694E">
        <w:rPr>
          <w:rFonts w:ascii="Calibri Light" w:eastAsiaTheme="minorEastAsia" w:hAnsi="Calibri Light" w:cs="Calibri Light"/>
          <w:sz w:val="24"/>
          <w:szCs w:val="24"/>
          <w:lang w:eastAsia="en-GB"/>
        </w:rPr>
        <w:t>c</w:t>
      </w:r>
      <w:r w:rsidRPr="008B45E9">
        <w:rPr>
          <w:rFonts w:ascii="Calibri Light" w:eastAsiaTheme="minorEastAsia" w:hAnsi="Calibri Light" w:cs="Calibri Light"/>
          <w:sz w:val="24"/>
          <w:szCs w:val="24"/>
          <w:lang w:eastAsia="en-GB"/>
        </w:rPr>
        <w:t xml:space="preserve">: the matrix of signifiers carried by Others, that </w:t>
      </w:r>
      <w:r w:rsidR="009B694E">
        <w:rPr>
          <w:rFonts w:ascii="Calibri Light" w:eastAsiaTheme="minorEastAsia" w:hAnsi="Calibri Light" w:cs="Calibri Light"/>
          <w:sz w:val="24"/>
          <w:szCs w:val="24"/>
          <w:lang w:eastAsia="en-GB"/>
        </w:rPr>
        <w:t>provides</w:t>
      </w:r>
      <w:r w:rsidRPr="008B45E9">
        <w:rPr>
          <w:rFonts w:ascii="Calibri Light" w:eastAsiaTheme="minorEastAsia" w:hAnsi="Calibri Light" w:cs="Calibri Light"/>
          <w:sz w:val="24"/>
          <w:szCs w:val="24"/>
          <w:lang w:eastAsia="en-GB"/>
        </w:rPr>
        <w:t xml:space="preserve"> the socio-linguistic order in which the Imaginary appears, preceding it chronologically.</w:t>
      </w:r>
      <w:r w:rsidRPr="008B45E9">
        <w:rPr>
          <w:rFonts w:ascii="Calibri Light" w:eastAsiaTheme="minorEastAsia" w:hAnsi="Calibri Light" w:cs="Calibri Light"/>
          <w:sz w:val="24"/>
          <w:szCs w:val="24"/>
          <w:vertAlign w:val="superscript"/>
          <w:lang w:eastAsia="en-GB"/>
        </w:rPr>
        <w:footnoteReference w:id="347"/>
      </w:r>
      <w:r w:rsidRPr="008B45E9">
        <w:rPr>
          <w:rFonts w:ascii="Calibri Light" w:eastAsiaTheme="minorEastAsia" w:hAnsi="Calibri Light" w:cs="Calibri Light"/>
          <w:sz w:val="24"/>
          <w:szCs w:val="24"/>
          <w:lang w:eastAsia="en-GB"/>
        </w:rPr>
        <w:t xml:space="preserve"> It is the combination of the Imaginary Register and the Symbolic Register then that produces the subject’s lived experience with all its variegated richness and falsehood.</w:t>
      </w:r>
    </w:p>
    <w:p w14:paraId="5E651A09" w14:textId="77777777" w:rsidR="00D963A2" w:rsidRDefault="00D963A2" w:rsidP="0088732A">
      <w:pPr>
        <w:spacing w:after="0" w:line="360" w:lineRule="auto"/>
        <w:jc w:val="both"/>
        <w:rPr>
          <w:rFonts w:ascii="Calibri Light" w:eastAsiaTheme="minorEastAsia" w:hAnsi="Calibri Light" w:cs="Calibri Light"/>
          <w:sz w:val="24"/>
          <w:szCs w:val="24"/>
          <w:lang w:eastAsia="en-GB"/>
        </w:rPr>
      </w:pPr>
    </w:p>
    <w:p w14:paraId="5BE85D61" w14:textId="43E347F9"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Finally, there is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‘Real’. This is not the ‘social reality’ just described. Indeed, the Real in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theoretical framework has a mystery about it. It is that which cannot be captured by the Imaginary or by the Symbolic. It eludes both and in-so-doing remains continually beyond what the person can know. The opacity of the Real makes it an enigmatic realm known by its effects rather than</w:t>
      </w:r>
      <w:r w:rsidR="00D963A2">
        <w:rPr>
          <w:rFonts w:ascii="Calibri Light" w:eastAsiaTheme="minorEastAsia" w:hAnsi="Calibri Light" w:cs="Calibri Light"/>
          <w:sz w:val="24"/>
          <w:szCs w:val="24"/>
          <w:lang w:eastAsia="en-GB"/>
        </w:rPr>
        <w:t xml:space="preserve"> a</w:t>
      </w:r>
      <w:r w:rsidRPr="008B45E9">
        <w:rPr>
          <w:rFonts w:ascii="Calibri Light" w:eastAsiaTheme="minorEastAsia" w:hAnsi="Calibri Light" w:cs="Calibri Light"/>
          <w:sz w:val="24"/>
          <w:szCs w:val="24"/>
          <w:lang w:eastAsia="en-GB"/>
        </w:rPr>
        <w:t xml:space="preserve"> cognitively apprehended presence. The register of the Real was also central to Lacan’s formalised theory of sex, sexual development and sexual difference – or ‘</w:t>
      </w:r>
      <w:proofErr w:type="spellStart"/>
      <w:r w:rsidRPr="008B45E9">
        <w:rPr>
          <w:rFonts w:ascii="Calibri Light" w:eastAsiaTheme="minorEastAsia" w:hAnsi="Calibri Light" w:cs="Calibri Light"/>
          <w:sz w:val="24"/>
          <w:szCs w:val="24"/>
          <w:lang w:eastAsia="en-GB"/>
        </w:rPr>
        <w:t>sexuation</w:t>
      </w:r>
      <w:proofErr w:type="spellEnd"/>
      <w:r w:rsidRPr="008B45E9">
        <w:rPr>
          <w:rFonts w:ascii="Calibri Light" w:eastAsiaTheme="minorEastAsia" w:hAnsi="Calibri Light" w:cs="Calibri Light"/>
          <w:sz w:val="24"/>
          <w:szCs w:val="24"/>
          <w:lang w:eastAsia="en-GB"/>
        </w:rPr>
        <w:t xml:space="preserve">’. Here, whilst the difference between the sexes is couched as </w:t>
      </w:r>
      <w:r w:rsidRPr="008B45E9">
        <w:rPr>
          <w:rFonts w:ascii="Calibri Light" w:eastAsiaTheme="minorEastAsia" w:hAnsi="Calibri Light" w:cs="Calibri Light"/>
          <w:sz w:val="24"/>
          <w:szCs w:val="24"/>
          <w:lang w:eastAsia="en-GB"/>
        </w:rPr>
        <w:lastRenderedPageBreak/>
        <w:t xml:space="preserve">non-biological, it is </w:t>
      </w:r>
      <w:r w:rsidR="00260795">
        <w:rPr>
          <w:rFonts w:ascii="Calibri Light" w:eastAsiaTheme="minorEastAsia" w:hAnsi="Calibri Light" w:cs="Calibri Light"/>
          <w:sz w:val="24"/>
          <w:szCs w:val="24"/>
          <w:lang w:eastAsia="en-GB"/>
        </w:rPr>
        <w:t xml:space="preserve">also </w:t>
      </w:r>
      <w:r w:rsidRPr="008B45E9">
        <w:rPr>
          <w:rFonts w:ascii="Calibri Light" w:eastAsiaTheme="minorEastAsia" w:hAnsi="Calibri Light" w:cs="Calibri Light"/>
          <w:sz w:val="24"/>
          <w:szCs w:val="24"/>
          <w:lang w:eastAsia="en-GB"/>
        </w:rPr>
        <w:t>an unbridgeable gap, a constitutive separation that resonates with the internal splits of the individual</w:t>
      </w:r>
      <w:r w:rsidR="009751D6">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subject.</w:t>
      </w:r>
      <w:r w:rsidR="00EA080C">
        <w:rPr>
          <w:rFonts w:ascii="Calibri Light" w:eastAsiaTheme="minorEastAsia" w:hAnsi="Calibri Light" w:cs="Calibri Light"/>
          <w:sz w:val="24"/>
          <w:szCs w:val="24"/>
          <w:lang w:eastAsia="en-GB"/>
        </w:rPr>
        <w:t xml:space="preserve"> </w:t>
      </w:r>
    </w:p>
    <w:p w14:paraId="7C533E35"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20866DA5" w14:textId="50C693C4"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Of particular interest here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"psychoanalysis"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is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understanding of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and its implications for interpretations of ideology produced by later thinkers he influenced. Here the Symbolic register is key. For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is not a dark churn of impulse and un</w:t>
      </w:r>
      <w:r w:rsidR="005E7B71">
        <w:rPr>
          <w:rFonts w:ascii="Calibri Light" w:eastAsiaTheme="minorEastAsia" w:hAnsi="Calibri Light" w:cs="Calibri Light"/>
          <w:sz w:val="24"/>
          <w:szCs w:val="24"/>
          <w:lang w:eastAsia="en-GB"/>
        </w:rPr>
        <w:t xml:space="preserve">chained </w:t>
      </w:r>
      <w:r w:rsidRPr="008B45E9">
        <w:rPr>
          <w:rFonts w:ascii="Calibri Light" w:eastAsiaTheme="minorEastAsia" w:hAnsi="Calibri Light" w:cs="Calibri Light"/>
          <w:sz w:val="24"/>
          <w:szCs w:val="24"/>
          <w:lang w:eastAsia="en-GB"/>
        </w:rPr>
        <w:t>desire (</w:t>
      </w:r>
      <w:r w:rsidRPr="008B45E9">
        <w:rPr>
          <w:rFonts w:ascii="Calibri Light" w:eastAsiaTheme="minorEastAsia" w:hAnsi="Calibri Light" w:cs="Calibri Light"/>
          <w:i/>
          <w:sz w:val="24"/>
          <w:szCs w:val="24"/>
          <w:lang w:eastAsia="en-GB"/>
        </w:rPr>
        <w:t xml:space="preserve">qua </w:t>
      </w:r>
      <w:r w:rsidRPr="008B45E9">
        <w:rPr>
          <w:rFonts w:ascii="Calibri Light" w:eastAsiaTheme="minorEastAsia" w:hAnsi="Calibri Light" w:cs="Calibri Light"/>
          <w:sz w:val="24"/>
          <w:szCs w:val="24"/>
          <w:lang w:eastAsia="en-GB"/>
        </w:rPr>
        <w:t>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but rather a complicated and highly enmeshed socio-linguistic lattice: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for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is ‘structured like a language’. </w:t>
      </w:r>
    </w:p>
    <w:p w14:paraId="6029061E"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20DC8910" w14:textId="77777777" w:rsidR="0031763B" w:rsidRPr="008B45E9" w:rsidRDefault="0031763B" w:rsidP="0088732A">
      <w:pPr>
        <w:spacing w:after="0" w:line="360" w:lineRule="auto"/>
        <w:ind w:left="567" w:right="567"/>
        <w:jc w:val="both"/>
        <w:rPr>
          <w:rFonts w:ascii="Calibri Light" w:eastAsiaTheme="minorEastAsia" w:hAnsi="Calibri Light" w:cs="Calibri Light"/>
          <w:i/>
          <w:sz w:val="24"/>
          <w:szCs w:val="24"/>
          <w:lang w:eastAsia="en-GB"/>
        </w:rPr>
      </w:pPr>
      <w:r w:rsidRPr="008B45E9">
        <w:rPr>
          <w:rFonts w:ascii="Calibri Light" w:eastAsiaTheme="minorEastAsia" w:hAnsi="Calibri Light" w:cs="Calibri Light"/>
          <w:i/>
          <w:sz w:val="24"/>
          <w:szCs w:val="24"/>
          <w:lang w:eastAsia="en-GB"/>
        </w:rPr>
        <w:t>Symbols in fact envelop the life of man with a network so total that they join together those who are going to engender him “by bone and flesh” before he comes into the world; so total that they bring to his birth, along with the gifts of the stars, if not with the gifts of the fairies, the shape of his destiny; so total that they provide the words that will make him faithful or renegade, the law of the acts that will follow him right to the very place where he is not yet and beyond his very death; and so total that through them his end finds its meaning in the last judgement, where the Word absolves his being or condemns it – unless he reaches the subjective realization of being-toward-death.</w:t>
      </w:r>
      <w:r w:rsidRPr="008B45E9">
        <w:rPr>
          <w:rFonts w:ascii="Calibri Light" w:eastAsiaTheme="minorEastAsia" w:hAnsi="Calibri Light" w:cs="Calibri Light"/>
          <w:i/>
          <w:sz w:val="24"/>
          <w:szCs w:val="24"/>
          <w:vertAlign w:val="superscript"/>
          <w:lang w:eastAsia="en-GB"/>
        </w:rPr>
        <w:footnoteReference w:id="348"/>
      </w:r>
    </w:p>
    <w:p w14:paraId="4782EE53" w14:textId="77777777" w:rsidR="0031763B" w:rsidRPr="008B45E9" w:rsidRDefault="0031763B" w:rsidP="0088732A">
      <w:pPr>
        <w:spacing w:after="0" w:line="360" w:lineRule="auto"/>
        <w:ind w:left="567" w:right="567"/>
        <w:jc w:val="both"/>
        <w:rPr>
          <w:rFonts w:ascii="Calibri Light" w:eastAsiaTheme="minorEastAsia" w:hAnsi="Calibri Light" w:cs="Calibri Light"/>
          <w:sz w:val="24"/>
          <w:szCs w:val="24"/>
          <w:lang w:eastAsia="en-GB"/>
        </w:rPr>
      </w:pPr>
    </w:p>
    <w:p w14:paraId="04FDB2E2" w14:textId="3AB61A00"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It is the Symbolic that structures, or ‘writes’,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In the French,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says ‘</w:t>
      </w:r>
      <w:proofErr w:type="spellStart"/>
      <w:r w:rsidRPr="008B45E9">
        <w:rPr>
          <w:rFonts w:ascii="Calibri Light" w:eastAsiaTheme="minorEastAsia" w:hAnsi="Calibri Light" w:cs="Calibri Light"/>
          <w:color w:val="222222"/>
          <w:sz w:val="24"/>
          <w:szCs w:val="24"/>
          <w:lang w:eastAsia="en-GB"/>
        </w:rPr>
        <w:t>L'inconscient</w:t>
      </w:r>
      <w:proofErr w:type="spellEnd"/>
      <w:r w:rsidRPr="008B45E9">
        <w:rPr>
          <w:rFonts w:ascii="Calibri Light" w:eastAsiaTheme="minorEastAsia" w:hAnsi="Calibri Light" w:cs="Calibri Light"/>
          <w:color w:val="222222"/>
          <w:sz w:val="24"/>
          <w:szCs w:val="24"/>
          <w:lang w:eastAsia="en-GB"/>
        </w:rPr>
        <w:t xml:space="preserve"> est </w:t>
      </w:r>
      <w:proofErr w:type="spellStart"/>
      <w:r w:rsidRPr="008B45E9">
        <w:rPr>
          <w:rFonts w:ascii="Calibri Light" w:eastAsiaTheme="minorEastAsia" w:hAnsi="Calibri Light" w:cs="Calibri Light"/>
          <w:color w:val="222222"/>
          <w:sz w:val="24"/>
          <w:szCs w:val="24"/>
          <w:lang w:eastAsia="en-GB"/>
        </w:rPr>
        <w:t>structuré</w:t>
      </w:r>
      <w:proofErr w:type="spellEnd"/>
      <w:r w:rsidRPr="008B45E9">
        <w:rPr>
          <w:rFonts w:ascii="Calibri Light" w:eastAsiaTheme="minorEastAsia" w:hAnsi="Calibri Light" w:cs="Calibri Light"/>
          <w:color w:val="222222"/>
          <w:sz w:val="24"/>
          <w:szCs w:val="24"/>
          <w:lang w:eastAsia="en-GB"/>
        </w:rPr>
        <w:t xml:space="preserve"> </w:t>
      </w:r>
      <w:proofErr w:type="spellStart"/>
      <w:r w:rsidRPr="008B45E9">
        <w:rPr>
          <w:rFonts w:ascii="Calibri Light" w:eastAsiaTheme="minorEastAsia" w:hAnsi="Calibri Light" w:cs="Calibri Light"/>
          <w:i/>
          <w:iCs/>
          <w:color w:val="222222"/>
          <w:sz w:val="24"/>
          <w:szCs w:val="24"/>
          <w:lang w:eastAsia="en-GB"/>
        </w:rPr>
        <w:t>comme</w:t>
      </w:r>
      <w:proofErr w:type="spellEnd"/>
      <w:r w:rsidRPr="008B45E9">
        <w:rPr>
          <w:rFonts w:ascii="Calibri Light" w:eastAsiaTheme="minorEastAsia" w:hAnsi="Calibri Light" w:cs="Calibri Light"/>
          <w:i/>
          <w:iCs/>
          <w:color w:val="222222"/>
          <w:sz w:val="24"/>
          <w:szCs w:val="24"/>
          <w:lang w:eastAsia="en-GB"/>
        </w:rPr>
        <w:t xml:space="preserve"> un </w:t>
      </w:r>
      <w:proofErr w:type="spellStart"/>
      <w:r w:rsidRPr="008B45E9">
        <w:rPr>
          <w:rFonts w:ascii="Calibri Light" w:eastAsiaTheme="minorEastAsia" w:hAnsi="Calibri Light" w:cs="Calibri Light"/>
          <w:i/>
          <w:iCs/>
          <w:color w:val="222222"/>
          <w:sz w:val="24"/>
          <w:szCs w:val="24"/>
          <w:lang w:eastAsia="en-GB"/>
        </w:rPr>
        <w:t>langage</w:t>
      </w:r>
      <w:proofErr w:type="spellEnd"/>
      <w:r w:rsidRPr="008B45E9">
        <w:rPr>
          <w:rFonts w:ascii="Calibri Light" w:eastAsiaTheme="minorEastAsia" w:hAnsi="Calibri Light" w:cs="Calibri Light"/>
          <w:color w:val="222222"/>
          <w:sz w:val="24"/>
          <w:szCs w:val="24"/>
          <w:lang w:eastAsia="en-GB"/>
        </w:rPr>
        <w:t>". His choice of terms is precise in that ‘</w:t>
      </w:r>
      <w:proofErr w:type="spellStart"/>
      <w:r w:rsidRPr="008B45E9">
        <w:rPr>
          <w:rFonts w:ascii="Calibri Light" w:eastAsiaTheme="minorEastAsia" w:hAnsi="Calibri Light" w:cs="Calibri Light"/>
          <w:color w:val="222222"/>
          <w:sz w:val="24"/>
          <w:szCs w:val="24"/>
          <w:lang w:eastAsia="en-GB"/>
        </w:rPr>
        <w:t>comme</w:t>
      </w:r>
      <w:proofErr w:type="spellEnd"/>
      <w:r w:rsidRPr="008B45E9">
        <w:rPr>
          <w:rFonts w:ascii="Calibri Light" w:eastAsiaTheme="minorEastAsia" w:hAnsi="Calibri Light" w:cs="Calibri Light"/>
          <w:color w:val="222222"/>
          <w:sz w:val="24"/>
          <w:szCs w:val="24"/>
          <w:lang w:eastAsia="en-GB"/>
        </w:rPr>
        <w:t>’ translates into the English as ‘like’ rather than ‘by’; and ‘</w:t>
      </w:r>
      <w:proofErr w:type="spellStart"/>
      <w:r w:rsidRPr="008B45E9">
        <w:rPr>
          <w:rFonts w:ascii="Calibri Light" w:eastAsiaTheme="minorEastAsia" w:hAnsi="Calibri Light" w:cs="Calibri Light"/>
          <w:color w:val="222222"/>
          <w:sz w:val="24"/>
          <w:szCs w:val="24"/>
          <w:lang w:eastAsia="en-GB"/>
        </w:rPr>
        <w:t>langage</w:t>
      </w:r>
      <w:proofErr w:type="spellEnd"/>
      <w:r w:rsidRPr="008B45E9">
        <w:rPr>
          <w:rFonts w:ascii="Calibri Light" w:eastAsiaTheme="minorEastAsia" w:hAnsi="Calibri Light" w:cs="Calibri Light"/>
          <w:color w:val="222222"/>
          <w:sz w:val="24"/>
          <w:szCs w:val="24"/>
          <w:lang w:eastAsia="en-GB"/>
        </w:rPr>
        <w:t xml:space="preserve">’ (as in </w:t>
      </w:r>
      <w:r w:rsidRPr="008B45E9">
        <w:rPr>
          <w:rFonts w:ascii="Calibri Light" w:eastAsiaTheme="minorEastAsia" w:hAnsi="Calibri Light" w:cs="Calibri Light"/>
          <w:i/>
          <w:color w:val="222222"/>
          <w:sz w:val="24"/>
          <w:szCs w:val="24"/>
          <w:lang w:eastAsia="en-GB"/>
        </w:rPr>
        <w:t>de</w:t>
      </w:r>
      <w:r w:rsidRPr="008B45E9">
        <w:rPr>
          <w:rFonts w:ascii="Calibri Light" w:eastAsiaTheme="minorEastAsia" w:hAnsi="Calibri Light" w:cs="Calibri Light"/>
          <w:color w:val="222222"/>
          <w:sz w:val="24"/>
          <w:szCs w:val="24"/>
          <w:lang w:eastAsia="en-GB"/>
        </w:rPr>
        <w:t xml:space="preserve"> Saussure’s original distinction) translates as language </w:t>
      </w:r>
      <w:r w:rsidRPr="008B45E9">
        <w:rPr>
          <w:rFonts w:ascii="Calibri Light" w:eastAsiaTheme="minorEastAsia" w:hAnsi="Calibri Light" w:cs="Calibri Light"/>
          <w:i/>
          <w:color w:val="222222"/>
          <w:sz w:val="24"/>
          <w:szCs w:val="24"/>
          <w:lang w:eastAsia="en-GB"/>
        </w:rPr>
        <w:t>per se</w:t>
      </w:r>
      <w:r w:rsidRPr="008B45E9">
        <w:rPr>
          <w:rFonts w:ascii="Calibri Light" w:eastAsiaTheme="minorEastAsia" w:hAnsi="Calibri Light" w:cs="Calibri Light"/>
          <w:color w:val="222222"/>
          <w:sz w:val="24"/>
          <w:szCs w:val="24"/>
          <w:lang w:eastAsia="en-GB"/>
        </w:rPr>
        <w:t xml:space="preserve"> (or, as Lacan</w:t>
      </w:r>
      <w:r w:rsidRPr="008B45E9">
        <w:rPr>
          <w:rFonts w:ascii="Calibri Light" w:eastAsiaTheme="minorEastAsia" w:hAnsi="Calibri Light" w:cs="Calibri Light"/>
          <w:color w:val="222222"/>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color w:val="222222"/>
          <w:sz w:val="24"/>
          <w:szCs w:val="24"/>
          <w:lang w:eastAsia="en-GB"/>
        </w:rPr>
        <w:fldChar w:fldCharType="end"/>
      </w:r>
      <w:r w:rsidRPr="008B45E9">
        <w:rPr>
          <w:rFonts w:ascii="Calibri Light" w:eastAsiaTheme="minorEastAsia" w:hAnsi="Calibri Light" w:cs="Calibri Light"/>
          <w:color w:val="222222"/>
          <w:sz w:val="24"/>
          <w:szCs w:val="24"/>
          <w:lang w:eastAsia="en-GB"/>
        </w:rPr>
        <w:t xml:space="preserve"> emphasises, ‘letters’) rather than any one spoken language.</w:t>
      </w:r>
      <w:r w:rsidRPr="008B45E9">
        <w:rPr>
          <w:rFonts w:ascii="Calibri Light" w:eastAsiaTheme="minorEastAsia" w:hAnsi="Calibri Light" w:cs="Calibri Light"/>
          <w:sz w:val="24"/>
          <w:szCs w:val="24"/>
          <w:vertAlign w:val="superscript"/>
          <w:lang w:eastAsia="en-GB"/>
        </w:rPr>
        <w:footnoteReference w:id="349"/>
      </w:r>
      <w:r w:rsidRPr="008B45E9">
        <w:rPr>
          <w:rFonts w:ascii="Calibri Light" w:eastAsiaTheme="minorEastAsia" w:hAnsi="Calibri Light" w:cs="Calibri Light"/>
          <w:sz w:val="24"/>
          <w:szCs w:val="24"/>
          <w:lang w:eastAsia="en-GB"/>
        </w:rPr>
        <w:t xml:space="preserve"> The Symbolic, drawn from the world of social signifiers, is the creation of the ‘others’ that populate the developmental environment of the infant and growing child.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that results </w:t>
      </w:r>
      <w:proofErr w:type="gramStart"/>
      <w:r w:rsidRPr="008B45E9">
        <w:rPr>
          <w:rFonts w:ascii="Calibri Light" w:eastAsiaTheme="minorEastAsia" w:hAnsi="Calibri Light" w:cs="Calibri Light"/>
          <w:sz w:val="24"/>
          <w:szCs w:val="24"/>
          <w:lang w:eastAsia="en-GB"/>
        </w:rPr>
        <w:t>is</w:t>
      </w:r>
      <w:proofErr w:type="gramEnd"/>
      <w:r w:rsidRPr="008B45E9">
        <w:rPr>
          <w:rFonts w:ascii="Calibri Light" w:eastAsiaTheme="minorEastAsia" w:hAnsi="Calibri Light" w:cs="Calibri Light"/>
          <w:sz w:val="24"/>
          <w:szCs w:val="24"/>
          <w:lang w:eastAsia="en-GB"/>
        </w:rPr>
        <w:t xml:space="preserve"> trans-subjective in character, criss-crossed by a multitude of conflicting and paradoxical social </w:t>
      </w:r>
      <w:r w:rsidRPr="008B45E9">
        <w:rPr>
          <w:rFonts w:ascii="Calibri Light" w:eastAsiaTheme="minorEastAsia" w:hAnsi="Calibri Light" w:cs="Calibri Light"/>
          <w:sz w:val="24"/>
          <w:szCs w:val="24"/>
          <w:lang w:eastAsia="en-GB"/>
        </w:rPr>
        <w:lastRenderedPageBreak/>
        <w:t>influences. Significantly, this means that along with being linguistically structured the Lacanian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is also non-biological (unlike Freud’s id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and is the result of the work of the Symbolic upon the human subject. Finally, the Symbolic </w:t>
      </w:r>
      <w:r w:rsidR="003F117A">
        <w:rPr>
          <w:rFonts w:ascii="Calibri Light" w:eastAsiaTheme="minorEastAsia" w:hAnsi="Calibri Light" w:cs="Calibri Light"/>
          <w:sz w:val="24"/>
          <w:szCs w:val="24"/>
          <w:lang w:eastAsia="en-GB"/>
        </w:rPr>
        <w:t>R</w:t>
      </w:r>
      <w:r w:rsidRPr="008B45E9">
        <w:rPr>
          <w:rFonts w:ascii="Calibri Light" w:eastAsiaTheme="minorEastAsia" w:hAnsi="Calibri Light" w:cs="Calibri Light"/>
          <w:sz w:val="24"/>
          <w:szCs w:val="24"/>
          <w:lang w:eastAsia="en-GB"/>
        </w:rPr>
        <w:t>egister, animated by the dynamics of language, provides spaces – gaps created by the shifting alignments of signifier and signified – through and between which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slides.</w:t>
      </w:r>
      <w:r w:rsidRPr="008B45E9">
        <w:rPr>
          <w:rFonts w:ascii="Calibri Light" w:eastAsiaTheme="minorEastAsia" w:hAnsi="Calibri Light" w:cs="Calibri Light"/>
          <w:sz w:val="24"/>
          <w:szCs w:val="24"/>
          <w:vertAlign w:val="superscript"/>
          <w:lang w:eastAsia="en-GB"/>
        </w:rPr>
        <w:footnoteReference w:id="350"/>
      </w:r>
    </w:p>
    <w:p w14:paraId="13C43B95"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6A2E6E6F" w14:textId="60060213"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Register Theory is central to his re-working of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Oedipus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"Oedipus Complex"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Complex</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"Oedipus Complex"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For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persons outside of the individual’s own psyche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"Psyche"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come in three types each corresponding to one of the Registers. He distinguishes the first – the Imaginary Register – with a lower case ‘o’. The Imaginary ‘other’ is the other of normal daily interactions. It is the other to whom we broadly attribute the same ‘qualities-of-self’ as ourselves. It is our assumptions about</w:t>
      </w:r>
      <w:r w:rsidR="00691BEF">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the others with whom we interact that enable us to move competently within and through our social world. Over against these others there is the Symbolic </w:t>
      </w:r>
      <w:r w:rsidRPr="008B45E9">
        <w:rPr>
          <w:rFonts w:ascii="Calibri Light" w:eastAsiaTheme="minorEastAsia" w:hAnsi="Calibri Light" w:cs="Calibri Light"/>
          <w:i/>
          <w:sz w:val="24"/>
          <w:szCs w:val="24"/>
          <w:lang w:eastAsia="en-GB"/>
        </w:rPr>
        <w:t>O</w:t>
      </w:r>
      <w:r w:rsidRPr="008B45E9">
        <w:rPr>
          <w:rFonts w:ascii="Calibri Light" w:eastAsiaTheme="minorEastAsia" w:hAnsi="Calibri Light" w:cs="Calibri Light"/>
          <w:sz w:val="24"/>
          <w:szCs w:val="24"/>
          <w:lang w:eastAsia="en-GB"/>
        </w:rPr>
        <w:t>ther. This is the Other that resembles Freud’s superego</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"superego"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It brings with it the entire socio-linguistic world of norms, expectations, and morality. It most nearly approximates to the parent-carer in the early years of the infant’s life. However, it is more than the parent: it is the bearer of authority and the guardian of the ‘rules-of-behaviour’ that will govern the person’s </w:t>
      </w:r>
      <w:r w:rsidR="002469DA">
        <w:rPr>
          <w:rFonts w:ascii="Calibri Light" w:eastAsiaTheme="minorEastAsia" w:hAnsi="Calibri Light" w:cs="Calibri Light"/>
          <w:sz w:val="24"/>
          <w:szCs w:val="24"/>
          <w:lang w:eastAsia="en-GB"/>
        </w:rPr>
        <w:t>growth into adulthood.</w:t>
      </w:r>
      <w:r w:rsidRPr="008B45E9">
        <w:rPr>
          <w:rFonts w:ascii="Calibri Light" w:eastAsiaTheme="minorEastAsia" w:hAnsi="Calibri Light" w:cs="Calibri Light"/>
          <w:sz w:val="24"/>
          <w:szCs w:val="24"/>
          <w:lang w:eastAsia="en-GB"/>
        </w:rPr>
        <w:t xml:space="preserve"> These forces now play out in the forms of the </w:t>
      </w:r>
      <w:proofErr w:type="gramStart"/>
      <w:r w:rsidRPr="008B45E9">
        <w:rPr>
          <w:rFonts w:ascii="Calibri Light" w:eastAsiaTheme="minorEastAsia" w:hAnsi="Calibri Light" w:cs="Calibri Light"/>
          <w:sz w:val="24"/>
          <w:szCs w:val="24"/>
          <w:lang w:eastAsia="en-GB"/>
        </w:rPr>
        <w:t>Mother</w:t>
      </w:r>
      <w:proofErr w:type="gramEnd"/>
      <w:r w:rsidRPr="008B45E9">
        <w:rPr>
          <w:rFonts w:ascii="Calibri Light" w:eastAsiaTheme="minorEastAsia" w:hAnsi="Calibri Light" w:cs="Calibri Light"/>
          <w:sz w:val="24"/>
          <w:szCs w:val="24"/>
          <w:lang w:eastAsia="en-GB"/>
        </w:rPr>
        <w:t xml:space="preserve"> and the Father. To the infant, the figure of the </w:t>
      </w:r>
      <w:proofErr w:type="gramStart"/>
      <w:r w:rsidRPr="008B45E9">
        <w:rPr>
          <w:rFonts w:ascii="Calibri Light" w:eastAsiaTheme="minorEastAsia" w:hAnsi="Calibri Light" w:cs="Calibri Light"/>
          <w:sz w:val="24"/>
          <w:szCs w:val="24"/>
          <w:lang w:eastAsia="en-GB"/>
        </w:rPr>
        <w:t>Mother</w:t>
      </w:r>
      <w:proofErr w:type="gramEnd"/>
      <w:r w:rsidRPr="008B45E9">
        <w:rPr>
          <w:rFonts w:ascii="Calibri Light" w:eastAsiaTheme="minorEastAsia" w:hAnsi="Calibri Light" w:cs="Calibri Light"/>
          <w:sz w:val="24"/>
          <w:szCs w:val="24"/>
          <w:lang w:eastAsia="en-GB"/>
        </w:rPr>
        <w:t xml:space="preserve"> (or the socio-cultural presence the </w:t>
      </w:r>
      <w:proofErr w:type="gramStart"/>
      <w:r w:rsidRPr="008B45E9">
        <w:rPr>
          <w:rFonts w:ascii="Calibri Light" w:eastAsiaTheme="minorEastAsia" w:hAnsi="Calibri Light" w:cs="Calibri Light"/>
          <w:sz w:val="24"/>
          <w:szCs w:val="24"/>
          <w:lang w:eastAsia="en-GB"/>
        </w:rPr>
        <w:t>Mother</w:t>
      </w:r>
      <w:proofErr w:type="gramEnd"/>
      <w:r w:rsidRPr="008B45E9">
        <w:rPr>
          <w:rFonts w:ascii="Calibri Light" w:eastAsiaTheme="minorEastAsia" w:hAnsi="Calibri Light" w:cs="Calibri Light"/>
          <w:sz w:val="24"/>
          <w:szCs w:val="24"/>
          <w:lang w:eastAsia="en-GB"/>
        </w:rPr>
        <w:t xml:space="preserve">-figure represents) is a source of anxiety. She is the source of life, sustenance, and comfort: in that sense she is the </w:t>
      </w:r>
      <w:r w:rsidR="00BE09AE">
        <w:rPr>
          <w:rFonts w:ascii="Calibri Light" w:eastAsiaTheme="minorEastAsia" w:hAnsi="Calibri Light" w:cs="Calibri Light"/>
          <w:sz w:val="24"/>
          <w:szCs w:val="24"/>
          <w:lang w:eastAsia="en-GB"/>
        </w:rPr>
        <w:t>whole</w:t>
      </w:r>
      <w:r w:rsidRPr="008B45E9">
        <w:rPr>
          <w:rFonts w:ascii="Calibri Light" w:eastAsiaTheme="minorEastAsia" w:hAnsi="Calibri Light" w:cs="Calibri Light"/>
          <w:sz w:val="24"/>
          <w:szCs w:val="24"/>
          <w:lang w:eastAsia="en-GB"/>
        </w:rPr>
        <w:t xml:space="preserve"> world. But by her presence she is overwhelming</w:t>
      </w:r>
      <w:r w:rsidR="00691BEF">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whilst if she is absent, she creates terror. In the psyche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"Psyche"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of the infant there is the constant and urgent question: ‘What does the </w:t>
      </w:r>
      <w:proofErr w:type="gramStart"/>
      <w:r w:rsidRPr="008B45E9">
        <w:rPr>
          <w:rFonts w:ascii="Calibri Light" w:eastAsiaTheme="minorEastAsia" w:hAnsi="Calibri Light" w:cs="Calibri Light"/>
          <w:sz w:val="24"/>
          <w:szCs w:val="24"/>
          <w:lang w:eastAsia="en-GB"/>
        </w:rPr>
        <w:t>Mother</w:t>
      </w:r>
      <w:proofErr w:type="gramEnd"/>
      <w:r w:rsidRPr="008B45E9">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i/>
          <w:sz w:val="24"/>
          <w:szCs w:val="24"/>
          <w:lang w:eastAsia="en-GB"/>
        </w:rPr>
        <w:t>want</w:t>
      </w:r>
      <w:r w:rsidRPr="008B45E9">
        <w:rPr>
          <w:rFonts w:ascii="Calibri Light" w:eastAsiaTheme="minorEastAsia" w:hAnsi="Calibri Light" w:cs="Calibri Light"/>
          <w:sz w:val="24"/>
          <w:szCs w:val="24"/>
          <w:lang w:eastAsia="en-GB"/>
        </w:rPr>
        <w:t>?’ The Mother in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’s cosmology is always ‘too much or too little’. In the figure of the Father, the infant finds the source of law in the ‘Name of the Father’ – the socio-cultural representation of that which the Mother is not, and by which the suffocating and anxiety-inducing dependency upon her becomes disrupted as the child grows into the symbolic structure of its society. </w:t>
      </w:r>
    </w:p>
    <w:p w14:paraId="124F9814"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128A057E" w14:textId="29B4901E" w:rsidR="0031763B" w:rsidRPr="008B45E9" w:rsidRDefault="007005C9"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I</w:t>
      </w:r>
      <w:r w:rsidR="0031763B" w:rsidRPr="008B45E9">
        <w:rPr>
          <w:rFonts w:ascii="Calibri Light" w:eastAsiaTheme="minorEastAsia" w:hAnsi="Calibri Light" w:cs="Calibri Light"/>
          <w:sz w:val="24"/>
          <w:szCs w:val="24"/>
          <w:lang w:eastAsia="en-GB"/>
        </w:rPr>
        <w:t xml:space="preserve">t is this dance of cultural signifiers that structures the libidinal energies and hedonic patterns of the </w:t>
      </w:r>
      <w:r w:rsidR="005D6129">
        <w:rPr>
          <w:rFonts w:ascii="Calibri Light" w:eastAsiaTheme="minorEastAsia" w:hAnsi="Calibri Light" w:cs="Calibri Light"/>
          <w:sz w:val="24"/>
          <w:szCs w:val="24"/>
          <w:lang w:eastAsia="en-GB"/>
        </w:rPr>
        <w:t xml:space="preserve">personal </w:t>
      </w:r>
      <w:r w:rsidR="0031763B" w:rsidRPr="008B45E9">
        <w:rPr>
          <w:rFonts w:ascii="Calibri Light" w:eastAsiaTheme="minorEastAsia" w:hAnsi="Calibri Light" w:cs="Calibri Light"/>
          <w:sz w:val="24"/>
          <w:szCs w:val="24"/>
          <w:lang w:eastAsia="en-GB"/>
        </w:rPr>
        <w:t>psyche</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"Psyche"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Each of us has a biological substratum, an ontic body that has needs that must be met to survive. This is manifested as ‘demand’ that goes further than what is physically required to meet this need.</w:t>
      </w:r>
      <w:r w:rsidR="00B876DB">
        <w:rPr>
          <w:rFonts w:ascii="Calibri Light" w:eastAsiaTheme="minorEastAsia" w:hAnsi="Calibri Light" w:cs="Calibri Light"/>
          <w:sz w:val="24"/>
          <w:szCs w:val="24"/>
          <w:lang w:eastAsia="en-GB"/>
        </w:rPr>
        <w:t xml:space="preserve"> </w:t>
      </w:r>
      <w:r w:rsidR="0031763B" w:rsidRPr="008B45E9">
        <w:rPr>
          <w:rFonts w:ascii="Calibri Light" w:eastAsiaTheme="minorEastAsia" w:hAnsi="Calibri Light" w:cs="Calibri Light"/>
          <w:sz w:val="24"/>
          <w:szCs w:val="24"/>
          <w:lang w:eastAsia="en-GB"/>
        </w:rPr>
        <w:t>The surplus that is left is for Lacan</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"Lacan, Jaques"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desire. So, in a mathematically styled expression of desire being the remainder of demand minus need, Lacan</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"Lacan, Jaques"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 brings us to his reworking of Freud</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"Freud"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’s libido theory. </w:t>
      </w:r>
    </w:p>
    <w:p w14:paraId="54017E86"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585FCD05" w14:textId="77777777" w:rsidR="0031763B" w:rsidRPr="008B45E9" w:rsidRDefault="0031763B" w:rsidP="0088732A">
      <w:pPr>
        <w:spacing w:after="0" w:line="360" w:lineRule="auto"/>
        <w:ind w:left="567" w:right="567"/>
        <w:jc w:val="both"/>
        <w:rPr>
          <w:rFonts w:ascii="Calibri Light" w:eastAsiaTheme="minorEastAsia" w:hAnsi="Calibri Light" w:cs="Calibri Light"/>
          <w:i/>
          <w:sz w:val="24"/>
          <w:szCs w:val="24"/>
          <w:lang w:eastAsia="en-GB"/>
        </w:rPr>
      </w:pPr>
      <w:r w:rsidRPr="008B45E9">
        <w:rPr>
          <w:rFonts w:ascii="Calibri Light" w:eastAsiaTheme="minorEastAsia" w:hAnsi="Calibri Light" w:cs="Calibri Light"/>
          <w:i/>
          <w:sz w:val="24"/>
          <w:szCs w:val="24"/>
          <w:lang w:eastAsia="en-GB"/>
        </w:rPr>
        <w:t xml:space="preserve">What is thus alienated in needs constitutes an </w:t>
      </w:r>
      <w:proofErr w:type="spellStart"/>
      <w:r w:rsidRPr="008B45E9">
        <w:rPr>
          <w:rFonts w:ascii="Calibri Light" w:eastAsiaTheme="minorEastAsia" w:hAnsi="Calibri Light" w:cs="Calibri Light"/>
          <w:i/>
          <w:sz w:val="24"/>
          <w:szCs w:val="24"/>
          <w:lang w:eastAsia="en-GB"/>
        </w:rPr>
        <w:t>Urverdrängung</w:t>
      </w:r>
      <w:proofErr w:type="spellEnd"/>
      <w:r w:rsidRPr="008B45E9">
        <w:rPr>
          <w:rFonts w:ascii="Calibri Light" w:eastAsiaTheme="minorEastAsia" w:hAnsi="Calibri Light" w:cs="Calibri Light"/>
          <w:i/>
          <w:sz w:val="24"/>
          <w:szCs w:val="24"/>
          <w:lang w:eastAsia="en-GB"/>
        </w:rPr>
        <w:t xml:space="preserve"> </w:t>
      </w:r>
      <w:r w:rsidRPr="008B45E9">
        <w:rPr>
          <w:rFonts w:ascii="Calibri Light" w:eastAsiaTheme="minorEastAsia" w:hAnsi="Calibri Light" w:cs="Calibri Light"/>
          <w:sz w:val="24"/>
          <w:szCs w:val="24"/>
          <w:lang w:eastAsia="en-GB"/>
        </w:rPr>
        <w:t xml:space="preserve">[primal repression], </w:t>
      </w:r>
      <w:r w:rsidRPr="008B45E9">
        <w:rPr>
          <w:rFonts w:ascii="Calibri Light" w:eastAsiaTheme="minorEastAsia" w:hAnsi="Calibri Light" w:cs="Calibri Light"/>
          <w:i/>
          <w:sz w:val="24"/>
          <w:szCs w:val="24"/>
          <w:lang w:eastAsia="en-GB"/>
        </w:rPr>
        <w:t xml:space="preserve">as it cannot, hypothetically, be articulated in demand; it nevertheless appears in an offshoot that presents itself in man as desire (das </w:t>
      </w:r>
      <w:proofErr w:type="spellStart"/>
      <w:r w:rsidRPr="008B45E9">
        <w:rPr>
          <w:rFonts w:ascii="Calibri Light" w:eastAsiaTheme="minorEastAsia" w:hAnsi="Calibri Light" w:cs="Calibri Light"/>
          <w:i/>
          <w:sz w:val="24"/>
          <w:szCs w:val="24"/>
          <w:lang w:eastAsia="en-GB"/>
        </w:rPr>
        <w:t>Begehren</w:t>
      </w:r>
      <w:proofErr w:type="spellEnd"/>
      <w:r w:rsidRPr="008B45E9">
        <w:rPr>
          <w:rFonts w:ascii="Calibri Light" w:eastAsiaTheme="minorEastAsia" w:hAnsi="Calibri Light" w:cs="Calibri Light"/>
          <w:i/>
          <w:sz w:val="24"/>
          <w:szCs w:val="24"/>
          <w:lang w:eastAsia="en-GB"/>
        </w:rPr>
        <w:t>).</w:t>
      </w:r>
      <w:r w:rsidRPr="008B45E9">
        <w:rPr>
          <w:rFonts w:ascii="Calibri Light" w:eastAsiaTheme="minorEastAsia" w:hAnsi="Calibri Light" w:cs="Calibri Light"/>
          <w:sz w:val="24"/>
          <w:szCs w:val="24"/>
          <w:vertAlign w:val="superscript"/>
          <w:lang w:eastAsia="en-GB"/>
        </w:rPr>
        <w:footnoteReference w:id="351"/>
      </w:r>
      <w:r w:rsidRPr="008B45E9">
        <w:rPr>
          <w:rFonts w:ascii="Calibri Light" w:eastAsiaTheme="minorEastAsia" w:hAnsi="Calibri Light" w:cs="Calibri Light"/>
          <w:sz w:val="24"/>
          <w:szCs w:val="24"/>
          <w:lang w:eastAsia="en-GB"/>
        </w:rPr>
        <w:t xml:space="preserve"> </w:t>
      </w:r>
    </w:p>
    <w:p w14:paraId="6E4919B2"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056BBC8D" w14:textId="4C3C4E9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This ‘desire’ must be understood in its peculiarly Lacanian infle</w:t>
      </w:r>
      <w:r w:rsidR="002F54CD">
        <w:rPr>
          <w:rFonts w:ascii="Calibri Light" w:eastAsiaTheme="minorEastAsia" w:hAnsi="Calibri Light" w:cs="Calibri Light"/>
          <w:sz w:val="24"/>
          <w:szCs w:val="24"/>
          <w:lang w:eastAsia="en-GB"/>
        </w:rPr>
        <w:t>ction</w:t>
      </w:r>
      <w:r w:rsidRPr="008B45E9">
        <w:rPr>
          <w:rFonts w:ascii="Calibri Light" w:eastAsiaTheme="minorEastAsia" w:hAnsi="Calibri Light" w:cs="Calibri Light"/>
          <w:sz w:val="24"/>
          <w:szCs w:val="24"/>
          <w:lang w:eastAsia="en-GB"/>
        </w:rPr>
        <w:t xml:space="preserve">. The desire is for an object, naturally. In the child however, the ‘object’ in question is that of the </w:t>
      </w:r>
      <w:proofErr w:type="gramStart"/>
      <w:r w:rsidRPr="008B45E9">
        <w:rPr>
          <w:rFonts w:ascii="Calibri Light" w:eastAsiaTheme="minorEastAsia" w:hAnsi="Calibri Light" w:cs="Calibri Light"/>
          <w:i/>
          <w:sz w:val="24"/>
          <w:szCs w:val="24"/>
          <w:lang w:eastAsia="en-GB"/>
        </w:rPr>
        <w:t>Mother’s</w:t>
      </w:r>
      <w:proofErr w:type="gramEnd"/>
      <w:r w:rsidRPr="008B45E9">
        <w:rPr>
          <w:rFonts w:ascii="Calibri Light" w:eastAsiaTheme="minorEastAsia" w:hAnsi="Calibri Light" w:cs="Calibri Light"/>
          <w:sz w:val="24"/>
          <w:szCs w:val="24"/>
          <w:lang w:eastAsia="en-GB"/>
        </w:rPr>
        <w:t xml:space="preserve"> desire: the ‘phallus’ (not the </w:t>
      </w:r>
      <w:r w:rsidR="00691BEF">
        <w:rPr>
          <w:rFonts w:ascii="Calibri Light" w:eastAsiaTheme="minorEastAsia" w:hAnsi="Calibri Light" w:cs="Calibri Light"/>
          <w:sz w:val="24"/>
          <w:szCs w:val="24"/>
          <w:lang w:eastAsia="en-GB"/>
        </w:rPr>
        <w:t xml:space="preserve">literal </w:t>
      </w:r>
      <w:r w:rsidRPr="008B45E9">
        <w:rPr>
          <w:rFonts w:ascii="Calibri Light" w:eastAsiaTheme="minorEastAsia" w:hAnsi="Calibri Light" w:cs="Calibri Light"/>
          <w:sz w:val="24"/>
          <w:szCs w:val="24"/>
          <w:lang w:eastAsia="en-GB"/>
        </w:rPr>
        <w:t xml:space="preserve">penis, rather the </w:t>
      </w:r>
      <w:r w:rsidRPr="008B45E9">
        <w:rPr>
          <w:rFonts w:ascii="Calibri Light" w:eastAsiaTheme="minorEastAsia" w:hAnsi="Calibri Light" w:cs="Calibri Light"/>
          <w:i/>
          <w:iCs/>
          <w:sz w:val="24"/>
          <w:szCs w:val="24"/>
          <w:lang w:eastAsia="en-GB"/>
        </w:rPr>
        <w:t>signification</w:t>
      </w:r>
      <w:r w:rsidRPr="008B45E9">
        <w:rPr>
          <w:rFonts w:ascii="Calibri Light" w:eastAsiaTheme="minorEastAsia" w:hAnsi="Calibri Light" w:cs="Calibri Light"/>
          <w:sz w:val="24"/>
          <w:szCs w:val="24"/>
          <w:lang w:eastAsia="en-GB"/>
        </w:rPr>
        <w:t xml:space="preserve"> of that which she does not have). This is the Lacanian </w:t>
      </w:r>
      <w:r w:rsidRPr="008B45E9">
        <w:rPr>
          <w:rFonts w:ascii="Calibri Light" w:eastAsiaTheme="minorEastAsia" w:hAnsi="Calibri Light" w:cs="Calibri Light"/>
          <w:i/>
          <w:sz w:val="24"/>
          <w:szCs w:val="24"/>
          <w:lang w:eastAsia="en-GB"/>
        </w:rPr>
        <w:t>object petit a</w:t>
      </w:r>
      <w:r w:rsidRPr="008B45E9">
        <w:rPr>
          <w:rFonts w:ascii="Calibri Light" w:eastAsiaTheme="minorEastAsia" w:hAnsi="Calibri Light" w:cs="Calibri Light"/>
          <w:sz w:val="24"/>
          <w:szCs w:val="24"/>
          <w:lang w:eastAsia="en-GB"/>
        </w:rPr>
        <w:t>.</w:t>
      </w:r>
      <w:r w:rsidRPr="008B45E9">
        <w:rPr>
          <w:rFonts w:ascii="Calibri Light" w:eastAsiaTheme="minorEastAsia" w:hAnsi="Calibri Light" w:cs="Calibri Light"/>
          <w:sz w:val="24"/>
          <w:szCs w:val="24"/>
          <w:vertAlign w:val="superscript"/>
          <w:lang w:eastAsia="en-GB"/>
        </w:rPr>
        <w:footnoteReference w:id="352"/>
      </w:r>
      <w:r w:rsidRPr="008B45E9">
        <w:rPr>
          <w:rFonts w:ascii="Calibri Light" w:eastAsiaTheme="minorEastAsia" w:hAnsi="Calibri Light" w:cs="Calibri Light"/>
          <w:sz w:val="24"/>
          <w:szCs w:val="24"/>
          <w:lang w:eastAsia="en-GB"/>
        </w:rPr>
        <w:t xml:space="preserve"> So, the desire of the child is to </w:t>
      </w:r>
      <w:r w:rsidRPr="008B45E9">
        <w:rPr>
          <w:rFonts w:ascii="Calibri Light" w:eastAsiaTheme="minorEastAsia" w:hAnsi="Calibri Light" w:cs="Calibri Light"/>
          <w:i/>
          <w:sz w:val="24"/>
          <w:szCs w:val="24"/>
          <w:lang w:eastAsia="en-GB"/>
        </w:rPr>
        <w:t>be</w:t>
      </w:r>
      <w:r w:rsidRPr="008B45E9">
        <w:rPr>
          <w:rFonts w:ascii="Calibri Light" w:eastAsiaTheme="minorEastAsia" w:hAnsi="Calibri Light" w:cs="Calibri Light"/>
          <w:sz w:val="24"/>
          <w:szCs w:val="24"/>
          <w:lang w:eastAsia="en-GB"/>
        </w:rPr>
        <w:t xml:space="preserve"> the ‘phallus’: the object of the </w:t>
      </w:r>
      <w:proofErr w:type="gramStart"/>
      <w:r w:rsidRPr="008B45E9">
        <w:rPr>
          <w:rFonts w:ascii="Calibri Light" w:eastAsiaTheme="minorEastAsia" w:hAnsi="Calibri Light" w:cs="Calibri Light"/>
          <w:sz w:val="24"/>
          <w:szCs w:val="24"/>
          <w:lang w:eastAsia="en-GB"/>
        </w:rPr>
        <w:t>Mother’s</w:t>
      </w:r>
      <w:proofErr w:type="gramEnd"/>
      <w:r w:rsidRPr="008B45E9">
        <w:rPr>
          <w:rFonts w:ascii="Calibri Light" w:eastAsiaTheme="minorEastAsia" w:hAnsi="Calibri Light" w:cs="Calibri Light"/>
          <w:sz w:val="24"/>
          <w:szCs w:val="24"/>
          <w:lang w:eastAsia="en-GB"/>
        </w:rPr>
        <w:t xml:space="preserve"> desire. </w:t>
      </w:r>
      <w:r w:rsidR="007E7116">
        <w:rPr>
          <w:rFonts w:ascii="Calibri Light" w:eastAsiaTheme="minorEastAsia" w:hAnsi="Calibri Light" w:cs="Calibri Light"/>
          <w:sz w:val="24"/>
          <w:szCs w:val="24"/>
          <w:lang w:eastAsia="en-GB"/>
        </w:rPr>
        <w:t xml:space="preserve">In the child then, the desire is for something it cannot have; the ‘lack’ that is constitutive of the self. </w:t>
      </w:r>
      <w:r w:rsidRPr="008B45E9">
        <w:rPr>
          <w:rFonts w:ascii="Calibri Light" w:eastAsiaTheme="minorEastAsia" w:hAnsi="Calibri Light" w:cs="Calibri Light"/>
          <w:sz w:val="24"/>
          <w:szCs w:val="24"/>
          <w:lang w:eastAsia="en-GB"/>
        </w:rPr>
        <w:t>In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’s </w:t>
      </w:r>
      <w:r w:rsidR="00A868BF">
        <w:rPr>
          <w:rFonts w:ascii="Calibri Light" w:eastAsiaTheme="minorEastAsia" w:hAnsi="Calibri Light" w:cs="Calibri Light"/>
          <w:sz w:val="24"/>
          <w:szCs w:val="24"/>
          <w:lang w:eastAsia="en-GB"/>
        </w:rPr>
        <w:t>sexua</w:t>
      </w:r>
      <w:r w:rsidR="00261C21">
        <w:rPr>
          <w:rFonts w:ascii="Calibri Light" w:eastAsiaTheme="minorEastAsia" w:hAnsi="Calibri Light" w:cs="Calibri Light"/>
          <w:sz w:val="24"/>
          <w:szCs w:val="24"/>
          <w:lang w:eastAsia="en-GB"/>
        </w:rPr>
        <w:t>l schema</w:t>
      </w:r>
      <w:r w:rsidRPr="008B45E9">
        <w:rPr>
          <w:rFonts w:ascii="Calibri Light" w:eastAsiaTheme="minorEastAsia" w:hAnsi="Calibri Light" w:cs="Calibri Light"/>
          <w:sz w:val="24"/>
          <w:szCs w:val="24"/>
          <w:lang w:eastAsia="en-GB"/>
        </w:rPr>
        <w:t xml:space="preserve">, beneath our desires are the desires of the </w:t>
      </w:r>
      <w:r w:rsidRPr="008B45E9">
        <w:rPr>
          <w:rFonts w:ascii="Calibri Light" w:eastAsiaTheme="minorEastAsia" w:hAnsi="Calibri Light" w:cs="Calibri Light"/>
          <w:i/>
          <w:sz w:val="24"/>
          <w:szCs w:val="24"/>
          <w:lang w:eastAsia="en-GB"/>
        </w:rPr>
        <w:t>other</w:t>
      </w:r>
      <w:r w:rsidR="00936CE7">
        <w:rPr>
          <w:rFonts w:ascii="Calibri Light" w:eastAsiaTheme="minorEastAsia" w:hAnsi="Calibri Light" w:cs="Calibri Light"/>
          <w:sz w:val="24"/>
          <w:szCs w:val="24"/>
          <w:lang w:eastAsia="en-GB"/>
        </w:rPr>
        <w:t>;</w:t>
      </w:r>
      <w:r w:rsidRPr="008B45E9">
        <w:rPr>
          <w:rFonts w:ascii="Calibri Light" w:eastAsiaTheme="minorEastAsia" w:hAnsi="Calibri Light" w:cs="Calibri Light"/>
          <w:sz w:val="24"/>
          <w:szCs w:val="24"/>
          <w:lang w:eastAsia="en-GB"/>
        </w:rPr>
        <w:t xml:space="preserve"> or </w:t>
      </w:r>
      <w:r w:rsidR="00936CE7">
        <w:rPr>
          <w:rFonts w:ascii="Calibri Light" w:eastAsiaTheme="minorEastAsia" w:hAnsi="Calibri Light" w:cs="Calibri Light"/>
          <w:sz w:val="24"/>
          <w:szCs w:val="24"/>
          <w:lang w:eastAsia="en-GB"/>
        </w:rPr>
        <w:t xml:space="preserve">rather </w:t>
      </w:r>
      <w:r w:rsidRPr="008B45E9">
        <w:rPr>
          <w:rFonts w:ascii="Calibri Light" w:eastAsiaTheme="minorEastAsia" w:hAnsi="Calibri Light" w:cs="Calibri Light"/>
          <w:sz w:val="24"/>
          <w:szCs w:val="24"/>
          <w:lang w:eastAsia="en-GB"/>
        </w:rPr>
        <w:t xml:space="preserve">the wish to </w:t>
      </w:r>
      <w:r w:rsidRPr="008B45E9">
        <w:rPr>
          <w:rFonts w:ascii="Calibri Light" w:eastAsiaTheme="minorEastAsia" w:hAnsi="Calibri Light" w:cs="Calibri Light"/>
          <w:i/>
          <w:sz w:val="24"/>
          <w:szCs w:val="24"/>
          <w:lang w:eastAsia="en-GB"/>
        </w:rPr>
        <w:t>be</w:t>
      </w:r>
      <w:r w:rsidRPr="008B45E9">
        <w:rPr>
          <w:rFonts w:ascii="Calibri Light" w:eastAsiaTheme="minorEastAsia" w:hAnsi="Calibri Light" w:cs="Calibri Light"/>
          <w:sz w:val="24"/>
          <w:szCs w:val="24"/>
          <w:lang w:eastAsia="en-GB"/>
        </w:rPr>
        <w:t xml:space="preserve"> the object that is cherished by another. </w:t>
      </w:r>
    </w:p>
    <w:p w14:paraId="112D1C81"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0AAB4BF2" w14:textId="2E8D83CA"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261C21">
        <w:rPr>
          <w:rFonts w:ascii="Calibri Light" w:eastAsiaTheme="minorEastAsia" w:hAnsi="Calibri Light" w:cs="Calibri Light"/>
          <w:sz w:val="24"/>
          <w:szCs w:val="24"/>
          <w:lang w:eastAsia="en-GB"/>
        </w:rPr>
        <w:t>For Freud</w:t>
      </w:r>
      <w:r w:rsidRPr="00261C21">
        <w:rPr>
          <w:rFonts w:ascii="Calibri Light" w:eastAsiaTheme="minorEastAsia" w:hAnsi="Calibri Light" w:cs="Calibri Light"/>
          <w:sz w:val="24"/>
          <w:szCs w:val="24"/>
          <w:lang w:eastAsia="en-GB"/>
        </w:rPr>
        <w:fldChar w:fldCharType="begin"/>
      </w:r>
      <w:r w:rsidRPr="00261C21">
        <w:rPr>
          <w:rFonts w:ascii="Calibri Light" w:eastAsiaTheme="minorEastAsia" w:hAnsi="Calibri Light" w:cs="Calibri Light"/>
          <w:sz w:val="24"/>
          <w:szCs w:val="24"/>
          <w:lang w:eastAsia="en-GB"/>
        </w:rPr>
        <w:instrText xml:space="preserve"> XE "Freud" </w:instrText>
      </w:r>
      <w:r w:rsidRPr="00261C21">
        <w:rPr>
          <w:rFonts w:ascii="Calibri Light" w:eastAsiaTheme="minorEastAsia" w:hAnsi="Calibri Light" w:cs="Calibri Light"/>
          <w:sz w:val="24"/>
          <w:szCs w:val="24"/>
          <w:lang w:eastAsia="en-GB"/>
        </w:rPr>
        <w:fldChar w:fldCharType="end"/>
      </w:r>
      <w:r w:rsidRPr="00261C21">
        <w:rPr>
          <w:rFonts w:ascii="Calibri Light" w:eastAsiaTheme="minorEastAsia" w:hAnsi="Calibri Light" w:cs="Calibri Light"/>
          <w:sz w:val="24"/>
          <w:szCs w:val="24"/>
          <w:lang w:eastAsia="en-GB"/>
        </w:rPr>
        <w:t>, the pleasure principle had been one of the two primary psychical impulses (the other being the reality principle). For Lacan,</w:t>
      </w:r>
      <w:r w:rsidRPr="00261C21">
        <w:rPr>
          <w:rFonts w:ascii="Calibri Light" w:eastAsiaTheme="minorEastAsia" w:hAnsi="Calibri Light" w:cs="Calibri Light"/>
          <w:sz w:val="24"/>
          <w:szCs w:val="24"/>
          <w:lang w:eastAsia="en-GB"/>
        </w:rPr>
        <w:fldChar w:fldCharType="begin"/>
      </w:r>
      <w:r w:rsidRPr="00261C21">
        <w:rPr>
          <w:rFonts w:ascii="Calibri Light" w:eastAsiaTheme="minorEastAsia" w:hAnsi="Calibri Light" w:cs="Calibri Light"/>
          <w:sz w:val="24"/>
          <w:szCs w:val="24"/>
          <w:lang w:eastAsia="en-GB"/>
        </w:rPr>
        <w:instrText xml:space="preserve"> XE "Lacan, Jaques" </w:instrText>
      </w:r>
      <w:r w:rsidRPr="00261C21">
        <w:rPr>
          <w:rFonts w:ascii="Calibri Light" w:eastAsiaTheme="minorEastAsia" w:hAnsi="Calibri Light" w:cs="Calibri Light"/>
          <w:sz w:val="24"/>
          <w:szCs w:val="24"/>
          <w:lang w:eastAsia="en-GB"/>
        </w:rPr>
        <w:fldChar w:fldCharType="end"/>
      </w:r>
      <w:r w:rsidRPr="00261C21">
        <w:rPr>
          <w:rFonts w:ascii="Calibri Light" w:eastAsiaTheme="minorEastAsia" w:hAnsi="Calibri Light" w:cs="Calibri Light"/>
          <w:sz w:val="24"/>
          <w:szCs w:val="24"/>
          <w:lang w:eastAsia="en-GB"/>
        </w:rPr>
        <w:t xml:space="preserve"> </w:t>
      </w:r>
      <w:r w:rsidR="00881ECD">
        <w:rPr>
          <w:rFonts w:ascii="Calibri Light" w:eastAsiaTheme="minorEastAsia" w:hAnsi="Calibri Light" w:cs="Calibri Light"/>
          <w:sz w:val="24"/>
          <w:szCs w:val="24"/>
          <w:lang w:eastAsia="en-GB"/>
        </w:rPr>
        <w:t xml:space="preserve">it was </w:t>
      </w:r>
      <w:r w:rsidR="00A868BF" w:rsidRPr="00261C21">
        <w:rPr>
          <w:rFonts w:ascii="Calibri Light" w:eastAsiaTheme="minorEastAsia" w:hAnsi="Calibri Light" w:cs="Calibri Light"/>
          <w:sz w:val="24"/>
          <w:szCs w:val="24"/>
          <w:lang w:eastAsia="en-GB"/>
        </w:rPr>
        <w:t xml:space="preserve">the </w:t>
      </w:r>
      <w:r w:rsidR="00261C21" w:rsidRPr="00261C21">
        <w:rPr>
          <w:rFonts w:ascii="Calibri Light" w:eastAsiaTheme="minorEastAsia" w:hAnsi="Calibri Light" w:cs="Calibri Light"/>
          <w:sz w:val="24"/>
          <w:szCs w:val="24"/>
          <w:lang w:eastAsia="en-GB"/>
        </w:rPr>
        <w:t xml:space="preserve">paradoxical </w:t>
      </w:r>
      <w:r w:rsidR="00A868BF" w:rsidRPr="00261C21">
        <w:rPr>
          <w:rFonts w:ascii="Calibri Light" w:eastAsiaTheme="minorEastAsia" w:hAnsi="Calibri Light" w:cs="Calibri Light"/>
          <w:sz w:val="24"/>
          <w:szCs w:val="24"/>
          <w:lang w:eastAsia="en-GB"/>
        </w:rPr>
        <w:t xml:space="preserve">principle of </w:t>
      </w:r>
      <w:r w:rsidR="00261C21" w:rsidRPr="00261C21">
        <w:rPr>
          <w:rFonts w:ascii="Calibri Light" w:eastAsiaTheme="minorEastAsia" w:hAnsi="Calibri Light" w:cs="Calibri Light"/>
          <w:sz w:val="24"/>
          <w:szCs w:val="24"/>
          <w:lang w:eastAsia="en-GB"/>
        </w:rPr>
        <w:t>‘</w:t>
      </w:r>
      <w:r w:rsidR="00A868BF" w:rsidRPr="00261C21">
        <w:rPr>
          <w:rFonts w:ascii="Calibri Light" w:eastAsiaTheme="minorEastAsia" w:hAnsi="Calibri Light" w:cs="Calibri Light"/>
          <w:sz w:val="24"/>
          <w:szCs w:val="24"/>
          <w:lang w:eastAsia="en-GB"/>
        </w:rPr>
        <w:t>jouissance</w:t>
      </w:r>
      <w:r w:rsidR="00261C21" w:rsidRPr="00261C21">
        <w:rPr>
          <w:rFonts w:ascii="Calibri Light" w:eastAsiaTheme="minorEastAsia" w:hAnsi="Calibri Light" w:cs="Calibri Light"/>
          <w:sz w:val="24"/>
          <w:szCs w:val="24"/>
          <w:lang w:eastAsia="en-GB"/>
        </w:rPr>
        <w:t>’</w:t>
      </w:r>
      <w:r w:rsidR="00A868BF" w:rsidRPr="00261C21">
        <w:rPr>
          <w:rFonts w:ascii="Calibri Light" w:eastAsiaTheme="minorEastAsia" w:hAnsi="Calibri Light" w:cs="Calibri Light"/>
          <w:sz w:val="24"/>
          <w:szCs w:val="24"/>
          <w:lang w:eastAsia="en-GB"/>
        </w:rPr>
        <w:t xml:space="preserve"> </w:t>
      </w:r>
      <w:r w:rsidR="00881ECD">
        <w:rPr>
          <w:rFonts w:ascii="Calibri Light" w:eastAsiaTheme="minorEastAsia" w:hAnsi="Calibri Light" w:cs="Calibri Light"/>
          <w:sz w:val="24"/>
          <w:szCs w:val="24"/>
          <w:lang w:eastAsia="en-GB"/>
        </w:rPr>
        <w:t xml:space="preserve">that </w:t>
      </w:r>
      <w:r w:rsidR="00A868BF" w:rsidRPr="00261C21">
        <w:rPr>
          <w:rFonts w:ascii="Calibri Light" w:eastAsiaTheme="minorEastAsia" w:hAnsi="Calibri Light" w:cs="Calibri Light"/>
          <w:sz w:val="24"/>
          <w:szCs w:val="24"/>
          <w:lang w:eastAsia="en-GB"/>
        </w:rPr>
        <w:t>connect</w:t>
      </w:r>
      <w:r w:rsidR="00881ECD">
        <w:rPr>
          <w:rFonts w:ascii="Calibri Light" w:eastAsiaTheme="minorEastAsia" w:hAnsi="Calibri Light" w:cs="Calibri Light"/>
          <w:sz w:val="24"/>
          <w:szCs w:val="24"/>
          <w:lang w:eastAsia="en-GB"/>
        </w:rPr>
        <w:t>ed</w:t>
      </w:r>
      <w:r w:rsidR="00A868BF" w:rsidRPr="00261C21">
        <w:rPr>
          <w:rFonts w:ascii="Calibri Light" w:eastAsiaTheme="minorEastAsia" w:hAnsi="Calibri Light" w:cs="Calibri Light"/>
          <w:sz w:val="24"/>
          <w:szCs w:val="24"/>
          <w:lang w:eastAsia="en-GB"/>
        </w:rPr>
        <w:t xml:space="preserve"> the outward strivings of desire</w:t>
      </w:r>
      <w:r w:rsidR="00881ECD">
        <w:rPr>
          <w:rFonts w:ascii="Calibri Light" w:eastAsiaTheme="minorEastAsia" w:hAnsi="Calibri Light" w:cs="Calibri Light"/>
          <w:sz w:val="24"/>
          <w:szCs w:val="24"/>
          <w:lang w:eastAsia="en-GB"/>
        </w:rPr>
        <w:t xml:space="preserve"> </w:t>
      </w:r>
      <w:r w:rsidR="00A868BF" w:rsidRPr="00261C21">
        <w:rPr>
          <w:rFonts w:ascii="Calibri Light" w:eastAsiaTheme="minorEastAsia" w:hAnsi="Calibri Light" w:cs="Calibri Light"/>
          <w:sz w:val="24"/>
          <w:szCs w:val="24"/>
          <w:lang w:eastAsia="en-GB"/>
        </w:rPr>
        <w:t>with the opaque real</w:t>
      </w:r>
      <w:r w:rsidR="00261C21" w:rsidRPr="00261C21">
        <w:rPr>
          <w:rFonts w:ascii="Calibri Light" w:eastAsiaTheme="minorEastAsia" w:hAnsi="Calibri Light" w:cs="Calibri Light"/>
          <w:sz w:val="24"/>
          <w:szCs w:val="24"/>
          <w:lang w:eastAsia="en-GB"/>
        </w:rPr>
        <w:t>m</w:t>
      </w:r>
      <w:r w:rsidR="00A868BF" w:rsidRPr="00261C21">
        <w:rPr>
          <w:rFonts w:ascii="Calibri Light" w:eastAsiaTheme="minorEastAsia" w:hAnsi="Calibri Light" w:cs="Calibri Light"/>
          <w:sz w:val="24"/>
          <w:szCs w:val="24"/>
          <w:lang w:eastAsia="en-GB"/>
        </w:rPr>
        <w:t xml:space="preserve"> of the Real.</w:t>
      </w:r>
      <w:r w:rsidR="00261C21" w:rsidRPr="00261C21">
        <w:rPr>
          <w:rFonts w:ascii="Calibri Light" w:eastAsiaTheme="minorEastAsia" w:hAnsi="Calibri Light" w:cs="Calibri Light"/>
          <w:sz w:val="24"/>
          <w:szCs w:val="24"/>
          <w:lang w:eastAsia="en-GB"/>
        </w:rPr>
        <w:t xml:space="preserve"> Jouissance is the pleasure that is ‘too much’, going beyond mere satisfaction, and reaching across a threshold into pain. And the pursuit of satisfaction itself, perpetually seeking the </w:t>
      </w:r>
      <w:r w:rsidR="00261C21" w:rsidRPr="00261C21">
        <w:rPr>
          <w:rFonts w:ascii="Calibri Light" w:eastAsiaTheme="minorEastAsia" w:hAnsi="Calibri Light" w:cs="Calibri Light"/>
          <w:sz w:val="24"/>
          <w:szCs w:val="24"/>
          <w:lang w:eastAsia="en-GB"/>
        </w:rPr>
        <w:lastRenderedPageBreak/>
        <w:t xml:space="preserve">object-of-desire, creates its own </w:t>
      </w:r>
      <w:r w:rsidRPr="00261C21">
        <w:rPr>
          <w:rFonts w:ascii="Calibri Light" w:eastAsiaTheme="minorEastAsia" w:hAnsi="Calibri Light" w:cs="Calibri Light"/>
          <w:i/>
          <w:sz w:val="24"/>
          <w:szCs w:val="24"/>
          <w:lang w:eastAsia="en-GB"/>
        </w:rPr>
        <w:t>jouissance</w:t>
      </w:r>
      <w:r w:rsidRPr="00261C21">
        <w:rPr>
          <w:rFonts w:ascii="Calibri Light" w:eastAsiaTheme="minorEastAsia" w:hAnsi="Calibri Light" w:cs="Calibri Light"/>
          <w:sz w:val="24"/>
          <w:szCs w:val="24"/>
          <w:lang w:eastAsia="en-GB"/>
        </w:rPr>
        <w:t xml:space="preserve">: the irritable pleasure of </w:t>
      </w:r>
      <w:r w:rsidR="00261C21" w:rsidRPr="00261C21">
        <w:rPr>
          <w:rFonts w:ascii="Calibri Light" w:eastAsiaTheme="minorEastAsia" w:hAnsi="Calibri Light" w:cs="Calibri Light"/>
          <w:sz w:val="24"/>
          <w:szCs w:val="24"/>
          <w:lang w:eastAsia="en-GB"/>
        </w:rPr>
        <w:t>an</w:t>
      </w:r>
      <w:r w:rsidRPr="00261C21">
        <w:rPr>
          <w:rFonts w:ascii="Calibri Light" w:eastAsiaTheme="minorEastAsia" w:hAnsi="Calibri Light" w:cs="Calibri Light"/>
          <w:sz w:val="24"/>
          <w:szCs w:val="24"/>
          <w:lang w:eastAsia="en-GB"/>
        </w:rPr>
        <w:t xml:space="preserve"> incessant and impossible quest for a final sating of desire and its appetites.</w:t>
      </w:r>
      <w:r w:rsidRPr="008B45E9">
        <w:rPr>
          <w:rFonts w:ascii="Calibri Light" w:eastAsiaTheme="minorEastAsia" w:hAnsi="Calibri Light" w:cs="Calibri Light"/>
          <w:sz w:val="24"/>
          <w:szCs w:val="24"/>
          <w:lang w:eastAsia="en-GB"/>
        </w:rPr>
        <w:t xml:space="preserve"> </w:t>
      </w:r>
    </w:p>
    <w:p w14:paraId="688D368A"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6F6BA559" w14:textId="73989225" w:rsidR="00C82513"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The influence of the Left Freudian tradition was present in the western countercultures of the 1960s and 1970s. Broadly this influence flowed in two tributaries: that of the</w:t>
      </w:r>
      <w:r w:rsidR="00B776C4">
        <w:rPr>
          <w:rFonts w:ascii="Calibri Light" w:eastAsiaTheme="minorEastAsia" w:hAnsi="Calibri Light" w:cs="Calibri Light"/>
          <w:sz w:val="24"/>
          <w:szCs w:val="24"/>
          <w:lang w:eastAsia="en-GB"/>
        </w:rPr>
        <w:t xml:space="preserve"> </w:t>
      </w:r>
      <w:proofErr w:type="spellStart"/>
      <w:r w:rsidRPr="008B45E9">
        <w:rPr>
          <w:rFonts w:ascii="Calibri Light" w:eastAsiaTheme="minorEastAsia" w:hAnsi="Calibri Light" w:cs="Calibri Light"/>
          <w:sz w:val="24"/>
          <w:szCs w:val="24"/>
          <w:lang w:eastAsia="en-GB"/>
        </w:rPr>
        <w:t>Marcusian</w:t>
      </w:r>
      <w:proofErr w:type="spellEnd"/>
      <w:r w:rsidRPr="008B45E9">
        <w:rPr>
          <w:rFonts w:ascii="Calibri Light" w:eastAsiaTheme="minorEastAsia" w:hAnsi="Calibri Light" w:cs="Calibri Light"/>
          <w:sz w:val="24"/>
          <w:szCs w:val="24"/>
          <w:lang w:eastAsia="en-GB"/>
        </w:rPr>
        <w:t xml:space="preserve"> school; and that of the </w:t>
      </w:r>
      <w:proofErr w:type="spellStart"/>
      <w:r w:rsidRPr="008B45E9">
        <w:rPr>
          <w:rFonts w:ascii="Calibri Light" w:eastAsiaTheme="minorEastAsia" w:hAnsi="Calibri Light" w:cs="Calibri Light"/>
          <w:sz w:val="24"/>
          <w:szCs w:val="24"/>
          <w:lang w:eastAsia="en-GB"/>
        </w:rPr>
        <w:t>Lacanians</w:t>
      </w:r>
      <w:proofErr w:type="spellEnd"/>
      <w:r w:rsidRPr="008B45E9">
        <w:rPr>
          <w:rFonts w:ascii="Calibri Light" w:eastAsiaTheme="minorEastAsia" w:hAnsi="Calibri Light" w:cs="Calibri Light"/>
          <w:sz w:val="24"/>
          <w:szCs w:val="24"/>
          <w:lang w:eastAsia="en-GB"/>
        </w:rPr>
        <w:t>. They were to influence various intellectual traditions within social and liberation movements in the post-</w:t>
      </w:r>
      <w:r w:rsidR="00427B1E">
        <w:rPr>
          <w:rFonts w:ascii="Calibri Light" w:eastAsiaTheme="minorEastAsia" w:hAnsi="Calibri Light" w:cs="Calibri Light"/>
          <w:sz w:val="24"/>
          <w:szCs w:val="24"/>
          <w:lang w:eastAsia="en-GB"/>
        </w:rPr>
        <w:t>W</w:t>
      </w:r>
      <w:r w:rsidRPr="008B45E9">
        <w:rPr>
          <w:rFonts w:ascii="Calibri Light" w:eastAsiaTheme="minorEastAsia" w:hAnsi="Calibri Light" w:cs="Calibri Light"/>
          <w:sz w:val="24"/>
          <w:szCs w:val="24"/>
          <w:lang w:eastAsia="en-GB"/>
        </w:rPr>
        <w:t>ar era. To take three examples: firstly, the influence of Left psychoanalysis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"psychoanalysis"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within anti-colonial struggles; secondly, its role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"Marxism"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in feminis</w:t>
      </w:r>
      <w:r w:rsidR="00710F46">
        <w:rPr>
          <w:rFonts w:ascii="Calibri Light" w:eastAsiaTheme="minorEastAsia" w:hAnsi="Calibri Light" w:cs="Calibri Light"/>
          <w:sz w:val="24"/>
          <w:szCs w:val="24"/>
          <w:lang w:eastAsia="en-GB"/>
        </w:rPr>
        <w:t>t theory</w:t>
      </w:r>
      <w:r w:rsidRPr="008B45E9">
        <w:rPr>
          <w:rFonts w:ascii="Calibri Light" w:eastAsiaTheme="minorEastAsia" w:hAnsi="Calibri Light" w:cs="Calibri Light"/>
          <w:sz w:val="24"/>
          <w:szCs w:val="24"/>
          <w:lang w:eastAsia="en-GB"/>
        </w:rPr>
        <w:t>; and thirdly theoretical developments within Marxism. For the first we will consider the thinking of Fran</w:t>
      </w:r>
      <w:r w:rsidR="00C9028C">
        <w:rPr>
          <w:rFonts w:ascii="Calibri Light" w:eastAsiaTheme="minorEastAsia" w:hAnsi="Calibri Light" w:cs="Calibri Light"/>
          <w:sz w:val="24"/>
          <w:szCs w:val="24"/>
          <w:lang w:eastAsia="en-GB"/>
        </w:rPr>
        <w:t>t</w:t>
      </w:r>
      <w:r w:rsidRPr="008B45E9">
        <w:rPr>
          <w:rFonts w:ascii="Calibri Light" w:eastAsiaTheme="minorEastAsia" w:hAnsi="Calibri Light" w:cs="Calibri Light"/>
          <w:sz w:val="24"/>
          <w:szCs w:val="24"/>
          <w:lang w:eastAsia="en-GB"/>
        </w:rPr>
        <w:t>z Fanon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"Fanon, Franz"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for the second, th</w:t>
      </w:r>
      <w:r w:rsidR="0054349C">
        <w:rPr>
          <w:rFonts w:ascii="Calibri Light" w:eastAsiaTheme="minorEastAsia" w:hAnsi="Calibri Light" w:cs="Calibri Light"/>
          <w:sz w:val="24"/>
          <w:szCs w:val="24"/>
          <w:lang w:eastAsia="en-GB"/>
        </w:rPr>
        <w:t>e work</w:t>
      </w:r>
      <w:r w:rsidRPr="008B45E9">
        <w:rPr>
          <w:rFonts w:ascii="Calibri Light" w:eastAsiaTheme="minorEastAsia" w:hAnsi="Calibri Light" w:cs="Calibri Light"/>
          <w:sz w:val="24"/>
          <w:szCs w:val="24"/>
          <w:lang w:eastAsia="en-GB"/>
        </w:rPr>
        <w:t xml:space="preserve"> of Juliet Mitchell</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"Mitchell, Juliet"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and for the third the </w:t>
      </w:r>
      <w:r w:rsidR="0054349C">
        <w:rPr>
          <w:rFonts w:ascii="Calibri Light" w:eastAsiaTheme="minorEastAsia" w:hAnsi="Calibri Light" w:cs="Calibri Light"/>
          <w:sz w:val="24"/>
          <w:szCs w:val="24"/>
          <w:lang w:eastAsia="en-GB"/>
        </w:rPr>
        <w:t>contributions</w:t>
      </w:r>
      <w:r w:rsidRPr="008B45E9">
        <w:rPr>
          <w:rFonts w:ascii="Calibri Light" w:eastAsiaTheme="minorEastAsia" w:hAnsi="Calibri Light" w:cs="Calibri Light"/>
          <w:sz w:val="24"/>
          <w:szCs w:val="24"/>
          <w:lang w:eastAsia="en-GB"/>
        </w:rPr>
        <w:t xml:space="preserve"> of Louis Althusser</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"Althusser, Louis" </w:instrText>
      </w:r>
      <w:r w:rsidRPr="008B45E9">
        <w:rPr>
          <w:rFonts w:ascii="Calibri Light" w:eastAsiaTheme="minorEastAsia" w:hAnsi="Calibri Light" w:cs="Calibri Light"/>
          <w:sz w:val="24"/>
          <w:szCs w:val="24"/>
          <w:lang w:eastAsia="en-GB"/>
        </w:rPr>
        <w:fldChar w:fldCharType="end"/>
      </w:r>
      <w:r w:rsidR="0054349C">
        <w:rPr>
          <w:rFonts w:ascii="Calibri Light" w:eastAsiaTheme="minorEastAsia" w:hAnsi="Calibri Light" w:cs="Calibri Light"/>
          <w:sz w:val="24"/>
          <w:szCs w:val="24"/>
          <w:lang w:eastAsia="en-GB"/>
        </w:rPr>
        <w:t xml:space="preserve"> and </w:t>
      </w:r>
      <w:bookmarkStart w:id="107" w:name="_Hlk207191437"/>
      <w:r w:rsidR="0054349C">
        <w:rPr>
          <w:rFonts w:ascii="Calibri Light" w:eastAsiaTheme="minorEastAsia" w:hAnsi="Calibri Light" w:cs="Calibri Light"/>
          <w:sz w:val="24"/>
          <w:szCs w:val="24"/>
          <w:lang w:eastAsia="en-GB"/>
        </w:rPr>
        <w:t xml:space="preserve">Slavoj </w:t>
      </w:r>
      <w:r w:rsidR="0054349C" w:rsidRPr="002451C3">
        <w:rPr>
          <w:rFonts w:asciiTheme="majorHAnsi" w:eastAsiaTheme="minorEastAsia" w:hAnsiTheme="majorHAnsi" w:cstheme="majorHAnsi"/>
          <w:noProof/>
          <w:sz w:val="24"/>
          <w:szCs w:val="24"/>
          <w:lang w:eastAsia="en-GB"/>
        </w:rPr>
        <w:t>Žižek</w:t>
      </w:r>
      <w:bookmarkEnd w:id="107"/>
      <w:r w:rsidR="0054349C" w:rsidRPr="002451C3">
        <w:rPr>
          <w:rFonts w:asciiTheme="majorHAnsi" w:eastAsiaTheme="minorEastAsia" w:hAnsiTheme="majorHAnsi" w:cstheme="majorHAnsi"/>
          <w:noProof/>
          <w:sz w:val="24"/>
          <w:szCs w:val="24"/>
          <w:lang w:eastAsia="en-GB"/>
        </w:rPr>
        <w:t>.</w:t>
      </w:r>
    </w:p>
    <w:p w14:paraId="67BE7347" w14:textId="77777777" w:rsidR="00C82513" w:rsidRDefault="00C82513" w:rsidP="0088732A">
      <w:pPr>
        <w:spacing w:after="0" w:line="360" w:lineRule="auto"/>
        <w:jc w:val="both"/>
        <w:rPr>
          <w:rFonts w:ascii="Calibri Light" w:eastAsiaTheme="minorEastAsia" w:hAnsi="Calibri Light" w:cs="Calibri Light"/>
          <w:sz w:val="24"/>
          <w:szCs w:val="24"/>
          <w:lang w:eastAsia="en-GB"/>
        </w:rPr>
      </w:pPr>
    </w:p>
    <w:p w14:paraId="0C722BBF" w14:textId="1DAAF0B3" w:rsidR="0031763B" w:rsidRPr="008B45E9" w:rsidRDefault="00B776C4"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T</w:t>
      </w:r>
      <w:r w:rsidR="00710F46">
        <w:rPr>
          <w:rFonts w:ascii="Calibri Light" w:eastAsiaTheme="minorEastAsia" w:hAnsi="Calibri Light" w:cs="Calibri Light"/>
          <w:sz w:val="24"/>
          <w:szCs w:val="24"/>
          <w:lang w:eastAsia="en-GB"/>
        </w:rPr>
        <w:t xml:space="preserve">hese figures in their different theoretical regions and political contexts illustrate the meaning of socio-cultural determinations of subjectivity and personhood. They </w:t>
      </w:r>
      <w:r>
        <w:rPr>
          <w:rFonts w:ascii="Calibri Light" w:eastAsiaTheme="minorEastAsia" w:hAnsi="Calibri Light" w:cs="Calibri Light"/>
          <w:sz w:val="24"/>
          <w:szCs w:val="24"/>
          <w:lang w:eastAsia="en-GB"/>
        </w:rPr>
        <w:t xml:space="preserve">each </w:t>
      </w:r>
      <w:r w:rsidR="00710F46">
        <w:rPr>
          <w:rFonts w:ascii="Calibri Light" w:eastAsiaTheme="minorEastAsia" w:hAnsi="Calibri Light" w:cs="Calibri Light"/>
          <w:sz w:val="24"/>
          <w:szCs w:val="24"/>
          <w:lang w:eastAsia="en-GB"/>
        </w:rPr>
        <w:t xml:space="preserve">provide </w:t>
      </w:r>
      <w:r>
        <w:rPr>
          <w:rFonts w:ascii="Calibri Light" w:eastAsiaTheme="minorEastAsia" w:hAnsi="Calibri Light" w:cs="Calibri Light"/>
          <w:sz w:val="24"/>
          <w:szCs w:val="24"/>
          <w:lang w:eastAsia="en-GB"/>
        </w:rPr>
        <w:t>incremental</w:t>
      </w:r>
      <w:r w:rsidR="00710F46">
        <w:rPr>
          <w:rFonts w:ascii="Calibri Light" w:eastAsiaTheme="minorEastAsia" w:hAnsi="Calibri Light" w:cs="Calibri Light"/>
          <w:sz w:val="24"/>
          <w:szCs w:val="24"/>
          <w:lang w:eastAsia="en-GB"/>
        </w:rPr>
        <w:t xml:space="preserve"> steps away from the original biologism and empirical symbolism of early psychoanalytical theory</w:t>
      </w:r>
      <w:r>
        <w:rPr>
          <w:rFonts w:ascii="Calibri Light" w:eastAsiaTheme="minorEastAsia" w:hAnsi="Calibri Light" w:cs="Calibri Light"/>
          <w:sz w:val="24"/>
          <w:szCs w:val="24"/>
          <w:lang w:eastAsia="en-GB"/>
        </w:rPr>
        <w:t>,</w:t>
      </w:r>
      <w:r w:rsidR="00710F46">
        <w:rPr>
          <w:rFonts w:ascii="Calibri Light" w:eastAsiaTheme="minorEastAsia" w:hAnsi="Calibri Light" w:cs="Calibri Light"/>
          <w:sz w:val="24"/>
          <w:szCs w:val="24"/>
          <w:lang w:eastAsia="en-GB"/>
        </w:rPr>
        <w:t xml:space="preserve"> in a direction that </w:t>
      </w:r>
      <w:r>
        <w:rPr>
          <w:rFonts w:ascii="Calibri Light" w:eastAsiaTheme="minorEastAsia" w:hAnsi="Calibri Light" w:cs="Calibri Light"/>
          <w:sz w:val="24"/>
          <w:szCs w:val="24"/>
          <w:lang w:eastAsia="en-GB"/>
        </w:rPr>
        <w:t>returns</w:t>
      </w:r>
      <w:r w:rsidR="00710F46">
        <w:rPr>
          <w:rFonts w:ascii="Calibri Light" w:eastAsiaTheme="minorEastAsia" w:hAnsi="Calibri Light" w:cs="Calibri Light"/>
          <w:sz w:val="24"/>
          <w:szCs w:val="24"/>
          <w:lang w:eastAsia="en-GB"/>
        </w:rPr>
        <w:t xml:space="preserve"> us </w:t>
      </w:r>
      <w:r w:rsidR="00710F46" w:rsidRPr="005D6129">
        <w:rPr>
          <w:rFonts w:ascii="Calibri Light" w:eastAsiaTheme="minorEastAsia" w:hAnsi="Calibri Light" w:cs="Calibri Light"/>
          <w:sz w:val="24"/>
          <w:szCs w:val="24"/>
          <w:lang w:eastAsia="en-GB"/>
        </w:rPr>
        <w:t xml:space="preserve">eventually </w:t>
      </w:r>
      <w:r w:rsidR="005D6129" w:rsidRPr="005D6129">
        <w:rPr>
          <w:rFonts w:ascii="Calibri Light" w:eastAsiaTheme="minorEastAsia" w:hAnsi="Calibri Light" w:cs="Calibri Light"/>
          <w:sz w:val="24"/>
          <w:szCs w:val="24"/>
          <w:lang w:eastAsia="en-GB"/>
        </w:rPr>
        <w:t>to</w:t>
      </w:r>
      <w:r w:rsidR="00710F46" w:rsidRPr="005D6129">
        <w:rPr>
          <w:rFonts w:ascii="Calibri Light" w:eastAsiaTheme="minorEastAsia" w:hAnsi="Calibri Light" w:cs="Calibri Light"/>
          <w:sz w:val="24"/>
          <w:szCs w:val="24"/>
          <w:lang w:eastAsia="en-GB"/>
        </w:rPr>
        <w:t xml:space="preserve"> the foundational</w:t>
      </w:r>
      <w:r w:rsidR="00710F46">
        <w:rPr>
          <w:rFonts w:ascii="Calibri Light" w:eastAsiaTheme="minorEastAsia" w:hAnsi="Calibri Light" w:cs="Calibri Light"/>
          <w:sz w:val="24"/>
          <w:szCs w:val="24"/>
          <w:lang w:eastAsia="en-GB"/>
        </w:rPr>
        <w:t xml:space="preserve"> categories of </w:t>
      </w:r>
      <w:r w:rsidR="00710F46" w:rsidRPr="005D6129">
        <w:rPr>
          <w:rFonts w:ascii="Calibri Light" w:eastAsiaTheme="minorEastAsia" w:hAnsi="Calibri Light" w:cs="Calibri Light"/>
          <w:sz w:val="24"/>
          <w:szCs w:val="24"/>
          <w:lang w:eastAsia="en-GB"/>
        </w:rPr>
        <w:t xml:space="preserve">Marxism </w:t>
      </w:r>
      <w:r w:rsidR="005D6129">
        <w:rPr>
          <w:rFonts w:ascii="Calibri Light" w:eastAsiaTheme="minorEastAsia" w:hAnsi="Calibri Light" w:cs="Calibri Light"/>
          <w:sz w:val="24"/>
          <w:szCs w:val="24"/>
          <w:lang w:eastAsia="en-GB"/>
        </w:rPr>
        <w:t>and</w:t>
      </w:r>
      <w:r w:rsidR="00710F46" w:rsidRPr="005D6129">
        <w:rPr>
          <w:rFonts w:ascii="Calibri Light" w:eastAsiaTheme="minorEastAsia" w:hAnsi="Calibri Light" w:cs="Calibri Light"/>
          <w:sz w:val="24"/>
          <w:szCs w:val="24"/>
          <w:lang w:eastAsia="en-GB"/>
        </w:rPr>
        <w:t xml:space="preserve"> the</w:t>
      </w:r>
      <w:r w:rsidR="00710F46">
        <w:rPr>
          <w:rFonts w:ascii="Calibri Light" w:eastAsiaTheme="minorEastAsia" w:hAnsi="Calibri Light" w:cs="Calibri Light"/>
          <w:sz w:val="24"/>
          <w:szCs w:val="24"/>
          <w:lang w:eastAsia="en-GB"/>
        </w:rPr>
        <w:t xml:space="preserve"> model-of-min</w:t>
      </w:r>
      <w:r w:rsidR="00C82513">
        <w:rPr>
          <w:rFonts w:ascii="Calibri Light" w:eastAsiaTheme="minorEastAsia" w:hAnsi="Calibri Light" w:cs="Calibri Light"/>
          <w:sz w:val="24"/>
          <w:szCs w:val="24"/>
          <w:lang w:eastAsia="en-GB"/>
        </w:rPr>
        <w:t xml:space="preserve">d we </w:t>
      </w:r>
      <w:r>
        <w:rPr>
          <w:rFonts w:ascii="Calibri Light" w:eastAsiaTheme="minorEastAsia" w:hAnsi="Calibri Light" w:cs="Calibri Light"/>
          <w:sz w:val="24"/>
          <w:szCs w:val="24"/>
          <w:lang w:eastAsia="en-GB"/>
        </w:rPr>
        <w:t xml:space="preserve">are </w:t>
      </w:r>
      <w:r w:rsidR="00C82513">
        <w:rPr>
          <w:rFonts w:ascii="Calibri Light" w:eastAsiaTheme="minorEastAsia" w:hAnsi="Calibri Light" w:cs="Calibri Light"/>
          <w:sz w:val="24"/>
          <w:szCs w:val="24"/>
          <w:lang w:eastAsia="en-GB"/>
        </w:rPr>
        <w:t>pursu</w:t>
      </w:r>
      <w:r>
        <w:rPr>
          <w:rFonts w:ascii="Calibri Light" w:eastAsiaTheme="minorEastAsia" w:hAnsi="Calibri Light" w:cs="Calibri Light"/>
          <w:sz w:val="24"/>
          <w:szCs w:val="24"/>
          <w:lang w:eastAsia="en-GB"/>
        </w:rPr>
        <w:t xml:space="preserve">ing. </w:t>
      </w:r>
    </w:p>
    <w:p w14:paraId="76F4F7D5" w14:textId="77777777" w:rsidR="00361835" w:rsidRPr="006551E9" w:rsidRDefault="00361835" w:rsidP="0088732A">
      <w:pPr>
        <w:spacing w:after="0" w:line="360" w:lineRule="auto"/>
        <w:jc w:val="both"/>
        <w:rPr>
          <w:rFonts w:asciiTheme="majorHAnsi" w:eastAsiaTheme="minorEastAsia" w:hAnsiTheme="majorHAnsi" w:cstheme="majorHAnsi"/>
          <w:color w:val="FF0000"/>
          <w:sz w:val="24"/>
          <w:szCs w:val="24"/>
          <w:lang w:eastAsia="en-GB"/>
        </w:rPr>
      </w:pPr>
    </w:p>
    <w:p w14:paraId="6E6E1B13" w14:textId="71CE6D23" w:rsidR="009A5A07" w:rsidRPr="003F2C7D" w:rsidRDefault="009A5A07" w:rsidP="0088732A">
      <w:pPr>
        <w:spacing w:after="0" w:line="360" w:lineRule="auto"/>
        <w:jc w:val="both"/>
        <w:rPr>
          <w:rFonts w:asciiTheme="majorHAnsi" w:eastAsiaTheme="minorEastAsia" w:hAnsiTheme="majorHAnsi" w:cstheme="majorHAnsi"/>
          <w:i/>
          <w:color w:val="00B0F0"/>
          <w:sz w:val="24"/>
          <w:szCs w:val="24"/>
          <w:lang w:eastAsia="en-GB"/>
        </w:rPr>
      </w:pPr>
      <w:r w:rsidRPr="003F2C7D">
        <w:rPr>
          <w:rFonts w:asciiTheme="majorHAnsi" w:eastAsiaTheme="minorEastAsia" w:hAnsiTheme="majorHAnsi" w:cstheme="majorHAnsi"/>
          <w:i/>
          <w:color w:val="00B0F0"/>
          <w:sz w:val="24"/>
          <w:szCs w:val="24"/>
          <w:lang w:eastAsia="en-GB"/>
        </w:rPr>
        <w:t>Fran</w:t>
      </w:r>
      <w:r w:rsidR="00B900F6" w:rsidRPr="003F2C7D">
        <w:rPr>
          <w:rFonts w:asciiTheme="majorHAnsi" w:eastAsiaTheme="minorEastAsia" w:hAnsiTheme="majorHAnsi" w:cstheme="majorHAnsi"/>
          <w:i/>
          <w:color w:val="00B0F0"/>
          <w:sz w:val="24"/>
          <w:szCs w:val="24"/>
          <w:lang w:eastAsia="en-GB"/>
        </w:rPr>
        <w:t>t</w:t>
      </w:r>
      <w:r w:rsidRPr="003F2C7D">
        <w:rPr>
          <w:rFonts w:asciiTheme="majorHAnsi" w:eastAsiaTheme="minorEastAsia" w:hAnsiTheme="majorHAnsi" w:cstheme="majorHAnsi"/>
          <w:i/>
          <w:color w:val="00B0F0"/>
          <w:sz w:val="24"/>
          <w:szCs w:val="24"/>
          <w:lang w:eastAsia="en-GB"/>
        </w:rPr>
        <w:t>z Fanon</w:t>
      </w:r>
    </w:p>
    <w:p w14:paraId="1111875D" w14:textId="77777777" w:rsidR="009A5A07" w:rsidRPr="003F2C7D" w:rsidRDefault="009A5A07" w:rsidP="0088732A">
      <w:pPr>
        <w:spacing w:after="0" w:line="360" w:lineRule="auto"/>
        <w:jc w:val="both"/>
        <w:rPr>
          <w:rFonts w:asciiTheme="majorHAnsi" w:eastAsiaTheme="minorEastAsia" w:hAnsiTheme="majorHAnsi" w:cstheme="majorHAnsi"/>
          <w:i/>
          <w:color w:val="00B0F0"/>
          <w:sz w:val="24"/>
          <w:szCs w:val="24"/>
          <w:lang w:eastAsia="en-GB"/>
        </w:rPr>
      </w:pPr>
    </w:p>
    <w:p w14:paraId="0A0C8549" w14:textId="4B6A056C"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r w:rsidRPr="003F2C7D">
        <w:rPr>
          <w:rFonts w:ascii="Calibri Light" w:eastAsiaTheme="minorEastAsia" w:hAnsi="Calibri Light" w:cs="Calibri Light"/>
          <w:sz w:val="24"/>
          <w:szCs w:val="24"/>
          <w:lang w:eastAsia="en-GB"/>
        </w:rPr>
        <w:t>Before embarking upon a</w:t>
      </w:r>
      <w:r w:rsidR="00693DAF">
        <w:rPr>
          <w:rFonts w:ascii="Calibri Light" w:eastAsiaTheme="minorEastAsia" w:hAnsi="Calibri Light" w:cs="Calibri Light"/>
          <w:sz w:val="24"/>
          <w:szCs w:val="24"/>
          <w:lang w:eastAsia="en-GB"/>
        </w:rPr>
        <w:t xml:space="preserve">n </w:t>
      </w:r>
      <w:r w:rsidRPr="003F2C7D">
        <w:rPr>
          <w:rFonts w:ascii="Calibri Light" w:eastAsiaTheme="minorEastAsia" w:hAnsi="Calibri Light" w:cs="Calibri Light"/>
          <w:sz w:val="24"/>
          <w:szCs w:val="24"/>
          <w:lang w:eastAsia="en-GB"/>
        </w:rPr>
        <w:t>appraisal of the thought of Frantz Fanon</w:t>
      </w:r>
      <w:r w:rsidRPr="003F2C7D">
        <w:rPr>
          <w:rFonts w:ascii="Calibri Light" w:eastAsiaTheme="minorEastAsia" w:hAnsi="Calibri Light" w:cs="Calibri Light"/>
          <w:sz w:val="24"/>
          <w:szCs w:val="24"/>
          <w:lang w:eastAsia="en-GB"/>
        </w:rPr>
        <w:fldChar w:fldCharType="begin"/>
      </w:r>
      <w:r w:rsidRPr="003F2C7D">
        <w:rPr>
          <w:rFonts w:ascii="Calibri Light" w:eastAsiaTheme="minorEastAsia" w:hAnsi="Calibri Light" w:cs="Calibri Light"/>
          <w:sz w:val="24"/>
          <w:szCs w:val="24"/>
          <w:lang w:eastAsia="en-GB"/>
        </w:rPr>
        <w:instrText xml:space="preserve"> XE "Fanon, Franz" </w:instrText>
      </w:r>
      <w:r w:rsidRPr="003F2C7D">
        <w:rPr>
          <w:rFonts w:ascii="Calibri Light" w:eastAsiaTheme="minorEastAsia" w:hAnsi="Calibri Light" w:cs="Calibri Light"/>
          <w:sz w:val="24"/>
          <w:szCs w:val="24"/>
          <w:lang w:eastAsia="en-GB"/>
        </w:rPr>
        <w:fldChar w:fldCharType="end"/>
      </w:r>
      <w:r w:rsidRPr="003F2C7D">
        <w:rPr>
          <w:rFonts w:ascii="Calibri Light" w:eastAsiaTheme="minorEastAsia" w:hAnsi="Calibri Light" w:cs="Calibri Light"/>
          <w:sz w:val="24"/>
          <w:szCs w:val="24"/>
          <w:lang w:eastAsia="en-GB"/>
        </w:rPr>
        <w:t xml:space="preserve">, charting the </w:t>
      </w:r>
      <w:r w:rsidR="00693DAF" w:rsidRPr="003F2C7D">
        <w:rPr>
          <w:rFonts w:ascii="Calibri Light" w:eastAsiaTheme="minorEastAsia" w:hAnsi="Calibri Light" w:cs="Calibri Light"/>
          <w:sz w:val="24"/>
          <w:szCs w:val="24"/>
          <w:lang w:eastAsia="en-GB"/>
        </w:rPr>
        <w:t>heterogene</w:t>
      </w:r>
      <w:r w:rsidR="00693DAF">
        <w:rPr>
          <w:rFonts w:ascii="Calibri Light" w:eastAsiaTheme="minorEastAsia" w:hAnsi="Calibri Light" w:cs="Calibri Light"/>
          <w:sz w:val="24"/>
          <w:szCs w:val="24"/>
          <w:lang w:eastAsia="en-GB"/>
        </w:rPr>
        <w:t xml:space="preserve">ity </w:t>
      </w:r>
      <w:r w:rsidRPr="003F2C7D">
        <w:rPr>
          <w:rFonts w:ascii="Calibri Light" w:eastAsiaTheme="minorEastAsia" w:hAnsi="Calibri Light" w:cs="Calibri Light"/>
          <w:sz w:val="24"/>
          <w:szCs w:val="24"/>
          <w:lang w:eastAsia="en-GB"/>
        </w:rPr>
        <w:t xml:space="preserve">of his political philosophy, </w:t>
      </w:r>
      <w:r w:rsidR="00CE342C">
        <w:rPr>
          <w:rFonts w:ascii="Calibri Light" w:eastAsiaTheme="minorEastAsia" w:hAnsi="Calibri Light" w:cs="Calibri Light"/>
          <w:sz w:val="24"/>
          <w:szCs w:val="24"/>
          <w:lang w:eastAsia="en-GB"/>
        </w:rPr>
        <w:t xml:space="preserve">his political </w:t>
      </w:r>
      <w:r w:rsidRPr="003F2C7D">
        <w:rPr>
          <w:rFonts w:ascii="Calibri Light" w:eastAsiaTheme="minorEastAsia" w:hAnsi="Calibri Light" w:cs="Calibri Light"/>
          <w:sz w:val="24"/>
          <w:szCs w:val="24"/>
          <w:lang w:eastAsia="en-GB"/>
        </w:rPr>
        <w:t>influence should be acknowledged. The readership of his</w:t>
      </w:r>
      <w:r w:rsidR="00A07A70">
        <w:rPr>
          <w:rFonts w:ascii="Calibri Light" w:eastAsiaTheme="minorEastAsia" w:hAnsi="Calibri Light" w:cs="Calibri Light"/>
          <w:sz w:val="24"/>
          <w:szCs w:val="24"/>
          <w:lang w:eastAsia="en-GB"/>
        </w:rPr>
        <w:t xml:space="preserve"> </w:t>
      </w:r>
      <w:r w:rsidRPr="003F2C7D">
        <w:rPr>
          <w:rFonts w:ascii="Calibri Light" w:eastAsiaTheme="minorEastAsia" w:hAnsi="Calibri Light" w:cs="Calibri Light"/>
          <w:i/>
          <w:sz w:val="24"/>
          <w:szCs w:val="24"/>
          <w:lang w:eastAsia="en-GB"/>
        </w:rPr>
        <w:t>The Wretched of the Earth</w:t>
      </w:r>
      <w:r w:rsidR="00A07A70">
        <w:rPr>
          <w:rFonts w:ascii="Calibri Light" w:eastAsiaTheme="minorEastAsia" w:hAnsi="Calibri Light" w:cs="Calibri Light"/>
          <w:i/>
          <w:sz w:val="24"/>
          <w:szCs w:val="24"/>
          <w:lang w:eastAsia="en-GB"/>
        </w:rPr>
        <w:t xml:space="preserve"> </w:t>
      </w:r>
      <w:r w:rsidR="00A07A70" w:rsidRPr="00A07A70">
        <w:rPr>
          <w:rFonts w:ascii="Calibri Light" w:eastAsiaTheme="minorEastAsia" w:hAnsi="Calibri Light" w:cs="Calibri Light"/>
          <w:iCs/>
          <w:sz w:val="24"/>
          <w:szCs w:val="24"/>
          <w:lang w:eastAsia="en-GB"/>
        </w:rPr>
        <w:t>(1961)</w:t>
      </w:r>
      <w:r w:rsidRPr="00A07A70">
        <w:rPr>
          <w:rFonts w:ascii="Calibri Light" w:eastAsiaTheme="minorEastAsia" w:hAnsi="Calibri Light" w:cs="Calibri Light"/>
          <w:iCs/>
          <w:sz w:val="24"/>
          <w:szCs w:val="24"/>
          <w:vertAlign w:val="superscript"/>
          <w:lang w:eastAsia="en-GB"/>
        </w:rPr>
        <w:footnoteReference w:id="353"/>
      </w:r>
      <w:r w:rsidRPr="00A07A70">
        <w:rPr>
          <w:rFonts w:ascii="Calibri Light" w:eastAsiaTheme="minorEastAsia" w:hAnsi="Calibri Light" w:cs="Calibri Light"/>
          <w:iCs/>
          <w:sz w:val="24"/>
          <w:szCs w:val="24"/>
          <w:lang w:eastAsia="en-GB"/>
        </w:rPr>
        <w:t xml:space="preserve"> throughout</w:t>
      </w:r>
      <w:r w:rsidRPr="003F2C7D">
        <w:rPr>
          <w:rFonts w:ascii="Calibri Light" w:eastAsiaTheme="minorEastAsia" w:hAnsi="Calibri Light" w:cs="Calibri Light"/>
          <w:sz w:val="24"/>
          <w:szCs w:val="24"/>
          <w:lang w:eastAsia="en-GB"/>
        </w:rPr>
        <w:t xml:space="preserve"> the colonised world and within anti-colonial, national liberation and</w:t>
      </w:r>
      <w:r w:rsidRPr="00B170EF">
        <w:rPr>
          <w:rFonts w:ascii="Calibri Light" w:eastAsiaTheme="minorEastAsia" w:hAnsi="Calibri Light" w:cs="Calibri Light"/>
          <w:sz w:val="24"/>
          <w:szCs w:val="24"/>
          <w:lang w:eastAsia="en-GB"/>
        </w:rPr>
        <w:t xml:space="preserve"> minority anti-oppression movements was and remains </w:t>
      </w:r>
      <w:r w:rsidR="00CE342C">
        <w:rPr>
          <w:rFonts w:ascii="Calibri Light" w:eastAsiaTheme="minorEastAsia" w:hAnsi="Calibri Light" w:cs="Calibri Light"/>
          <w:sz w:val="24"/>
          <w:szCs w:val="24"/>
          <w:lang w:eastAsia="en-GB"/>
        </w:rPr>
        <w:t>significant</w:t>
      </w:r>
      <w:r w:rsidRPr="00B170EF">
        <w:rPr>
          <w:rFonts w:ascii="Calibri Light" w:eastAsiaTheme="minorEastAsia" w:hAnsi="Calibri Light" w:cs="Calibri Light"/>
          <w:sz w:val="24"/>
          <w:szCs w:val="24"/>
          <w:lang w:eastAsia="en-GB"/>
        </w:rPr>
        <w:t>. There have been many armed insurgencies particularly, in which Fanon</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’s great key work has been cited by leaders and activists as having been an important intellectual reference </w:t>
      </w:r>
      <w:r w:rsidR="00CE342C">
        <w:rPr>
          <w:rFonts w:ascii="Calibri Light" w:eastAsiaTheme="minorEastAsia" w:hAnsi="Calibri Light" w:cs="Calibri Light"/>
          <w:sz w:val="24"/>
          <w:szCs w:val="24"/>
          <w:lang w:eastAsia="en-GB"/>
        </w:rPr>
        <w:t>for them</w:t>
      </w:r>
      <w:r w:rsidRPr="00B170EF">
        <w:rPr>
          <w:rFonts w:ascii="Calibri Light" w:eastAsiaTheme="minorEastAsia" w:hAnsi="Calibri Light" w:cs="Calibri Light"/>
          <w:sz w:val="24"/>
          <w:szCs w:val="24"/>
          <w:lang w:eastAsia="en-GB"/>
        </w:rPr>
        <w:t xml:space="preserve">. In the jails of apartheid South Africa, the H-Blocks of the </w:t>
      </w:r>
      <w:r w:rsidRPr="00B170EF">
        <w:rPr>
          <w:rFonts w:ascii="Calibri Light" w:eastAsiaTheme="minorEastAsia" w:hAnsi="Calibri Light" w:cs="Calibri Light"/>
          <w:sz w:val="24"/>
          <w:szCs w:val="24"/>
          <w:lang w:eastAsia="en-GB"/>
        </w:rPr>
        <w:lastRenderedPageBreak/>
        <w:t xml:space="preserve">Maze Prison in Long Kesh, Northern Ireland and the internment camps of the state of Israel, </w:t>
      </w:r>
      <w:r w:rsidRPr="00B170EF">
        <w:rPr>
          <w:rFonts w:ascii="Calibri Light" w:eastAsiaTheme="minorEastAsia" w:hAnsi="Calibri Light" w:cs="Calibri Light"/>
          <w:i/>
          <w:sz w:val="24"/>
          <w:szCs w:val="24"/>
          <w:lang w:eastAsia="en-GB"/>
        </w:rPr>
        <w:t>The Wretched of the Earth</w:t>
      </w:r>
      <w:r w:rsidRPr="00B170EF">
        <w:rPr>
          <w:rFonts w:ascii="Calibri Light" w:eastAsiaTheme="minorEastAsia" w:hAnsi="Calibri Light" w:cs="Calibri Light"/>
          <w:sz w:val="24"/>
          <w:szCs w:val="24"/>
          <w:lang w:eastAsia="en-GB"/>
        </w:rPr>
        <w:t xml:space="preserve"> </w:t>
      </w:r>
      <w:r w:rsidR="00057652">
        <w:rPr>
          <w:rFonts w:ascii="Calibri Light" w:eastAsiaTheme="minorEastAsia" w:hAnsi="Calibri Light" w:cs="Calibri Light"/>
          <w:sz w:val="24"/>
          <w:szCs w:val="24"/>
          <w:lang w:eastAsia="en-GB"/>
        </w:rPr>
        <w:t xml:space="preserve">(1961) </w:t>
      </w:r>
      <w:r w:rsidRPr="00B170EF">
        <w:rPr>
          <w:rFonts w:ascii="Calibri Light" w:eastAsiaTheme="minorEastAsia" w:hAnsi="Calibri Light" w:cs="Calibri Light"/>
          <w:sz w:val="24"/>
          <w:szCs w:val="24"/>
          <w:lang w:eastAsia="en-GB"/>
        </w:rPr>
        <w:t>has circulated as an educational tex</w:t>
      </w:r>
      <w:r w:rsidR="00CB107E">
        <w:rPr>
          <w:rFonts w:ascii="Calibri Light" w:eastAsiaTheme="minorEastAsia" w:hAnsi="Calibri Light" w:cs="Calibri Light"/>
          <w:sz w:val="24"/>
          <w:szCs w:val="24"/>
          <w:lang w:eastAsia="en-GB"/>
        </w:rPr>
        <w:t xml:space="preserve">t. </w:t>
      </w:r>
      <w:r w:rsidRPr="00B170EF">
        <w:rPr>
          <w:rFonts w:ascii="Calibri Light" w:eastAsiaTheme="minorEastAsia" w:hAnsi="Calibri Light" w:cs="Calibri Light"/>
          <w:sz w:val="24"/>
          <w:szCs w:val="24"/>
          <w:lang w:eastAsia="en-GB"/>
        </w:rPr>
        <w:t xml:space="preserve">Figures </w:t>
      </w:r>
      <w:r w:rsidR="002F54CD">
        <w:rPr>
          <w:rFonts w:ascii="Calibri Light" w:eastAsiaTheme="minorEastAsia" w:hAnsi="Calibri Light" w:cs="Calibri Light"/>
          <w:sz w:val="24"/>
          <w:szCs w:val="24"/>
          <w:lang w:eastAsia="en-GB"/>
        </w:rPr>
        <w:t>such as Huey Newton</w:t>
      </w:r>
      <w:r w:rsidRPr="00B170EF">
        <w:rPr>
          <w:rFonts w:ascii="Calibri Light" w:eastAsiaTheme="minorEastAsia" w:hAnsi="Calibri Light" w:cs="Calibri Light"/>
          <w:sz w:val="24"/>
          <w:szCs w:val="24"/>
          <w:lang w:eastAsia="en-GB"/>
        </w:rPr>
        <w:t xml:space="preserve">, Che </w:t>
      </w:r>
      <w:proofErr w:type="spellStart"/>
      <w:r w:rsidRPr="00B170EF">
        <w:rPr>
          <w:rFonts w:ascii="Calibri Light" w:eastAsiaTheme="minorEastAsia" w:hAnsi="Calibri Light" w:cs="Calibri Light"/>
          <w:sz w:val="24"/>
          <w:szCs w:val="24"/>
          <w:lang w:eastAsia="en-GB"/>
        </w:rPr>
        <w:t>Geuvara</w:t>
      </w:r>
      <w:proofErr w:type="spellEnd"/>
      <w:r w:rsidR="00CE342C">
        <w:rPr>
          <w:rFonts w:ascii="Calibri Light" w:eastAsiaTheme="minorEastAsia" w:hAnsi="Calibri Light" w:cs="Calibri Light"/>
          <w:sz w:val="24"/>
          <w:szCs w:val="24"/>
          <w:lang w:eastAsia="en-GB"/>
        </w:rPr>
        <w:t xml:space="preserve"> </w:t>
      </w:r>
      <w:r w:rsidRPr="00B170EF">
        <w:rPr>
          <w:rFonts w:ascii="Calibri Light" w:eastAsiaTheme="minorEastAsia" w:hAnsi="Calibri Light" w:cs="Calibri Light"/>
          <w:sz w:val="24"/>
          <w:szCs w:val="24"/>
          <w:lang w:eastAsia="en-GB"/>
        </w:rPr>
        <w:t>and Steve Biko</w:t>
      </w:r>
      <w:r w:rsidR="00CE342C">
        <w:rPr>
          <w:rFonts w:ascii="Calibri Light" w:eastAsiaTheme="minorEastAsia" w:hAnsi="Calibri Light" w:cs="Calibri Light"/>
          <w:sz w:val="24"/>
          <w:szCs w:val="24"/>
          <w:lang w:eastAsia="en-GB"/>
        </w:rPr>
        <w:t xml:space="preserve"> </w:t>
      </w:r>
      <w:r w:rsidRPr="00B170EF">
        <w:rPr>
          <w:rFonts w:ascii="Calibri Light" w:eastAsiaTheme="minorEastAsia" w:hAnsi="Calibri Light" w:cs="Calibri Light"/>
          <w:sz w:val="24"/>
          <w:szCs w:val="24"/>
          <w:lang w:eastAsia="en-GB"/>
        </w:rPr>
        <w:t>were affected by Fanon</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’s call for cultural renewal and the overcoming of colonial psychologies. A later readership of his earlier published book, </w:t>
      </w:r>
      <w:r w:rsidRPr="00B170EF">
        <w:rPr>
          <w:rFonts w:ascii="Calibri Light" w:eastAsiaTheme="minorEastAsia" w:hAnsi="Calibri Light" w:cs="Calibri Light"/>
          <w:i/>
          <w:sz w:val="24"/>
          <w:szCs w:val="24"/>
          <w:lang w:eastAsia="en-GB"/>
        </w:rPr>
        <w:t>Black Skin, White Masks</w:t>
      </w:r>
      <w:r w:rsidR="00A07A70">
        <w:rPr>
          <w:rFonts w:ascii="Calibri Light" w:eastAsiaTheme="minorEastAsia" w:hAnsi="Calibri Light" w:cs="Calibri Light"/>
          <w:i/>
          <w:sz w:val="24"/>
          <w:szCs w:val="24"/>
          <w:lang w:eastAsia="en-GB"/>
        </w:rPr>
        <w:t xml:space="preserve"> </w:t>
      </w:r>
      <w:r w:rsidR="00A07A70" w:rsidRPr="00A07A70">
        <w:rPr>
          <w:rFonts w:ascii="Calibri Light" w:eastAsiaTheme="minorEastAsia" w:hAnsi="Calibri Light" w:cs="Calibri Light"/>
          <w:iCs/>
          <w:sz w:val="24"/>
          <w:szCs w:val="24"/>
          <w:lang w:eastAsia="en-GB"/>
        </w:rPr>
        <w:t>(1952)</w:t>
      </w:r>
      <w:r w:rsidRPr="00A07A70">
        <w:rPr>
          <w:rFonts w:ascii="Calibri Light" w:eastAsiaTheme="minorEastAsia" w:hAnsi="Calibri Light" w:cs="Calibri Light"/>
          <w:iCs/>
          <w:sz w:val="24"/>
          <w:szCs w:val="24"/>
          <w:vertAlign w:val="superscript"/>
          <w:lang w:eastAsia="en-GB"/>
        </w:rPr>
        <w:footnoteReference w:id="354"/>
      </w:r>
      <w:r w:rsidRPr="00B170EF">
        <w:rPr>
          <w:rFonts w:ascii="Calibri Light" w:eastAsiaTheme="minorEastAsia" w:hAnsi="Calibri Light" w:cs="Calibri Light"/>
          <w:i/>
          <w:sz w:val="24"/>
          <w:szCs w:val="24"/>
          <w:lang w:eastAsia="en-GB"/>
        </w:rPr>
        <w:t xml:space="preserve"> </w:t>
      </w:r>
      <w:r w:rsidRPr="00B170EF">
        <w:rPr>
          <w:rFonts w:ascii="Calibri Light" w:eastAsiaTheme="minorEastAsia" w:hAnsi="Calibri Light" w:cs="Calibri Light"/>
          <w:sz w:val="24"/>
          <w:szCs w:val="24"/>
          <w:lang w:eastAsia="en-GB"/>
        </w:rPr>
        <w:t>grew out of the interest this influence had created. Across these two seminal works we can trace the eclectic</w:t>
      </w:r>
      <w:r w:rsidR="00693DAF">
        <w:rPr>
          <w:rFonts w:ascii="Calibri Light" w:eastAsiaTheme="minorEastAsia" w:hAnsi="Calibri Light" w:cs="Calibri Light"/>
          <w:sz w:val="24"/>
          <w:szCs w:val="24"/>
          <w:lang w:eastAsia="en-GB"/>
        </w:rPr>
        <w:t xml:space="preserve"> </w:t>
      </w:r>
      <w:r w:rsidRPr="00B170EF">
        <w:rPr>
          <w:rFonts w:ascii="Calibri Light" w:eastAsiaTheme="minorEastAsia" w:hAnsi="Calibri Light" w:cs="Calibri Light"/>
          <w:sz w:val="24"/>
          <w:szCs w:val="24"/>
          <w:lang w:eastAsia="en-GB"/>
        </w:rPr>
        <w:t>layers of his political outlook.</w:t>
      </w:r>
      <w:r w:rsidR="00B53D1D" w:rsidRPr="00B170EF">
        <w:rPr>
          <w:rFonts w:ascii="Calibri Light" w:eastAsiaTheme="minorEastAsia" w:hAnsi="Calibri Light" w:cs="Calibri Light"/>
          <w:sz w:val="24"/>
          <w:szCs w:val="24"/>
          <w:vertAlign w:val="superscript"/>
          <w:lang w:eastAsia="en-GB"/>
        </w:rPr>
        <w:footnoteReference w:id="355"/>
      </w:r>
      <w:r w:rsidRPr="00B170EF">
        <w:rPr>
          <w:rFonts w:ascii="Calibri Light" w:eastAsiaTheme="minorEastAsia" w:hAnsi="Calibri Light" w:cs="Calibri Light"/>
          <w:sz w:val="24"/>
          <w:szCs w:val="24"/>
          <w:lang w:eastAsia="en-GB"/>
        </w:rPr>
        <w:t xml:space="preserve"> More specifically, through them we can see the degrees to which Marxism</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"Marxism"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 and psychoanalysis,</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"psychoanalysis"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 in differing and sometimes unorthodox ways, shaped his analysis of the colonial psyche</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"Psyche"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 and the struggle for mental, bodily and political liberation.</w:t>
      </w:r>
    </w:p>
    <w:p w14:paraId="1D61F885"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5287C63B" w14:textId="34013511"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r w:rsidRPr="00B170EF">
        <w:rPr>
          <w:rFonts w:ascii="Calibri Light" w:eastAsiaTheme="minorEastAsia" w:hAnsi="Calibri Light" w:cs="Calibri Light"/>
          <w:sz w:val="24"/>
          <w:szCs w:val="24"/>
          <w:lang w:eastAsia="en-GB"/>
        </w:rPr>
        <w:t>Fanon</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’s philosophical and political development can be mapped by his geographical journey from the Antilles to France and finally to Algeria. Absorbing and critically assessing the diverse influences of </w:t>
      </w:r>
      <w:proofErr w:type="spellStart"/>
      <w:r w:rsidRPr="00B170EF">
        <w:rPr>
          <w:rFonts w:ascii="Calibri Light" w:eastAsiaTheme="minorEastAsia" w:hAnsi="Calibri Light" w:cs="Calibri Light"/>
          <w:sz w:val="24"/>
          <w:szCs w:val="24"/>
          <w:lang w:eastAsia="en-GB"/>
        </w:rPr>
        <w:t>négritude</w:t>
      </w:r>
      <w:proofErr w:type="spellEnd"/>
      <w:r w:rsidRPr="00B170EF">
        <w:rPr>
          <w:rFonts w:ascii="Calibri Light" w:eastAsiaTheme="minorEastAsia" w:hAnsi="Calibri Light" w:cs="Calibri Light"/>
          <w:sz w:val="24"/>
          <w:szCs w:val="24"/>
          <w:lang w:eastAsia="en-GB"/>
        </w:rPr>
        <w:t>, French phenomenology, existentialism, Marxism</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"Marxism"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psychiatry and psychoanalysis</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"psychoanalysis"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Fanon</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’s thought</w:t>
      </w:r>
      <w:r w:rsidR="00653C1F">
        <w:rPr>
          <w:rFonts w:ascii="Calibri Light" w:eastAsiaTheme="minorEastAsia" w:hAnsi="Calibri Light" w:cs="Calibri Light"/>
          <w:sz w:val="24"/>
          <w:szCs w:val="24"/>
          <w:lang w:eastAsia="en-GB"/>
        </w:rPr>
        <w:t xml:space="preserve"> is </w:t>
      </w:r>
      <w:r w:rsidRPr="00B170EF">
        <w:rPr>
          <w:rFonts w:ascii="Calibri Light" w:eastAsiaTheme="minorEastAsia" w:hAnsi="Calibri Light" w:cs="Calibri Light"/>
          <w:sz w:val="24"/>
          <w:szCs w:val="24"/>
          <w:lang w:eastAsia="en-GB"/>
        </w:rPr>
        <w:t xml:space="preserve">a </w:t>
      </w:r>
      <w:r w:rsidR="00693DAF">
        <w:rPr>
          <w:rFonts w:ascii="Calibri Light" w:eastAsiaTheme="minorEastAsia" w:hAnsi="Calibri Light" w:cs="Calibri Light"/>
          <w:sz w:val="24"/>
          <w:szCs w:val="24"/>
          <w:lang w:eastAsia="en-GB"/>
        </w:rPr>
        <w:t>mosaic</w:t>
      </w:r>
      <w:r w:rsidRPr="00B170EF">
        <w:rPr>
          <w:rFonts w:ascii="Calibri Light" w:eastAsiaTheme="minorEastAsia" w:hAnsi="Calibri Light" w:cs="Calibri Light"/>
          <w:sz w:val="24"/>
          <w:szCs w:val="24"/>
          <w:lang w:eastAsia="en-GB"/>
        </w:rPr>
        <w:t xml:space="preserve"> of insights drawn from this range of traditions. It is the influences of Marxism and psychoanalysis however, that is our focus here.</w:t>
      </w:r>
    </w:p>
    <w:p w14:paraId="3DCC9CF3"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6DADF61C" w14:textId="04B54451"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r w:rsidRPr="00B170EF">
        <w:rPr>
          <w:rFonts w:ascii="Calibri Light" w:eastAsiaTheme="minorEastAsia" w:hAnsi="Calibri Light" w:cs="Calibri Light"/>
          <w:sz w:val="24"/>
          <w:szCs w:val="24"/>
          <w:lang w:eastAsia="en-GB"/>
        </w:rPr>
        <w:t>The character of Fanon’s Marxism</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"Marxism"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 is clearest in </w:t>
      </w:r>
      <w:r w:rsidRPr="00B170EF">
        <w:rPr>
          <w:rFonts w:ascii="Calibri Light" w:eastAsiaTheme="minorEastAsia" w:hAnsi="Calibri Light" w:cs="Calibri Light"/>
          <w:i/>
          <w:sz w:val="24"/>
          <w:szCs w:val="24"/>
          <w:lang w:eastAsia="en-GB"/>
        </w:rPr>
        <w:t xml:space="preserve">The Wretched of the </w:t>
      </w:r>
      <w:r w:rsidRPr="00057652">
        <w:rPr>
          <w:rFonts w:ascii="Calibri Light" w:eastAsiaTheme="minorEastAsia" w:hAnsi="Calibri Light" w:cs="Calibri Light"/>
          <w:i/>
          <w:color w:val="000000" w:themeColor="text1"/>
          <w:sz w:val="24"/>
          <w:szCs w:val="24"/>
          <w:lang w:eastAsia="en-GB"/>
        </w:rPr>
        <w:t>Earth</w:t>
      </w:r>
      <w:r w:rsidR="00EA085E" w:rsidRPr="00057652">
        <w:rPr>
          <w:rFonts w:ascii="Calibri Light" w:eastAsiaTheme="minorEastAsia" w:hAnsi="Calibri Light" w:cs="Calibri Light"/>
          <w:i/>
          <w:color w:val="000000" w:themeColor="text1"/>
          <w:sz w:val="24"/>
          <w:szCs w:val="24"/>
          <w:lang w:eastAsia="en-GB"/>
        </w:rPr>
        <w:t xml:space="preserve"> </w:t>
      </w:r>
      <w:r w:rsidR="00EA085E" w:rsidRPr="00057652">
        <w:rPr>
          <w:rFonts w:ascii="Calibri Light" w:eastAsiaTheme="minorEastAsia" w:hAnsi="Calibri Light" w:cs="Calibri Light"/>
          <w:iCs/>
          <w:color w:val="000000" w:themeColor="text1"/>
          <w:sz w:val="24"/>
          <w:szCs w:val="24"/>
          <w:lang w:eastAsia="en-GB"/>
        </w:rPr>
        <w:t>(1961)</w:t>
      </w:r>
      <w:r w:rsidRPr="00057652">
        <w:rPr>
          <w:rFonts w:ascii="Calibri Light" w:eastAsiaTheme="minorEastAsia" w:hAnsi="Calibri Light" w:cs="Calibri Light"/>
          <w:iCs/>
          <w:color w:val="000000" w:themeColor="text1"/>
          <w:sz w:val="24"/>
          <w:szCs w:val="24"/>
          <w:lang w:eastAsia="en-GB"/>
        </w:rPr>
        <w:t>.</w:t>
      </w:r>
      <w:r w:rsidRPr="00057652">
        <w:rPr>
          <w:rFonts w:ascii="Calibri Light" w:eastAsiaTheme="minorEastAsia" w:hAnsi="Calibri Light" w:cs="Calibri Light"/>
          <w:color w:val="000000" w:themeColor="text1"/>
          <w:sz w:val="24"/>
          <w:szCs w:val="24"/>
          <w:lang w:eastAsia="en-GB"/>
        </w:rPr>
        <w:t xml:space="preserve"> This </w:t>
      </w:r>
      <w:r w:rsidRPr="00B170EF">
        <w:rPr>
          <w:rFonts w:ascii="Calibri Light" w:eastAsiaTheme="minorEastAsia" w:hAnsi="Calibri Light" w:cs="Calibri Light"/>
          <w:sz w:val="24"/>
          <w:szCs w:val="24"/>
          <w:lang w:eastAsia="en-GB"/>
        </w:rPr>
        <w:t>is where we see his analysis of the</w:t>
      </w:r>
      <w:r w:rsidR="00653C1F">
        <w:rPr>
          <w:rFonts w:ascii="Calibri Light" w:eastAsiaTheme="minorEastAsia" w:hAnsi="Calibri Light" w:cs="Calibri Light"/>
          <w:sz w:val="24"/>
          <w:szCs w:val="24"/>
          <w:lang w:eastAsia="en-GB"/>
        </w:rPr>
        <w:t xml:space="preserve"> </w:t>
      </w:r>
      <w:r w:rsidRPr="00B170EF">
        <w:rPr>
          <w:rFonts w:ascii="Calibri Light" w:eastAsiaTheme="minorEastAsia" w:hAnsi="Calibri Light" w:cs="Calibri Light"/>
          <w:sz w:val="24"/>
          <w:szCs w:val="24"/>
          <w:lang w:eastAsia="en-GB"/>
        </w:rPr>
        <w:t xml:space="preserve">constitutive role of violence in the position of the colonised and the struggle for liberation. It is there that he warns of the dangers of co-option of the nationalist bourgeois by the colonial powers. </w:t>
      </w:r>
      <w:r w:rsidR="00722BD7">
        <w:rPr>
          <w:rFonts w:ascii="Calibri Light" w:eastAsiaTheme="minorEastAsia" w:hAnsi="Calibri Light" w:cs="Calibri Light"/>
          <w:sz w:val="24"/>
          <w:szCs w:val="24"/>
          <w:lang w:eastAsia="en-GB"/>
        </w:rPr>
        <w:t xml:space="preserve">And it is there that </w:t>
      </w:r>
      <w:r w:rsidRPr="00B170EF">
        <w:rPr>
          <w:rFonts w:ascii="Calibri Light" w:eastAsiaTheme="minorEastAsia" w:hAnsi="Calibri Light" w:cs="Calibri Light"/>
          <w:sz w:val="24"/>
          <w:szCs w:val="24"/>
          <w:lang w:eastAsia="en-GB"/>
        </w:rPr>
        <w:t xml:space="preserve">he </w:t>
      </w:r>
      <w:r w:rsidR="00722BD7">
        <w:rPr>
          <w:rFonts w:ascii="Calibri Light" w:eastAsiaTheme="minorEastAsia" w:hAnsi="Calibri Light" w:cs="Calibri Light"/>
          <w:sz w:val="24"/>
          <w:szCs w:val="24"/>
          <w:lang w:eastAsia="en-GB"/>
        </w:rPr>
        <w:t>presents</w:t>
      </w:r>
      <w:r w:rsidRPr="00B170EF">
        <w:rPr>
          <w:rFonts w:ascii="Calibri Light" w:eastAsiaTheme="minorEastAsia" w:hAnsi="Calibri Light" w:cs="Calibri Light"/>
          <w:sz w:val="24"/>
          <w:szCs w:val="24"/>
          <w:lang w:eastAsia="en-GB"/>
        </w:rPr>
        <w:t xml:space="preserve"> his assessment of the revolutionary potential of the peasantry and his scepticism</w:t>
      </w:r>
      <w:r w:rsidR="00B53D1D">
        <w:rPr>
          <w:rFonts w:ascii="Calibri Light" w:eastAsiaTheme="minorEastAsia" w:hAnsi="Calibri Light" w:cs="Calibri Light"/>
          <w:sz w:val="24"/>
          <w:szCs w:val="24"/>
          <w:lang w:eastAsia="en-GB"/>
        </w:rPr>
        <w:t xml:space="preserve"> regarding </w:t>
      </w:r>
      <w:r w:rsidRPr="00B170EF">
        <w:rPr>
          <w:rFonts w:ascii="Calibri Light" w:eastAsiaTheme="minorEastAsia" w:hAnsi="Calibri Light" w:cs="Calibri Light"/>
          <w:sz w:val="24"/>
          <w:szCs w:val="24"/>
          <w:lang w:eastAsia="en-GB"/>
        </w:rPr>
        <w:t xml:space="preserve">the industrial working-class of the Third World. </w:t>
      </w:r>
    </w:p>
    <w:p w14:paraId="45C77639"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100F51D6" w14:textId="77777777" w:rsidR="00B900F6" w:rsidRPr="00B170EF" w:rsidRDefault="00B900F6" w:rsidP="0088732A">
      <w:pPr>
        <w:spacing w:after="0" w:line="360" w:lineRule="auto"/>
        <w:ind w:left="567" w:right="567"/>
        <w:jc w:val="both"/>
        <w:rPr>
          <w:rFonts w:ascii="Calibri Light" w:eastAsiaTheme="minorEastAsia" w:hAnsi="Calibri Light" w:cs="Calibri Light"/>
          <w:sz w:val="24"/>
          <w:szCs w:val="24"/>
          <w:lang w:eastAsia="en-GB"/>
        </w:rPr>
      </w:pPr>
      <w:r w:rsidRPr="00B170EF">
        <w:rPr>
          <w:rFonts w:ascii="Calibri Light" w:eastAsiaTheme="minorEastAsia" w:hAnsi="Calibri Light" w:cs="Calibri Light"/>
          <w:i/>
          <w:sz w:val="24"/>
          <w:szCs w:val="24"/>
          <w:lang w:eastAsia="en-GB"/>
        </w:rPr>
        <w:t xml:space="preserve">… </w:t>
      </w:r>
      <w:proofErr w:type="gramStart"/>
      <w:r w:rsidRPr="00B170EF">
        <w:rPr>
          <w:rFonts w:ascii="Calibri Light" w:eastAsiaTheme="minorEastAsia" w:hAnsi="Calibri Light" w:cs="Calibri Light"/>
          <w:i/>
          <w:sz w:val="24"/>
          <w:szCs w:val="24"/>
          <w:lang w:eastAsia="en-GB"/>
        </w:rPr>
        <w:t>it is clear that in</w:t>
      </w:r>
      <w:proofErr w:type="gramEnd"/>
      <w:r w:rsidRPr="00B170EF">
        <w:rPr>
          <w:rFonts w:ascii="Calibri Light" w:eastAsiaTheme="minorEastAsia" w:hAnsi="Calibri Light" w:cs="Calibri Light"/>
          <w:i/>
          <w:sz w:val="24"/>
          <w:szCs w:val="24"/>
          <w:lang w:eastAsia="en-GB"/>
        </w:rPr>
        <w:t xml:space="preserve"> the colonial countries the peasants alone are revolutionary, for they have nothing to lose and everything to gain. The starving peasant, </w:t>
      </w:r>
      <w:r w:rsidRPr="00B170EF">
        <w:rPr>
          <w:rFonts w:ascii="Calibri Light" w:eastAsiaTheme="minorEastAsia" w:hAnsi="Calibri Light" w:cs="Calibri Light"/>
          <w:i/>
          <w:sz w:val="24"/>
          <w:szCs w:val="24"/>
          <w:lang w:eastAsia="en-GB"/>
        </w:rPr>
        <w:lastRenderedPageBreak/>
        <w:t>outside the class system, is the first among the exploited to discover that only violence pays. For him there is no compromise, no possible coming to terms; colonization and decolonization are simply a question of relative strength</w:t>
      </w:r>
      <w:r w:rsidRPr="00B170EF">
        <w:rPr>
          <w:rFonts w:ascii="Calibri Light" w:eastAsiaTheme="minorEastAsia" w:hAnsi="Calibri Light" w:cs="Calibri Light"/>
          <w:sz w:val="24"/>
          <w:szCs w:val="24"/>
          <w:lang w:eastAsia="en-GB"/>
        </w:rPr>
        <w:t>.</w:t>
      </w:r>
      <w:r w:rsidRPr="00B170EF">
        <w:rPr>
          <w:rFonts w:ascii="Calibri Light" w:eastAsiaTheme="minorEastAsia" w:hAnsi="Calibri Light" w:cs="Calibri Light"/>
          <w:sz w:val="24"/>
          <w:szCs w:val="24"/>
          <w:vertAlign w:val="superscript"/>
          <w:lang w:eastAsia="en-GB"/>
        </w:rPr>
        <w:footnoteReference w:id="356"/>
      </w:r>
    </w:p>
    <w:p w14:paraId="36C32C26"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78818A7D" w14:textId="27B5A738" w:rsidR="00B900F6" w:rsidRPr="00B170EF" w:rsidRDefault="00935F98"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Here </w:t>
      </w:r>
      <w:r w:rsidR="00B900F6" w:rsidRPr="00B170EF">
        <w:rPr>
          <w:rFonts w:ascii="Calibri Light" w:eastAsiaTheme="minorEastAsia" w:hAnsi="Calibri Light" w:cs="Calibri Light"/>
          <w:sz w:val="24"/>
          <w:szCs w:val="24"/>
          <w:lang w:eastAsia="en-GB"/>
        </w:rPr>
        <w:t>Fanon stresses spontaneity against the control of indigenous elites and the importance of cultural nationalism; and psychoanalytical motifs</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"psychoanalysis"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 xml:space="preserve"> are present throughout. Fanon</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"Fanon, Franz"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’s discussion of violence and cultural renewal for example employs the metaphors of libido, cathexis, discharge, and orgiastic release.</w:t>
      </w:r>
    </w:p>
    <w:p w14:paraId="1CAAD1B4"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603B9645" w14:textId="0A9A6548" w:rsidR="00B900F6" w:rsidRPr="00B170EF" w:rsidRDefault="00B900F6" w:rsidP="0088732A">
      <w:pPr>
        <w:spacing w:after="0" w:line="360" w:lineRule="auto"/>
        <w:ind w:left="567" w:right="567"/>
        <w:jc w:val="both"/>
        <w:rPr>
          <w:rFonts w:ascii="Calibri Light" w:eastAsiaTheme="minorEastAsia" w:hAnsi="Calibri Light" w:cs="Calibri Light"/>
          <w:i/>
          <w:sz w:val="24"/>
          <w:szCs w:val="24"/>
          <w:lang w:eastAsia="en-GB"/>
        </w:rPr>
      </w:pPr>
      <w:r w:rsidRPr="00B170EF">
        <w:rPr>
          <w:rFonts w:ascii="Calibri Light" w:eastAsiaTheme="minorEastAsia" w:hAnsi="Calibri Light" w:cs="Calibri Light"/>
          <w:i/>
          <w:sz w:val="24"/>
          <w:szCs w:val="24"/>
          <w:lang w:eastAsia="en-GB"/>
        </w:rPr>
        <w:t xml:space="preserve">The native's relaxation </w:t>
      </w:r>
      <w:r w:rsidRPr="00B170EF">
        <w:rPr>
          <w:rFonts w:ascii="Calibri Light" w:eastAsiaTheme="minorEastAsia" w:hAnsi="Calibri Light" w:cs="Calibri Light"/>
          <w:sz w:val="24"/>
          <w:szCs w:val="24"/>
          <w:lang w:eastAsia="en-GB"/>
        </w:rPr>
        <w:t>[in dance]</w:t>
      </w:r>
      <w:r w:rsidRPr="00B170EF">
        <w:rPr>
          <w:rFonts w:ascii="Calibri Light" w:eastAsiaTheme="minorEastAsia" w:hAnsi="Calibri Light" w:cs="Calibri Light"/>
          <w:i/>
          <w:sz w:val="24"/>
          <w:szCs w:val="24"/>
          <w:lang w:eastAsia="en-GB"/>
        </w:rPr>
        <w:t xml:space="preserve"> takes precisely the form of a muscular orgy in which the most acute aggressivity and the most impelling violence are canalized, transformed, and conjured away</w:t>
      </w:r>
      <w:r w:rsidR="00722BD7">
        <w:rPr>
          <w:rFonts w:ascii="Calibri Light" w:eastAsiaTheme="minorEastAsia" w:hAnsi="Calibri Light" w:cs="Calibri Light"/>
          <w:i/>
          <w:sz w:val="24"/>
          <w:szCs w:val="24"/>
          <w:lang w:eastAsia="en-GB"/>
        </w:rPr>
        <w:t xml:space="preserve"> </w:t>
      </w:r>
      <w:r w:rsidRPr="00B170EF">
        <w:rPr>
          <w:rFonts w:ascii="Calibri Light" w:eastAsiaTheme="minorEastAsia" w:hAnsi="Calibri Light" w:cs="Calibri Light"/>
          <w:i/>
          <w:sz w:val="24"/>
          <w:szCs w:val="24"/>
          <w:lang w:eastAsia="en-GB"/>
        </w:rPr>
        <w:t xml:space="preserve">... There are no limits - for </w:t>
      </w:r>
      <w:proofErr w:type="gramStart"/>
      <w:r w:rsidRPr="00B170EF">
        <w:rPr>
          <w:rFonts w:ascii="Calibri Light" w:eastAsiaTheme="minorEastAsia" w:hAnsi="Calibri Light" w:cs="Calibri Light"/>
          <w:i/>
          <w:sz w:val="24"/>
          <w:szCs w:val="24"/>
          <w:lang w:eastAsia="en-GB"/>
        </w:rPr>
        <w:t>in reality your</w:t>
      </w:r>
      <w:proofErr w:type="gramEnd"/>
      <w:r w:rsidRPr="00B170EF">
        <w:rPr>
          <w:rFonts w:ascii="Calibri Light" w:eastAsiaTheme="minorEastAsia" w:hAnsi="Calibri Light" w:cs="Calibri Light"/>
          <w:i/>
          <w:sz w:val="24"/>
          <w:szCs w:val="24"/>
          <w:lang w:eastAsia="en-GB"/>
        </w:rPr>
        <w:t xml:space="preserve"> purpose in coming together is to allow the accumulated libido, the hampered aggressivity, to dissolve as in a volcanic eruption.</w:t>
      </w:r>
      <w:r w:rsidRPr="00B170EF">
        <w:rPr>
          <w:rFonts w:ascii="Calibri Light" w:eastAsiaTheme="minorEastAsia" w:hAnsi="Calibri Light" w:cs="Calibri Light"/>
          <w:sz w:val="24"/>
          <w:szCs w:val="24"/>
          <w:vertAlign w:val="superscript"/>
          <w:lang w:eastAsia="en-GB"/>
        </w:rPr>
        <w:footnoteReference w:id="357"/>
      </w:r>
      <w:r w:rsidRPr="00B170EF">
        <w:rPr>
          <w:rFonts w:ascii="Calibri Light" w:eastAsiaTheme="minorEastAsia" w:hAnsi="Calibri Light" w:cs="Calibri Light"/>
          <w:i/>
          <w:sz w:val="24"/>
          <w:szCs w:val="24"/>
          <w:lang w:eastAsia="en-GB"/>
        </w:rPr>
        <w:t xml:space="preserve"> </w:t>
      </w:r>
    </w:p>
    <w:p w14:paraId="6900B187"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5AA7676D" w14:textId="5F5C92EC" w:rsidR="00B900F6" w:rsidRPr="00B170EF" w:rsidRDefault="00B900F6" w:rsidP="0088732A">
      <w:pPr>
        <w:spacing w:after="0" w:line="360" w:lineRule="auto"/>
        <w:jc w:val="both"/>
        <w:rPr>
          <w:rFonts w:ascii="Calibri Light" w:eastAsiaTheme="minorEastAsia" w:hAnsi="Calibri Light" w:cs="Calibri Light"/>
          <w:iCs/>
          <w:sz w:val="24"/>
          <w:szCs w:val="24"/>
          <w:lang w:eastAsia="en-GB"/>
        </w:rPr>
      </w:pPr>
      <w:r w:rsidRPr="00B170EF">
        <w:rPr>
          <w:rFonts w:ascii="Calibri Light" w:eastAsiaTheme="minorEastAsia" w:hAnsi="Calibri Light" w:cs="Calibri Light"/>
          <w:sz w:val="24"/>
          <w:szCs w:val="24"/>
          <w:lang w:eastAsia="en-GB"/>
        </w:rPr>
        <w:t>In the final essay of the collection</w:t>
      </w:r>
      <w:r w:rsidR="00693DAF">
        <w:rPr>
          <w:rFonts w:ascii="Calibri Light" w:eastAsiaTheme="minorEastAsia" w:hAnsi="Calibri Light" w:cs="Calibri Light"/>
          <w:sz w:val="24"/>
          <w:szCs w:val="24"/>
          <w:lang w:eastAsia="en-GB"/>
        </w:rPr>
        <w:t>,</w:t>
      </w:r>
      <w:r w:rsidRPr="00B170EF">
        <w:rPr>
          <w:rFonts w:ascii="Calibri Light" w:eastAsiaTheme="minorEastAsia" w:hAnsi="Calibri Light" w:cs="Calibri Light"/>
          <w:sz w:val="24"/>
          <w:szCs w:val="24"/>
          <w:lang w:eastAsia="en-GB"/>
        </w:rPr>
        <w:t xml:space="preserve"> ‘Colonial War and Mental Disorders’, Fanon</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 speaks as a psychiatrist, but still with a political purpose. In this discussion, he</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 draws upon his experience as a doctor with the </w:t>
      </w:r>
      <w:r w:rsidRPr="00B170EF">
        <w:rPr>
          <w:rFonts w:ascii="Calibri Light" w:eastAsiaTheme="minorEastAsia" w:hAnsi="Calibri Light" w:cs="Calibri Light"/>
          <w:i/>
          <w:iCs/>
          <w:sz w:val="24"/>
          <w:szCs w:val="24"/>
          <w:lang w:eastAsia="en-GB"/>
        </w:rPr>
        <w:t xml:space="preserve">Front de Libération Nationale </w:t>
      </w:r>
      <w:r w:rsidRPr="00B170EF">
        <w:rPr>
          <w:rFonts w:ascii="Calibri Light" w:eastAsiaTheme="minorEastAsia" w:hAnsi="Calibri Light" w:cs="Calibri Light"/>
          <w:iCs/>
          <w:sz w:val="24"/>
          <w:szCs w:val="24"/>
          <w:lang w:eastAsia="en-GB"/>
        </w:rPr>
        <w:t>(F.L.N.) in the Algerian War of Independence. From his case notes he identifies four types – or ‘series’ – of psychiatric disorders. These were: ‘reactionary’ cases in which the disorder arises directly from the experience, whether as perpetrator or victim, of the violent ‘event’; cases in which the disorder arises from the atmosphere of violent conflict – of total war - more generally; affective-intellectual ‘modifications’ and morbidities that had resulted from torture; and psycho-somatic illnesses and cortico-visceral disorders that are associated with war. In all these case-types Fanon</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 treats the associated symptoms, not as the result of personal idiopathies or family histories (</w:t>
      </w:r>
      <w:r w:rsidRPr="00B170EF">
        <w:rPr>
          <w:rFonts w:ascii="Calibri Light" w:eastAsiaTheme="minorEastAsia" w:hAnsi="Calibri Light" w:cs="Calibri Light"/>
          <w:i/>
          <w:iCs/>
          <w:sz w:val="24"/>
          <w:szCs w:val="24"/>
          <w:lang w:eastAsia="en-GB"/>
        </w:rPr>
        <w:t>qua</w:t>
      </w:r>
      <w:r w:rsidRPr="00B170EF">
        <w:rPr>
          <w:rFonts w:ascii="Calibri Light" w:eastAsiaTheme="minorEastAsia" w:hAnsi="Calibri Light" w:cs="Calibri Light"/>
          <w:iCs/>
          <w:sz w:val="24"/>
          <w:szCs w:val="24"/>
          <w:lang w:eastAsia="en-GB"/>
        </w:rPr>
        <w:t xml:space="preserve"> Freud</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"Freud"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 but rather as the result of environment. For </w:t>
      </w:r>
      <w:r w:rsidRPr="00B170EF">
        <w:rPr>
          <w:rFonts w:ascii="Calibri Light" w:eastAsiaTheme="minorEastAsia" w:hAnsi="Calibri Light" w:cs="Calibri Light"/>
          <w:iCs/>
          <w:sz w:val="24"/>
          <w:szCs w:val="24"/>
          <w:lang w:eastAsia="en-GB"/>
        </w:rPr>
        <w:lastRenderedPageBreak/>
        <w:t>Fanon</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 the psychiatrist, disturbances of the mind arise directly from the injuries visited upon the psyche</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"Psyche"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 in the real violence of war.</w:t>
      </w:r>
    </w:p>
    <w:p w14:paraId="6337A334" w14:textId="77777777" w:rsidR="00B900F6" w:rsidRPr="00B170EF" w:rsidRDefault="00B900F6" w:rsidP="0088732A">
      <w:pPr>
        <w:spacing w:after="0" w:line="360" w:lineRule="auto"/>
        <w:jc w:val="both"/>
        <w:rPr>
          <w:rFonts w:ascii="Calibri Light" w:eastAsiaTheme="minorEastAsia" w:hAnsi="Calibri Light" w:cs="Calibri Light"/>
          <w:iCs/>
          <w:sz w:val="24"/>
          <w:szCs w:val="24"/>
          <w:lang w:eastAsia="en-GB"/>
        </w:rPr>
      </w:pPr>
    </w:p>
    <w:p w14:paraId="687CDD3A" w14:textId="14317F87" w:rsidR="00B900F6" w:rsidRPr="00B170EF" w:rsidRDefault="00B900F6" w:rsidP="0088732A">
      <w:pPr>
        <w:spacing w:after="0" w:line="360" w:lineRule="auto"/>
        <w:jc w:val="both"/>
        <w:rPr>
          <w:rFonts w:ascii="Calibri Light" w:eastAsiaTheme="minorEastAsia" w:hAnsi="Calibri Light" w:cs="Calibri Light"/>
          <w:iCs/>
          <w:sz w:val="24"/>
          <w:szCs w:val="24"/>
          <w:lang w:eastAsia="en-GB"/>
        </w:rPr>
      </w:pPr>
      <w:r w:rsidRPr="00B170EF">
        <w:rPr>
          <w:rFonts w:ascii="Calibri Light" w:eastAsiaTheme="minorEastAsia" w:hAnsi="Calibri Light" w:cs="Calibri Light"/>
          <w:i/>
          <w:iCs/>
          <w:sz w:val="24"/>
          <w:szCs w:val="24"/>
          <w:lang w:eastAsia="en-GB"/>
        </w:rPr>
        <w:t>The Wretched of the Earth</w:t>
      </w:r>
      <w:r w:rsidRPr="00B170EF">
        <w:rPr>
          <w:rFonts w:ascii="Calibri Light" w:eastAsiaTheme="minorEastAsia" w:hAnsi="Calibri Light" w:cs="Calibri Light"/>
          <w:iCs/>
          <w:sz w:val="24"/>
          <w:szCs w:val="24"/>
          <w:lang w:eastAsia="en-GB"/>
        </w:rPr>
        <w:t xml:space="preserve"> </w:t>
      </w:r>
      <w:r w:rsidR="00057652">
        <w:rPr>
          <w:rFonts w:ascii="Calibri Light" w:eastAsiaTheme="minorEastAsia" w:hAnsi="Calibri Light" w:cs="Calibri Light"/>
          <w:iCs/>
          <w:sz w:val="24"/>
          <w:szCs w:val="24"/>
          <w:lang w:eastAsia="en-GB"/>
        </w:rPr>
        <w:t xml:space="preserve">(1961) </w:t>
      </w:r>
      <w:r w:rsidRPr="00B170EF">
        <w:rPr>
          <w:rFonts w:ascii="Calibri Light" w:eastAsiaTheme="minorEastAsia" w:hAnsi="Calibri Light" w:cs="Calibri Light"/>
          <w:iCs/>
          <w:sz w:val="24"/>
          <w:szCs w:val="24"/>
          <w:lang w:eastAsia="en-GB"/>
        </w:rPr>
        <w:t>is Fanon</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’s manifesto to the world: his cry to the ‘wretched’ to rise. It is in his earlier work however, that his philosophical and psychoanalytical influences are most evident. The great theme of </w:t>
      </w:r>
      <w:r w:rsidRPr="00B170EF">
        <w:rPr>
          <w:rFonts w:ascii="Calibri Light" w:eastAsiaTheme="minorEastAsia" w:hAnsi="Calibri Light" w:cs="Calibri Light"/>
          <w:i/>
          <w:iCs/>
          <w:sz w:val="24"/>
          <w:szCs w:val="24"/>
          <w:lang w:eastAsia="en-GB"/>
        </w:rPr>
        <w:t>Black Skin, White Masks</w:t>
      </w:r>
      <w:r w:rsidR="00057652">
        <w:rPr>
          <w:rFonts w:ascii="Calibri Light" w:eastAsiaTheme="minorEastAsia" w:hAnsi="Calibri Light" w:cs="Calibri Light"/>
          <w:iCs/>
          <w:sz w:val="24"/>
          <w:szCs w:val="24"/>
          <w:lang w:eastAsia="en-GB"/>
        </w:rPr>
        <w:t xml:space="preserve"> (1952) </w:t>
      </w:r>
      <w:r w:rsidRPr="00B170EF">
        <w:rPr>
          <w:rFonts w:ascii="Calibri Light" w:eastAsiaTheme="minorEastAsia" w:hAnsi="Calibri Light" w:cs="Calibri Light"/>
          <w:iCs/>
          <w:sz w:val="24"/>
          <w:szCs w:val="24"/>
          <w:lang w:eastAsia="en-GB"/>
        </w:rPr>
        <w:t>is the dense and violent dialectic of race that runs through the European Enlightenment. In his discussion of the misrecognitions and non-recognitions that constitute the antagonisms of race, he acknowledges the influence of Hegel</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w:instrText>
      </w:r>
      <w:r w:rsidRPr="00B170EF">
        <w:rPr>
          <w:rFonts w:ascii="Calibri Light" w:eastAsia="Calibri" w:hAnsi="Calibri Light" w:cs="Calibri Light"/>
          <w:color w:val="000000"/>
          <w:sz w:val="24"/>
          <w:szCs w:val="24"/>
          <w:shd w:val="clear" w:color="auto" w:fill="FFFFFF"/>
          <w:lang w:eastAsia="en-GB"/>
        </w:rPr>
        <w:instrText>Hegel</w:instrText>
      </w:r>
      <w:r w:rsidRPr="00B170EF">
        <w:rPr>
          <w:rFonts w:ascii="Calibri Light" w:eastAsiaTheme="minorEastAsia" w:hAnsi="Calibri Light" w:cs="Calibri Light"/>
          <w:sz w:val="24"/>
          <w:szCs w:val="24"/>
          <w:lang w:eastAsia="en-GB"/>
        </w:rPr>
        <w:instrText xml:space="preserve">"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’s master-slave relationship. For Fanon</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the white colonist creates the ‘Negro’. Fanon</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 rejected the thesis put forward by the ethnologist Octave </w:t>
      </w:r>
      <w:proofErr w:type="spellStart"/>
      <w:r w:rsidRPr="00B170EF">
        <w:rPr>
          <w:rFonts w:ascii="Calibri Light" w:eastAsiaTheme="minorEastAsia" w:hAnsi="Calibri Light" w:cs="Calibri Light"/>
          <w:iCs/>
          <w:sz w:val="24"/>
          <w:szCs w:val="24"/>
          <w:lang w:eastAsia="en-GB"/>
        </w:rPr>
        <w:t>Mannoni</w:t>
      </w:r>
      <w:proofErr w:type="spellEnd"/>
      <w:r w:rsidRPr="00B170EF">
        <w:rPr>
          <w:rFonts w:ascii="Calibri Light" w:eastAsiaTheme="minorEastAsia" w:hAnsi="Calibri Light" w:cs="Calibri Light"/>
          <w:iCs/>
          <w:sz w:val="24"/>
          <w:szCs w:val="24"/>
          <w:vertAlign w:val="superscript"/>
          <w:lang w:eastAsia="en-GB"/>
        </w:rPr>
        <w:footnoteReference w:id="358"/>
      </w:r>
      <w:r w:rsidRPr="00B170EF">
        <w:rPr>
          <w:rFonts w:ascii="Calibri Light" w:eastAsiaTheme="minorEastAsia" w:hAnsi="Calibri Light" w:cs="Calibri Light"/>
          <w:iCs/>
          <w:sz w:val="24"/>
          <w:szCs w:val="24"/>
          <w:lang w:eastAsia="en-GB"/>
        </w:rPr>
        <w:t xml:space="preserve"> that there can be such </w:t>
      </w:r>
      <w:r w:rsidR="00722BD7">
        <w:rPr>
          <w:rFonts w:ascii="Calibri Light" w:eastAsiaTheme="minorEastAsia" w:hAnsi="Calibri Light" w:cs="Calibri Light"/>
          <w:iCs/>
          <w:sz w:val="24"/>
          <w:szCs w:val="24"/>
          <w:lang w:eastAsia="en-GB"/>
        </w:rPr>
        <w:t xml:space="preserve">a </w:t>
      </w:r>
      <w:r w:rsidRPr="00B170EF">
        <w:rPr>
          <w:rFonts w:ascii="Calibri Light" w:eastAsiaTheme="minorEastAsia" w:hAnsi="Calibri Light" w:cs="Calibri Light"/>
          <w:iCs/>
          <w:sz w:val="24"/>
          <w:szCs w:val="24"/>
          <w:lang w:eastAsia="en-GB"/>
        </w:rPr>
        <w:t xml:space="preserve">thing as psychological colonised ‘type’. </w:t>
      </w:r>
      <w:r w:rsidR="009A1213">
        <w:rPr>
          <w:rFonts w:ascii="Calibri Light" w:eastAsiaTheme="minorEastAsia" w:hAnsi="Calibri Light" w:cs="Calibri Light"/>
          <w:iCs/>
          <w:sz w:val="24"/>
          <w:szCs w:val="24"/>
          <w:lang w:eastAsia="en-GB"/>
        </w:rPr>
        <w:t>He</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 argued </w:t>
      </w:r>
      <w:r w:rsidR="009A1213">
        <w:rPr>
          <w:rFonts w:ascii="Calibri Light" w:eastAsiaTheme="minorEastAsia" w:hAnsi="Calibri Light" w:cs="Calibri Light"/>
          <w:iCs/>
          <w:sz w:val="24"/>
          <w:szCs w:val="24"/>
          <w:lang w:eastAsia="en-GB"/>
        </w:rPr>
        <w:t xml:space="preserve">rather </w:t>
      </w:r>
      <w:r w:rsidRPr="00B170EF">
        <w:rPr>
          <w:rFonts w:ascii="Calibri Light" w:eastAsiaTheme="minorEastAsia" w:hAnsi="Calibri Light" w:cs="Calibri Light"/>
          <w:iCs/>
          <w:sz w:val="24"/>
          <w:szCs w:val="24"/>
          <w:lang w:eastAsia="en-GB"/>
        </w:rPr>
        <w:t>that it was the</w:t>
      </w:r>
      <w:r w:rsidR="009A1213">
        <w:rPr>
          <w:rFonts w:ascii="Calibri Light" w:eastAsiaTheme="minorEastAsia" w:hAnsi="Calibri Light" w:cs="Calibri Light"/>
          <w:iCs/>
          <w:sz w:val="24"/>
          <w:szCs w:val="24"/>
          <w:lang w:eastAsia="en-GB"/>
        </w:rPr>
        <w:t xml:space="preserve"> </w:t>
      </w:r>
      <w:r w:rsidRPr="00B170EF">
        <w:rPr>
          <w:rFonts w:ascii="Calibri Light" w:eastAsiaTheme="minorEastAsia" w:hAnsi="Calibri Light" w:cs="Calibri Light"/>
          <w:iCs/>
          <w:sz w:val="24"/>
          <w:szCs w:val="24"/>
          <w:lang w:eastAsia="en-GB"/>
        </w:rPr>
        <w:t>collision of the European and the non-European in the creation of empires that lies at the root of oppression.</w:t>
      </w:r>
    </w:p>
    <w:p w14:paraId="193FE406" w14:textId="77777777" w:rsidR="00B900F6" w:rsidRPr="00B170EF" w:rsidRDefault="00B900F6" w:rsidP="0088732A">
      <w:pPr>
        <w:spacing w:after="0" w:line="360" w:lineRule="auto"/>
        <w:jc w:val="both"/>
        <w:rPr>
          <w:rFonts w:ascii="Calibri Light" w:eastAsiaTheme="minorEastAsia" w:hAnsi="Calibri Light" w:cs="Calibri Light"/>
          <w:iCs/>
          <w:sz w:val="24"/>
          <w:szCs w:val="24"/>
          <w:lang w:eastAsia="en-GB"/>
        </w:rPr>
      </w:pPr>
    </w:p>
    <w:p w14:paraId="431B6783" w14:textId="77777777" w:rsidR="00B900F6" w:rsidRPr="00B170EF" w:rsidRDefault="00B900F6" w:rsidP="0088732A">
      <w:pPr>
        <w:spacing w:after="0" w:line="360" w:lineRule="auto"/>
        <w:ind w:left="567" w:right="567"/>
        <w:jc w:val="both"/>
        <w:rPr>
          <w:rFonts w:ascii="Calibri Light" w:eastAsiaTheme="minorEastAsia" w:hAnsi="Calibri Light" w:cs="Calibri Light"/>
          <w:i/>
          <w:iCs/>
          <w:sz w:val="24"/>
          <w:szCs w:val="24"/>
          <w:lang w:eastAsia="en-GB"/>
        </w:rPr>
      </w:pPr>
      <w:r w:rsidRPr="00B170EF">
        <w:rPr>
          <w:rFonts w:ascii="Calibri Light" w:eastAsiaTheme="minorEastAsia" w:hAnsi="Calibri Light" w:cs="Calibri Light"/>
          <w:i/>
          <w:iCs/>
          <w:sz w:val="24"/>
          <w:szCs w:val="24"/>
          <w:lang w:eastAsia="en-GB"/>
        </w:rPr>
        <w:t xml:space="preserve">I believe that the fact of the juxtaposition of the white and the black races has created a massive </w:t>
      </w:r>
      <w:proofErr w:type="spellStart"/>
      <w:r w:rsidRPr="00B170EF">
        <w:rPr>
          <w:rFonts w:ascii="Calibri Light" w:eastAsiaTheme="minorEastAsia" w:hAnsi="Calibri Light" w:cs="Calibri Light"/>
          <w:i/>
          <w:iCs/>
          <w:sz w:val="24"/>
          <w:szCs w:val="24"/>
          <w:lang w:eastAsia="en-GB"/>
        </w:rPr>
        <w:t>psychoexistential</w:t>
      </w:r>
      <w:proofErr w:type="spellEnd"/>
      <w:r w:rsidRPr="00B170EF">
        <w:rPr>
          <w:rFonts w:ascii="Calibri Light" w:eastAsiaTheme="minorEastAsia" w:hAnsi="Calibri Light" w:cs="Calibri Light"/>
          <w:i/>
          <w:iCs/>
          <w:sz w:val="24"/>
          <w:szCs w:val="24"/>
          <w:lang w:eastAsia="en-GB"/>
        </w:rPr>
        <w:t xml:space="preserve"> complex. I hope by analysing it to destroy it. </w:t>
      </w:r>
      <w:r w:rsidRPr="00B170EF">
        <w:rPr>
          <w:rFonts w:ascii="Calibri Light" w:eastAsiaTheme="minorEastAsia" w:hAnsi="Calibri Light" w:cs="Calibri Light"/>
          <w:iCs/>
          <w:sz w:val="24"/>
          <w:szCs w:val="24"/>
          <w:vertAlign w:val="superscript"/>
          <w:lang w:eastAsia="en-GB"/>
        </w:rPr>
        <w:footnoteReference w:id="359"/>
      </w:r>
    </w:p>
    <w:p w14:paraId="0D5EE250" w14:textId="77777777" w:rsidR="00B900F6" w:rsidRPr="00B170EF" w:rsidRDefault="00B900F6" w:rsidP="0088732A">
      <w:pPr>
        <w:spacing w:after="0" w:line="360" w:lineRule="auto"/>
        <w:jc w:val="both"/>
        <w:rPr>
          <w:rFonts w:ascii="Calibri Light" w:eastAsiaTheme="minorEastAsia" w:hAnsi="Calibri Light" w:cs="Calibri Light"/>
          <w:iCs/>
          <w:sz w:val="24"/>
          <w:szCs w:val="24"/>
          <w:lang w:eastAsia="en-GB"/>
        </w:rPr>
      </w:pPr>
    </w:p>
    <w:p w14:paraId="0C1CC2C0" w14:textId="77777777" w:rsidR="00B900F6" w:rsidRPr="00B170EF" w:rsidRDefault="00B900F6" w:rsidP="0088732A">
      <w:pPr>
        <w:spacing w:after="0" w:line="360" w:lineRule="auto"/>
        <w:jc w:val="both"/>
        <w:rPr>
          <w:rFonts w:ascii="Calibri Light" w:eastAsiaTheme="minorEastAsia" w:hAnsi="Calibri Light" w:cs="Calibri Light"/>
          <w:iCs/>
          <w:sz w:val="24"/>
          <w:szCs w:val="24"/>
          <w:lang w:eastAsia="en-GB"/>
        </w:rPr>
      </w:pPr>
      <w:r w:rsidRPr="00B170EF">
        <w:rPr>
          <w:rFonts w:ascii="Calibri Light" w:eastAsiaTheme="minorEastAsia" w:hAnsi="Calibri Light" w:cs="Calibri Light"/>
          <w:iCs/>
          <w:sz w:val="24"/>
          <w:szCs w:val="24"/>
          <w:lang w:eastAsia="en-GB"/>
        </w:rPr>
        <w:t>For Fanon</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the entire architecture of colonial relations, behaviours, tropes of speech and communication, modes of postural deference and social deferment become a ‘psychological-economic system’.</w:t>
      </w:r>
      <w:r w:rsidRPr="00B170EF">
        <w:rPr>
          <w:rFonts w:ascii="Calibri Light" w:eastAsiaTheme="minorEastAsia" w:hAnsi="Calibri Light" w:cs="Calibri Light"/>
          <w:iCs/>
          <w:sz w:val="24"/>
          <w:szCs w:val="24"/>
          <w:vertAlign w:val="superscript"/>
          <w:lang w:eastAsia="en-GB"/>
        </w:rPr>
        <w:footnoteReference w:id="360"/>
      </w:r>
      <w:r w:rsidRPr="00B170EF">
        <w:rPr>
          <w:rFonts w:ascii="Calibri Light" w:eastAsiaTheme="minorEastAsia" w:hAnsi="Calibri Light" w:cs="Calibri Light"/>
          <w:iCs/>
          <w:sz w:val="24"/>
          <w:szCs w:val="24"/>
          <w:lang w:eastAsia="en-GB"/>
        </w:rPr>
        <w:t xml:space="preserve"> </w:t>
      </w:r>
    </w:p>
    <w:p w14:paraId="6C379C71" w14:textId="77777777" w:rsidR="002B5B3E" w:rsidRDefault="002B5B3E" w:rsidP="0088732A">
      <w:pPr>
        <w:spacing w:after="0" w:line="360" w:lineRule="auto"/>
        <w:jc w:val="both"/>
        <w:rPr>
          <w:rFonts w:ascii="Calibri Light" w:eastAsiaTheme="minorEastAsia" w:hAnsi="Calibri Light" w:cs="Calibri Light"/>
          <w:iCs/>
          <w:sz w:val="24"/>
          <w:szCs w:val="24"/>
          <w:lang w:eastAsia="en-GB"/>
        </w:rPr>
      </w:pPr>
    </w:p>
    <w:p w14:paraId="1C527099" w14:textId="5FED8540" w:rsidR="00B900F6" w:rsidRPr="005B7EE3" w:rsidRDefault="00B900F6" w:rsidP="0088732A">
      <w:pPr>
        <w:spacing w:after="0" w:line="360" w:lineRule="auto"/>
        <w:jc w:val="both"/>
        <w:rPr>
          <w:rFonts w:ascii="Calibri Light" w:eastAsiaTheme="minorEastAsia" w:hAnsi="Calibri Light" w:cs="Calibri Light"/>
          <w:iCs/>
          <w:sz w:val="24"/>
          <w:szCs w:val="24"/>
          <w:lang w:eastAsia="en-GB"/>
        </w:rPr>
      </w:pPr>
      <w:r w:rsidRPr="00B170EF">
        <w:rPr>
          <w:rFonts w:ascii="Calibri Light" w:eastAsiaTheme="minorEastAsia" w:hAnsi="Calibri Light" w:cs="Calibri Light"/>
          <w:iCs/>
          <w:sz w:val="24"/>
          <w:szCs w:val="24"/>
          <w:lang w:eastAsia="en-GB"/>
        </w:rPr>
        <w:t>Fanon</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’s </w:t>
      </w:r>
      <w:r w:rsidR="002B5B3E">
        <w:rPr>
          <w:rFonts w:ascii="Calibri Light" w:eastAsiaTheme="minorEastAsia" w:hAnsi="Calibri Light" w:cs="Calibri Light"/>
          <w:iCs/>
          <w:sz w:val="24"/>
          <w:szCs w:val="24"/>
          <w:lang w:eastAsia="en-GB"/>
        </w:rPr>
        <w:t>critic</w:t>
      </w:r>
      <w:r w:rsidR="00ED6497">
        <w:rPr>
          <w:rFonts w:ascii="Calibri Light" w:eastAsiaTheme="minorEastAsia" w:hAnsi="Calibri Light" w:cs="Calibri Light"/>
          <w:iCs/>
          <w:sz w:val="24"/>
          <w:szCs w:val="24"/>
          <w:lang w:eastAsia="en-GB"/>
        </w:rPr>
        <w:t xml:space="preserve">isms of </w:t>
      </w:r>
      <w:r w:rsidR="002B5B3E">
        <w:rPr>
          <w:rFonts w:ascii="Calibri Light" w:eastAsiaTheme="minorEastAsia" w:hAnsi="Calibri Light" w:cs="Calibri Light"/>
          <w:iCs/>
          <w:sz w:val="24"/>
          <w:szCs w:val="24"/>
          <w:lang w:eastAsia="en-GB"/>
        </w:rPr>
        <w:t xml:space="preserve">the work of some </w:t>
      </w:r>
      <w:r w:rsidR="00ED6497">
        <w:rPr>
          <w:rFonts w:ascii="Calibri Light" w:eastAsiaTheme="minorEastAsia" w:hAnsi="Calibri Light" w:cs="Calibri Light"/>
          <w:iCs/>
          <w:sz w:val="24"/>
          <w:szCs w:val="24"/>
          <w:lang w:eastAsia="en-GB"/>
        </w:rPr>
        <w:t xml:space="preserve">prominent </w:t>
      </w:r>
      <w:r w:rsidR="002B5B3E">
        <w:rPr>
          <w:rFonts w:ascii="Calibri Light" w:eastAsiaTheme="minorEastAsia" w:hAnsi="Calibri Light" w:cs="Calibri Light"/>
          <w:iCs/>
          <w:sz w:val="24"/>
          <w:szCs w:val="24"/>
          <w:lang w:eastAsia="en-GB"/>
        </w:rPr>
        <w:t xml:space="preserve">theorists, and the ambivalence of his use </w:t>
      </w:r>
      <w:r w:rsidRPr="00B170EF">
        <w:rPr>
          <w:rFonts w:ascii="Calibri Light" w:eastAsiaTheme="minorEastAsia" w:hAnsi="Calibri Light" w:cs="Calibri Light"/>
          <w:iCs/>
          <w:sz w:val="24"/>
          <w:szCs w:val="24"/>
          <w:lang w:eastAsia="en-GB"/>
        </w:rPr>
        <w:t xml:space="preserve">of </w:t>
      </w:r>
      <w:r w:rsidR="002B5B3E">
        <w:rPr>
          <w:rFonts w:ascii="Calibri Light" w:eastAsiaTheme="minorEastAsia" w:hAnsi="Calibri Light" w:cs="Calibri Light"/>
          <w:iCs/>
          <w:sz w:val="24"/>
          <w:szCs w:val="24"/>
          <w:lang w:eastAsia="en-GB"/>
        </w:rPr>
        <w:t xml:space="preserve">the </w:t>
      </w:r>
      <w:r w:rsidR="00C651AC">
        <w:rPr>
          <w:rFonts w:ascii="Calibri Light" w:eastAsiaTheme="minorEastAsia" w:hAnsi="Calibri Light" w:cs="Calibri Light"/>
          <w:iCs/>
          <w:sz w:val="24"/>
          <w:szCs w:val="24"/>
          <w:lang w:eastAsia="en-GB"/>
        </w:rPr>
        <w:t>formal categories</w:t>
      </w:r>
      <w:r w:rsidRPr="00B170EF">
        <w:rPr>
          <w:rFonts w:ascii="Calibri Light" w:eastAsiaTheme="minorEastAsia" w:hAnsi="Calibri Light" w:cs="Calibri Light"/>
          <w:iCs/>
          <w:sz w:val="24"/>
          <w:szCs w:val="24"/>
          <w:lang w:eastAsia="en-GB"/>
        </w:rPr>
        <w:t xml:space="preserve"> </w:t>
      </w:r>
      <w:r w:rsidR="002B5B3E">
        <w:rPr>
          <w:rFonts w:ascii="Calibri Light" w:eastAsiaTheme="minorEastAsia" w:hAnsi="Calibri Light" w:cs="Calibri Light"/>
          <w:iCs/>
          <w:sz w:val="24"/>
          <w:szCs w:val="24"/>
          <w:lang w:eastAsia="en-GB"/>
        </w:rPr>
        <w:t>of psychoanalysis</w:t>
      </w:r>
      <w:r w:rsidR="00ED6497">
        <w:rPr>
          <w:rFonts w:ascii="Calibri Light" w:eastAsiaTheme="minorEastAsia" w:hAnsi="Calibri Light" w:cs="Calibri Light"/>
          <w:iCs/>
          <w:sz w:val="24"/>
          <w:szCs w:val="24"/>
          <w:lang w:eastAsia="en-GB"/>
        </w:rPr>
        <w:t xml:space="preserve">, </w:t>
      </w:r>
      <w:r w:rsidR="002B5B3E">
        <w:rPr>
          <w:rFonts w:ascii="Calibri Light" w:eastAsiaTheme="minorEastAsia" w:hAnsi="Calibri Light" w:cs="Calibri Light"/>
          <w:iCs/>
          <w:sz w:val="24"/>
          <w:szCs w:val="24"/>
          <w:lang w:eastAsia="en-GB"/>
        </w:rPr>
        <w:t>are</w:t>
      </w:r>
      <w:r w:rsidRPr="00B170EF">
        <w:rPr>
          <w:rFonts w:ascii="Calibri Light" w:eastAsiaTheme="minorEastAsia" w:hAnsi="Calibri Light" w:cs="Calibri Light"/>
          <w:iCs/>
          <w:sz w:val="24"/>
          <w:szCs w:val="24"/>
          <w:lang w:eastAsia="en-GB"/>
        </w:rPr>
        <w:t xml:space="preserve"> </w:t>
      </w:r>
      <w:r w:rsidR="002B5B3E">
        <w:rPr>
          <w:rFonts w:ascii="Calibri Light" w:eastAsiaTheme="minorEastAsia" w:hAnsi="Calibri Light" w:cs="Calibri Light"/>
          <w:iCs/>
          <w:sz w:val="24"/>
          <w:szCs w:val="24"/>
          <w:lang w:eastAsia="en-GB"/>
        </w:rPr>
        <w:t xml:space="preserve">also </w:t>
      </w:r>
      <w:r w:rsidRPr="00B170EF">
        <w:rPr>
          <w:rFonts w:ascii="Calibri Light" w:eastAsiaTheme="minorEastAsia" w:hAnsi="Calibri Light" w:cs="Calibri Light"/>
          <w:iCs/>
          <w:sz w:val="24"/>
          <w:szCs w:val="24"/>
          <w:lang w:eastAsia="en-GB"/>
        </w:rPr>
        <w:t>i</w:t>
      </w:r>
      <w:r w:rsidR="00ED6497">
        <w:rPr>
          <w:rFonts w:ascii="Calibri Light" w:eastAsiaTheme="minorEastAsia" w:hAnsi="Calibri Light" w:cs="Calibri Light"/>
          <w:iCs/>
          <w:sz w:val="24"/>
          <w:szCs w:val="24"/>
          <w:lang w:eastAsia="en-GB"/>
        </w:rPr>
        <w:t>mportant to note</w:t>
      </w:r>
      <w:r w:rsidRPr="00B170EF">
        <w:rPr>
          <w:rFonts w:ascii="Calibri Light" w:eastAsiaTheme="minorEastAsia" w:hAnsi="Calibri Light" w:cs="Calibri Light"/>
          <w:iCs/>
          <w:sz w:val="24"/>
          <w:szCs w:val="24"/>
          <w:lang w:eastAsia="en-GB"/>
        </w:rPr>
        <w:t xml:space="preserve">. He rejects for example the ego-psychology of Alfred Adler. Linking Adler’s ‘goal-oriented’ psychoanalysis </w:t>
      </w:r>
      <w:r w:rsidRPr="00B170EF">
        <w:rPr>
          <w:rFonts w:ascii="Calibri Light" w:eastAsiaTheme="minorEastAsia" w:hAnsi="Calibri Light" w:cs="Calibri Light"/>
          <w:iCs/>
          <w:sz w:val="24"/>
          <w:szCs w:val="24"/>
          <w:lang w:eastAsia="en-GB"/>
        </w:rPr>
        <w:lastRenderedPageBreak/>
        <w:t xml:space="preserve">with </w:t>
      </w:r>
      <w:proofErr w:type="spellStart"/>
      <w:r w:rsidRPr="00B170EF">
        <w:rPr>
          <w:rFonts w:ascii="Calibri Light" w:eastAsiaTheme="minorEastAsia" w:hAnsi="Calibri Light" w:cs="Calibri Light"/>
          <w:iCs/>
          <w:sz w:val="24"/>
          <w:szCs w:val="24"/>
          <w:lang w:eastAsia="en-GB"/>
        </w:rPr>
        <w:t>M</w:t>
      </w:r>
      <w:r w:rsidR="001A5070">
        <w:rPr>
          <w:rFonts w:ascii="Calibri Light" w:eastAsiaTheme="minorEastAsia" w:hAnsi="Calibri Light" w:cs="Calibri Light"/>
          <w:iCs/>
          <w:sz w:val="24"/>
          <w:szCs w:val="24"/>
          <w:lang w:eastAsia="en-GB"/>
        </w:rPr>
        <w:t>a</w:t>
      </w:r>
      <w:r w:rsidRPr="00B170EF">
        <w:rPr>
          <w:rFonts w:ascii="Calibri Light" w:eastAsiaTheme="minorEastAsia" w:hAnsi="Calibri Light" w:cs="Calibri Light"/>
          <w:iCs/>
          <w:sz w:val="24"/>
          <w:szCs w:val="24"/>
          <w:lang w:eastAsia="en-GB"/>
        </w:rPr>
        <w:t>nnoni’s</w:t>
      </w:r>
      <w:proofErr w:type="spellEnd"/>
      <w:r w:rsidRPr="00B170EF">
        <w:rPr>
          <w:rFonts w:ascii="Calibri Light" w:eastAsiaTheme="minorEastAsia" w:hAnsi="Calibri Light" w:cs="Calibri Light"/>
          <w:iCs/>
          <w:sz w:val="24"/>
          <w:szCs w:val="24"/>
          <w:lang w:eastAsia="en-GB"/>
        </w:rPr>
        <w:t xml:space="preserve"> belief in a ‘dependency-complex’ by which a colonised people in some pre-determined fashion accept their fate, he argues instead that it is environment and society that give rise to passivity.</w:t>
      </w:r>
      <w:r w:rsidRPr="00B170EF">
        <w:rPr>
          <w:rFonts w:ascii="Calibri Light" w:eastAsiaTheme="minorEastAsia" w:hAnsi="Calibri Light" w:cs="Calibri Light"/>
          <w:iCs/>
          <w:sz w:val="24"/>
          <w:szCs w:val="24"/>
          <w:vertAlign w:val="superscript"/>
          <w:lang w:eastAsia="en-GB"/>
        </w:rPr>
        <w:footnoteReference w:id="361"/>
      </w:r>
      <w:r w:rsidRPr="00B170EF">
        <w:rPr>
          <w:rFonts w:ascii="Calibri Light" w:eastAsiaTheme="minorEastAsia" w:hAnsi="Calibri Light" w:cs="Calibri Light"/>
          <w:iCs/>
          <w:sz w:val="24"/>
          <w:szCs w:val="24"/>
          <w:lang w:eastAsia="en-GB"/>
        </w:rPr>
        <w:t xml:space="preserve"> </w:t>
      </w:r>
      <w:r w:rsidR="00805C00">
        <w:rPr>
          <w:rFonts w:ascii="Calibri Light" w:eastAsiaTheme="minorEastAsia" w:hAnsi="Calibri Light" w:cs="Calibri Light"/>
          <w:iCs/>
          <w:sz w:val="24"/>
          <w:szCs w:val="24"/>
          <w:lang w:eastAsia="en-GB"/>
        </w:rPr>
        <w:t>And</w:t>
      </w:r>
      <w:r w:rsidRPr="00B170EF">
        <w:rPr>
          <w:rFonts w:ascii="Calibri Light" w:eastAsiaTheme="minorEastAsia" w:hAnsi="Calibri Light" w:cs="Calibri Light"/>
          <w:iCs/>
          <w:sz w:val="24"/>
          <w:szCs w:val="24"/>
          <w:lang w:eastAsia="en-GB"/>
        </w:rPr>
        <w:t xml:space="preserve">, </w:t>
      </w:r>
      <w:r w:rsidRPr="005B7EE3">
        <w:rPr>
          <w:rFonts w:ascii="Calibri Light" w:eastAsiaTheme="minorEastAsia" w:hAnsi="Calibri Light" w:cs="Calibri Light"/>
          <w:iCs/>
          <w:sz w:val="24"/>
          <w:szCs w:val="24"/>
          <w:lang w:eastAsia="en-GB"/>
        </w:rPr>
        <w:t xml:space="preserve">citing Malinowski’s studies of the Trobriand people of </w:t>
      </w:r>
      <w:r w:rsidRPr="005B7EE3">
        <w:rPr>
          <w:rFonts w:ascii="Calibri Light" w:eastAsiaTheme="minorEastAsia" w:hAnsi="Calibri Light" w:cs="Calibri Light"/>
          <w:color w:val="222222"/>
          <w:sz w:val="24"/>
          <w:szCs w:val="24"/>
          <w:shd w:val="clear" w:color="auto" w:fill="FFFFFF"/>
          <w:lang w:eastAsia="en-GB"/>
        </w:rPr>
        <w:t>Papua New Guinea,</w:t>
      </w:r>
      <w:r w:rsidRPr="005B7EE3">
        <w:rPr>
          <w:rFonts w:ascii="Calibri Light" w:eastAsiaTheme="minorEastAsia" w:hAnsi="Calibri Light" w:cs="Calibri Light"/>
          <w:iCs/>
          <w:sz w:val="24"/>
          <w:szCs w:val="24"/>
          <w:lang w:eastAsia="en-GB"/>
        </w:rPr>
        <w:t xml:space="preserve"> he argues that Freud</w:t>
      </w:r>
      <w:r w:rsidRPr="005B7EE3">
        <w:rPr>
          <w:rFonts w:ascii="Calibri Light" w:eastAsiaTheme="minorEastAsia" w:hAnsi="Calibri Light" w:cs="Calibri Light"/>
          <w:iCs/>
          <w:sz w:val="24"/>
          <w:szCs w:val="24"/>
          <w:lang w:eastAsia="en-GB"/>
        </w:rPr>
        <w:fldChar w:fldCharType="begin"/>
      </w:r>
      <w:r w:rsidRPr="005B7EE3">
        <w:rPr>
          <w:rFonts w:ascii="Calibri Light" w:eastAsiaTheme="minorEastAsia" w:hAnsi="Calibri Light" w:cs="Calibri Light"/>
          <w:sz w:val="24"/>
          <w:szCs w:val="24"/>
          <w:lang w:eastAsia="en-GB"/>
        </w:rPr>
        <w:instrText xml:space="preserve"> XE "Freud" </w:instrText>
      </w:r>
      <w:r w:rsidRPr="005B7EE3">
        <w:rPr>
          <w:rFonts w:ascii="Calibri Light" w:eastAsiaTheme="minorEastAsia" w:hAnsi="Calibri Light" w:cs="Calibri Light"/>
          <w:iCs/>
          <w:sz w:val="24"/>
          <w:szCs w:val="24"/>
          <w:lang w:eastAsia="en-GB"/>
        </w:rPr>
        <w:fldChar w:fldCharType="end"/>
      </w:r>
      <w:r w:rsidRPr="005B7EE3">
        <w:rPr>
          <w:rFonts w:ascii="Calibri Light" w:eastAsiaTheme="minorEastAsia" w:hAnsi="Calibri Light" w:cs="Calibri Light"/>
          <w:iCs/>
          <w:sz w:val="24"/>
          <w:szCs w:val="24"/>
          <w:lang w:eastAsia="en-GB"/>
        </w:rPr>
        <w:t>’s Oedipus</w:t>
      </w:r>
      <w:r w:rsidRPr="005B7EE3">
        <w:rPr>
          <w:rFonts w:ascii="Calibri Light" w:eastAsiaTheme="minorEastAsia" w:hAnsi="Calibri Light" w:cs="Calibri Light"/>
          <w:iCs/>
          <w:sz w:val="24"/>
          <w:szCs w:val="24"/>
          <w:lang w:eastAsia="en-GB"/>
        </w:rPr>
        <w:fldChar w:fldCharType="begin"/>
      </w:r>
      <w:r w:rsidRPr="005B7EE3">
        <w:rPr>
          <w:rFonts w:ascii="Calibri Light" w:eastAsiaTheme="minorEastAsia" w:hAnsi="Calibri Light" w:cs="Calibri Light"/>
          <w:sz w:val="24"/>
          <w:szCs w:val="24"/>
          <w:lang w:eastAsia="en-GB"/>
        </w:rPr>
        <w:instrText xml:space="preserve"> XE "Oedipus Complex" </w:instrText>
      </w:r>
      <w:r w:rsidRPr="005B7EE3">
        <w:rPr>
          <w:rFonts w:ascii="Calibri Light" w:eastAsiaTheme="minorEastAsia" w:hAnsi="Calibri Light" w:cs="Calibri Light"/>
          <w:iCs/>
          <w:sz w:val="24"/>
          <w:szCs w:val="24"/>
          <w:lang w:eastAsia="en-GB"/>
        </w:rPr>
        <w:fldChar w:fldCharType="end"/>
      </w:r>
      <w:r w:rsidRPr="005B7EE3">
        <w:rPr>
          <w:rFonts w:ascii="Calibri Light" w:eastAsiaTheme="minorEastAsia" w:hAnsi="Calibri Light" w:cs="Calibri Light"/>
          <w:iCs/>
          <w:sz w:val="24"/>
          <w:szCs w:val="24"/>
          <w:lang w:eastAsia="en-GB"/>
        </w:rPr>
        <w:t xml:space="preserve"> Complex</w:t>
      </w:r>
      <w:r w:rsidRPr="005B7EE3">
        <w:rPr>
          <w:rFonts w:ascii="Calibri Light" w:eastAsiaTheme="minorEastAsia" w:hAnsi="Calibri Light" w:cs="Calibri Light"/>
          <w:iCs/>
          <w:sz w:val="24"/>
          <w:szCs w:val="24"/>
          <w:lang w:eastAsia="en-GB"/>
        </w:rPr>
        <w:fldChar w:fldCharType="begin"/>
      </w:r>
      <w:r w:rsidRPr="005B7EE3">
        <w:rPr>
          <w:rFonts w:ascii="Calibri Light" w:eastAsiaTheme="minorEastAsia" w:hAnsi="Calibri Light" w:cs="Calibri Light"/>
          <w:sz w:val="24"/>
          <w:szCs w:val="24"/>
          <w:lang w:eastAsia="en-GB"/>
        </w:rPr>
        <w:instrText xml:space="preserve"> XE "Oedipus Complex" </w:instrText>
      </w:r>
      <w:r w:rsidRPr="005B7EE3">
        <w:rPr>
          <w:rFonts w:ascii="Calibri Light" w:eastAsiaTheme="minorEastAsia" w:hAnsi="Calibri Light" w:cs="Calibri Light"/>
          <w:iCs/>
          <w:sz w:val="24"/>
          <w:szCs w:val="24"/>
          <w:lang w:eastAsia="en-GB"/>
        </w:rPr>
        <w:fldChar w:fldCharType="end"/>
      </w:r>
      <w:r w:rsidRPr="005B7EE3">
        <w:rPr>
          <w:rFonts w:ascii="Calibri Light" w:eastAsiaTheme="minorEastAsia" w:hAnsi="Calibri Light" w:cs="Calibri Light"/>
          <w:iCs/>
          <w:sz w:val="24"/>
          <w:szCs w:val="24"/>
          <w:lang w:eastAsia="en-GB"/>
        </w:rPr>
        <w:t xml:space="preserve"> is not found in the matriarchal family structures of much of the colonised world.</w:t>
      </w:r>
      <w:r w:rsidR="000E0BCC" w:rsidRPr="005B7EE3">
        <w:rPr>
          <w:rFonts w:ascii="Calibri Light" w:eastAsiaTheme="minorEastAsia" w:hAnsi="Calibri Light" w:cs="Calibri Light"/>
          <w:iCs/>
          <w:sz w:val="24"/>
          <w:szCs w:val="24"/>
          <w:vertAlign w:val="superscript"/>
          <w:lang w:eastAsia="en-GB"/>
        </w:rPr>
        <w:footnoteReference w:id="362"/>
      </w:r>
      <w:r w:rsidRPr="005B7EE3">
        <w:rPr>
          <w:rFonts w:ascii="Calibri Light" w:eastAsiaTheme="minorEastAsia" w:hAnsi="Calibri Light" w:cs="Calibri Light"/>
          <w:iCs/>
          <w:sz w:val="24"/>
          <w:szCs w:val="24"/>
          <w:lang w:eastAsia="en-GB"/>
        </w:rPr>
        <w:t xml:space="preserve"> Even repression, so central to psychoanalysis, he argues finds no place in the psyche</w:t>
      </w:r>
      <w:r w:rsidRPr="005B7EE3">
        <w:rPr>
          <w:rFonts w:ascii="Calibri Light" w:eastAsiaTheme="minorEastAsia" w:hAnsi="Calibri Light" w:cs="Calibri Light"/>
          <w:iCs/>
          <w:sz w:val="24"/>
          <w:szCs w:val="24"/>
          <w:lang w:eastAsia="en-GB"/>
        </w:rPr>
        <w:fldChar w:fldCharType="begin"/>
      </w:r>
      <w:r w:rsidRPr="005B7EE3">
        <w:rPr>
          <w:rFonts w:ascii="Calibri Light" w:eastAsiaTheme="minorEastAsia" w:hAnsi="Calibri Light" w:cs="Calibri Light"/>
          <w:sz w:val="24"/>
          <w:szCs w:val="24"/>
          <w:lang w:eastAsia="en-GB"/>
        </w:rPr>
        <w:instrText xml:space="preserve"> XE "Psyche" </w:instrText>
      </w:r>
      <w:r w:rsidRPr="005B7EE3">
        <w:rPr>
          <w:rFonts w:ascii="Calibri Light" w:eastAsiaTheme="minorEastAsia" w:hAnsi="Calibri Light" w:cs="Calibri Light"/>
          <w:iCs/>
          <w:sz w:val="24"/>
          <w:szCs w:val="24"/>
          <w:lang w:eastAsia="en-GB"/>
        </w:rPr>
        <w:fldChar w:fldCharType="end"/>
      </w:r>
      <w:r w:rsidRPr="005B7EE3">
        <w:rPr>
          <w:rFonts w:ascii="Calibri Light" w:eastAsiaTheme="minorEastAsia" w:hAnsi="Calibri Light" w:cs="Calibri Light"/>
          <w:iCs/>
          <w:sz w:val="24"/>
          <w:szCs w:val="24"/>
          <w:lang w:eastAsia="en-GB"/>
        </w:rPr>
        <w:t xml:space="preserve"> of the negro:</w:t>
      </w:r>
    </w:p>
    <w:p w14:paraId="21B66B36" w14:textId="77777777" w:rsidR="00B900F6" w:rsidRPr="005B7EE3" w:rsidRDefault="00B900F6" w:rsidP="0088732A">
      <w:pPr>
        <w:spacing w:after="0" w:line="360" w:lineRule="auto"/>
        <w:jc w:val="both"/>
        <w:rPr>
          <w:rFonts w:ascii="Calibri Light" w:eastAsiaTheme="minorEastAsia" w:hAnsi="Calibri Light" w:cs="Calibri Light"/>
          <w:iCs/>
          <w:sz w:val="24"/>
          <w:szCs w:val="24"/>
          <w:lang w:eastAsia="en-GB"/>
        </w:rPr>
      </w:pPr>
    </w:p>
    <w:p w14:paraId="6E3BB0FC" w14:textId="77777777" w:rsidR="00B900F6" w:rsidRPr="005B7EE3" w:rsidRDefault="00B900F6" w:rsidP="0088732A">
      <w:pPr>
        <w:spacing w:after="0" w:line="360" w:lineRule="auto"/>
        <w:ind w:left="567" w:right="567"/>
        <w:jc w:val="both"/>
        <w:rPr>
          <w:rFonts w:ascii="Calibri Light" w:eastAsiaTheme="minorEastAsia" w:hAnsi="Calibri Light" w:cs="Calibri Light"/>
          <w:i/>
          <w:iCs/>
          <w:sz w:val="24"/>
          <w:szCs w:val="24"/>
          <w:lang w:eastAsia="en-GB"/>
        </w:rPr>
      </w:pPr>
      <w:r w:rsidRPr="005B7EE3">
        <w:rPr>
          <w:rFonts w:ascii="Calibri Light" w:eastAsiaTheme="minorEastAsia" w:hAnsi="Calibri Light" w:cs="Calibri Light"/>
          <w:i/>
          <w:iCs/>
          <w:sz w:val="24"/>
          <w:szCs w:val="24"/>
          <w:lang w:eastAsia="en-GB"/>
        </w:rPr>
        <w:t xml:space="preserve">Since the racial drama is played out in the open, the black man has no time to </w:t>
      </w:r>
      <w:r w:rsidRPr="005B7EE3">
        <w:rPr>
          <w:rFonts w:ascii="Calibri Light" w:eastAsiaTheme="minorEastAsia" w:hAnsi="Calibri Light" w:cs="Calibri Light"/>
          <w:sz w:val="24"/>
          <w:szCs w:val="24"/>
          <w:lang w:eastAsia="en-GB"/>
        </w:rPr>
        <w:t>“</w:t>
      </w:r>
      <w:r w:rsidRPr="005B7EE3">
        <w:rPr>
          <w:rFonts w:ascii="Calibri Light" w:eastAsiaTheme="minorEastAsia" w:hAnsi="Calibri Light" w:cs="Calibri Light"/>
          <w:i/>
          <w:iCs/>
          <w:sz w:val="24"/>
          <w:szCs w:val="24"/>
          <w:lang w:eastAsia="en-GB"/>
        </w:rPr>
        <w:t>make it unconscious</w:t>
      </w:r>
      <w:r w:rsidRPr="005B7EE3">
        <w:rPr>
          <w:rFonts w:ascii="Calibri Light" w:eastAsiaTheme="minorEastAsia" w:hAnsi="Calibri Light" w:cs="Calibri Light"/>
          <w:i/>
          <w:iCs/>
          <w:sz w:val="24"/>
          <w:szCs w:val="24"/>
          <w:lang w:eastAsia="en-GB"/>
        </w:rPr>
        <w:fldChar w:fldCharType="begin"/>
      </w:r>
      <w:r w:rsidRPr="005B7EE3">
        <w:rPr>
          <w:rFonts w:ascii="Calibri Light" w:eastAsiaTheme="minorEastAsia" w:hAnsi="Calibri Light" w:cs="Calibri Light"/>
          <w:sz w:val="24"/>
          <w:szCs w:val="24"/>
          <w:lang w:eastAsia="en-GB"/>
        </w:rPr>
        <w:instrText xml:space="preserve"> XE "</w:instrText>
      </w:r>
      <w:r w:rsidRPr="005B7EE3">
        <w:rPr>
          <w:rFonts w:ascii="Calibri Light" w:eastAsiaTheme="minorEastAsia" w:hAnsi="Calibri Light" w:cs="Calibri Light"/>
          <w:color w:val="202122"/>
          <w:sz w:val="24"/>
          <w:szCs w:val="24"/>
          <w:lang w:eastAsia="en-GB"/>
        </w:rPr>
        <w:instrText>Unconscious, The</w:instrText>
      </w:r>
      <w:r w:rsidRPr="005B7EE3">
        <w:rPr>
          <w:rFonts w:ascii="Calibri Light" w:eastAsiaTheme="minorEastAsia" w:hAnsi="Calibri Light" w:cs="Calibri Light"/>
          <w:sz w:val="24"/>
          <w:szCs w:val="24"/>
          <w:lang w:eastAsia="en-GB"/>
        </w:rPr>
        <w:instrText xml:space="preserve">" </w:instrText>
      </w:r>
      <w:r w:rsidRPr="005B7EE3">
        <w:rPr>
          <w:rFonts w:ascii="Calibri Light" w:eastAsiaTheme="minorEastAsia" w:hAnsi="Calibri Light" w:cs="Calibri Light"/>
          <w:i/>
          <w:iCs/>
          <w:sz w:val="24"/>
          <w:szCs w:val="24"/>
          <w:lang w:eastAsia="en-GB"/>
        </w:rPr>
        <w:fldChar w:fldCharType="end"/>
      </w:r>
      <w:r w:rsidRPr="005B7EE3">
        <w:rPr>
          <w:rFonts w:ascii="Calibri Light" w:eastAsiaTheme="minorEastAsia" w:hAnsi="Calibri Light" w:cs="Calibri Light"/>
          <w:sz w:val="24"/>
          <w:szCs w:val="24"/>
          <w:lang w:eastAsia="en-GB"/>
        </w:rPr>
        <w:t xml:space="preserve">” </w:t>
      </w:r>
      <w:r w:rsidRPr="005B7EE3">
        <w:rPr>
          <w:rFonts w:ascii="Calibri Light" w:eastAsiaTheme="minorEastAsia" w:hAnsi="Calibri Light" w:cs="Calibri Light"/>
          <w:iCs/>
          <w:sz w:val="24"/>
          <w:szCs w:val="24"/>
          <w:vertAlign w:val="superscript"/>
          <w:lang w:eastAsia="en-GB"/>
        </w:rPr>
        <w:footnoteReference w:id="363"/>
      </w:r>
    </w:p>
    <w:p w14:paraId="0301A07F" w14:textId="77777777" w:rsidR="00B900F6" w:rsidRPr="005B7EE3" w:rsidRDefault="00B900F6" w:rsidP="0088732A">
      <w:pPr>
        <w:spacing w:after="0" w:line="360" w:lineRule="auto"/>
        <w:jc w:val="both"/>
        <w:rPr>
          <w:rFonts w:ascii="Calibri Light" w:eastAsiaTheme="minorEastAsia" w:hAnsi="Calibri Light" w:cs="Calibri Light"/>
          <w:iCs/>
          <w:sz w:val="24"/>
          <w:szCs w:val="24"/>
          <w:lang w:eastAsia="en-GB"/>
        </w:rPr>
      </w:pPr>
    </w:p>
    <w:p w14:paraId="7076DFCE" w14:textId="63AF0629" w:rsidR="00B900F6" w:rsidRPr="005B7EE3" w:rsidRDefault="00157373" w:rsidP="0088732A">
      <w:pPr>
        <w:spacing w:after="0" w:line="360" w:lineRule="auto"/>
        <w:jc w:val="both"/>
        <w:rPr>
          <w:rFonts w:ascii="Calibri Light" w:eastAsiaTheme="minorEastAsia" w:hAnsi="Calibri Light" w:cs="Calibri Light"/>
          <w:sz w:val="24"/>
          <w:szCs w:val="24"/>
          <w:lang w:eastAsia="en-GB"/>
        </w:rPr>
      </w:pPr>
      <w:r w:rsidRPr="005B7EE3">
        <w:rPr>
          <w:rFonts w:ascii="Calibri Light" w:eastAsiaTheme="minorEastAsia" w:hAnsi="Calibri Light" w:cs="Calibri Light"/>
          <w:sz w:val="24"/>
          <w:szCs w:val="24"/>
          <w:lang w:eastAsia="en-GB"/>
        </w:rPr>
        <w:t xml:space="preserve">Still, psychoanalysis is </w:t>
      </w:r>
      <w:r w:rsidR="00ED6497">
        <w:rPr>
          <w:rFonts w:ascii="Calibri Light" w:eastAsiaTheme="minorEastAsia" w:hAnsi="Calibri Light" w:cs="Calibri Light"/>
          <w:sz w:val="24"/>
          <w:szCs w:val="24"/>
          <w:lang w:eastAsia="en-GB"/>
        </w:rPr>
        <w:t>central to</w:t>
      </w:r>
      <w:r w:rsidRPr="005B7EE3">
        <w:rPr>
          <w:rFonts w:ascii="Calibri Light" w:eastAsiaTheme="minorEastAsia" w:hAnsi="Calibri Light" w:cs="Calibri Light"/>
          <w:sz w:val="24"/>
          <w:szCs w:val="24"/>
          <w:lang w:eastAsia="en-GB"/>
        </w:rPr>
        <w:t xml:space="preserve"> Fanon’s thinking. But this is not the psychoanalysis of Freud’s couch, nor the encounter with the professionally distant and back-turned analyst. Fanon’s is a politicised psychoanalysis, </w:t>
      </w:r>
      <w:r w:rsidR="00DB49A1" w:rsidRPr="005B7EE3">
        <w:rPr>
          <w:rFonts w:ascii="Calibri Light" w:eastAsiaTheme="minorEastAsia" w:hAnsi="Calibri Light" w:cs="Calibri Light"/>
          <w:sz w:val="24"/>
          <w:szCs w:val="24"/>
          <w:lang w:eastAsia="en-GB"/>
        </w:rPr>
        <w:t xml:space="preserve">used to explain </w:t>
      </w:r>
      <w:r w:rsidR="004D7D59" w:rsidRPr="005B7EE3">
        <w:rPr>
          <w:rFonts w:ascii="Calibri Light" w:eastAsiaTheme="minorEastAsia" w:hAnsi="Calibri Light" w:cs="Calibri Light"/>
          <w:sz w:val="24"/>
          <w:szCs w:val="24"/>
          <w:lang w:eastAsia="en-GB"/>
        </w:rPr>
        <w:t>acquiescence to</w:t>
      </w:r>
      <w:r w:rsidR="005B7EE3" w:rsidRPr="005B7EE3">
        <w:rPr>
          <w:rFonts w:ascii="Calibri Light" w:eastAsiaTheme="minorEastAsia" w:hAnsi="Calibri Light" w:cs="Calibri Light"/>
          <w:sz w:val="24"/>
          <w:szCs w:val="24"/>
          <w:lang w:eastAsia="en-GB"/>
        </w:rPr>
        <w:t xml:space="preserve"> </w:t>
      </w:r>
      <w:r w:rsidR="00DB49A1" w:rsidRPr="005B7EE3">
        <w:rPr>
          <w:rFonts w:ascii="Calibri Light" w:eastAsiaTheme="minorEastAsia" w:hAnsi="Calibri Light" w:cs="Calibri Light"/>
          <w:sz w:val="24"/>
          <w:szCs w:val="24"/>
          <w:lang w:eastAsia="en-GB"/>
        </w:rPr>
        <w:t xml:space="preserve">imperial rule, but also </w:t>
      </w:r>
      <w:r w:rsidRPr="005B7EE3">
        <w:rPr>
          <w:rFonts w:ascii="Calibri Light" w:eastAsiaTheme="minorEastAsia" w:hAnsi="Calibri Light" w:cs="Calibri Light"/>
          <w:sz w:val="24"/>
          <w:szCs w:val="24"/>
          <w:lang w:eastAsia="en-GB"/>
        </w:rPr>
        <w:t>mobilised for the purpose of revolution.</w:t>
      </w:r>
      <w:r w:rsidR="00385499">
        <w:rPr>
          <w:rStyle w:val="FootnoteReference"/>
          <w:rFonts w:ascii="Calibri Light" w:eastAsiaTheme="minorEastAsia" w:hAnsi="Calibri Light" w:cs="Calibri Light"/>
          <w:sz w:val="24"/>
          <w:szCs w:val="24"/>
          <w:lang w:eastAsia="en-GB"/>
        </w:rPr>
        <w:footnoteReference w:id="364"/>
      </w:r>
      <w:r w:rsidRPr="005B7EE3">
        <w:rPr>
          <w:rFonts w:ascii="Calibri Light" w:eastAsiaTheme="minorEastAsia" w:hAnsi="Calibri Light" w:cs="Calibri Light"/>
          <w:sz w:val="24"/>
          <w:szCs w:val="24"/>
          <w:lang w:eastAsia="en-GB"/>
        </w:rPr>
        <w:t xml:space="preserve"> In his psycho-political perspective subjugation</w:t>
      </w:r>
      <w:r w:rsidR="00DB49A1" w:rsidRPr="005B7EE3">
        <w:rPr>
          <w:rFonts w:ascii="Calibri Light" w:eastAsiaTheme="minorEastAsia" w:hAnsi="Calibri Light" w:cs="Calibri Light"/>
          <w:sz w:val="24"/>
          <w:szCs w:val="24"/>
          <w:lang w:eastAsia="en-GB"/>
        </w:rPr>
        <w:t xml:space="preserve"> </w:t>
      </w:r>
      <w:r w:rsidRPr="005B7EE3">
        <w:rPr>
          <w:rFonts w:ascii="Calibri Light" w:eastAsiaTheme="minorEastAsia" w:hAnsi="Calibri Light" w:cs="Calibri Light"/>
          <w:sz w:val="24"/>
          <w:szCs w:val="24"/>
          <w:lang w:eastAsia="en-GB"/>
        </w:rPr>
        <w:t xml:space="preserve">is not only a result of violence, of the </w:t>
      </w:r>
      <w:r w:rsidR="005B7EE3" w:rsidRPr="005B7EE3">
        <w:rPr>
          <w:rFonts w:ascii="Calibri Light" w:eastAsiaTheme="minorEastAsia" w:hAnsi="Calibri Light" w:cs="Calibri Light"/>
          <w:sz w:val="24"/>
          <w:szCs w:val="24"/>
          <w:lang w:eastAsia="en-GB"/>
        </w:rPr>
        <w:t xml:space="preserve">physical </w:t>
      </w:r>
      <w:r w:rsidRPr="005B7EE3">
        <w:rPr>
          <w:rFonts w:ascii="Calibri Light" w:eastAsiaTheme="minorEastAsia" w:hAnsi="Calibri Light" w:cs="Calibri Light"/>
          <w:sz w:val="24"/>
          <w:szCs w:val="24"/>
          <w:lang w:eastAsia="en-GB"/>
        </w:rPr>
        <w:t>terror inflicted by the oppressor, but also of identifications of the colonised with the coloniser. Through</w:t>
      </w:r>
      <w:r w:rsidR="00DB49A1" w:rsidRPr="005B7EE3">
        <w:rPr>
          <w:rFonts w:ascii="Calibri Light" w:eastAsiaTheme="minorEastAsia" w:hAnsi="Calibri Light" w:cs="Calibri Light"/>
          <w:sz w:val="24"/>
          <w:szCs w:val="24"/>
          <w:lang w:eastAsia="en-GB"/>
        </w:rPr>
        <w:t xml:space="preserve"> mechanisms of cultural interiorisation, language dominance, </w:t>
      </w:r>
      <w:r w:rsidR="00805C00">
        <w:rPr>
          <w:rFonts w:ascii="Calibri Light" w:eastAsiaTheme="minorEastAsia" w:hAnsi="Calibri Light" w:cs="Calibri Light"/>
          <w:sz w:val="24"/>
          <w:szCs w:val="24"/>
          <w:lang w:eastAsia="en-GB"/>
        </w:rPr>
        <w:t>and h</w:t>
      </w:r>
      <w:r w:rsidR="00DB49A1" w:rsidRPr="005B7EE3">
        <w:rPr>
          <w:rFonts w:ascii="Calibri Light" w:eastAsiaTheme="minorEastAsia" w:hAnsi="Calibri Light" w:cs="Calibri Light"/>
          <w:sz w:val="24"/>
          <w:szCs w:val="24"/>
          <w:lang w:eastAsia="en-GB"/>
        </w:rPr>
        <w:t>istorical appropriation</w:t>
      </w:r>
      <w:r w:rsidR="00FF6FAD">
        <w:rPr>
          <w:rFonts w:ascii="Calibri Light" w:eastAsiaTheme="minorEastAsia" w:hAnsi="Calibri Light" w:cs="Calibri Light"/>
          <w:sz w:val="24"/>
          <w:szCs w:val="24"/>
          <w:lang w:eastAsia="en-GB"/>
        </w:rPr>
        <w:t xml:space="preserve"> a</w:t>
      </w:r>
      <w:r w:rsidR="00DB49A1" w:rsidRPr="005B7EE3">
        <w:rPr>
          <w:rFonts w:ascii="Calibri Light" w:eastAsiaTheme="minorEastAsia" w:hAnsi="Calibri Light" w:cs="Calibri Light"/>
          <w:sz w:val="24"/>
          <w:szCs w:val="24"/>
          <w:lang w:eastAsia="en-GB"/>
        </w:rPr>
        <w:t xml:space="preserve"> ‘psycho-affective’ mental landscape </w:t>
      </w:r>
      <w:r w:rsidR="004D7D59">
        <w:rPr>
          <w:rFonts w:ascii="Calibri Light" w:eastAsiaTheme="minorEastAsia" w:hAnsi="Calibri Light" w:cs="Calibri Light"/>
          <w:sz w:val="24"/>
          <w:szCs w:val="24"/>
          <w:lang w:eastAsia="en-GB"/>
        </w:rPr>
        <w:t>manipulates</w:t>
      </w:r>
      <w:r w:rsidR="00DB49A1" w:rsidRPr="005B7EE3">
        <w:rPr>
          <w:rFonts w:ascii="Calibri Light" w:eastAsiaTheme="minorEastAsia" w:hAnsi="Calibri Light" w:cs="Calibri Light"/>
          <w:sz w:val="24"/>
          <w:szCs w:val="24"/>
          <w:lang w:eastAsia="en-GB"/>
        </w:rPr>
        <w:t xml:space="preserve"> the behaviours of the oppressed from within.</w:t>
      </w:r>
      <w:r w:rsidR="005B7EE3" w:rsidRPr="005B7EE3">
        <w:rPr>
          <w:rStyle w:val="FootnoteReference"/>
          <w:rFonts w:ascii="Calibri Light" w:eastAsiaTheme="minorEastAsia" w:hAnsi="Calibri Light" w:cs="Calibri Light"/>
          <w:sz w:val="24"/>
          <w:szCs w:val="24"/>
          <w:lang w:eastAsia="en-GB"/>
        </w:rPr>
        <w:footnoteReference w:id="365"/>
      </w:r>
      <w:r w:rsidR="00DB49A1" w:rsidRPr="005B7EE3">
        <w:rPr>
          <w:rFonts w:ascii="Calibri Light" w:eastAsiaTheme="minorEastAsia" w:hAnsi="Calibri Light" w:cs="Calibri Light"/>
          <w:sz w:val="24"/>
          <w:szCs w:val="24"/>
          <w:lang w:eastAsia="en-GB"/>
        </w:rPr>
        <w:t xml:space="preserve"> And with </w:t>
      </w:r>
      <w:r w:rsidR="00B900F6" w:rsidRPr="005B7EE3">
        <w:rPr>
          <w:rFonts w:ascii="Calibri Light" w:eastAsiaTheme="minorEastAsia" w:hAnsi="Calibri Light" w:cs="Calibri Light"/>
          <w:sz w:val="24"/>
          <w:szCs w:val="24"/>
          <w:lang w:eastAsia="en-GB"/>
        </w:rPr>
        <w:t xml:space="preserve">respect to </w:t>
      </w:r>
      <w:r w:rsidR="00DB49A1" w:rsidRPr="005B7EE3">
        <w:rPr>
          <w:rFonts w:ascii="Calibri Light" w:eastAsiaTheme="minorEastAsia" w:hAnsi="Calibri Light" w:cs="Calibri Light"/>
          <w:sz w:val="24"/>
          <w:szCs w:val="24"/>
          <w:lang w:eastAsia="en-GB"/>
        </w:rPr>
        <w:t xml:space="preserve">Fanon’s analysis of the mentalities of </w:t>
      </w:r>
      <w:r w:rsidR="00B900F6" w:rsidRPr="005B7EE3">
        <w:rPr>
          <w:rFonts w:ascii="Calibri Light" w:eastAsiaTheme="minorEastAsia" w:hAnsi="Calibri Light" w:cs="Calibri Light"/>
          <w:sz w:val="24"/>
          <w:szCs w:val="24"/>
          <w:lang w:eastAsia="en-GB"/>
        </w:rPr>
        <w:t xml:space="preserve">the ‘white race’, </w:t>
      </w:r>
      <w:r w:rsidR="00DB49A1" w:rsidRPr="005B7EE3">
        <w:rPr>
          <w:rFonts w:ascii="Calibri Light" w:eastAsiaTheme="minorEastAsia" w:hAnsi="Calibri Light" w:cs="Calibri Light"/>
          <w:sz w:val="24"/>
          <w:szCs w:val="24"/>
          <w:lang w:eastAsia="en-GB"/>
        </w:rPr>
        <w:t xml:space="preserve">psychoanalytical themes </w:t>
      </w:r>
      <w:r w:rsidR="005B7EE3" w:rsidRPr="005B7EE3">
        <w:rPr>
          <w:rFonts w:ascii="Calibri Light" w:eastAsiaTheme="minorEastAsia" w:hAnsi="Calibri Light" w:cs="Calibri Light"/>
          <w:sz w:val="24"/>
          <w:szCs w:val="24"/>
          <w:lang w:eastAsia="en-GB"/>
        </w:rPr>
        <w:t>are</w:t>
      </w:r>
      <w:r w:rsidR="00DB49A1" w:rsidRPr="005B7EE3">
        <w:rPr>
          <w:rFonts w:ascii="Calibri Light" w:eastAsiaTheme="minorEastAsia" w:hAnsi="Calibri Light" w:cs="Calibri Light"/>
          <w:sz w:val="24"/>
          <w:szCs w:val="24"/>
          <w:lang w:eastAsia="en-GB"/>
        </w:rPr>
        <w:t xml:space="preserve"> pronounced. </w:t>
      </w:r>
      <w:r w:rsidR="005B7EE3" w:rsidRPr="005B7EE3">
        <w:rPr>
          <w:rFonts w:ascii="Calibri Light" w:eastAsiaTheme="minorEastAsia" w:hAnsi="Calibri Light" w:cs="Calibri Light"/>
          <w:sz w:val="24"/>
          <w:szCs w:val="24"/>
          <w:lang w:eastAsia="en-GB"/>
        </w:rPr>
        <w:t>Particularly, t</w:t>
      </w:r>
      <w:r w:rsidR="00B900F6" w:rsidRPr="005B7EE3">
        <w:rPr>
          <w:rFonts w:ascii="Calibri Light" w:eastAsiaTheme="minorEastAsia" w:hAnsi="Calibri Light" w:cs="Calibri Light"/>
          <w:sz w:val="24"/>
          <w:szCs w:val="24"/>
          <w:lang w:eastAsia="en-GB"/>
        </w:rPr>
        <w:t xml:space="preserve">he deep-seated sexual repression </w:t>
      </w:r>
      <w:r w:rsidR="005B7EE3" w:rsidRPr="005B7EE3">
        <w:rPr>
          <w:rFonts w:ascii="Calibri Light" w:eastAsiaTheme="minorEastAsia" w:hAnsi="Calibri Light" w:cs="Calibri Light"/>
          <w:sz w:val="24"/>
          <w:szCs w:val="24"/>
          <w:lang w:eastAsia="en-GB"/>
        </w:rPr>
        <w:t>he</w:t>
      </w:r>
      <w:r w:rsidR="00B900F6" w:rsidRPr="005B7EE3">
        <w:rPr>
          <w:rFonts w:ascii="Calibri Light" w:eastAsiaTheme="minorEastAsia" w:hAnsi="Calibri Light" w:cs="Calibri Light"/>
          <w:sz w:val="24"/>
          <w:szCs w:val="24"/>
          <w:lang w:eastAsia="en-GB"/>
        </w:rPr>
        <w:fldChar w:fldCharType="begin"/>
      </w:r>
      <w:r w:rsidR="00B900F6" w:rsidRPr="005B7EE3">
        <w:rPr>
          <w:rFonts w:ascii="Calibri Light" w:eastAsiaTheme="minorEastAsia" w:hAnsi="Calibri Light" w:cs="Calibri Light"/>
          <w:sz w:val="24"/>
          <w:szCs w:val="24"/>
          <w:lang w:eastAsia="en-GB"/>
        </w:rPr>
        <w:instrText xml:space="preserve"> XE "Fanon, Franz" </w:instrText>
      </w:r>
      <w:r w:rsidR="00B900F6" w:rsidRPr="005B7EE3">
        <w:rPr>
          <w:rFonts w:ascii="Calibri Light" w:eastAsiaTheme="minorEastAsia" w:hAnsi="Calibri Light" w:cs="Calibri Light"/>
          <w:sz w:val="24"/>
          <w:szCs w:val="24"/>
          <w:lang w:eastAsia="en-GB"/>
        </w:rPr>
        <w:fldChar w:fldCharType="end"/>
      </w:r>
      <w:r w:rsidR="00B900F6" w:rsidRPr="005B7EE3">
        <w:rPr>
          <w:rFonts w:ascii="Calibri Light" w:eastAsiaTheme="minorEastAsia" w:hAnsi="Calibri Light" w:cs="Calibri Light"/>
          <w:sz w:val="24"/>
          <w:szCs w:val="24"/>
          <w:lang w:eastAsia="en-GB"/>
        </w:rPr>
        <w:t xml:space="preserve"> saw in the interaction between colonised and coloniser for him</w:t>
      </w:r>
      <w:r w:rsidR="005B7EE3" w:rsidRPr="005B7EE3">
        <w:rPr>
          <w:rFonts w:ascii="Calibri Light" w:eastAsiaTheme="minorEastAsia" w:hAnsi="Calibri Light" w:cs="Calibri Light"/>
          <w:sz w:val="24"/>
          <w:szCs w:val="24"/>
          <w:lang w:eastAsia="en-GB"/>
        </w:rPr>
        <w:t xml:space="preserve"> </w:t>
      </w:r>
      <w:r w:rsidR="00B900F6" w:rsidRPr="005B7EE3">
        <w:rPr>
          <w:rFonts w:ascii="Calibri Light" w:eastAsiaTheme="minorEastAsia" w:hAnsi="Calibri Light" w:cs="Calibri Light"/>
          <w:sz w:val="24"/>
          <w:szCs w:val="24"/>
          <w:lang w:eastAsia="en-GB"/>
        </w:rPr>
        <w:t>demanded a psychoanalytical interpretation.</w:t>
      </w:r>
    </w:p>
    <w:p w14:paraId="1B74E078"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6DD42519" w14:textId="77777777" w:rsidR="00B900F6" w:rsidRPr="00B170EF" w:rsidRDefault="00B900F6" w:rsidP="0088732A">
      <w:pPr>
        <w:spacing w:after="0" w:line="360" w:lineRule="auto"/>
        <w:ind w:left="567" w:right="567"/>
        <w:jc w:val="both"/>
        <w:rPr>
          <w:rFonts w:ascii="Calibri Light" w:eastAsiaTheme="minorEastAsia" w:hAnsi="Calibri Light" w:cs="Calibri Light"/>
          <w:i/>
          <w:sz w:val="24"/>
          <w:szCs w:val="24"/>
          <w:lang w:eastAsia="en-GB"/>
        </w:rPr>
      </w:pPr>
      <w:r w:rsidRPr="00B170EF">
        <w:rPr>
          <w:rFonts w:ascii="Calibri Light" w:eastAsiaTheme="minorEastAsia" w:hAnsi="Calibri Light" w:cs="Calibri Light"/>
          <w:i/>
          <w:sz w:val="24"/>
          <w:szCs w:val="24"/>
          <w:lang w:eastAsia="en-GB"/>
        </w:rPr>
        <w:lastRenderedPageBreak/>
        <w:t>Every intellectual gain requires a loss of sexual potential. The civilised white man retains an irrational longing for unusual eras of sexual license, of orgiastic scenes, of unpunished rapes, of unrepressed incest. In one way these fantasies respond to Freud</w:t>
      </w:r>
      <w:r w:rsidRPr="00B170EF">
        <w:rPr>
          <w:rFonts w:ascii="Calibri Light" w:eastAsiaTheme="minorEastAsia" w:hAnsi="Calibri Light" w:cs="Calibri Light"/>
          <w:i/>
          <w:sz w:val="24"/>
          <w:szCs w:val="24"/>
          <w:lang w:eastAsia="en-GB"/>
        </w:rPr>
        <w:fldChar w:fldCharType="begin"/>
      </w:r>
      <w:r w:rsidRPr="00B170EF">
        <w:rPr>
          <w:rFonts w:ascii="Calibri Light" w:eastAsiaTheme="minorEastAsia" w:hAnsi="Calibri Light" w:cs="Calibri Light"/>
          <w:sz w:val="24"/>
          <w:szCs w:val="24"/>
          <w:lang w:eastAsia="en-GB"/>
        </w:rPr>
        <w:instrText xml:space="preserve"> XE "Freud" </w:instrText>
      </w:r>
      <w:r w:rsidRPr="00B170EF">
        <w:rPr>
          <w:rFonts w:ascii="Calibri Light" w:eastAsiaTheme="minorEastAsia" w:hAnsi="Calibri Light" w:cs="Calibri Light"/>
          <w:i/>
          <w:sz w:val="24"/>
          <w:szCs w:val="24"/>
          <w:lang w:eastAsia="en-GB"/>
        </w:rPr>
        <w:fldChar w:fldCharType="end"/>
      </w:r>
      <w:r w:rsidRPr="00B170EF">
        <w:rPr>
          <w:rFonts w:ascii="Calibri Light" w:eastAsiaTheme="minorEastAsia" w:hAnsi="Calibri Light" w:cs="Calibri Light"/>
          <w:i/>
          <w:sz w:val="24"/>
          <w:szCs w:val="24"/>
          <w:lang w:eastAsia="en-GB"/>
        </w:rPr>
        <w:t xml:space="preserve">’s life instinct. Projecting his own desires onto the Negro, the white man behaves “as if” the Negro really had them … </w:t>
      </w:r>
      <w:r w:rsidRPr="00B170EF">
        <w:rPr>
          <w:rFonts w:ascii="Calibri Light" w:eastAsiaTheme="minorEastAsia" w:hAnsi="Calibri Light" w:cs="Calibri Light"/>
          <w:sz w:val="24"/>
          <w:szCs w:val="24"/>
          <w:vertAlign w:val="superscript"/>
          <w:lang w:eastAsia="en-GB"/>
        </w:rPr>
        <w:footnoteReference w:id="366"/>
      </w:r>
    </w:p>
    <w:p w14:paraId="7EA01130"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5DC047DC" w14:textId="5EE0F547" w:rsidR="00B900F6" w:rsidRPr="00B170EF" w:rsidRDefault="004D7D59"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Crucially, </w:t>
      </w:r>
      <w:r w:rsidR="00B900F6" w:rsidRPr="00B170EF">
        <w:rPr>
          <w:rFonts w:ascii="Calibri Light" w:eastAsiaTheme="minorEastAsia" w:hAnsi="Calibri Light" w:cs="Calibri Light"/>
          <w:sz w:val="24"/>
          <w:szCs w:val="24"/>
          <w:lang w:eastAsia="en-GB"/>
        </w:rPr>
        <w:t>Fanon</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"Fanon, Franz"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 xml:space="preserve"> made </w:t>
      </w:r>
      <w:r w:rsidR="00805C00">
        <w:rPr>
          <w:rFonts w:ascii="Calibri Light" w:eastAsiaTheme="minorEastAsia" w:hAnsi="Calibri Light" w:cs="Calibri Light"/>
          <w:sz w:val="24"/>
          <w:szCs w:val="24"/>
          <w:lang w:eastAsia="en-GB"/>
        </w:rPr>
        <w:t xml:space="preserve">use </w:t>
      </w:r>
      <w:r w:rsidR="00B900F6" w:rsidRPr="00B170EF">
        <w:rPr>
          <w:rFonts w:ascii="Calibri Light" w:eastAsiaTheme="minorEastAsia" w:hAnsi="Calibri Light" w:cs="Calibri Light"/>
          <w:sz w:val="24"/>
          <w:szCs w:val="24"/>
          <w:lang w:eastAsia="en-GB"/>
        </w:rPr>
        <w:t>of Lacan’s conceptual innovations in psychological theory. In an extended footnote</w:t>
      </w:r>
      <w:r w:rsidR="00B900F6" w:rsidRPr="00B170EF">
        <w:rPr>
          <w:rFonts w:ascii="Calibri Light" w:eastAsiaTheme="minorEastAsia" w:hAnsi="Calibri Light" w:cs="Calibri Light"/>
          <w:sz w:val="24"/>
          <w:szCs w:val="24"/>
          <w:vertAlign w:val="superscript"/>
          <w:lang w:eastAsia="en-GB"/>
        </w:rPr>
        <w:footnoteReference w:id="367"/>
      </w:r>
      <w:r w:rsidR="00B900F6" w:rsidRPr="00B170EF">
        <w:rPr>
          <w:rFonts w:ascii="Calibri Light" w:eastAsiaTheme="minorEastAsia" w:hAnsi="Calibri Light" w:cs="Calibri Light"/>
          <w:sz w:val="24"/>
          <w:szCs w:val="24"/>
          <w:lang w:eastAsia="en-GB"/>
        </w:rPr>
        <w:t xml:space="preserve"> </w:t>
      </w:r>
      <w:r w:rsidR="00805C00">
        <w:rPr>
          <w:rFonts w:ascii="Calibri Light" w:eastAsiaTheme="minorEastAsia" w:hAnsi="Calibri Light" w:cs="Calibri Light"/>
          <w:sz w:val="24"/>
          <w:szCs w:val="24"/>
          <w:lang w:eastAsia="en-GB"/>
        </w:rPr>
        <w:t>he</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"Fanon, Franz"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 xml:space="preserve"> discusses the relevance of Lacan</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"Lacan, Jaques"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 xml:space="preserve">’s ‘mirror stage’ of child development. </w:t>
      </w:r>
      <w:r w:rsidR="002A61CC">
        <w:rPr>
          <w:rFonts w:ascii="Calibri Light" w:eastAsiaTheme="minorEastAsia" w:hAnsi="Calibri Light" w:cs="Calibri Light"/>
          <w:sz w:val="24"/>
          <w:szCs w:val="24"/>
          <w:lang w:eastAsia="en-GB"/>
        </w:rPr>
        <w:t>We already know that a</w:t>
      </w:r>
      <w:r w:rsidR="00B900F6" w:rsidRPr="00B170EF">
        <w:rPr>
          <w:rFonts w:ascii="Calibri Light" w:eastAsiaTheme="minorEastAsia" w:hAnsi="Calibri Light" w:cs="Calibri Light"/>
          <w:sz w:val="24"/>
          <w:szCs w:val="24"/>
          <w:lang w:eastAsia="en-GB"/>
        </w:rPr>
        <w:t>ccording to Lacan</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"Lacan, Jaques"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 xml:space="preserve"> at around six months the infant develops the singular self-realisation that results from seeing itself in the Other: </w:t>
      </w:r>
      <w:proofErr w:type="gramStart"/>
      <w:r w:rsidR="00B900F6" w:rsidRPr="00B170EF">
        <w:rPr>
          <w:rFonts w:ascii="Calibri Light" w:eastAsiaTheme="minorEastAsia" w:hAnsi="Calibri Light" w:cs="Calibri Light"/>
          <w:sz w:val="24"/>
          <w:szCs w:val="24"/>
          <w:lang w:eastAsia="en-GB"/>
        </w:rPr>
        <w:t>the</w:t>
      </w:r>
      <w:proofErr w:type="gramEnd"/>
      <w:r w:rsidR="00B900F6" w:rsidRPr="00B170EF">
        <w:rPr>
          <w:rFonts w:ascii="Calibri Light" w:eastAsiaTheme="minorEastAsia" w:hAnsi="Calibri Light" w:cs="Calibri Light"/>
          <w:sz w:val="24"/>
          <w:szCs w:val="24"/>
          <w:lang w:eastAsia="en-GB"/>
        </w:rPr>
        <w:t xml:space="preserve"> Other that is ‘not itself’. In this moment of self-awareness, the multiple and dynamic layers of recognition and misrecognition that drive the processes of socialisation commence. </w:t>
      </w:r>
      <w:r w:rsidR="002A61CC">
        <w:rPr>
          <w:rFonts w:ascii="Calibri Light" w:eastAsiaTheme="minorEastAsia" w:hAnsi="Calibri Light" w:cs="Calibri Light"/>
          <w:sz w:val="24"/>
          <w:szCs w:val="24"/>
          <w:lang w:eastAsia="en-GB"/>
        </w:rPr>
        <w:t>Now for Fanon, i</w:t>
      </w:r>
      <w:r w:rsidR="00B900F6" w:rsidRPr="00B170EF">
        <w:rPr>
          <w:rFonts w:ascii="Calibri Light" w:eastAsiaTheme="minorEastAsia" w:hAnsi="Calibri Light" w:cs="Calibri Light"/>
          <w:sz w:val="24"/>
          <w:szCs w:val="24"/>
          <w:lang w:eastAsia="en-GB"/>
        </w:rPr>
        <w:t xml:space="preserve">n the context of the coloniser-colonised nexus the </w:t>
      </w:r>
      <w:r w:rsidR="00B900F6" w:rsidRPr="00B170EF">
        <w:rPr>
          <w:rFonts w:ascii="Calibri Light" w:eastAsiaTheme="minorEastAsia" w:hAnsi="Calibri Light" w:cs="Calibri Light"/>
          <w:i/>
          <w:sz w:val="24"/>
          <w:szCs w:val="24"/>
          <w:lang w:eastAsia="en-GB"/>
        </w:rPr>
        <w:t>imago</w:t>
      </w:r>
      <w:r w:rsidR="00B900F6" w:rsidRPr="00B170EF">
        <w:rPr>
          <w:rFonts w:ascii="Calibri Light" w:eastAsiaTheme="minorEastAsia" w:hAnsi="Calibri Light" w:cs="Calibri Light"/>
          <w:sz w:val="24"/>
          <w:szCs w:val="24"/>
          <w:lang w:eastAsia="en-GB"/>
        </w:rPr>
        <w:t xml:space="preserve"> of the Other was infused with an “imaginary aggression”. Fear of the ‘non-white’ then, churned through developmental processes of the ‘colonial infant’</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"Lacan, Jaques"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 ensures that the</w:t>
      </w:r>
      <w:r w:rsidR="006A34DC">
        <w:rPr>
          <w:rFonts w:ascii="Calibri Light" w:eastAsiaTheme="minorEastAsia" w:hAnsi="Calibri Light" w:cs="Calibri Light"/>
          <w:sz w:val="24"/>
          <w:szCs w:val="24"/>
          <w:lang w:eastAsia="en-GB"/>
        </w:rPr>
        <w:t xml:space="preserve"> ‘</w:t>
      </w:r>
      <w:r w:rsidR="00B900F6" w:rsidRPr="00B170EF">
        <w:rPr>
          <w:rFonts w:ascii="Calibri Light" w:eastAsiaTheme="minorEastAsia" w:hAnsi="Calibri Light" w:cs="Calibri Light"/>
          <w:sz w:val="24"/>
          <w:szCs w:val="24"/>
          <w:lang w:eastAsia="en-GB"/>
        </w:rPr>
        <w:t>native</w:t>
      </w:r>
      <w:r w:rsidR="006A34DC">
        <w:rPr>
          <w:rFonts w:ascii="Calibri Light" w:eastAsiaTheme="minorEastAsia" w:hAnsi="Calibri Light" w:cs="Calibri Light"/>
          <w:sz w:val="24"/>
          <w:szCs w:val="24"/>
          <w:lang w:eastAsia="en-GB"/>
        </w:rPr>
        <w:t>’</w:t>
      </w:r>
      <w:r w:rsidR="00B900F6" w:rsidRPr="00B170EF">
        <w:rPr>
          <w:rFonts w:ascii="Calibri Light" w:eastAsiaTheme="minorEastAsia" w:hAnsi="Calibri Light" w:cs="Calibri Light"/>
          <w:sz w:val="24"/>
          <w:szCs w:val="24"/>
          <w:lang w:eastAsia="en-GB"/>
        </w:rPr>
        <w:t xml:space="preserve"> enters the imagination of the child as the presence of danger: the negro, in bodily form, is seen as forever a threat.</w:t>
      </w:r>
      <w:r w:rsidR="00B900F6" w:rsidRPr="00B170EF">
        <w:rPr>
          <w:rStyle w:val="FootnoteReference"/>
          <w:rFonts w:ascii="Calibri Light" w:eastAsiaTheme="minorEastAsia" w:hAnsi="Calibri Light" w:cs="Calibri Light"/>
          <w:sz w:val="24"/>
          <w:szCs w:val="24"/>
        </w:rPr>
        <w:footnoteReference w:id="368"/>
      </w:r>
      <w:r w:rsidR="00B900F6" w:rsidRPr="00B170EF">
        <w:rPr>
          <w:rFonts w:ascii="Calibri Light" w:eastAsiaTheme="minorEastAsia" w:hAnsi="Calibri Light" w:cs="Calibri Light"/>
          <w:sz w:val="24"/>
          <w:szCs w:val="24"/>
          <w:lang w:eastAsia="en-GB"/>
        </w:rPr>
        <w:t xml:space="preserve"> </w:t>
      </w:r>
      <w:r w:rsidR="00DB49A1">
        <w:rPr>
          <w:rFonts w:ascii="Calibri Light" w:eastAsiaTheme="minorEastAsia" w:hAnsi="Calibri Light" w:cs="Calibri Light"/>
          <w:sz w:val="24"/>
          <w:szCs w:val="24"/>
          <w:lang w:eastAsia="en-GB"/>
        </w:rPr>
        <w:t>So, i</w:t>
      </w:r>
      <w:r w:rsidR="00B900F6" w:rsidRPr="00B170EF">
        <w:rPr>
          <w:rFonts w:ascii="Calibri Light" w:eastAsiaTheme="minorEastAsia" w:hAnsi="Calibri Light" w:cs="Calibri Light"/>
          <w:sz w:val="24"/>
          <w:szCs w:val="24"/>
          <w:lang w:eastAsia="en-GB"/>
        </w:rPr>
        <w:t>n Fanon</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"Fanon, Franz"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’s formulation</w:t>
      </w:r>
      <w:r w:rsidR="00DB49A1">
        <w:rPr>
          <w:rFonts w:ascii="Calibri Light" w:eastAsiaTheme="minorEastAsia" w:hAnsi="Calibri Light" w:cs="Calibri Light"/>
          <w:sz w:val="24"/>
          <w:szCs w:val="24"/>
          <w:lang w:eastAsia="en-GB"/>
        </w:rPr>
        <w:t xml:space="preserve"> here</w:t>
      </w:r>
      <w:r w:rsidR="00B900F6" w:rsidRPr="00B170EF">
        <w:rPr>
          <w:rFonts w:ascii="Calibri Light" w:eastAsiaTheme="minorEastAsia" w:hAnsi="Calibri Light" w:cs="Calibri Light"/>
          <w:sz w:val="24"/>
          <w:szCs w:val="24"/>
          <w:lang w:eastAsia="en-GB"/>
        </w:rPr>
        <w:t xml:space="preserve"> we </w:t>
      </w:r>
      <w:r w:rsidR="00DB49A1">
        <w:rPr>
          <w:rFonts w:ascii="Calibri Light" w:eastAsiaTheme="minorEastAsia" w:hAnsi="Calibri Light" w:cs="Calibri Light"/>
          <w:sz w:val="24"/>
          <w:szCs w:val="24"/>
          <w:lang w:eastAsia="en-GB"/>
        </w:rPr>
        <w:t>see</w:t>
      </w:r>
      <w:r w:rsidR="00B900F6" w:rsidRPr="00B170EF">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again </w:t>
      </w:r>
      <w:r w:rsidR="00B900F6" w:rsidRPr="00B170EF">
        <w:rPr>
          <w:rFonts w:ascii="Calibri Light" w:eastAsiaTheme="minorEastAsia" w:hAnsi="Calibri Light" w:cs="Calibri Light"/>
          <w:sz w:val="24"/>
          <w:szCs w:val="24"/>
          <w:lang w:eastAsia="en-GB"/>
        </w:rPr>
        <w:t xml:space="preserve">the </w:t>
      </w:r>
      <w:r w:rsidR="00805C00">
        <w:rPr>
          <w:rFonts w:ascii="Calibri Light" w:eastAsiaTheme="minorEastAsia" w:hAnsi="Calibri Light" w:cs="Calibri Light"/>
          <w:sz w:val="24"/>
          <w:szCs w:val="24"/>
          <w:lang w:eastAsia="en-GB"/>
        </w:rPr>
        <w:t>presence</w:t>
      </w:r>
      <w:r w:rsidR="00B900F6" w:rsidRPr="00B170EF">
        <w:rPr>
          <w:rFonts w:ascii="Calibri Light" w:eastAsiaTheme="minorEastAsia" w:hAnsi="Calibri Light" w:cs="Calibri Light"/>
          <w:sz w:val="24"/>
          <w:szCs w:val="24"/>
          <w:lang w:eastAsia="en-GB"/>
        </w:rPr>
        <w:t xml:space="preserve"> of Freud</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"Freud"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 albeit in a Lacanian form.</w:t>
      </w:r>
    </w:p>
    <w:p w14:paraId="4E650BD0" w14:textId="77777777" w:rsidR="00AF5A12" w:rsidRPr="009A5A07" w:rsidRDefault="00AF5A12" w:rsidP="0088732A">
      <w:pPr>
        <w:spacing w:after="0" w:line="360" w:lineRule="auto"/>
        <w:jc w:val="both"/>
        <w:rPr>
          <w:rFonts w:asciiTheme="majorHAnsi" w:eastAsiaTheme="minorEastAsia" w:hAnsiTheme="majorHAnsi" w:cstheme="majorHAnsi"/>
          <w:sz w:val="24"/>
          <w:szCs w:val="24"/>
          <w:lang w:eastAsia="en-GB"/>
        </w:rPr>
      </w:pPr>
    </w:p>
    <w:p w14:paraId="4E43BFBA" w14:textId="70B7C35B" w:rsidR="006551E9" w:rsidRPr="0054349C" w:rsidRDefault="006551E9" w:rsidP="0088732A">
      <w:pPr>
        <w:spacing w:after="0" w:line="360" w:lineRule="auto"/>
        <w:jc w:val="both"/>
        <w:rPr>
          <w:rFonts w:asciiTheme="majorHAnsi" w:eastAsiaTheme="minorEastAsia" w:hAnsiTheme="majorHAnsi" w:cstheme="majorHAnsi"/>
          <w:i/>
          <w:color w:val="00B0F0"/>
          <w:sz w:val="24"/>
          <w:szCs w:val="24"/>
          <w:lang w:eastAsia="en-GB"/>
        </w:rPr>
      </w:pPr>
      <w:bookmarkStart w:id="108" w:name="_Hlk206102618"/>
      <w:r w:rsidRPr="0054349C">
        <w:rPr>
          <w:rFonts w:asciiTheme="majorHAnsi" w:eastAsiaTheme="minorEastAsia" w:hAnsiTheme="majorHAnsi" w:cstheme="majorHAnsi"/>
          <w:i/>
          <w:color w:val="00B0F0"/>
          <w:sz w:val="24"/>
          <w:szCs w:val="24"/>
          <w:lang w:eastAsia="en-GB"/>
        </w:rPr>
        <w:t>Juliet Mitchell</w:t>
      </w:r>
    </w:p>
    <w:bookmarkEnd w:id="108"/>
    <w:p w14:paraId="1E80337D" w14:textId="77777777" w:rsidR="006551E9" w:rsidRPr="0054349C" w:rsidRDefault="006551E9" w:rsidP="0088732A">
      <w:pPr>
        <w:spacing w:after="0" w:line="360" w:lineRule="auto"/>
        <w:jc w:val="both"/>
        <w:rPr>
          <w:rFonts w:asciiTheme="majorHAnsi" w:eastAsiaTheme="minorEastAsia" w:hAnsiTheme="majorHAnsi" w:cstheme="majorHAnsi"/>
          <w:sz w:val="24"/>
          <w:szCs w:val="24"/>
          <w:lang w:eastAsia="en-GB"/>
        </w:rPr>
      </w:pPr>
    </w:p>
    <w:p w14:paraId="41749AA2" w14:textId="0237E391"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 xml:space="preserve">In the </w:t>
      </w:r>
      <w:r w:rsidRPr="00DE23A8">
        <w:rPr>
          <w:rFonts w:asciiTheme="majorHAnsi" w:eastAsiaTheme="minorEastAsia" w:hAnsiTheme="majorHAnsi" w:cstheme="majorHAnsi"/>
          <w:sz w:val="24"/>
          <w:szCs w:val="24"/>
          <w:lang w:eastAsia="en-GB"/>
        </w:rPr>
        <w:t>decades following the Second World W</w:t>
      </w:r>
      <w:r w:rsidR="00DE23A8" w:rsidRPr="00DE23A8">
        <w:rPr>
          <w:rFonts w:asciiTheme="majorHAnsi" w:eastAsiaTheme="minorEastAsia" w:hAnsiTheme="majorHAnsi" w:cstheme="majorHAnsi"/>
          <w:sz w:val="24"/>
          <w:szCs w:val="24"/>
          <w:lang w:eastAsia="en-GB"/>
        </w:rPr>
        <w:t xml:space="preserve">ar </w:t>
      </w:r>
      <w:r w:rsidRPr="00DE23A8">
        <w:rPr>
          <w:rFonts w:asciiTheme="majorHAnsi" w:eastAsiaTheme="minorEastAsia" w:hAnsiTheme="majorHAnsi" w:cstheme="majorHAnsi"/>
          <w:sz w:val="24"/>
          <w:szCs w:val="24"/>
          <w:lang w:eastAsia="en-GB"/>
        </w:rPr>
        <w:t>feminist comment</w:t>
      </w:r>
      <w:r w:rsidR="00015558" w:rsidRPr="00DE23A8">
        <w:rPr>
          <w:rFonts w:asciiTheme="majorHAnsi" w:eastAsiaTheme="minorEastAsia" w:hAnsiTheme="majorHAnsi" w:cstheme="majorHAnsi"/>
          <w:sz w:val="24"/>
          <w:szCs w:val="24"/>
          <w:lang w:eastAsia="en-GB"/>
        </w:rPr>
        <w:t>aries</w:t>
      </w:r>
      <w:r w:rsidRPr="00DE23A8">
        <w:rPr>
          <w:rFonts w:asciiTheme="majorHAnsi" w:eastAsiaTheme="minorEastAsia" w:hAnsiTheme="majorHAnsi" w:cstheme="majorHAnsi"/>
          <w:sz w:val="24"/>
          <w:szCs w:val="24"/>
          <w:lang w:eastAsia="en-GB"/>
        </w:rPr>
        <w:t xml:space="preserve"> on Freud</w:t>
      </w:r>
      <w:r w:rsidRPr="00DE23A8">
        <w:rPr>
          <w:rFonts w:asciiTheme="majorHAnsi" w:eastAsiaTheme="minorEastAsia" w:hAnsiTheme="majorHAnsi" w:cstheme="majorHAnsi"/>
          <w:sz w:val="24"/>
          <w:szCs w:val="24"/>
          <w:lang w:eastAsia="en-GB"/>
        </w:rPr>
        <w:fldChar w:fldCharType="begin"/>
      </w:r>
      <w:r w:rsidRPr="00DE23A8">
        <w:rPr>
          <w:rFonts w:asciiTheme="majorHAnsi" w:eastAsiaTheme="minorEastAsia" w:hAnsiTheme="majorHAnsi" w:cstheme="majorHAnsi"/>
          <w:sz w:val="24"/>
          <w:szCs w:val="24"/>
          <w:lang w:eastAsia="en-GB"/>
        </w:rPr>
        <w:instrText xml:space="preserve"> XE "Freud" </w:instrText>
      </w:r>
      <w:r w:rsidRPr="00DE23A8">
        <w:rPr>
          <w:rFonts w:asciiTheme="majorHAnsi" w:eastAsiaTheme="minorEastAsia" w:hAnsiTheme="majorHAnsi" w:cstheme="majorHAnsi"/>
          <w:sz w:val="24"/>
          <w:szCs w:val="24"/>
          <w:lang w:eastAsia="en-GB"/>
        </w:rPr>
        <w:fldChar w:fldCharType="end"/>
      </w:r>
      <w:r w:rsidRPr="00DE23A8">
        <w:rPr>
          <w:rFonts w:asciiTheme="majorHAnsi" w:eastAsiaTheme="minorEastAsia" w:hAnsiTheme="majorHAnsi" w:cstheme="majorHAnsi"/>
          <w:sz w:val="24"/>
          <w:szCs w:val="24"/>
          <w:lang w:eastAsia="en-GB"/>
        </w:rPr>
        <w:t xml:space="preserve"> framed him as representing</w:t>
      </w:r>
      <w:r w:rsidR="00DE23A8" w:rsidRPr="00DE23A8">
        <w:rPr>
          <w:rFonts w:asciiTheme="majorHAnsi" w:eastAsiaTheme="minorEastAsia" w:hAnsiTheme="majorHAnsi" w:cstheme="majorHAnsi"/>
          <w:sz w:val="24"/>
          <w:szCs w:val="24"/>
          <w:lang w:eastAsia="en-GB"/>
        </w:rPr>
        <w:t xml:space="preserve"> </w:t>
      </w:r>
      <w:r w:rsidRPr="00DE23A8">
        <w:rPr>
          <w:rFonts w:asciiTheme="majorHAnsi" w:eastAsiaTheme="minorEastAsia" w:hAnsiTheme="majorHAnsi" w:cstheme="majorHAnsi"/>
          <w:sz w:val="24"/>
          <w:szCs w:val="24"/>
          <w:lang w:eastAsia="en-GB"/>
        </w:rPr>
        <w:t>the rationalisation in theory</w:t>
      </w:r>
      <w:r w:rsidR="00090598" w:rsidRPr="00DE23A8">
        <w:rPr>
          <w:rFonts w:asciiTheme="majorHAnsi" w:eastAsiaTheme="minorEastAsia" w:hAnsiTheme="majorHAnsi" w:cstheme="majorHAnsi"/>
          <w:sz w:val="24"/>
          <w:szCs w:val="24"/>
          <w:lang w:eastAsia="en-GB"/>
        </w:rPr>
        <w:t xml:space="preserve"> </w:t>
      </w:r>
      <w:r w:rsidRPr="00DE23A8">
        <w:rPr>
          <w:rFonts w:asciiTheme="majorHAnsi" w:eastAsiaTheme="minorEastAsia" w:hAnsiTheme="majorHAnsi" w:cstheme="majorHAnsi"/>
          <w:sz w:val="24"/>
          <w:szCs w:val="24"/>
          <w:lang w:eastAsia="en-GB"/>
        </w:rPr>
        <w:t>of the submission of woman from the origins of humanity.</w:t>
      </w:r>
      <w:r w:rsidR="00090598" w:rsidRPr="00DE23A8">
        <w:rPr>
          <w:rStyle w:val="FootnoteReference"/>
          <w:rFonts w:asciiTheme="majorHAnsi" w:eastAsiaTheme="minorEastAsia" w:hAnsiTheme="majorHAnsi" w:cstheme="majorHAnsi"/>
          <w:sz w:val="24"/>
          <w:szCs w:val="24"/>
          <w:lang w:eastAsia="en-GB"/>
        </w:rPr>
        <w:footnoteReference w:id="369"/>
      </w:r>
      <w:r w:rsidRPr="00DE23A8">
        <w:rPr>
          <w:rFonts w:asciiTheme="majorHAnsi" w:eastAsiaTheme="minorEastAsia" w:hAnsiTheme="majorHAnsi" w:cstheme="majorHAnsi"/>
          <w:sz w:val="24"/>
          <w:szCs w:val="24"/>
          <w:lang w:eastAsia="en-GB"/>
        </w:rPr>
        <w:t xml:space="preserve"> Across Freud’s extensive publications and private correspondences </w:t>
      </w:r>
      <w:r w:rsidRPr="00DE23A8">
        <w:rPr>
          <w:rFonts w:asciiTheme="majorHAnsi" w:eastAsiaTheme="minorEastAsia" w:hAnsiTheme="majorHAnsi" w:cstheme="majorHAnsi"/>
          <w:sz w:val="24"/>
          <w:szCs w:val="24"/>
          <w:lang w:eastAsia="en-GB"/>
        </w:rPr>
        <w:lastRenderedPageBreak/>
        <w:t>there</w:t>
      </w:r>
      <w:r w:rsidR="00EB4959">
        <w:rPr>
          <w:rFonts w:asciiTheme="majorHAnsi" w:eastAsiaTheme="minorEastAsia" w:hAnsiTheme="majorHAnsi" w:cstheme="majorHAnsi"/>
          <w:sz w:val="24"/>
          <w:szCs w:val="24"/>
          <w:lang w:eastAsia="en-GB"/>
        </w:rPr>
        <w:t xml:space="preserve"> are passages </w:t>
      </w:r>
      <w:r w:rsidRPr="00DE23A8">
        <w:rPr>
          <w:rFonts w:asciiTheme="majorHAnsi" w:eastAsiaTheme="minorEastAsia" w:hAnsiTheme="majorHAnsi" w:cstheme="majorHAnsi"/>
          <w:sz w:val="24"/>
          <w:szCs w:val="24"/>
          <w:lang w:eastAsia="en-GB"/>
        </w:rPr>
        <w:t>that can be used to present</w:t>
      </w:r>
      <w:r w:rsidR="00015558" w:rsidRPr="00DE23A8">
        <w:rPr>
          <w:rFonts w:asciiTheme="majorHAnsi" w:eastAsiaTheme="minorEastAsia" w:hAnsiTheme="majorHAnsi" w:cstheme="majorHAnsi"/>
          <w:sz w:val="24"/>
          <w:szCs w:val="24"/>
          <w:lang w:eastAsia="en-GB"/>
        </w:rPr>
        <w:t xml:space="preserve"> him</w:t>
      </w:r>
      <w:r w:rsidR="00DE23A8" w:rsidRPr="00DE23A8">
        <w:rPr>
          <w:rFonts w:asciiTheme="majorHAnsi" w:eastAsiaTheme="minorEastAsia" w:hAnsiTheme="majorHAnsi" w:cstheme="majorHAnsi"/>
          <w:sz w:val="24"/>
          <w:szCs w:val="24"/>
          <w:lang w:eastAsia="en-GB"/>
        </w:rPr>
        <w:t xml:space="preserve"> </w:t>
      </w:r>
      <w:r w:rsidRPr="00DE23A8">
        <w:rPr>
          <w:rFonts w:asciiTheme="majorHAnsi" w:eastAsiaTheme="minorEastAsia" w:hAnsiTheme="majorHAnsi" w:cstheme="majorHAnsi"/>
          <w:sz w:val="24"/>
          <w:szCs w:val="24"/>
          <w:lang w:eastAsia="en-GB"/>
        </w:rPr>
        <w:t xml:space="preserve">in this light. His focus upon the sexual development of the boy (the ‘masculine model’) in </w:t>
      </w:r>
      <w:r w:rsidRPr="0054349C">
        <w:rPr>
          <w:rFonts w:asciiTheme="majorHAnsi" w:eastAsiaTheme="minorEastAsia" w:hAnsiTheme="majorHAnsi" w:cstheme="majorHAnsi"/>
          <w:sz w:val="24"/>
          <w:szCs w:val="24"/>
          <w:lang w:eastAsia="en-GB"/>
        </w:rPr>
        <w:t>his early work and terms such as ‘penis-envy’ and ‘hysteria’ used to describe normalising gendering processes and female neuroses especially, did nothing to help Freud’s reputation in this respect. And, of particular importance here, was Freud’s notion of the ‘vaginal orgasm’</w:t>
      </w:r>
      <w:r w:rsidR="002A61CC">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 xml:space="preserve">distinct from the clitoral orgasm and regarded as a measure of the woman’s successful adjustment within her society. This </w:t>
      </w:r>
      <w:r w:rsidR="00055CCC">
        <w:rPr>
          <w:rFonts w:asciiTheme="majorHAnsi" w:eastAsiaTheme="minorEastAsia" w:hAnsiTheme="majorHAnsi" w:cstheme="majorHAnsi"/>
          <w:sz w:val="24"/>
          <w:szCs w:val="24"/>
          <w:lang w:eastAsia="en-GB"/>
        </w:rPr>
        <w:t xml:space="preserve">notion </w:t>
      </w:r>
      <w:r w:rsidRPr="0054349C">
        <w:rPr>
          <w:rFonts w:asciiTheme="majorHAnsi" w:eastAsiaTheme="minorEastAsia" w:hAnsiTheme="majorHAnsi" w:cstheme="majorHAnsi"/>
          <w:sz w:val="24"/>
          <w:szCs w:val="24"/>
          <w:lang w:eastAsia="en-GB"/>
        </w:rPr>
        <w:t xml:space="preserve">was debunked in a series of feminist publications </w:t>
      </w:r>
      <w:r w:rsidR="00055CCC">
        <w:rPr>
          <w:rFonts w:asciiTheme="majorHAnsi" w:eastAsiaTheme="minorEastAsia" w:hAnsiTheme="majorHAnsi" w:cstheme="majorHAnsi"/>
          <w:sz w:val="24"/>
          <w:szCs w:val="24"/>
          <w:lang w:eastAsia="en-GB"/>
        </w:rPr>
        <w:t xml:space="preserve">that came out of </w:t>
      </w:r>
      <w:r w:rsidRPr="0054349C">
        <w:rPr>
          <w:rFonts w:asciiTheme="majorHAnsi" w:eastAsiaTheme="minorEastAsia" w:hAnsiTheme="majorHAnsi" w:cstheme="majorHAnsi"/>
          <w:sz w:val="24"/>
          <w:szCs w:val="24"/>
          <w:lang w:eastAsia="en-GB"/>
        </w:rPr>
        <w:t>the counterculture of the early 1970s, for its political implications of sexual subservience to men,</w:t>
      </w:r>
      <w:r w:rsidRPr="0054349C">
        <w:rPr>
          <w:rFonts w:asciiTheme="majorHAnsi" w:eastAsiaTheme="minorEastAsia" w:hAnsiTheme="majorHAnsi" w:cstheme="majorHAnsi"/>
          <w:sz w:val="24"/>
          <w:szCs w:val="24"/>
          <w:vertAlign w:val="superscript"/>
          <w:lang w:eastAsia="en-GB"/>
        </w:rPr>
        <w:footnoteReference w:id="370"/>
      </w:r>
      <w:r w:rsidRPr="0054349C">
        <w:rPr>
          <w:rFonts w:asciiTheme="majorHAnsi" w:eastAsiaTheme="minorEastAsia" w:hAnsiTheme="majorHAnsi" w:cstheme="majorHAnsi"/>
          <w:sz w:val="24"/>
          <w:szCs w:val="24"/>
          <w:lang w:eastAsia="en-GB"/>
        </w:rPr>
        <w:t xml:space="preserve"> and later in the light of improved medical knowledge.</w:t>
      </w:r>
      <w:r w:rsidRPr="0054349C">
        <w:rPr>
          <w:rFonts w:asciiTheme="majorHAnsi" w:eastAsiaTheme="minorEastAsia" w:hAnsiTheme="majorHAnsi" w:cstheme="majorHAnsi"/>
          <w:sz w:val="24"/>
          <w:szCs w:val="24"/>
          <w:vertAlign w:val="superscript"/>
          <w:lang w:eastAsia="en-GB"/>
        </w:rPr>
        <w:footnoteReference w:id="371"/>
      </w:r>
    </w:p>
    <w:p w14:paraId="315D002F"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57DCE1EA" w14:textId="78010226"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One figure who emerged from the New Left of the women’s movement of the 1960s and 1970s and who differed from the consensus regarding Freud’s theoretical significance was Juliet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was critical of </w:t>
      </w:r>
      <w:r w:rsidR="007A246B">
        <w:rPr>
          <w:rFonts w:asciiTheme="majorHAnsi" w:eastAsiaTheme="minorEastAsia" w:hAnsiTheme="majorHAnsi" w:cstheme="majorHAnsi"/>
          <w:sz w:val="24"/>
          <w:szCs w:val="24"/>
          <w:lang w:eastAsia="en-GB"/>
        </w:rPr>
        <w:t xml:space="preserve">both </w:t>
      </w:r>
      <w:r w:rsidRPr="0054349C">
        <w:rPr>
          <w:rFonts w:asciiTheme="majorHAnsi" w:eastAsiaTheme="minorEastAsia" w:hAnsiTheme="majorHAnsi" w:cstheme="majorHAnsi"/>
          <w:sz w:val="24"/>
          <w:szCs w:val="24"/>
          <w:lang w:eastAsia="en-GB"/>
        </w:rPr>
        <w:t>Marxism</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"Marxism"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on the question of women, and of the forerunners and contemporaries of the Women’s Liberation Movement. She highlighted what she </w:t>
      </w:r>
      <w:r w:rsidR="002A61CC">
        <w:rPr>
          <w:rFonts w:asciiTheme="majorHAnsi" w:eastAsiaTheme="minorEastAsia" w:hAnsiTheme="majorHAnsi" w:cstheme="majorHAnsi"/>
          <w:sz w:val="24"/>
          <w:szCs w:val="24"/>
          <w:lang w:eastAsia="en-GB"/>
        </w:rPr>
        <w:t>regarded</w:t>
      </w:r>
      <w:r w:rsidRPr="0054349C">
        <w:rPr>
          <w:rFonts w:asciiTheme="majorHAnsi" w:eastAsiaTheme="minorEastAsia" w:hAnsiTheme="majorHAnsi" w:cstheme="majorHAnsi"/>
          <w:sz w:val="24"/>
          <w:szCs w:val="24"/>
          <w:lang w:eastAsia="en-GB"/>
        </w:rPr>
        <w:t xml:space="preserve"> as the eclipsing of ‘the woman’ as a real subject </w:t>
      </w:r>
      <w:r w:rsidR="002A61CC">
        <w:rPr>
          <w:rFonts w:asciiTheme="majorHAnsi" w:eastAsiaTheme="minorEastAsia" w:hAnsiTheme="majorHAnsi" w:cstheme="majorHAnsi"/>
          <w:sz w:val="24"/>
          <w:szCs w:val="24"/>
          <w:lang w:eastAsia="en-GB"/>
        </w:rPr>
        <w:t>in</w:t>
      </w:r>
      <w:r w:rsidRPr="0054349C">
        <w:rPr>
          <w:rFonts w:asciiTheme="majorHAnsi" w:eastAsiaTheme="minorEastAsia" w:hAnsiTheme="majorHAnsi" w:cstheme="majorHAnsi"/>
          <w:sz w:val="24"/>
          <w:szCs w:val="24"/>
          <w:lang w:eastAsia="en-GB"/>
        </w:rPr>
        <w:t xml:space="preserve"> the philosophical humanism of the early Marx</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"Marx" </w:instrText>
      </w:r>
      <w:r w:rsidRPr="0054349C">
        <w:rPr>
          <w:rFonts w:asciiTheme="majorHAnsi" w:eastAsiaTheme="minorEastAsia" w:hAnsiTheme="majorHAnsi" w:cstheme="majorHAnsi"/>
          <w:sz w:val="24"/>
          <w:szCs w:val="24"/>
          <w:lang w:eastAsia="en-GB"/>
        </w:rPr>
        <w:fldChar w:fldCharType="end"/>
      </w:r>
      <w:r w:rsidR="002A61CC">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 xml:space="preserve">and </w:t>
      </w:r>
      <w:r w:rsidR="002A61CC">
        <w:rPr>
          <w:rFonts w:asciiTheme="majorHAnsi" w:eastAsiaTheme="minorEastAsia" w:hAnsiTheme="majorHAnsi" w:cstheme="majorHAnsi"/>
          <w:sz w:val="24"/>
          <w:szCs w:val="24"/>
          <w:lang w:eastAsia="en-GB"/>
        </w:rPr>
        <w:t xml:space="preserve">in </w:t>
      </w:r>
      <w:r w:rsidRPr="0054349C">
        <w:rPr>
          <w:rFonts w:asciiTheme="majorHAnsi" w:eastAsiaTheme="minorEastAsia" w:hAnsiTheme="majorHAnsi" w:cstheme="majorHAnsi"/>
          <w:sz w:val="24"/>
          <w:szCs w:val="24"/>
          <w:lang w:eastAsia="en-GB"/>
        </w:rPr>
        <w:t>the category of ‘the family’ in its economic function in the later Marx and in the work of Engels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"Engels, Frederick"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w:t>
      </w:r>
      <w:r w:rsidRPr="0054349C">
        <w:rPr>
          <w:rFonts w:asciiTheme="majorHAnsi" w:eastAsiaTheme="minorEastAsia" w:hAnsiTheme="majorHAnsi" w:cstheme="majorHAnsi"/>
          <w:sz w:val="24"/>
          <w:szCs w:val="24"/>
          <w:vertAlign w:val="superscript"/>
          <w:lang w:eastAsia="en-GB"/>
        </w:rPr>
        <w:footnoteReference w:id="372"/>
      </w:r>
      <w:r w:rsidRPr="0054349C">
        <w:rPr>
          <w:rFonts w:asciiTheme="majorHAnsi" w:eastAsiaTheme="minorEastAsia" w:hAnsiTheme="majorHAnsi" w:cstheme="majorHAnsi"/>
          <w:sz w:val="24"/>
          <w:szCs w:val="24"/>
          <w:lang w:eastAsia="en-GB"/>
        </w:rPr>
        <w:t xml:space="preserve"> However, amongst other socialist feminists she detected </w:t>
      </w:r>
      <w:r w:rsidR="00EB4959">
        <w:rPr>
          <w:rFonts w:asciiTheme="majorHAnsi" w:eastAsiaTheme="minorEastAsia" w:hAnsiTheme="majorHAnsi" w:cstheme="majorHAnsi"/>
          <w:sz w:val="24"/>
          <w:szCs w:val="24"/>
          <w:lang w:eastAsia="en-GB"/>
        </w:rPr>
        <w:t>also a</w:t>
      </w:r>
      <w:r w:rsidRPr="0054349C">
        <w:rPr>
          <w:rFonts w:asciiTheme="majorHAnsi" w:eastAsiaTheme="minorEastAsia" w:hAnsiTheme="majorHAnsi" w:cstheme="majorHAnsi"/>
          <w:sz w:val="24"/>
          <w:szCs w:val="24"/>
          <w:lang w:eastAsia="en-GB"/>
        </w:rPr>
        <w:t xml:space="preserve"> tendency towards economistic analyses of women’s oppression: by adopting an ‘evolutionary economism’ that anchored the position of ‘the woman’ in property relations throughout history in the case of Simone </w:t>
      </w:r>
      <w:r w:rsidRPr="0054349C">
        <w:rPr>
          <w:rFonts w:asciiTheme="majorHAnsi" w:eastAsiaTheme="minorEastAsia" w:hAnsiTheme="majorHAnsi" w:cstheme="majorHAnsi"/>
          <w:i/>
          <w:sz w:val="24"/>
          <w:szCs w:val="24"/>
          <w:lang w:eastAsia="en-GB"/>
        </w:rPr>
        <w:t>de</w:t>
      </w:r>
      <w:r w:rsidRPr="0054349C">
        <w:rPr>
          <w:rFonts w:asciiTheme="majorHAnsi" w:eastAsiaTheme="minorEastAsia" w:hAnsiTheme="majorHAnsi" w:cstheme="majorHAnsi"/>
          <w:sz w:val="24"/>
          <w:szCs w:val="24"/>
          <w:lang w:eastAsia="en-GB"/>
        </w:rPr>
        <w:t xml:space="preserve"> Beauvoir; and by treating ‘patriarchy’ as itself a mode of production by Kate Millett.</w:t>
      </w:r>
      <w:r w:rsidRPr="0054349C">
        <w:rPr>
          <w:rFonts w:asciiTheme="majorHAnsi" w:eastAsiaTheme="minorEastAsia" w:hAnsiTheme="majorHAnsi" w:cstheme="majorHAnsi"/>
          <w:sz w:val="24"/>
          <w:szCs w:val="24"/>
          <w:vertAlign w:val="superscript"/>
          <w:lang w:eastAsia="en-GB"/>
        </w:rPr>
        <w:footnoteReference w:id="373"/>
      </w:r>
      <w:r w:rsidRPr="0054349C">
        <w:rPr>
          <w:rFonts w:asciiTheme="majorHAnsi" w:eastAsiaTheme="minorEastAsia" w:hAnsiTheme="majorHAnsi" w:cstheme="majorHAnsi"/>
          <w:sz w:val="24"/>
          <w:szCs w:val="24"/>
          <w:lang w:eastAsia="en-GB"/>
        </w:rPr>
        <w:t xml:space="preserve"> </w:t>
      </w:r>
    </w:p>
    <w:p w14:paraId="4FD3BBDA"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08DA7EFA" w14:textId="319AFBDF"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 xml:space="preserve">In her critical sweep of some of the most </w:t>
      </w:r>
      <w:r w:rsidR="00B85F9C" w:rsidRPr="00F15C4E">
        <w:rPr>
          <w:rFonts w:asciiTheme="majorHAnsi" w:eastAsiaTheme="minorEastAsia" w:hAnsiTheme="majorHAnsi" w:cstheme="majorHAnsi"/>
          <w:sz w:val="24"/>
          <w:szCs w:val="24"/>
          <w:lang w:eastAsia="en-GB"/>
        </w:rPr>
        <w:t>prominent</w:t>
      </w:r>
      <w:r w:rsidRPr="0054349C">
        <w:rPr>
          <w:rFonts w:asciiTheme="majorHAnsi" w:eastAsiaTheme="minorEastAsia" w:hAnsiTheme="majorHAnsi" w:cstheme="majorHAnsi"/>
          <w:sz w:val="24"/>
          <w:szCs w:val="24"/>
          <w:lang w:eastAsia="en-GB"/>
        </w:rPr>
        <w:t xml:space="preserve"> names within the women’s movement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found that overlooking the conceptual core of Freud</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"Freud"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’s thinking was a recurring </w:t>
      </w:r>
      <w:r w:rsidRPr="0054349C">
        <w:rPr>
          <w:rFonts w:asciiTheme="majorHAnsi" w:eastAsiaTheme="minorEastAsia" w:hAnsiTheme="majorHAnsi" w:cstheme="majorHAnsi"/>
          <w:sz w:val="24"/>
          <w:szCs w:val="24"/>
          <w:lang w:eastAsia="en-GB"/>
        </w:rPr>
        <w:lastRenderedPageBreak/>
        <w:t>feature of their dismissals. Betty Friedan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"Friedan, Betty"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for instance in </w:t>
      </w:r>
      <w:r w:rsidRPr="0054349C">
        <w:rPr>
          <w:rFonts w:asciiTheme="majorHAnsi" w:eastAsiaTheme="minorEastAsia" w:hAnsiTheme="majorHAnsi" w:cstheme="majorHAnsi"/>
          <w:i/>
          <w:sz w:val="24"/>
          <w:szCs w:val="24"/>
          <w:lang w:eastAsia="en-GB"/>
        </w:rPr>
        <w:t>The Feminine Mystique</w:t>
      </w:r>
      <w:r w:rsidR="0081430C">
        <w:rPr>
          <w:rFonts w:asciiTheme="majorHAnsi" w:eastAsiaTheme="minorEastAsia" w:hAnsiTheme="majorHAnsi" w:cstheme="majorHAnsi"/>
          <w:sz w:val="24"/>
          <w:szCs w:val="24"/>
          <w:lang w:eastAsia="en-GB"/>
        </w:rPr>
        <w:t xml:space="preserve"> (1963),</w:t>
      </w:r>
      <w:r w:rsidRPr="0054349C">
        <w:rPr>
          <w:rFonts w:asciiTheme="majorHAnsi" w:eastAsiaTheme="minorEastAsia" w:hAnsiTheme="majorHAnsi" w:cstheme="majorHAnsi"/>
          <w:sz w:val="24"/>
          <w:szCs w:val="24"/>
          <w:lang w:eastAsia="en-GB"/>
        </w:rPr>
        <w:t xml:space="preserve"> whilst she acknowledged Freud’s radicalism in shedding light on the importance of sexuality in the development and life of the person whether female or male, nonetheless emphasised the prejudices and offending foibles in his work that can only jar against modern sensibilities surrounding the position of women </w:t>
      </w:r>
      <w:r w:rsidRPr="00F15C4E">
        <w:rPr>
          <w:rFonts w:asciiTheme="majorHAnsi" w:eastAsiaTheme="minorEastAsia" w:hAnsiTheme="majorHAnsi" w:cstheme="majorHAnsi"/>
          <w:sz w:val="24"/>
          <w:szCs w:val="24"/>
          <w:lang w:eastAsia="en-GB"/>
        </w:rPr>
        <w:t xml:space="preserve">in society. This raising of what we might call the ‘biography of Freud’ over any more </w:t>
      </w:r>
      <w:r w:rsidR="00B85F9C" w:rsidRPr="00F15C4E">
        <w:rPr>
          <w:rFonts w:asciiTheme="majorHAnsi" w:eastAsiaTheme="minorEastAsia" w:hAnsiTheme="majorHAnsi" w:cstheme="majorHAnsi"/>
          <w:sz w:val="24"/>
          <w:szCs w:val="24"/>
          <w:lang w:eastAsia="en-GB"/>
        </w:rPr>
        <w:t xml:space="preserve">dispassionate </w:t>
      </w:r>
      <w:r w:rsidRPr="00F15C4E">
        <w:rPr>
          <w:rFonts w:asciiTheme="majorHAnsi" w:eastAsiaTheme="minorEastAsia" w:hAnsiTheme="majorHAnsi" w:cstheme="majorHAnsi"/>
          <w:sz w:val="24"/>
          <w:szCs w:val="24"/>
          <w:lang w:eastAsia="en-GB"/>
        </w:rPr>
        <w:t xml:space="preserve">critique of his thought results in a historicism that renders Freud only a product of </w:t>
      </w:r>
      <w:r w:rsidRPr="0054349C">
        <w:rPr>
          <w:rFonts w:asciiTheme="majorHAnsi" w:eastAsiaTheme="minorEastAsia" w:hAnsiTheme="majorHAnsi" w:cstheme="majorHAnsi"/>
          <w:sz w:val="24"/>
          <w:szCs w:val="24"/>
          <w:lang w:eastAsia="en-GB"/>
        </w:rPr>
        <w:t>his times, and then easy to dismiss. Commenting on other accounts of Freud by significant feminist thinkers,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noted</w:t>
      </w:r>
      <w:r w:rsidR="0081430C">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theoretical mistreatments such as displac</w:t>
      </w:r>
      <w:r w:rsidR="00EB4959">
        <w:rPr>
          <w:rFonts w:asciiTheme="majorHAnsi" w:eastAsiaTheme="minorEastAsia" w:hAnsiTheme="majorHAnsi" w:cstheme="majorHAnsi"/>
          <w:sz w:val="24"/>
          <w:szCs w:val="24"/>
          <w:lang w:eastAsia="en-GB"/>
        </w:rPr>
        <w:t>ing</w:t>
      </w:r>
      <w:r w:rsidRPr="0054349C">
        <w:rPr>
          <w:rFonts w:asciiTheme="majorHAnsi" w:eastAsiaTheme="minorEastAsia" w:hAnsiTheme="majorHAnsi" w:cstheme="majorHAnsi"/>
          <w:sz w:val="24"/>
          <w:szCs w:val="24"/>
          <w:lang w:eastAsia="en-GB"/>
        </w:rPr>
        <w:t xml:space="preserve"> the primacy of sex by losing it in diffuse constructs such as a generalised ‘life-energy’ (in the case of Shulamith Firestone)</w:t>
      </w:r>
      <w:r w:rsidRPr="0054349C">
        <w:rPr>
          <w:rFonts w:asciiTheme="majorHAnsi" w:eastAsiaTheme="minorEastAsia" w:hAnsiTheme="majorHAnsi" w:cstheme="majorHAnsi"/>
          <w:sz w:val="24"/>
          <w:szCs w:val="24"/>
          <w:vertAlign w:val="superscript"/>
          <w:lang w:eastAsia="en-GB"/>
        </w:rPr>
        <w:footnoteReference w:id="374"/>
      </w:r>
      <w:r w:rsidRPr="0054349C">
        <w:rPr>
          <w:rFonts w:asciiTheme="majorHAnsi" w:eastAsiaTheme="minorEastAsia" w:hAnsiTheme="majorHAnsi" w:cstheme="majorHAnsi"/>
          <w:sz w:val="24"/>
          <w:szCs w:val="24"/>
          <w:lang w:eastAsia="en-GB"/>
        </w:rPr>
        <w:t xml:space="preserve"> or in socio-existential categories (in the case of Simone </w:t>
      </w:r>
      <w:r w:rsidRPr="0054349C">
        <w:rPr>
          <w:rFonts w:asciiTheme="majorHAnsi" w:eastAsiaTheme="minorEastAsia" w:hAnsiTheme="majorHAnsi" w:cstheme="majorHAnsi"/>
          <w:i/>
          <w:sz w:val="24"/>
          <w:szCs w:val="24"/>
          <w:lang w:eastAsia="en-GB"/>
        </w:rPr>
        <w:t>de</w:t>
      </w:r>
      <w:r w:rsidRPr="0054349C">
        <w:rPr>
          <w:rFonts w:asciiTheme="majorHAnsi" w:eastAsiaTheme="minorEastAsia" w:hAnsiTheme="majorHAnsi" w:cstheme="majorHAnsi"/>
          <w:sz w:val="24"/>
          <w:szCs w:val="24"/>
          <w:lang w:eastAsia="en-GB"/>
        </w:rPr>
        <w:t xml:space="preserve"> Beauvoir).</w:t>
      </w:r>
      <w:r w:rsidRPr="0054349C">
        <w:rPr>
          <w:rFonts w:asciiTheme="majorHAnsi" w:eastAsiaTheme="minorEastAsia" w:hAnsiTheme="majorHAnsi" w:cstheme="majorHAnsi"/>
          <w:sz w:val="24"/>
          <w:szCs w:val="24"/>
          <w:vertAlign w:val="superscript"/>
          <w:lang w:eastAsia="en-GB"/>
        </w:rPr>
        <w:footnoteReference w:id="375"/>
      </w:r>
    </w:p>
    <w:p w14:paraId="4145FC0F"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1E094562" w14:textId="5768C10F" w:rsidR="0054349C" w:rsidRDefault="0054349C" w:rsidP="0088732A">
      <w:pPr>
        <w:spacing w:after="0" w:line="360" w:lineRule="auto"/>
        <w:jc w:val="both"/>
        <w:rPr>
          <w:rFonts w:asciiTheme="majorHAnsi" w:eastAsiaTheme="minorEastAsia" w:hAnsiTheme="majorHAnsi" w:cstheme="majorHAnsi"/>
          <w:i/>
          <w:sz w:val="24"/>
          <w:szCs w:val="24"/>
          <w:lang w:eastAsia="en-GB"/>
        </w:rPr>
      </w:pPr>
      <w:r w:rsidRPr="0054349C">
        <w:rPr>
          <w:rFonts w:asciiTheme="majorHAnsi" w:eastAsiaTheme="minorEastAsia" w:hAnsiTheme="majorHAnsi" w:cstheme="majorHAnsi"/>
          <w:sz w:val="24"/>
          <w:szCs w:val="24"/>
          <w:lang w:eastAsia="en-GB"/>
        </w:rPr>
        <w:t>With these observations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was going against the stream within the women’s movement</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"Freud"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She was also acting in the spirit of Lacan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"Lacan, Jaques"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’s call to ‘return to Freud’ on the matter of sexual difference and its centrality to the structuring of the subject. She </w:t>
      </w:r>
      <w:r w:rsidRPr="00F15C4E">
        <w:rPr>
          <w:rFonts w:asciiTheme="majorHAnsi" w:eastAsiaTheme="minorEastAsia" w:hAnsiTheme="majorHAnsi" w:cstheme="majorHAnsi"/>
          <w:sz w:val="24"/>
          <w:szCs w:val="24"/>
          <w:lang w:eastAsia="en-GB"/>
        </w:rPr>
        <w:t>adopted a</w:t>
      </w:r>
      <w:r w:rsidR="00F65F56" w:rsidRPr="00F15C4E">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Lacanian approach to the question of how ‘maleness’ and ‘femaleness’ occur. The question for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(and for Lacan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"Lacan, Jaques"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before her) was this: ‘</w:t>
      </w:r>
      <w:r w:rsidRPr="0081430C">
        <w:rPr>
          <w:rFonts w:asciiTheme="majorHAnsi" w:eastAsiaTheme="minorEastAsia" w:hAnsiTheme="majorHAnsi" w:cstheme="majorHAnsi"/>
          <w:sz w:val="24"/>
          <w:szCs w:val="24"/>
          <w:lang w:eastAsia="en-GB"/>
        </w:rPr>
        <w:t>Are we born male or female</w:t>
      </w:r>
      <w:r w:rsidRPr="0054349C">
        <w:rPr>
          <w:rFonts w:asciiTheme="majorHAnsi" w:eastAsiaTheme="minorEastAsia" w:hAnsiTheme="majorHAnsi" w:cstheme="majorHAnsi"/>
          <w:sz w:val="24"/>
          <w:szCs w:val="24"/>
          <w:lang w:eastAsia="en-GB"/>
        </w:rPr>
        <w:t xml:space="preserve">, or do we </w:t>
      </w:r>
      <w:r w:rsidRPr="0081430C">
        <w:rPr>
          <w:rFonts w:asciiTheme="majorHAnsi" w:eastAsiaTheme="minorEastAsia" w:hAnsiTheme="majorHAnsi" w:cstheme="majorHAnsi"/>
          <w:iCs/>
          <w:sz w:val="24"/>
          <w:szCs w:val="24"/>
          <w:lang w:eastAsia="en-GB"/>
        </w:rPr>
        <w:t>become so?’ Beyond</w:t>
      </w:r>
      <w:r w:rsidRPr="0054349C">
        <w:rPr>
          <w:rFonts w:asciiTheme="majorHAnsi" w:eastAsiaTheme="minorEastAsia" w:hAnsiTheme="majorHAnsi" w:cstheme="majorHAnsi"/>
          <w:sz w:val="24"/>
          <w:szCs w:val="24"/>
          <w:lang w:eastAsia="en-GB"/>
        </w:rPr>
        <w:t xml:space="preserve"> the anatomical differences between boys and girls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and Lacan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"Lacan, Jaques"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(and Freud before them) were concerned with sexual difference in its behavioural sense. Why is it that humans couple in the way they do? What is working at the root of sexual attraction? What explains the social and personal consequences of our anatomical differences? Be</w:t>
      </w:r>
      <w:r w:rsidR="00F262D4">
        <w:rPr>
          <w:rFonts w:asciiTheme="majorHAnsi" w:eastAsiaTheme="minorEastAsia" w:hAnsiTheme="majorHAnsi" w:cstheme="majorHAnsi"/>
          <w:sz w:val="24"/>
          <w:szCs w:val="24"/>
          <w:lang w:eastAsia="en-GB"/>
        </w:rPr>
        <w:t>neath</w:t>
      </w:r>
      <w:r w:rsidRPr="0054349C">
        <w:rPr>
          <w:rFonts w:asciiTheme="majorHAnsi" w:eastAsiaTheme="minorEastAsia" w:hAnsiTheme="majorHAnsi" w:cstheme="majorHAnsi"/>
          <w:sz w:val="24"/>
          <w:szCs w:val="24"/>
          <w:lang w:eastAsia="en-GB"/>
        </w:rPr>
        <w:t xml:space="preserve"> the cultural variation of human sexuality, how do we explain its commonalities across cultures. And then, ‘Are our sexual differences, looked at in the general sense, essentially biological and innate, or are they cultural and therefore changeable?’ For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the answer was that sexual difference was the result of a ‘becoming’ after birth. We can trace the logic of this position through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’s discussion </w:t>
      </w:r>
      <w:r w:rsidRPr="0054349C">
        <w:rPr>
          <w:rFonts w:asciiTheme="majorHAnsi" w:eastAsiaTheme="minorEastAsia" w:hAnsiTheme="majorHAnsi" w:cstheme="majorHAnsi"/>
          <w:sz w:val="24"/>
          <w:szCs w:val="24"/>
          <w:lang w:eastAsia="en-GB"/>
        </w:rPr>
        <w:lastRenderedPageBreak/>
        <w:t xml:space="preserve">of Freud’s essay, </w:t>
      </w:r>
      <w:r w:rsidRPr="00057652">
        <w:rPr>
          <w:rFonts w:asciiTheme="majorHAnsi" w:eastAsiaTheme="minorEastAsia" w:hAnsiTheme="majorHAnsi" w:cstheme="majorHAnsi"/>
          <w:i/>
          <w:iCs/>
          <w:sz w:val="24"/>
          <w:szCs w:val="24"/>
          <w:lang w:eastAsia="en-GB"/>
        </w:rPr>
        <w:t>Some Psychical Consequences of the Anatomical Differences Between the Sexes</w:t>
      </w:r>
      <w:r w:rsidR="00066448" w:rsidRPr="00057652">
        <w:rPr>
          <w:rFonts w:asciiTheme="majorHAnsi" w:eastAsiaTheme="minorEastAsia" w:hAnsiTheme="majorHAnsi" w:cstheme="majorHAnsi"/>
          <w:i/>
          <w:iCs/>
          <w:sz w:val="24"/>
          <w:szCs w:val="24"/>
          <w:lang w:eastAsia="en-GB"/>
        </w:rPr>
        <w:t xml:space="preserve"> </w:t>
      </w:r>
      <w:r w:rsidR="00066448">
        <w:rPr>
          <w:rFonts w:asciiTheme="majorHAnsi" w:eastAsiaTheme="minorEastAsia" w:hAnsiTheme="majorHAnsi" w:cstheme="majorHAnsi"/>
          <w:sz w:val="24"/>
          <w:szCs w:val="24"/>
          <w:lang w:eastAsia="en-GB"/>
        </w:rPr>
        <w:t>(1925)</w:t>
      </w:r>
      <w:r w:rsidR="008C0BD5">
        <w:rPr>
          <w:rFonts w:asciiTheme="majorHAnsi" w:eastAsiaTheme="minorEastAsia" w:hAnsiTheme="majorHAnsi" w:cstheme="majorHAnsi"/>
          <w:sz w:val="24"/>
          <w:szCs w:val="24"/>
          <w:lang w:eastAsia="en-GB"/>
        </w:rPr>
        <w:t>,</w:t>
      </w:r>
      <w:r w:rsidRPr="008C0BD5">
        <w:rPr>
          <w:rFonts w:asciiTheme="majorHAnsi" w:eastAsiaTheme="minorEastAsia" w:hAnsiTheme="majorHAnsi" w:cstheme="majorHAnsi"/>
          <w:sz w:val="24"/>
          <w:szCs w:val="24"/>
          <w:vertAlign w:val="superscript"/>
          <w:lang w:eastAsia="en-GB"/>
        </w:rPr>
        <w:footnoteReference w:id="376"/>
      </w:r>
      <w:r w:rsidR="008C0BD5" w:rsidRPr="008C0BD5">
        <w:rPr>
          <w:rFonts w:asciiTheme="majorHAnsi" w:eastAsiaTheme="minorEastAsia" w:hAnsiTheme="majorHAnsi" w:cstheme="majorHAnsi"/>
          <w:sz w:val="24"/>
          <w:szCs w:val="24"/>
          <w:lang w:eastAsia="en-GB"/>
        </w:rPr>
        <w:t xml:space="preserve"> and the disputes that followed within the psychoanalytical community.</w:t>
      </w:r>
    </w:p>
    <w:p w14:paraId="242EC4BF" w14:textId="77777777" w:rsidR="008C0BD5" w:rsidRPr="0054349C" w:rsidRDefault="008C0BD5" w:rsidP="0088732A">
      <w:pPr>
        <w:spacing w:after="0" w:line="360" w:lineRule="auto"/>
        <w:jc w:val="both"/>
        <w:rPr>
          <w:rFonts w:asciiTheme="majorHAnsi" w:eastAsiaTheme="minorEastAsia" w:hAnsiTheme="majorHAnsi" w:cstheme="majorHAnsi"/>
          <w:sz w:val="24"/>
          <w:szCs w:val="24"/>
          <w:lang w:eastAsia="en-GB"/>
        </w:rPr>
      </w:pPr>
    </w:p>
    <w:p w14:paraId="64B77CEB" w14:textId="71EE1438" w:rsidR="0054349C" w:rsidRPr="0054349C" w:rsidRDefault="008C0BD5" w:rsidP="0088732A">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Earlier, i</w:t>
      </w:r>
      <w:r w:rsidR="0054349C" w:rsidRPr="0054349C">
        <w:rPr>
          <w:rFonts w:asciiTheme="majorHAnsi" w:eastAsiaTheme="minorEastAsia" w:hAnsiTheme="majorHAnsi" w:cstheme="majorHAnsi"/>
          <w:sz w:val="24"/>
          <w:szCs w:val="24"/>
          <w:lang w:eastAsia="en-GB"/>
        </w:rPr>
        <w:t xml:space="preserve">n </w:t>
      </w:r>
      <w:r w:rsidR="00AF4C98" w:rsidRPr="00095082">
        <w:rPr>
          <w:rFonts w:asciiTheme="majorHAnsi" w:eastAsiaTheme="minorEastAsia" w:hAnsiTheme="majorHAnsi" w:cstheme="majorHAnsi"/>
          <w:i/>
          <w:iCs/>
          <w:color w:val="000000" w:themeColor="text1"/>
          <w:sz w:val="24"/>
          <w:szCs w:val="24"/>
          <w:lang w:eastAsia="en-GB"/>
        </w:rPr>
        <w:t>Three Essays on the Theory of Sexuality</w:t>
      </w:r>
      <w:r w:rsidR="00AF4C98" w:rsidRPr="00E925D3">
        <w:rPr>
          <w:rFonts w:ascii="Calibri Light" w:eastAsiaTheme="minorEastAsia" w:hAnsi="Calibri Light" w:cs="Calibri Light"/>
          <w:i/>
          <w:sz w:val="24"/>
          <w:szCs w:val="24"/>
          <w:shd w:val="clear" w:color="auto" w:fill="FFFFFF"/>
          <w:lang w:eastAsia="en-GB"/>
        </w:rPr>
        <w:t xml:space="preserve"> </w:t>
      </w:r>
      <w:r w:rsidR="0081430C">
        <w:rPr>
          <w:rFonts w:asciiTheme="majorHAnsi" w:eastAsiaTheme="minorEastAsia" w:hAnsiTheme="majorHAnsi" w:cstheme="majorHAnsi"/>
          <w:color w:val="0F1111"/>
          <w:sz w:val="24"/>
          <w:szCs w:val="24"/>
          <w:shd w:val="clear" w:color="auto" w:fill="FFFFFF"/>
          <w:lang w:eastAsia="en-GB"/>
        </w:rPr>
        <w:t xml:space="preserve">(1905) </w:t>
      </w:r>
      <w:r w:rsidR="0054349C" w:rsidRPr="0054349C">
        <w:rPr>
          <w:rFonts w:asciiTheme="majorHAnsi" w:eastAsiaTheme="minorEastAsia" w:hAnsiTheme="majorHAnsi" w:cstheme="majorHAnsi"/>
          <w:sz w:val="24"/>
          <w:szCs w:val="24"/>
          <w:lang w:eastAsia="en-GB"/>
        </w:rPr>
        <w:t>Freud</w:t>
      </w:r>
      <w:r w:rsidR="0054349C" w:rsidRPr="0054349C">
        <w:rPr>
          <w:rFonts w:asciiTheme="majorHAnsi" w:eastAsiaTheme="minorEastAsia" w:hAnsiTheme="majorHAnsi" w:cstheme="majorHAnsi"/>
          <w:sz w:val="24"/>
          <w:szCs w:val="24"/>
          <w:lang w:eastAsia="en-GB"/>
        </w:rPr>
        <w:fldChar w:fldCharType="begin"/>
      </w:r>
      <w:r w:rsidR="0054349C" w:rsidRPr="0054349C">
        <w:rPr>
          <w:rFonts w:asciiTheme="majorHAnsi" w:eastAsiaTheme="minorEastAsia" w:hAnsiTheme="majorHAnsi" w:cstheme="majorHAnsi"/>
          <w:sz w:val="24"/>
          <w:szCs w:val="24"/>
          <w:lang w:eastAsia="en-GB"/>
        </w:rPr>
        <w:instrText xml:space="preserve"> XE "Freud" </w:instrText>
      </w:r>
      <w:r w:rsidR="0054349C" w:rsidRPr="0054349C">
        <w:rPr>
          <w:rFonts w:asciiTheme="majorHAnsi" w:eastAsiaTheme="minorEastAsia" w:hAnsiTheme="majorHAnsi" w:cstheme="majorHAnsi"/>
          <w:sz w:val="24"/>
          <w:szCs w:val="24"/>
          <w:lang w:eastAsia="en-GB"/>
        </w:rPr>
        <w:fldChar w:fldCharType="end"/>
      </w:r>
      <w:r w:rsidR="0054349C" w:rsidRPr="0054349C">
        <w:rPr>
          <w:rFonts w:asciiTheme="majorHAnsi" w:eastAsiaTheme="minorEastAsia" w:hAnsiTheme="majorHAnsi" w:cstheme="majorHAnsi"/>
          <w:sz w:val="24"/>
          <w:szCs w:val="24"/>
          <w:lang w:eastAsia="en-GB"/>
        </w:rPr>
        <w:t xml:space="preserve"> </w:t>
      </w:r>
      <w:r w:rsidR="00F65F56">
        <w:rPr>
          <w:rFonts w:asciiTheme="majorHAnsi" w:eastAsiaTheme="minorEastAsia" w:hAnsiTheme="majorHAnsi" w:cstheme="majorHAnsi"/>
          <w:sz w:val="24"/>
          <w:szCs w:val="24"/>
          <w:lang w:eastAsia="en-GB"/>
        </w:rPr>
        <w:t>had given</w:t>
      </w:r>
      <w:r w:rsidR="0054349C" w:rsidRPr="0054349C">
        <w:rPr>
          <w:rFonts w:asciiTheme="majorHAnsi" w:eastAsiaTheme="minorEastAsia" w:hAnsiTheme="majorHAnsi" w:cstheme="majorHAnsi"/>
          <w:sz w:val="24"/>
          <w:szCs w:val="24"/>
          <w:lang w:eastAsia="en-GB"/>
        </w:rPr>
        <w:t xml:space="preserve"> </w:t>
      </w:r>
      <w:r w:rsidR="0081430C">
        <w:rPr>
          <w:rFonts w:asciiTheme="majorHAnsi" w:eastAsiaTheme="minorEastAsia" w:hAnsiTheme="majorHAnsi" w:cstheme="majorHAnsi"/>
          <w:sz w:val="24"/>
          <w:szCs w:val="24"/>
          <w:lang w:eastAsia="en-GB"/>
        </w:rPr>
        <w:t xml:space="preserve">an </w:t>
      </w:r>
      <w:r w:rsidR="0054349C" w:rsidRPr="0054349C">
        <w:rPr>
          <w:rFonts w:asciiTheme="majorHAnsi" w:eastAsiaTheme="minorEastAsia" w:hAnsiTheme="majorHAnsi" w:cstheme="majorHAnsi"/>
          <w:sz w:val="24"/>
          <w:szCs w:val="24"/>
          <w:lang w:eastAsia="en-GB"/>
        </w:rPr>
        <w:t>account of his theory of the Oedipus</w:t>
      </w:r>
      <w:r w:rsidR="0054349C" w:rsidRPr="0054349C">
        <w:rPr>
          <w:rFonts w:asciiTheme="majorHAnsi" w:eastAsiaTheme="minorEastAsia" w:hAnsiTheme="majorHAnsi" w:cstheme="majorHAnsi"/>
          <w:sz w:val="24"/>
          <w:szCs w:val="24"/>
          <w:lang w:eastAsia="en-GB"/>
        </w:rPr>
        <w:fldChar w:fldCharType="begin"/>
      </w:r>
      <w:r w:rsidR="0054349C" w:rsidRPr="0054349C">
        <w:rPr>
          <w:rFonts w:asciiTheme="majorHAnsi" w:eastAsiaTheme="minorEastAsia" w:hAnsiTheme="majorHAnsi" w:cstheme="majorHAnsi"/>
          <w:sz w:val="24"/>
          <w:szCs w:val="24"/>
          <w:lang w:eastAsia="en-GB"/>
        </w:rPr>
        <w:instrText xml:space="preserve"> XE "Oedipus Complex" </w:instrText>
      </w:r>
      <w:r w:rsidR="0054349C" w:rsidRPr="0054349C">
        <w:rPr>
          <w:rFonts w:asciiTheme="majorHAnsi" w:eastAsiaTheme="minorEastAsia" w:hAnsiTheme="majorHAnsi" w:cstheme="majorHAnsi"/>
          <w:sz w:val="24"/>
          <w:szCs w:val="24"/>
          <w:lang w:eastAsia="en-GB"/>
        </w:rPr>
        <w:fldChar w:fldCharType="end"/>
      </w:r>
      <w:r w:rsidR="0054349C" w:rsidRPr="0054349C">
        <w:rPr>
          <w:rFonts w:asciiTheme="majorHAnsi" w:eastAsiaTheme="minorEastAsia" w:hAnsiTheme="majorHAnsi" w:cstheme="majorHAnsi"/>
          <w:sz w:val="24"/>
          <w:szCs w:val="24"/>
          <w:lang w:eastAsia="en-GB"/>
        </w:rPr>
        <w:t xml:space="preserve"> Complex</w:t>
      </w:r>
      <w:r w:rsidR="0054349C" w:rsidRPr="0054349C">
        <w:rPr>
          <w:rFonts w:asciiTheme="majorHAnsi" w:eastAsiaTheme="minorEastAsia" w:hAnsiTheme="majorHAnsi" w:cstheme="majorHAnsi"/>
          <w:sz w:val="24"/>
          <w:szCs w:val="24"/>
          <w:lang w:eastAsia="en-GB"/>
        </w:rPr>
        <w:fldChar w:fldCharType="begin"/>
      </w:r>
      <w:r w:rsidR="0054349C" w:rsidRPr="0054349C">
        <w:rPr>
          <w:rFonts w:asciiTheme="majorHAnsi" w:eastAsiaTheme="minorEastAsia" w:hAnsiTheme="majorHAnsi" w:cstheme="majorHAnsi"/>
          <w:sz w:val="24"/>
          <w:szCs w:val="24"/>
          <w:lang w:eastAsia="en-GB"/>
        </w:rPr>
        <w:instrText xml:space="preserve"> XE "Oedipus Complex" </w:instrText>
      </w:r>
      <w:r w:rsidR="0054349C" w:rsidRPr="0054349C">
        <w:rPr>
          <w:rFonts w:asciiTheme="majorHAnsi" w:eastAsiaTheme="minorEastAsia" w:hAnsiTheme="majorHAnsi" w:cstheme="majorHAnsi"/>
          <w:sz w:val="24"/>
          <w:szCs w:val="24"/>
          <w:lang w:eastAsia="en-GB"/>
        </w:rPr>
        <w:fldChar w:fldCharType="end"/>
      </w:r>
      <w:r w:rsidR="0054349C" w:rsidRPr="0054349C">
        <w:rPr>
          <w:rFonts w:asciiTheme="majorHAnsi" w:eastAsiaTheme="minorEastAsia" w:hAnsiTheme="majorHAnsi" w:cstheme="majorHAnsi"/>
          <w:sz w:val="24"/>
          <w:szCs w:val="24"/>
          <w:lang w:eastAsia="en-GB"/>
        </w:rPr>
        <w:t xml:space="preserve">. Focused exclusively on the attachments and frustrated jealousies of the boy, </w:t>
      </w:r>
      <w:r w:rsidR="00F65F56">
        <w:rPr>
          <w:rFonts w:asciiTheme="majorHAnsi" w:eastAsiaTheme="minorEastAsia" w:hAnsiTheme="majorHAnsi" w:cstheme="majorHAnsi"/>
          <w:sz w:val="24"/>
          <w:szCs w:val="24"/>
          <w:lang w:eastAsia="en-GB"/>
        </w:rPr>
        <w:t xml:space="preserve">he had </w:t>
      </w:r>
      <w:r w:rsidR="0054349C" w:rsidRPr="0054349C">
        <w:rPr>
          <w:rFonts w:asciiTheme="majorHAnsi" w:eastAsiaTheme="minorEastAsia" w:hAnsiTheme="majorHAnsi" w:cstheme="majorHAnsi"/>
          <w:sz w:val="24"/>
          <w:szCs w:val="24"/>
          <w:lang w:eastAsia="en-GB"/>
        </w:rPr>
        <w:t>established a ‘male model’ of sexual development. However, the Oedipus</w:t>
      </w:r>
      <w:r w:rsidR="0054349C" w:rsidRPr="0054349C">
        <w:rPr>
          <w:rFonts w:asciiTheme="majorHAnsi" w:eastAsiaTheme="minorEastAsia" w:hAnsiTheme="majorHAnsi" w:cstheme="majorHAnsi"/>
          <w:sz w:val="24"/>
          <w:szCs w:val="24"/>
          <w:lang w:eastAsia="en-GB"/>
        </w:rPr>
        <w:fldChar w:fldCharType="begin"/>
      </w:r>
      <w:r w:rsidR="0054349C" w:rsidRPr="0054349C">
        <w:rPr>
          <w:rFonts w:asciiTheme="majorHAnsi" w:eastAsiaTheme="minorEastAsia" w:hAnsiTheme="majorHAnsi" w:cstheme="majorHAnsi"/>
          <w:sz w:val="24"/>
          <w:szCs w:val="24"/>
          <w:lang w:eastAsia="en-GB"/>
        </w:rPr>
        <w:instrText xml:space="preserve"> XE "Oedipus Complex" </w:instrText>
      </w:r>
      <w:r w:rsidR="0054349C" w:rsidRPr="0054349C">
        <w:rPr>
          <w:rFonts w:asciiTheme="majorHAnsi" w:eastAsiaTheme="minorEastAsia" w:hAnsiTheme="majorHAnsi" w:cstheme="majorHAnsi"/>
          <w:sz w:val="24"/>
          <w:szCs w:val="24"/>
          <w:lang w:eastAsia="en-GB"/>
        </w:rPr>
        <w:fldChar w:fldCharType="end"/>
      </w:r>
      <w:r w:rsidR="0054349C" w:rsidRPr="0054349C">
        <w:rPr>
          <w:rFonts w:asciiTheme="majorHAnsi" w:eastAsiaTheme="minorEastAsia" w:hAnsiTheme="majorHAnsi" w:cstheme="majorHAnsi"/>
          <w:sz w:val="24"/>
          <w:szCs w:val="24"/>
          <w:lang w:eastAsia="en-GB"/>
        </w:rPr>
        <w:t xml:space="preserve"> Complex had little to say about the sexual development of the girl that helped to understand adult female sexuality. At this point Freud, resorted to a type of parallelism by which, whilst the boy fought the father for the mother’s affections (later transferring these energies to womankind) the girl merely mirrored this dynamic and so ‘therefore’ came to form an attachment with the father (and so later an attraction to the phallus). Freud was aware of the theoretical gap that this created in his account of human sexuality, revolving around an obvious question: ‘Why should it be that the girl, suffering the same disruptive intrusions by the father, go</w:t>
      </w:r>
      <w:r w:rsidR="001A5C0C">
        <w:rPr>
          <w:rFonts w:asciiTheme="majorHAnsi" w:eastAsiaTheme="minorEastAsia" w:hAnsiTheme="majorHAnsi" w:cstheme="majorHAnsi"/>
          <w:sz w:val="24"/>
          <w:szCs w:val="24"/>
          <w:lang w:eastAsia="en-GB"/>
        </w:rPr>
        <w:t>es</w:t>
      </w:r>
      <w:r w:rsidR="0054349C" w:rsidRPr="0054349C">
        <w:rPr>
          <w:rFonts w:asciiTheme="majorHAnsi" w:eastAsiaTheme="minorEastAsia" w:hAnsiTheme="majorHAnsi" w:cstheme="majorHAnsi"/>
          <w:sz w:val="24"/>
          <w:szCs w:val="24"/>
          <w:lang w:eastAsia="en-GB"/>
        </w:rPr>
        <w:t xml:space="preserve"> on to form such an attachment with him and not,</w:t>
      </w:r>
      <w:r w:rsidR="00BE3AA1">
        <w:rPr>
          <w:rFonts w:asciiTheme="majorHAnsi" w:eastAsiaTheme="minorEastAsia" w:hAnsiTheme="majorHAnsi" w:cstheme="majorHAnsi"/>
          <w:sz w:val="24"/>
          <w:szCs w:val="24"/>
          <w:lang w:eastAsia="en-GB"/>
        </w:rPr>
        <w:t xml:space="preserve"> </w:t>
      </w:r>
      <w:r w:rsidR="0054349C" w:rsidRPr="0054349C">
        <w:rPr>
          <w:rFonts w:asciiTheme="majorHAnsi" w:eastAsiaTheme="minorEastAsia" w:hAnsiTheme="majorHAnsi" w:cstheme="majorHAnsi"/>
          <w:sz w:val="24"/>
          <w:szCs w:val="24"/>
          <w:lang w:eastAsia="en-GB"/>
        </w:rPr>
        <w:t xml:space="preserve">as in the case of the boy, her mother?’ It was a problem that Freud struggled with for the next twenty years through a series of disputes within his psychoanalytical circle. </w:t>
      </w:r>
    </w:p>
    <w:p w14:paraId="6E4025AD"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2DF243AD" w14:textId="78CACEAE"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Freud</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"Freud"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’s followers in the International Psychoanalytical Institute tried to solve the riddle in different ways. </w:t>
      </w:r>
      <w:r w:rsidR="0011612C">
        <w:rPr>
          <w:rFonts w:asciiTheme="majorHAnsi" w:eastAsiaTheme="minorEastAsia" w:hAnsiTheme="majorHAnsi" w:cstheme="majorHAnsi"/>
          <w:sz w:val="24"/>
          <w:szCs w:val="24"/>
          <w:lang w:eastAsia="en-GB"/>
        </w:rPr>
        <w:t>I</w:t>
      </w:r>
      <w:r w:rsidRPr="0054349C">
        <w:rPr>
          <w:rFonts w:asciiTheme="majorHAnsi" w:eastAsiaTheme="minorEastAsia" w:hAnsiTheme="majorHAnsi" w:cstheme="majorHAnsi"/>
          <w:sz w:val="24"/>
          <w:szCs w:val="24"/>
          <w:lang w:eastAsia="en-GB"/>
        </w:rPr>
        <w:t>nfluence</w:t>
      </w:r>
      <w:r w:rsidR="0011612C">
        <w:rPr>
          <w:rFonts w:asciiTheme="majorHAnsi" w:eastAsiaTheme="minorEastAsia" w:hAnsiTheme="majorHAnsi" w:cstheme="majorHAnsi"/>
          <w:sz w:val="24"/>
          <w:szCs w:val="24"/>
          <w:lang w:eastAsia="en-GB"/>
        </w:rPr>
        <w:t>d by</w:t>
      </w:r>
      <w:r w:rsidRPr="0054349C">
        <w:rPr>
          <w:rFonts w:asciiTheme="majorHAnsi" w:eastAsiaTheme="minorEastAsia" w:hAnsiTheme="majorHAnsi" w:cstheme="majorHAnsi"/>
          <w:sz w:val="24"/>
          <w:szCs w:val="24"/>
          <w:lang w:eastAsia="en-GB"/>
        </w:rPr>
        <w:t xml:space="preserve"> Melanie Klein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"Klein, Melanie"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and led by Ernest Jones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"Jones, Ernest"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w:t>
      </w:r>
      <w:r w:rsidR="00CC1EFE" w:rsidRPr="0054349C">
        <w:rPr>
          <w:rFonts w:asciiTheme="majorHAnsi" w:eastAsiaTheme="minorEastAsia" w:hAnsiTheme="majorHAnsi" w:cstheme="majorHAnsi"/>
          <w:sz w:val="24"/>
          <w:szCs w:val="24"/>
          <w:lang w:eastAsia="en-GB"/>
        </w:rPr>
        <w:t>several</w:t>
      </w:r>
      <w:r w:rsidRPr="0054349C">
        <w:rPr>
          <w:rFonts w:asciiTheme="majorHAnsi" w:eastAsiaTheme="minorEastAsia" w:hAnsiTheme="majorHAnsi" w:cstheme="majorHAnsi"/>
          <w:sz w:val="24"/>
          <w:szCs w:val="24"/>
          <w:lang w:eastAsia="en-GB"/>
        </w:rPr>
        <w:t xml:space="preserve"> notable figures</w:t>
      </w:r>
      <w:r w:rsidR="0011612C">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began to question the fundamentals of Freud’s account of feminine sexuality based upon his ‘dynamic’ theory of mind and general ‘drive-theory’, and specifically the status of the Castration Complex</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"Castration Complex"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Focussing upon the</w:t>
      </w:r>
      <w:r w:rsidR="0011612C">
        <w:rPr>
          <w:rFonts w:asciiTheme="majorHAnsi" w:eastAsiaTheme="minorEastAsia" w:hAnsiTheme="majorHAnsi" w:cstheme="majorHAnsi"/>
          <w:sz w:val="24"/>
          <w:szCs w:val="24"/>
          <w:lang w:eastAsia="en-GB"/>
        </w:rPr>
        <w:t xml:space="preserve"> infant’s </w:t>
      </w:r>
      <w:r w:rsidRPr="0054349C">
        <w:rPr>
          <w:rFonts w:asciiTheme="majorHAnsi" w:eastAsiaTheme="minorEastAsia" w:hAnsiTheme="majorHAnsi" w:cstheme="majorHAnsi"/>
          <w:sz w:val="24"/>
          <w:szCs w:val="24"/>
          <w:lang w:eastAsia="en-GB"/>
        </w:rPr>
        <w:t>pre-Oedipal</w:t>
      </w:r>
      <w:r w:rsidR="0011612C">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development, Klein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"Klein, Melanie"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had elaborated instead an ‘object-relations’ theory. In the first months of life the object of comfort and sustenance was the mother’s breast. The loss of this ‘part-object’ (‘part’ that is of the mother) during short periods of separation created a psychical trace of the breast as a ‘phantasy’,</w:t>
      </w:r>
      <w:r w:rsidR="0011612C">
        <w:rPr>
          <w:rFonts w:asciiTheme="majorHAnsi" w:eastAsiaTheme="minorEastAsia" w:hAnsiTheme="majorHAnsi" w:cstheme="majorHAnsi"/>
          <w:sz w:val="24"/>
          <w:szCs w:val="24"/>
          <w:lang w:eastAsia="en-GB"/>
        </w:rPr>
        <w:t xml:space="preserve"> so initiating the</w:t>
      </w:r>
      <w:r w:rsidRPr="0054349C">
        <w:rPr>
          <w:rFonts w:asciiTheme="majorHAnsi" w:eastAsiaTheme="minorEastAsia" w:hAnsiTheme="majorHAnsi" w:cstheme="majorHAnsi"/>
          <w:sz w:val="24"/>
          <w:szCs w:val="24"/>
          <w:lang w:eastAsia="en-GB"/>
        </w:rPr>
        <w:t xml:space="preserve"> sex</w:t>
      </w:r>
      <w:r w:rsidR="0011612C">
        <w:rPr>
          <w:rFonts w:asciiTheme="majorHAnsi" w:eastAsiaTheme="minorEastAsia" w:hAnsiTheme="majorHAnsi" w:cstheme="majorHAnsi"/>
          <w:sz w:val="24"/>
          <w:szCs w:val="24"/>
          <w:lang w:eastAsia="en-GB"/>
        </w:rPr>
        <w:t>ed</w:t>
      </w:r>
      <w:r w:rsidRPr="0054349C">
        <w:rPr>
          <w:rFonts w:asciiTheme="majorHAnsi" w:eastAsiaTheme="minorEastAsia" w:hAnsiTheme="majorHAnsi" w:cstheme="majorHAnsi"/>
          <w:sz w:val="24"/>
          <w:szCs w:val="24"/>
          <w:lang w:eastAsia="en-GB"/>
        </w:rPr>
        <w:t xml:space="preserve"> unconscious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w:instrText>
      </w:r>
      <w:r w:rsidRPr="0054349C">
        <w:rPr>
          <w:rFonts w:asciiTheme="majorHAnsi" w:eastAsiaTheme="minorEastAsia" w:hAnsiTheme="majorHAnsi" w:cstheme="majorHAnsi"/>
          <w:color w:val="202122"/>
          <w:sz w:val="24"/>
          <w:szCs w:val="24"/>
          <w:lang w:eastAsia="en-GB"/>
        </w:rPr>
        <w:instrText>Unconscious, The</w:instrText>
      </w:r>
      <w:r w:rsidRPr="0054349C">
        <w:rPr>
          <w:rFonts w:asciiTheme="majorHAnsi" w:eastAsiaTheme="minorEastAsia" w:hAnsiTheme="majorHAnsi" w:cstheme="majorHAnsi"/>
          <w:sz w:val="24"/>
          <w:szCs w:val="24"/>
          <w:lang w:eastAsia="en-GB"/>
        </w:rPr>
        <w:instrText xml:space="preserv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With the periodic return of the mother, the infant increasingly understands the breast to be a part of something larger: the mother </w:t>
      </w:r>
      <w:r w:rsidRPr="0054349C">
        <w:rPr>
          <w:rFonts w:asciiTheme="majorHAnsi" w:eastAsiaTheme="minorEastAsia" w:hAnsiTheme="majorHAnsi" w:cstheme="majorHAnsi"/>
          <w:sz w:val="24"/>
          <w:szCs w:val="24"/>
          <w:lang w:eastAsia="en-GB"/>
        </w:rPr>
        <w:lastRenderedPageBreak/>
        <w:t xml:space="preserve">herself, seen eventually as the ‘total-object’ by the infant. In this first phase of life, the process for the </w:t>
      </w:r>
      <w:r w:rsidR="00CA2126">
        <w:rPr>
          <w:rFonts w:asciiTheme="majorHAnsi" w:eastAsiaTheme="minorEastAsia" w:hAnsiTheme="majorHAnsi" w:cstheme="majorHAnsi"/>
          <w:sz w:val="24"/>
          <w:szCs w:val="24"/>
          <w:lang w:eastAsia="en-GB"/>
        </w:rPr>
        <w:t>female infant</w:t>
      </w:r>
      <w:r w:rsidRPr="0054349C">
        <w:rPr>
          <w:rFonts w:asciiTheme="majorHAnsi" w:eastAsiaTheme="minorEastAsia" w:hAnsiTheme="majorHAnsi" w:cstheme="majorHAnsi"/>
          <w:sz w:val="24"/>
          <w:szCs w:val="24"/>
          <w:lang w:eastAsia="en-GB"/>
        </w:rPr>
        <w:t xml:space="preserve"> and the </w:t>
      </w:r>
      <w:r w:rsidR="00CA2126">
        <w:rPr>
          <w:rFonts w:asciiTheme="majorHAnsi" w:eastAsiaTheme="minorEastAsia" w:hAnsiTheme="majorHAnsi" w:cstheme="majorHAnsi"/>
          <w:sz w:val="24"/>
          <w:szCs w:val="24"/>
          <w:lang w:eastAsia="en-GB"/>
        </w:rPr>
        <w:t>male infant</w:t>
      </w:r>
      <w:r w:rsidRPr="0054349C">
        <w:rPr>
          <w:rFonts w:asciiTheme="majorHAnsi" w:eastAsiaTheme="minorEastAsia" w:hAnsiTheme="majorHAnsi" w:cstheme="majorHAnsi"/>
          <w:sz w:val="24"/>
          <w:szCs w:val="24"/>
          <w:lang w:eastAsia="en-GB"/>
        </w:rPr>
        <w:t xml:space="preserve"> are the same. Increasingly aware of the social dynamics of the familial relations in which it is enmeshed, and of the gendered differences of those dynamics, the child strives to maintain its access to the nurturing mother. The stratagems eventually adopted by boys and by girls are different however in this ‘already gendered’ family world. This, for Klein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"Klein, Melanie"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and for the British object-relations school, was the origin of sexual identity in later stages of child development and adulthood.</w:t>
      </w:r>
    </w:p>
    <w:p w14:paraId="421B17FE"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24744471" w14:textId="3B0A9AEA"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Another position in the controversy came from Karl Abraham who put forward the concept of ‘vaginal receptivity’ by which, during the girl’s sexual development and by stages, a desire for the phallus (and for a baby as a phallic proxy), occurs as a natural development universally in all human cultures. Freud</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"Freud"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resisted this notion; his objection being its essentialising biologism. If it was indeed the case that psychological structures were the result of undifferentiated bodily impulses, then an original femininity (and by implication an original masculinity) determined the destiny of the person at birth. Moreover, this created also a ‘normality’ that made any complications such as homosexuality, the result of </w:t>
      </w:r>
      <w:r w:rsidRPr="0054349C">
        <w:rPr>
          <w:rFonts w:asciiTheme="majorHAnsi" w:eastAsiaTheme="minorEastAsia" w:hAnsiTheme="majorHAnsi" w:cstheme="majorHAnsi"/>
          <w:iCs/>
          <w:sz w:val="24"/>
          <w:szCs w:val="24"/>
          <w:lang w:eastAsia="en-GB"/>
        </w:rPr>
        <w:t>maldevelopment</w:t>
      </w:r>
      <w:r w:rsidRPr="0054349C">
        <w:rPr>
          <w:rFonts w:asciiTheme="majorHAnsi" w:eastAsiaTheme="minorEastAsia" w:hAnsiTheme="majorHAnsi" w:cstheme="majorHAnsi"/>
          <w:sz w:val="24"/>
          <w:szCs w:val="24"/>
          <w:lang w:eastAsia="en-GB"/>
        </w:rPr>
        <w:t>. For Freud sexual difference lay in its own obscure realm between the biological-anatomical substratum and social influences: the human psyche</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"Psyche"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Freud wanted to keep biology at the margins of the story.</w:t>
      </w:r>
    </w:p>
    <w:p w14:paraId="1B725C60"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0D4E80A1"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Other prominent figures such as Jung with his ‘Electra Complex’ (a mirror of the Oedipus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"Oedipus Complex"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Complex</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"Oedipus Complex"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and rival biological accounts such as that of Fleiss, suffered similar rebuttals by Freud; and to the consternation of many of the leading figures of psychoanalysis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"psychoanalysis"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w:t>
      </w:r>
    </w:p>
    <w:p w14:paraId="17A96B58"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5987D40D"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Over these decades of controversy Freud</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"Freud"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came to the view that the sexual development of the girl was asymmetric to that of the boy. Rejecting direct anatomical sexual determination, by 1924 Freud had arrived at a revision of the Oedipus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"Oedipus Complex"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Complex</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"Oedipus Complex"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that altered its dynamic. This shift occurred through the mobilisation of a hitherto minor element in the earlier theory that was now to assume centre stage: the Castration Complex</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"Castration Complex"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w:t>
      </w:r>
    </w:p>
    <w:p w14:paraId="4ADEE2B2"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63AB96B0" w14:textId="5D731922"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In his original theory the boy becomes aware at a very young age of the penis as the mark of sexual difference between his mother and father, and between himself and his mother and sisters. Pained also by the dominance of his father for his mother’s affections, the boy develops an anxiety at the realisation that the penis is something that need not exist and so, in his infantile imagination, something that he might lose. It is the suppression of this anxiety that creates the sex</w:t>
      </w:r>
      <w:r w:rsidR="009751D6">
        <w:rPr>
          <w:rFonts w:asciiTheme="majorHAnsi" w:eastAsiaTheme="minorEastAsia" w:hAnsiTheme="majorHAnsi" w:cstheme="majorHAnsi"/>
          <w:sz w:val="24"/>
          <w:szCs w:val="24"/>
          <w:lang w:eastAsia="en-GB"/>
        </w:rPr>
        <w:t>ed</w:t>
      </w:r>
      <w:r w:rsidRPr="0054349C">
        <w:rPr>
          <w:rFonts w:asciiTheme="majorHAnsi" w:eastAsiaTheme="minorEastAsia" w:hAnsiTheme="majorHAnsi" w:cstheme="majorHAnsi"/>
          <w:sz w:val="24"/>
          <w:szCs w:val="24"/>
          <w:lang w:eastAsia="en-GB"/>
        </w:rPr>
        <w:t xml:space="preserve"> unconscious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w:instrText>
      </w:r>
      <w:r w:rsidRPr="0054349C">
        <w:rPr>
          <w:rFonts w:asciiTheme="majorHAnsi" w:eastAsiaTheme="minorEastAsia" w:hAnsiTheme="majorHAnsi" w:cstheme="majorHAnsi"/>
          <w:color w:val="202122"/>
          <w:sz w:val="24"/>
          <w:szCs w:val="24"/>
          <w:lang w:eastAsia="en-GB"/>
        </w:rPr>
        <w:instrText>Unconscious, The</w:instrText>
      </w:r>
      <w:r w:rsidRPr="0054349C">
        <w:rPr>
          <w:rFonts w:asciiTheme="majorHAnsi" w:eastAsiaTheme="minorEastAsia" w:hAnsiTheme="majorHAnsi" w:cstheme="majorHAnsi"/>
          <w:sz w:val="24"/>
          <w:szCs w:val="24"/>
          <w:lang w:eastAsia="en-GB"/>
        </w:rPr>
        <w:instrText xml:space="preserv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in the young boy and marks the onset of the superego</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"superego"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by which the principle of law (or authority) becomes established as the beginning of socially regulated behaviour. </w:t>
      </w:r>
    </w:p>
    <w:p w14:paraId="48C0B77A"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244B9F7C" w14:textId="49B2531B"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This process could not occur in the girl given the actual absence of the penis. Freud</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"Freud"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had previously talked of the girl’s ‘penis envy’ resulting from her unsuccessful attempts to compete with the father. Freud was not advocating an anatomical reductionism. He was insistent that the penis ‘cannot be the motive, only the trigger of the child’s envy’.</w:t>
      </w:r>
      <w:r w:rsidRPr="0054349C">
        <w:rPr>
          <w:rFonts w:asciiTheme="majorHAnsi" w:eastAsiaTheme="minorEastAsia" w:hAnsiTheme="majorHAnsi" w:cstheme="majorHAnsi"/>
          <w:sz w:val="24"/>
          <w:szCs w:val="24"/>
          <w:vertAlign w:val="superscript"/>
          <w:lang w:eastAsia="en-GB"/>
        </w:rPr>
        <w:footnoteReference w:id="377"/>
      </w:r>
      <w:r w:rsidRPr="0054349C">
        <w:rPr>
          <w:rFonts w:asciiTheme="majorHAnsi" w:eastAsiaTheme="minorEastAsia" w:hAnsiTheme="majorHAnsi" w:cstheme="majorHAnsi"/>
          <w:sz w:val="24"/>
          <w:szCs w:val="24"/>
          <w:lang w:eastAsia="en-GB"/>
        </w:rPr>
        <w:t xml:space="preserve"> In other words, the body could not alone confer meaning, sexual or otherwise, on anatomy or sensations. Nonetheless, Freud did now see anatomical difference </w:t>
      </w:r>
      <w:r w:rsidRPr="009E6629">
        <w:rPr>
          <w:rFonts w:asciiTheme="majorHAnsi" w:eastAsiaTheme="minorEastAsia" w:hAnsiTheme="majorHAnsi" w:cstheme="majorHAnsi"/>
          <w:sz w:val="24"/>
          <w:szCs w:val="24"/>
          <w:lang w:eastAsia="en-GB"/>
        </w:rPr>
        <w:t>as the trigger of</w:t>
      </w:r>
      <w:r w:rsidRPr="0054349C">
        <w:rPr>
          <w:rFonts w:asciiTheme="majorHAnsi" w:eastAsiaTheme="minorEastAsia" w:hAnsiTheme="majorHAnsi" w:cstheme="majorHAnsi"/>
          <w:sz w:val="24"/>
          <w:szCs w:val="24"/>
          <w:lang w:eastAsia="en-GB"/>
        </w:rPr>
        <w:t xml:space="preserve"> genderising processes, organised around the principle of castration. In the boy this meant the imagining of the loss of the penis as well as the behavioural prohibitions regarding the mother’s affections imposed by the father. In the pre-adolescent girl, it meant the psychical suppression of the clitoris and its sensations, the discouragement of boyish expressions of rivalry with the father and the prohibitive ‘command’ to remain by the mother’s side. This suppression </w:t>
      </w:r>
      <w:r w:rsidRPr="00F15C4E">
        <w:rPr>
          <w:rFonts w:asciiTheme="majorHAnsi" w:eastAsiaTheme="minorEastAsia" w:hAnsiTheme="majorHAnsi" w:cstheme="majorHAnsi"/>
          <w:sz w:val="24"/>
          <w:szCs w:val="24"/>
          <w:lang w:eastAsia="en-GB"/>
        </w:rPr>
        <w:t xml:space="preserve">created the </w:t>
      </w:r>
      <w:r w:rsidR="004E54CA" w:rsidRPr="00F15C4E">
        <w:rPr>
          <w:rFonts w:asciiTheme="majorHAnsi" w:eastAsiaTheme="minorEastAsia" w:hAnsiTheme="majorHAnsi" w:cstheme="majorHAnsi"/>
          <w:sz w:val="24"/>
          <w:szCs w:val="24"/>
          <w:lang w:eastAsia="en-GB"/>
        </w:rPr>
        <w:t xml:space="preserve">female </w:t>
      </w:r>
      <w:r w:rsidRPr="00F15C4E">
        <w:rPr>
          <w:rFonts w:asciiTheme="majorHAnsi" w:eastAsiaTheme="minorEastAsia" w:hAnsiTheme="majorHAnsi" w:cstheme="majorHAnsi"/>
          <w:sz w:val="24"/>
          <w:szCs w:val="24"/>
          <w:lang w:eastAsia="en-GB"/>
        </w:rPr>
        <w:t>sex</w:t>
      </w:r>
      <w:r w:rsidR="00127090" w:rsidRPr="00F15C4E">
        <w:rPr>
          <w:rFonts w:asciiTheme="majorHAnsi" w:eastAsiaTheme="minorEastAsia" w:hAnsiTheme="majorHAnsi" w:cstheme="majorHAnsi"/>
          <w:sz w:val="24"/>
          <w:szCs w:val="24"/>
          <w:lang w:eastAsia="en-GB"/>
        </w:rPr>
        <w:t>ed</w:t>
      </w:r>
      <w:r w:rsidRPr="00F15C4E">
        <w:rPr>
          <w:rFonts w:asciiTheme="majorHAnsi" w:eastAsiaTheme="minorEastAsia" w:hAnsiTheme="majorHAnsi" w:cstheme="majorHAnsi"/>
          <w:sz w:val="24"/>
          <w:szCs w:val="24"/>
          <w:lang w:eastAsia="en-GB"/>
        </w:rPr>
        <w:t xml:space="preserve"> unconscious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w:instrText>
      </w:r>
      <w:r w:rsidRPr="0054349C">
        <w:rPr>
          <w:rFonts w:asciiTheme="majorHAnsi" w:eastAsiaTheme="minorEastAsia" w:hAnsiTheme="majorHAnsi" w:cstheme="majorHAnsi"/>
          <w:color w:val="202122"/>
          <w:sz w:val="24"/>
          <w:szCs w:val="24"/>
          <w:lang w:eastAsia="en-GB"/>
        </w:rPr>
        <w:instrText>Unconscious, The</w:instrText>
      </w:r>
      <w:r w:rsidRPr="0054349C">
        <w:rPr>
          <w:rFonts w:asciiTheme="majorHAnsi" w:eastAsiaTheme="minorEastAsia" w:hAnsiTheme="majorHAnsi" w:cstheme="majorHAnsi"/>
          <w:sz w:val="24"/>
          <w:szCs w:val="24"/>
          <w:lang w:eastAsia="en-GB"/>
        </w:rPr>
        <w:instrText xml:space="preserv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Only with the onset of puberty did sex </w:t>
      </w:r>
      <w:r w:rsidR="00BE3AA1">
        <w:rPr>
          <w:rFonts w:asciiTheme="majorHAnsi" w:eastAsiaTheme="minorEastAsia" w:hAnsiTheme="majorHAnsi" w:cstheme="majorHAnsi"/>
          <w:sz w:val="24"/>
          <w:szCs w:val="24"/>
          <w:lang w:eastAsia="en-GB"/>
        </w:rPr>
        <w:t>‘</w:t>
      </w:r>
      <w:r w:rsidRPr="0054349C">
        <w:rPr>
          <w:rFonts w:asciiTheme="majorHAnsi" w:eastAsiaTheme="minorEastAsia" w:hAnsiTheme="majorHAnsi" w:cstheme="majorHAnsi"/>
          <w:sz w:val="24"/>
          <w:szCs w:val="24"/>
          <w:lang w:eastAsia="en-GB"/>
        </w:rPr>
        <w:t>return</w:t>
      </w:r>
      <w:r w:rsidR="00BE3AA1">
        <w:rPr>
          <w:rFonts w:asciiTheme="majorHAnsi" w:eastAsiaTheme="minorEastAsia" w:hAnsiTheme="majorHAnsi" w:cstheme="majorHAnsi"/>
          <w:sz w:val="24"/>
          <w:szCs w:val="24"/>
          <w:lang w:eastAsia="en-GB"/>
        </w:rPr>
        <w:t>’</w:t>
      </w:r>
      <w:r w:rsidRPr="0054349C">
        <w:rPr>
          <w:rFonts w:asciiTheme="majorHAnsi" w:eastAsiaTheme="minorEastAsia" w:hAnsiTheme="majorHAnsi" w:cstheme="majorHAnsi"/>
          <w:sz w:val="24"/>
          <w:szCs w:val="24"/>
          <w:lang w:eastAsia="en-GB"/>
        </w:rPr>
        <w:t xml:space="preserve"> but now, in Freud’s revised theory, centred on the vagina, the clitoris remaining outside the reach of consciousness. This transfer of the primary locus of female sexual</w:t>
      </w:r>
      <w:r w:rsidR="00E30D23">
        <w:rPr>
          <w:rFonts w:asciiTheme="majorHAnsi" w:eastAsiaTheme="minorEastAsia" w:hAnsiTheme="majorHAnsi" w:cstheme="majorHAnsi"/>
          <w:sz w:val="24"/>
          <w:szCs w:val="24"/>
          <w:lang w:eastAsia="en-GB"/>
        </w:rPr>
        <w:t xml:space="preserve"> identity </w:t>
      </w:r>
      <w:r w:rsidRPr="0054349C">
        <w:rPr>
          <w:rFonts w:asciiTheme="majorHAnsi" w:eastAsiaTheme="minorEastAsia" w:hAnsiTheme="majorHAnsi" w:cstheme="majorHAnsi"/>
          <w:sz w:val="24"/>
          <w:szCs w:val="24"/>
          <w:lang w:eastAsia="en-GB"/>
        </w:rPr>
        <w:t>gave Freud his asymmetric model of gendering processes.</w:t>
      </w:r>
      <w:r w:rsidRPr="0054349C">
        <w:rPr>
          <w:rFonts w:asciiTheme="majorHAnsi" w:eastAsiaTheme="minorEastAsia" w:hAnsiTheme="majorHAnsi" w:cstheme="majorHAnsi"/>
          <w:sz w:val="24"/>
          <w:szCs w:val="24"/>
          <w:vertAlign w:val="superscript"/>
          <w:lang w:eastAsia="en-GB"/>
        </w:rPr>
        <w:footnoteReference w:id="378"/>
      </w:r>
      <w:r w:rsidRPr="0054349C">
        <w:rPr>
          <w:rFonts w:asciiTheme="majorHAnsi" w:eastAsiaTheme="minorEastAsia" w:hAnsiTheme="majorHAnsi" w:cstheme="majorHAnsi"/>
          <w:sz w:val="24"/>
          <w:szCs w:val="24"/>
          <w:lang w:eastAsia="en-GB"/>
        </w:rPr>
        <w:t xml:space="preserve"> It was </w:t>
      </w:r>
      <w:r w:rsidRPr="0054349C">
        <w:rPr>
          <w:rFonts w:asciiTheme="majorHAnsi" w:eastAsiaTheme="minorEastAsia" w:hAnsiTheme="majorHAnsi" w:cstheme="majorHAnsi"/>
          <w:sz w:val="24"/>
          <w:szCs w:val="24"/>
          <w:lang w:eastAsia="en-GB"/>
        </w:rPr>
        <w:lastRenderedPageBreak/>
        <w:t>also the point from which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following Lacan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"Lacan, Jaques"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took up a theoretical reworking of Freud that </w:t>
      </w:r>
      <w:r w:rsidR="00D05596">
        <w:rPr>
          <w:rFonts w:asciiTheme="majorHAnsi" w:eastAsiaTheme="minorEastAsia" w:hAnsiTheme="majorHAnsi" w:cstheme="majorHAnsi"/>
          <w:sz w:val="24"/>
          <w:szCs w:val="24"/>
          <w:lang w:eastAsia="en-GB"/>
        </w:rPr>
        <w:t>went in a different direction to</w:t>
      </w:r>
      <w:r w:rsidRPr="0054349C">
        <w:rPr>
          <w:rFonts w:asciiTheme="majorHAnsi" w:eastAsiaTheme="minorEastAsia" w:hAnsiTheme="majorHAnsi" w:cstheme="majorHAnsi"/>
          <w:sz w:val="24"/>
          <w:szCs w:val="24"/>
          <w:lang w:eastAsia="en-GB"/>
        </w:rPr>
        <w:t xml:space="preserve"> the mainstream of the women’s movement. As she put it, taking up where Freud had left off and summarising the main terms of the debate:</w:t>
      </w:r>
    </w:p>
    <w:p w14:paraId="04321B90"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115809AE" w14:textId="77777777" w:rsidR="0054349C" w:rsidRPr="0054349C" w:rsidRDefault="0054349C" w:rsidP="0088732A">
      <w:pPr>
        <w:spacing w:after="0" w:line="360" w:lineRule="auto"/>
        <w:ind w:left="567" w:right="567"/>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i/>
          <w:sz w:val="24"/>
          <w:szCs w:val="24"/>
          <w:lang w:eastAsia="en-GB"/>
        </w:rPr>
        <w:t>In the final analysis, the debate relates to the question of the psychoanalytic understanding both of sexuality and of the unconscious</w:t>
      </w:r>
      <w:r w:rsidRPr="0054349C">
        <w:rPr>
          <w:rFonts w:asciiTheme="majorHAnsi" w:eastAsiaTheme="minorEastAsia" w:hAnsiTheme="majorHAnsi" w:cstheme="majorHAnsi"/>
          <w: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w:instrText>
      </w:r>
      <w:r w:rsidRPr="0054349C">
        <w:rPr>
          <w:rFonts w:asciiTheme="majorHAnsi" w:eastAsiaTheme="minorEastAsia" w:hAnsiTheme="majorHAnsi" w:cstheme="majorHAnsi"/>
          <w:color w:val="202122"/>
          <w:sz w:val="24"/>
          <w:szCs w:val="24"/>
          <w:lang w:eastAsia="en-GB"/>
        </w:rPr>
        <w:instrText>Unconscious, The</w:instrText>
      </w:r>
      <w:r w:rsidRPr="0054349C">
        <w:rPr>
          <w:rFonts w:asciiTheme="majorHAnsi" w:eastAsiaTheme="minorEastAsia" w:hAnsiTheme="majorHAnsi" w:cstheme="majorHAnsi"/>
          <w:sz w:val="24"/>
          <w:szCs w:val="24"/>
          <w:lang w:eastAsia="en-GB"/>
        </w:rPr>
        <w:instrText xml:space="preserve">" </w:instrText>
      </w:r>
      <w:r w:rsidRPr="0054349C">
        <w:rPr>
          <w:rFonts w:asciiTheme="majorHAnsi" w:eastAsiaTheme="minorEastAsia" w:hAnsiTheme="majorHAnsi" w:cstheme="majorHAnsi"/>
          <w:i/>
          <w:sz w:val="24"/>
          <w:szCs w:val="24"/>
          <w:lang w:eastAsia="en-GB"/>
        </w:rPr>
        <w:fldChar w:fldCharType="end"/>
      </w:r>
      <w:r w:rsidRPr="0054349C">
        <w:rPr>
          <w:rFonts w:asciiTheme="majorHAnsi" w:eastAsiaTheme="minorEastAsia" w:hAnsiTheme="majorHAnsi" w:cstheme="majorHAnsi"/>
          <w:i/>
          <w:sz w:val="24"/>
          <w:szCs w:val="24"/>
          <w:lang w:eastAsia="en-GB"/>
        </w:rPr>
        <w:t xml:space="preserve"> and brings to the fore issues of the relationship between psychoanalysis</w:t>
      </w:r>
      <w:r w:rsidRPr="0054349C">
        <w:rPr>
          <w:rFonts w:asciiTheme="majorHAnsi" w:eastAsiaTheme="minorEastAsia" w:hAnsiTheme="majorHAnsi" w:cstheme="majorHAnsi"/>
          <w: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"psychoanalysis" </w:instrText>
      </w:r>
      <w:r w:rsidRPr="0054349C">
        <w:rPr>
          <w:rFonts w:asciiTheme="majorHAnsi" w:eastAsiaTheme="minorEastAsia" w:hAnsiTheme="majorHAnsi" w:cstheme="majorHAnsi"/>
          <w:i/>
          <w:sz w:val="24"/>
          <w:szCs w:val="24"/>
          <w:lang w:eastAsia="en-GB"/>
        </w:rPr>
        <w:fldChar w:fldCharType="end"/>
      </w:r>
      <w:r w:rsidRPr="0054349C">
        <w:rPr>
          <w:rFonts w:asciiTheme="majorHAnsi" w:eastAsiaTheme="minorEastAsia" w:hAnsiTheme="majorHAnsi" w:cstheme="majorHAnsi"/>
          <w:i/>
          <w:sz w:val="24"/>
          <w:szCs w:val="24"/>
          <w:lang w:eastAsia="en-GB"/>
        </w:rPr>
        <w:t xml:space="preserve"> and biology and sociology. Is it biology, environmental influence, object-relations or the castration complex that makes for the psychological distinction between the sexes? </w:t>
      </w:r>
      <w:r w:rsidRPr="0054349C">
        <w:rPr>
          <w:rFonts w:asciiTheme="majorHAnsi" w:eastAsiaTheme="minorEastAsia" w:hAnsiTheme="majorHAnsi" w:cstheme="majorHAnsi"/>
          <w:sz w:val="24"/>
          <w:szCs w:val="24"/>
          <w:vertAlign w:val="superscript"/>
          <w:lang w:eastAsia="en-GB"/>
        </w:rPr>
        <w:footnoteReference w:id="379"/>
      </w:r>
      <w:r w:rsidRPr="0054349C">
        <w:rPr>
          <w:rFonts w:asciiTheme="majorHAnsi" w:eastAsiaTheme="minorEastAsia" w:hAnsiTheme="majorHAnsi" w:cstheme="majorHAnsi"/>
          <w:sz w:val="24"/>
          <w:szCs w:val="24"/>
          <w:lang w:eastAsia="en-GB"/>
        </w:rPr>
        <w:t xml:space="preserve"> </w:t>
      </w:r>
    </w:p>
    <w:p w14:paraId="79780BAF"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0D65309D" w14:textId="03D255F9"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Lacan saw Freud</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"Freud"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as having been limited by the conceptual tools available to him. Working within the theoretical legacy of the </w:t>
      </w:r>
      <w:r w:rsidR="00EB6DDE">
        <w:rPr>
          <w:rFonts w:asciiTheme="majorHAnsi" w:eastAsiaTheme="minorEastAsia" w:hAnsiTheme="majorHAnsi" w:cstheme="majorHAnsi"/>
          <w:sz w:val="24"/>
          <w:szCs w:val="24"/>
          <w:lang w:eastAsia="en-GB"/>
        </w:rPr>
        <w:t>19</w:t>
      </w:r>
      <w:r w:rsidR="00EB6DDE" w:rsidRPr="00EB6DDE">
        <w:rPr>
          <w:rFonts w:asciiTheme="majorHAnsi" w:eastAsiaTheme="minorEastAsia" w:hAnsiTheme="majorHAnsi" w:cstheme="majorHAnsi"/>
          <w:sz w:val="24"/>
          <w:szCs w:val="24"/>
          <w:vertAlign w:val="superscript"/>
          <w:lang w:eastAsia="en-GB"/>
        </w:rPr>
        <w:t>th</w:t>
      </w:r>
      <w:r w:rsidRPr="0054349C">
        <w:rPr>
          <w:rFonts w:asciiTheme="majorHAnsi" w:eastAsiaTheme="minorEastAsia" w:hAnsiTheme="majorHAnsi" w:cstheme="majorHAnsi"/>
          <w:sz w:val="24"/>
          <w:szCs w:val="24"/>
          <w:lang w:eastAsia="en-GB"/>
        </w:rPr>
        <w:t xml:space="preserve"> </w:t>
      </w:r>
      <w:r w:rsidR="00EB6DDE">
        <w:rPr>
          <w:rFonts w:asciiTheme="majorHAnsi" w:eastAsiaTheme="minorEastAsia" w:hAnsiTheme="majorHAnsi" w:cstheme="majorHAnsi"/>
          <w:sz w:val="24"/>
          <w:szCs w:val="24"/>
          <w:lang w:eastAsia="en-GB"/>
        </w:rPr>
        <w:t>C</w:t>
      </w:r>
      <w:r w:rsidRPr="0054349C">
        <w:rPr>
          <w:rFonts w:asciiTheme="majorHAnsi" w:eastAsiaTheme="minorEastAsia" w:hAnsiTheme="majorHAnsi" w:cstheme="majorHAnsi"/>
          <w:sz w:val="24"/>
          <w:szCs w:val="24"/>
          <w:lang w:eastAsia="en-GB"/>
        </w:rPr>
        <w:t xml:space="preserve">entury, Freud’s work was saddled with hydraulic and thermodynamic metaphors that blunted his explanations of the human subject and normalising social-sexual processes. Despite the use of symbols in Freud’s early analytical dream-work and his later biographical interpretations, Lacan viewed Freud’s application of ‘the symbol’ as </w:t>
      </w:r>
      <w:r w:rsidR="000E0BCC">
        <w:rPr>
          <w:rFonts w:asciiTheme="majorHAnsi" w:eastAsiaTheme="minorEastAsia" w:hAnsiTheme="majorHAnsi" w:cstheme="majorHAnsi"/>
          <w:sz w:val="24"/>
          <w:szCs w:val="24"/>
          <w:lang w:eastAsia="en-GB"/>
        </w:rPr>
        <w:t xml:space="preserve">inadequately theorised and </w:t>
      </w:r>
      <w:r w:rsidRPr="0054349C">
        <w:rPr>
          <w:rFonts w:asciiTheme="majorHAnsi" w:eastAsiaTheme="minorEastAsia" w:hAnsiTheme="majorHAnsi" w:cstheme="majorHAnsi"/>
          <w:sz w:val="24"/>
          <w:szCs w:val="24"/>
          <w:lang w:eastAsia="en-GB"/>
        </w:rPr>
        <w:t>only partially effective. Particularly, without knowledge of the work of Ferdinand de Saussure, Freud was unaware of the role of the ‘signifier’ foregrounded by the new linguistics that was developing contemporaneously. Lacan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"Lacan, Jaques"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had subsequently applied the type of socio-cultural analysis to Freud that Saussure’s linguistics</w:t>
      </w:r>
      <w:r w:rsidR="009E6629">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made possible, reworking the Castration Complex</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"Castration Complex"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accordingly. </w:t>
      </w:r>
    </w:p>
    <w:p w14:paraId="7E06AA35"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60BCB5C7" w14:textId="38A62F4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For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the gendering processes driving sexual destiny pre-existed the infant in the form of a </w:t>
      </w:r>
      <w:r w:rsidR="003D1EAE">
        <w:rPr>
          <w:rFonts w:asciiTheme="majorHAnsi" w:eastAsiaTheme="minorEastAsia" w:hAnsiTheme="majorHAnsi" w:cstheme="majorHAnsi"/>
          <w:sz w:val="24"/>
          <w:szCs w:val="24"/>
          <w:lang w:eastAsia="en-GB"/>
        </w:rPr>
        <w:t>s</w:t>
      </w:r>
      <w:r w:rsidRPr="0054349C">
        <w:rPr>
          <w:rFonts w:asciiTheme="majorHAnsi" w:eastAsiaTheme="minorEastAsia" w:hAnsiTheme="majorHAnsi" w:cstheme="majorHAnsi"/>
          <w:sz w:val="24"/>
          <w:szCs w:val="24"/>
          <w:lang w:eastAsia="en-GB"/>
        </w:rPr>
        <w:t xml:space="preserve">ymbolic </w:t>
      </w:r>
      <w:r w:rsidR="003D1EAE">
        <w:rPr>
          <w:rFonts w:asciiTheme="majorHAnsi" w:eastAsiaTheme="minorEastAsia" w:hAnsiTheme="majorHAnsi" w:cstheme="majorHAnsi"/>
          <w:sz w:val="24"/>
          <w:szCs w:val="24"/>
          <w:lang w:eastAsia="en-GB"/>
        </w:rPr>
        <w:t>o</w:t>
      </w:r>
      <w:r w:rsidRPr="0054349C">
        <w:rPr>
          <w:rFonts w:asciiTheme="majorHAnsi" w:eastAsiaTheme="minorEastAsia" w:hAnsiTheme="majorHAnsi" w:cstheme="majorHAnsi"/>
          <w:sz w:val="24"/>
          <w:szCs w:val="24"/>
          <w:lang w:eastAsia="en-GB"/>
        </w:rPr>
        <w:t xml:space="preserve">rder. The erogenous zones of the body, not yet inscribed with social meaning, would come into sexual life only as part of a ‘chain of signifiers’ in which the phallus serves </w:t>
      </w:r>
      <w:r w:rsidRPr="009A078E">
        <w:rPr>
          <w:rFonts w:asciiTheme="majorHAnsi" w:eastAsiaTheme="minorEastAsia" w:hAnsiTheme="majorHAnsi" w:cstheme="majorHAnsi"/>
          <w:sz w:val="24"/>
          <w:szCs w:val="24"/>
          <w:lang w:eastAsia="en-GB"/>
        </w:rPr>
        <w:t xml:space="preserve">as </w:t>
      </w:r>
      <w:r w:rsidRPr="00F15C4E">
        <w:rPr>
          <w:rFonts w:asciiTheme="majorHAnsi" w:eastAsiaTheme="minorEastAsia" w:hAnsiTheme="majorHAnsi" w:cstheme="majorHAnsi"/>
          <w:sz w:val="24"/>
          <w:szCs w:val="24"/>
          <w:lang w:eastAsia="en-GB"/>
        </w:rPr>
        <w:t xml:space="preserve">the </w:t>
      </w:r>
      <w:r w:rsidRPr="009A078E">
        <w:rPr>
          <w:rFonts w:asciiTheme="majorHAnsi" w:eastAsiaTheme="minorEastAsia" w:hAnsiTheme="majorHAnsi" w:cstheme="majorHAnsi"/>
          <w:sz w:val="24"/>
          <w:szCs w:val="24"/>
          <w:lang w:eastAsia="en-GB"/>
        </w:rPr>
        <w:t>signifier</w:t>
      </w:r>
      <w:r w:rsidRPr="0054349C">
        <w:rPr>
          <w:rFonts w:asciiTheme="majorHAnsi" w:eastAsiaTheme="minorEastAsia" w:hAnsiTheme="majorHAnsi" w:cstheme="majorHAnsi"/>
          <w:sz w:val="24"/>
          <w:szCs w:val="24"/>
          <w:lang w:eastAsia="en-GB"/>
        </w:rPr>
        <w:t xml:space="preserve"> of sexual difference. One consequence of this was that the literal presence of the father was not key to the sexual development of the person. Even </w:t>
      </w:r>
      <w:r w:rsidRPr="0054349C">
        <w:rPr>
          <w:rFonts w:asciiTheme="majorHAnsi" w:eastAsiaTheme="minorEastAsia" w:hAnsiTheme="majorHAnsi" w:cstheme="majorHAnsi"/>
          <w:sz w:val="24"/>
          <w:szCs w:val="24"/>
          <w:lang w:eastAsia="en-GB"/>
        </w:rPr>
        <w:lastRenderedPageBreak/>
        <w:t>with the father weakened or physically absent, normalising processes would nonetheless shape sexual identity. Fundamental to sexual difference now wasn’t biology, sociological influences, or object-relations but a split in the subject that marked both the infant’s realisation of itself apart from the world, and the beginnings of both the male and female sex</w:t>
      </w:r>
      <w:r w:rsidR="0011612C">
        <w:rPr>
          <w:rFonts w:asciiTheme="majorHAnsi" w:eastAsiaTheme="minorEastAsia" w:hAnsiTheme="majorHAnsi" w:cstheme="majorHAnsi"/>
          <w:sz w:val="24"/>
          <w:szCs w:val="24"/>
          <w:lang w:eastAsia="en-GB"/>
        </w:rPr>
        <w:t>ed</w:t>
      </w:r>
      <w:r w:rsidRPr="0054349C">
        <w:rPr>
          <w:rFonts w:asciiTheme="majorHAnsi" w:eastAsiaTheme="minorEastAsia" w:hAnsiTheme="majorHAnsi" w:cstheme="majorHAnsi"/>
          <w:sz w:val="24"/>
          <w:szCs w:val="24"/>
          <w:lang w:eastAsia="en-GB"/>
        </w:rPr>
        <w:t xml:space="preserve"> unconscious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w:instrText>
      </w:r>
      <w:r w:rsidRPr="0054349C">
        <w:rPr>
          <w:rFonts w:asciiTheme="majorHAnsi" w:eastAsiaTheme="minorEastAsia" w:hAnsiTheme="majorHAnsi" w:cstheme="majorHAnsi"/>
          <w:color w:val="202122"/>
          <w:sz w:val="24"/>
          <w:szCs w:val="24"/>
          <w:lang w:eastAsia="en-GB"/>
        </w:rPr>
        <w:instrText>Unconscious, The</w:instrText>
      </w:r>
      <w:r w:rsidRPr="0054349C">
        <w:rPr>
          <w:rFonts w:asciiTheme="majorHAnsi" w:eastAsiaTheme="minorEastAsia" w:hAnsiTheme="majorHAnsi" w:cstheme="majorHAnsi"/>
          <w:sz w:val="24"/>
          <w:szCs w:val="24"/>
          <w:lang w:eastAsia="en-GB"/>
        </w:rPr>
        <w:instrText xml:space="preserv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The ‘subject’ now wasn’t a Cartesian ‘self’; the unified, singular ‘I’ of the Cogito. Rather it was a fractured entity, always unstable and forever seeking an unattainable resolution of its contradictions by union with another. Pulled every way by life and circumstance, the subject’s striving for heterosexual union was ‘normal’ only in the sociological – and not ‘natural’ - sense. Whilst the dominant (</w:t>
      </w:r>
      <w:r w:rsidRPr="0054349C">
        <w:rPr>
          <w:rFonts w:asciiTheme="majorHAnsi" w:eastAsiaTheme="minorEastAsia" w:hAnsiTheme="majorHAnsi" w:cstheme="majorHAnsi"/>
          <w:i/>
          <w:sz w:val="24"/>
          <w:szCs w:val="24"/>
          <w:lang w:eastAsia="en-GB"/>
        </w:rPr>
        <w:t>i.e.</w:t>
      </w:r>
      <w:r w:rsidRPr="0054349C">
        <w:rPr>
          <w:rFonts w:asciiTheme="majorHAnsi" w:eastAsiaTheme="minorEastAsia" w:hAnsiTheme="majorHAnsi" w:cstheme="majorHAnsi"/>
          <w:sz w:val="24"/>
          <w:szCs w:val="24"/>
          <w:lang w:eastAsia="en-GB"/>
        </w:rPr>
        <w:t xml:space="preserve"> more</w:t>
      </w:r>
      <w:r w:rsidRPr="0054349C">
        <w:rPr>
          <w:rFonts w:asciiTheme="majorHAnsi" w:eastAsiaTheme="minorEastAsia" w:hAnsiTheme="majorHAnsi" w:cstheme="majorHAnsi"/>
          <w:i/>
          <w:sz w:val="24"/>
          <w:szCs w:val="24"/>
          <w:lang w:eastAsia="en-GB"/>
        </w:rPr>
        <w:t xml:space="preserve"> frequent</w:t>
      </w:r>
      <w:r w:rsidRPr="0054349C">
        <w:rPr>
          <w:rFonts w:asciiTheme="majorHAnsi" w:eastAsiaTheme="minorEastAsia" w:hAnsiTheme="majorHAnsi" w:cstheme="majorHAnsi"/>
          <w:sz w:val="24"/>
          <w:szCs w:val="24"/>
          <w:lang w:eastAsia="en-GB"/>
        </w:rPr>
        <w:t>) form of union was one of male and female coupling</w:t>
      </w:r>
      <w:r w:rsidR="003D1EAE">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homosexuality was not here seen as a confounding aberration, but rather as one cultural variant of a complex universality. Finally, for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as for Lacan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"Lacan, Jaques"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the subjective ‘split’</w:t>
      </w:r>
      <w:r w:rsidR="003633F7">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represented a primary alienation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"alienation"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that launched the person on their sexual life trajectory. It also created the moment of human ontogenesis: the end of nature; and the beginning of culture. </w:t>
      </w:r>
    </w:p>
    <w:p w14:paraId="42967D51"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22526717" w14:textId="4D2D72F8"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So,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had answered the question she had started with. No original sexual difference existed. There was no essential ‘male’ </w:t>
      </w:r>
      <w:r w:rsidR="00127090" w:rsidRPr="00F15C4E">
        <w:rPr>
          <w:rFonts w:asciiTheme="majorHAnsi" w:eastAsiaTheme="minorEastAsia" w:hAnsiTheme="majorHAnsi" w:cstheme="majorHAnsi"/>
          <w:sz w:val="24"/>
          <w:szCs w:val="24"/>
          <w:lang w:eastAsia="en-GB"/>
        </w:rPr>
        <w:t>or</w:t>
      </w:r>
      <w:r w:rsidRPr="0054349C">
        <w:rPr>
          <w:rFonts w:asciiTheme="majorHAnsi" w:eastAsiaTheme="minorEastAsia" w:hAnsiTheme="majorHAnsi" w:cstheme="majorHAnsi"/>
          <w:sz w:val="24"/>
          <w:szCs w:val="24"/>
          <w:lang w:eastAsia="en-GB"/>
        </w:rPr>
        <w:t xml:space="preserve"> ‘female’. Rather, in Lacan’s formulation, a ‘primordial split’ in the psyche</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"Psyche"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of the infant created the person </w:t>
      </w:r>
      <w:r w:rsidRPr="0054349C">
        <w:rPr>
          <w:rFonts w:asciiTheme="majorHAnsi" w:eastAsiaTheme="minorEastAsia" w:hAnsiTheme="majorHAnsi" w:cstheme="majorHAnsi"/>
          <w:iCs/>
          <w:sz w:val="24"/>
          <w:szCs w:val="24"/>
          <w:lang w:eastAsia="en-GB"/>
        </w:rPr>
        <w:t xml:space="preserve">as </w:t>
      </w:r>
      <w:r w:rsidRPr="0054349C">
        <w:rPr>
          <w:rFonts w:asciiTheme="majorHAnsi" w:eastAsiaTheme="minorEastAsia" w:hAnsiTheme="majorHAnsi" w:cstheme="majorHAnsi"/>
          <w:sz w:val="24"/>
          <w:szCs w:val="24"/>
          <w:lang w:eastAsia="en-GB"/>
        </w:rPr>
        <w:t xml:space="preserve">male or female within a pre-existent symbolic order. </w:t>
      </w:r>
      <w:r w:rsidR="002C01DB">
        <w:rPr>
          <w:rFonts w:asciiTheme="majorHAnsi" w:eastAsiaTheme="minorEastAsia" w:hAnsiTheme="majorHAnsi" w:cstheme="majorHAnsi"/>
          <w:sz w:val="24"/>
          <w:szCs w:val="24"/>
          <w:lang w:eastAsia="en-GB"/>
        </w:rPr>
        <w:t>In this socio-cultural perspective as Mitchell explained</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sex did not arise from object-relations (Klein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"Klein, Melanie"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Jones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"Jones, Ernest"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Horney </w:t>
      </w:r>
      <w:r w:rsidRPr="0054349C">
        <w:rPr>
          <w:rFonts w:asciiTheme="majorHAnsi" w:eastAsiaTheme="minorEastAsia" w:hAnsiTheme="majorHAnsi" w:cstheme="majorHAnsi"/>
          <w:i/>
          <w:sz w:val="24"/>
          <w:szCs w:val="24"/>
          <w:lang w:eastAsia="en-GB"/>
        </w:rPr>
        <w:t>et. al</w:t>
      </w:r>
      <w:r w:rsidRPr="0054349C">
        <w:rPr>
          <w:rFonts w:asciiTheme="majorHAnsi" w:eastAsiaTheme="minorEastAsia" w:hAnsiTheme="majorHAnsi" w:cstheme="majorHAnsi"/>
          <w:sz w:val="24"/>
          <w:szCs w:val="24"/>
          <w:lang w:eastAsia="en-GB"/>
        </w:rPr>
        <w:t>), sociological factors (Adler) or a unitary biological drive (Fleiss),</w:t>
      </w:r>
      <w:r w:rsidRPr="0054349C">
        <w:rPr>
          <w:rFonts w:asciiTheme="majorHAnsi" w:eastAsiaTheme="minorEastAsia" w:hAnsiTheme="majorHAnsi" w:cstheme="majorHAnsi"/>
          <w:sz w:val="24"/>
          <w:szCs w:val="24"/>
          <w:vertAlign w:val="superscript"/>
          <w:lang w:eastAsia="en-GB"/>
        </w:rPr>
        <w:footnoteReference w:id="380"/>
      </w:r>
      <w:r w:rsidRPr="0054349C">
        <w:rPr>
          <w:rFonts w:asciiTheme="majorHAnsi" w:eastAsiaTheme="minorEastAsia" w:hAnsiTheme="majorHAnsi" w:cstheme="majorHAnsi"/>
          <w:sz w:val="24"/>
          <w:szCs w:val="24"/>
          <w:lang w:eastAsia="en-GB"/>
        </w:rPr>
        <w:t xml:space="preserve"> but from a sequence of symbolically mediated social interactions. </w:t>
      </w:r>
      <w:r w:rsidR="002C01DB">
        <w:rPr>
          <w:rFonts w:asciiTheme="majorHAnsi" w:eastAsiaTheme="minorEastAsia" w:hAnsiTheme="majorHAnsi" w:cstheme="majorHAnsi"/>
          <w:sz w:val="24"/>
          <w:szCs w:val="24"/>
          <w:lang w:eastAsia="en-GB"/>
        </w:rPr>
        <w:t>Echoing Freud’s reworked Oedipal dynamic, whilst t</w:t>
      </w:r>
      <w:r w:rsidRPr="0054349C">
        <w:rPr>
          <w:rFonts w:asciiTheme="majorHAnsi" w:eastAsiaTheme="minorEastAsia" w:hAnsiTheme="majorHAnsi" w:cstheme="majorHAnsi"/>
          <w:sz w:val="24"/>
          <w:szCs w:val="24"/>
          <w:lang w:eastAsia="en-GB"/>
        </w:rPr>
        <w:t>his process was animated by asymmetrical developments for the female and male infant</w:t>
      </w:r>
      <w:r w:rsidR="002C01DB">
        <w:rPr>
          <w:rFonts w:asciiTheme="majorHAnsi" w:eastAsiaTheme="minorEastAsia" w:hAnsiTheme="majorHAnsi" w:cstheme="majorHAnsi"/>
          <w:sz w:val="24"/>
          <w:szCs w:val="24"/>
          <w:lang w:eastAsia="en-GB"/>
        </w:rPr>
        <w:t xml:space="preserve">, </w:t>
      </w:r>
      <w:r w:rsidR="00561251">
        <w:rPr>
          <w:rFonts w:asciiTheme="majorHAnsi" w:eastAsiaTheme="minorEastAsia" w:hAnsiTheme="majorHAnsi" w:cstheme="majorHAnsi"/>
          <w:sz w:val="24"/>
          <w:szCs w:val="24"/>
          <w:lang w:eastAsia="en-GB"/>
        </w:rPr>
        <w:t>for both</w:t>
      </w:r>
      <w:r w:rsidRPr="0054349C">
        <w:rPr>
          <w:rFonts w:asciiTheme="majorHAnsi" w:eastAsiaTheme="minorEastAsia" w:hAnsiTheme="majorHAnsi" w:cstheme="majorHAnsi"/>
          <w:sz w:val="24"/>
          <w:szCs w:val="24"/>
          <w:lang w:eastAsia="en-GB"/>
        </w:rPr>
        <w:t xml:space="preserve"> genital repression (</w:t>
      </w:r>
      <w:r w:rsidR="003D1EAE">
        <w:rPr>
          <w:rFonts w:asciiTheme="majorHAnsi" w:eastAsiaTheme="minorEastAsia" w:hAnsiTheme="majorHAnsi" w:cstheme="majorHAnsi"/>
          <w:sz w:val="24"/>
          <w:szCs w:val="24"/>
          <w:lang w:eastAsia="en-GB"/>
        </w:rPr>
        <w:t>‘</w:t>
      </w:r>
      <w:r w:rsidRPr="0054349C">
        <w:rPr>
          <w:rFonts w:asciiTheme="majorHAnsi" w:eastAsiaTheme="minorEastAsia" w:hAnsiTheme="majorHAnsi" w:cstheme="majorHAnsi"/>
          <w:sz w:val="24"/>
          <w:szCs w:val="24"/>
          <w:lang w:eastAsia="en-GB"/>
        </w:rPr>
        <w:t>castration</w:t>
      </w:r>
      <w:r w:rsidR="003D1EAE">
        <w:rPr>
          <w:rFonts w:asciiTheme="majorHAnsi" w:eastAsiaTheme="minorEastAsia" w:hAnsiTheme="majorHAnsi" w:cstheme="majorHAnsi"/>
          <w:sz w:val="24"/>
          <w:szCs w:val="24"/>
          <w:lang w:eastAsia="en-GB"/>
        </w:rPr>
        <w:t>’</w:t>
      </w:r>
      <w:r w:rsidRPr="0054349C">
        <w:rPr>
          <w:rFonts w:asciiTheme="majorHAnsi" w:eastAsiaTheme="minorEastAsia" w:hAnsiTheme="majorHAnsi" w:cstheme="majorHAnsi"/>
          <w:sz w:val="24"/>
          <w:szCs w:val="24"/>
          <w:lang w:eastAsia="en-GB"/>
        </w:rPr>
        <w:t xml:space="preserve">) arising from the intrusions of the father, played a central role: of the penis in the boy; of the clitoris in the girl. </w:t>
      </w:r>
      <w:r w:rsidR="002C01DB">
        <w:rPr>
          <w:rFonts w:asciiTheme="majorHAnsi" w:eastAsiaTheme="minorEastAsia" w:hAnsiTheme="majorHAnsi" w:cstheme="majorHAnsi"/>
          <w:sz w:val="24"/>
          <w:szCs w:val="24"/>
          <w:lang w:eastAsia="en-GB"/>
        </w:rPr>
        <w:t xml:space="preserve">And </w:t>
      </w:r>
      <w:r w:rsidR="00797457">
        <w:rPr>
          <w:rFonts w:asciiTheme="majorHAnsi" w:eastAsiaTheme="minorEastAsia" w:hAnsiTheme="majorHAnsi" w:cstheme="majorHAnsi"/>
          <w:sz w:val="24"/>
          <w:szCs w:val="24"/>
          <w:lang w:eastAsia="en-GB"/>
        </w:rPr>
        <w:t xml:space="preserve">within the heteronormative family, for the girl </w:t>
      </w:r>
      <w:r w:rsidRPr="0054349C">
        <w:rPr>
          <w:rFonts w:asciiTheme="majorHAnsi" w:eastAsiaTheme="minorEastAsia" w:hAnsiTheme="majorHAnsi" w:cstheme="majorHAnsi"/>
          <w:sz w:val="24"/>
          <w:szCs w:val="24"/>
          <w:lang w:eastAsia="en-GB"/>
        </w:rPr>
        <w:t>the drama was played out to its end game at puberty with the re-presenting of the vagina as the site of sexual receptivity in the young woman.</w:t>
      </w:r>
    </w:p>
    <w:p w14:paraId="4E49AEF4"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7BC9990F" w14:textId="1BF2347A"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 xml:space="preserve">The potential consequences of this analysis were far-reaching. It would mean that </w:t>
      </w:r>
      <w:r w:rsidRPr="00F15C4E">
        <w:rPr>
          <w:rFonts w:asciiTheme="majorHAnsi" w:eastAsiaTheme="minorEastAsia" w:hAnsiTheme="majorHAnsi" w:cstheme="majorHAnsi"/>
          <w:sz w:val="24"/>
          <w:szCs w:val="24"/>
          <w:lang w:eastAsia="en-GB"/>
        </w:rPr>
        <w:t>the</w:t>
      </w:r>
      <w:r w:rsidR="009A078E" w:rsidRPr="00F15C4E">
        <w:rPr>
          <w:rFonts w:asciiTheme="majorHAnsi" w:eastAsiaTheme="minorEastAsia" w:hAnsiTheme="majorHAnsi" w:cstheme="majorHAnsi"/>
          <w:sz w:val="24"/>
          <w:szCs w:val="24"/>
          <w:lang w:eastAsia="en-GB"/>
        </w:rPr>
        <w:t xml:space="preserve"> </w:t>
      </w:r>
      <w:r w:rsidRPr="00F15C4E">
        <w:rPr>
          <w:rFonts w:asciiTheme="majorHAnsi" w:eastAsiaTheme="minorEastAsia" w:hAnsiTheme="majorHAnsi" w:cstheme="majorHAnsi"/>
          <w:sz w:val="24"/>
          <w:szCs w:val="24"/>
          <w:lang w:eastAsia="en-GB"/>
        </w:rPr>
        <w:t xml:space="preserve">split </w:t>
      </w:r>
      <w:r w:rsidRPr="0054349C">
        <w:rPr>
          <w:rFonts w:asciiTheme="majorHAnsi" w:eastAsiaTheme="minorEastAsia" w:hAnsiTheme="majorHAnsi" w:cstheme="majorHAnsi"/>
          <w:sz w:val="24"/>
          <w:szCs w:val="24"/>
          <w:lang w:eastAsia="en-GB"/>
        </w:rPr>
        <w:t>in the infant’s psyche</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"Psyche"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into male or female at the very beginning of personhood represented a defeat of the free and unfettered human subject, so providing the irrational sub-soil into which ideology put down its first roots. </w:t>
      </w:r>
      <w:r w:rsidR="00A95126">
        <w:rPr>
          <w:rFonts w:asciiTheme="majorHAnsi" w:eastAsiaTheme="minorEastAsia" w:hAnsiTheme="majorHAnsi" w:cstheme="majorHAnsi"/>
          <w:sz w:val="24"/>
          <w:szCs w:val="24"/>
          <w:lang w:eastAsia="en-GB"/>
        </w:rPr>
        <w:t xml:space="preserve">Consequently, </w:t>
      </w:r>
      <w:r w:rsidRPr="0054349C">
        <w:rPr>
          <w:rFonts w:asciiTheme="majorHAnsi" w:eastAsiaTheme="minorEastAsia" w:hAnsiTheme="majorHAnsi" w:cstheme="majorHAnsi"/>
          <w:sz w:val="24"/>
          <w:szCs w:val="24"/>
          <w:lang w:eastAsia="en-GB"/>
        </w:rPr>
        <w:t>in any future socialist society the type of sexual difference created by capitalist society would not simply fall away</w:t>
      </w:r>
      <w:r w:rsidR="00806463">
        <w:rPr>
          <w:rFonts w:asciiTheme="majorHAnsi" w:eastAsiaTheme="minorEastAsia" w:hAnsiTheme="majorHAnsi" w:cstheme="majorHAnsi"/>
          <w:sz w:val="24"/>
          <w:szCs w:val="24"/>
          <w:lang w:eastAsia="en-GB"/>
        </w:rPr>
        <w:t>; instead,</w:t>
      </w:r>
      <w:r w:rsidRPr="0054349C">
        <w:rPr>
          <w:rFonts w:asciiTheme="majorHAnsi" w:eastAsiaTheme="minorEastAsia" w:hAnsiTheme="majorHAnsi" w:cstheme="majorHAnsi"/>
          <w:sz w:val="24"/>
          <w:szCs w:val="24"/>
          <w:lang w:eastAsia="en-GB"/>
        </w:rPr>
        <w:t xml:space="preserve"> a generational change in modes of child rearing from the earliest stages of the life of the infant</w:t>
      </w:r>
      <w:r w:rsidR="00806463">
        <w:rPr>
          <w:rFonts w:asciiTheme="majorHAnsi" w:eastAsiaTheme="minorEastAsia" w:hAnsiTheme="majorHAnsi" w:cstheme="majorHAnsi"/>
          <w:sz w:val="24"/>
          <w:szCs w:val="24"/>
          <w:lang w:eastAsia="en-GB"/>
        </w:rPr>
        <w:t xml:space="preserve"> would be needed</w:t>
      </w:r>
      <w:r w:rsidRPr="0054349C">
        <w:rPr>
          <w:rFonts w:asciiTheme="majorHAnsi" w:eastAsiaTheme="minorEastAsia" w:hAnsiTheme="majorHAnsi" w:cstheme="majorHAnsi"/>
          <w:sz w:val="24"/>
          <w:szCs w:val="24"/>
          <w:lang w:eastAsia="en-GB"/>
        </w:rPr>
        <w:t>.</w:t>
      </w:r>
      <w:r w:rsidRPr="0054349C">
        <w:rPr>
          <w:rFonts w:asciiTheme="majorHAnsi" w:eastAsiaTheme="minorEastAsia" w:hAnsiTheme="majorHAnsi" w:cstheme="majorHAnsi"/>
          <w:sz w:val="24"/>
          <w:szCs w:val="24"/>
          <w:vertAlign w:val="superscript"/>
          <w:lang w:eastAsia="en-GB"/>
        </w:rPr>
        <w:footnoteReference w:id="381"/>
      </w:r>
      <w:r w:rsidRPr="0054349C">
        <w:rPr>
          <w:rFonts w:asciiTheme="majorHAnsi" w:eastAsiaTheme="minorEastAsia" w:hAnsiTheme="majorHAnsi" w:cstheme="majorHAnsi"/>
          <w:sz w:val="24"/>
          <w:szCs w:val="24"/>
          <w:lang w:eastAsia="en-GB"/>
        </w:rPr>
        <w:t xml:space="preserve">  Equally of course, it would mean that sexual difference is not a natural fact of human development and can be differently configured in a different type of society. Seen in this light, it secured the possibility of human liberation in its personal, sexual, and social aspects in interdependence with one another.</w:t>
      </w:r>
    </w:p>
    <w:p w14:paraId="1CD382DE" w14:textId="77777777" w:rsidR="00361835" w:rsidRPr="00382A8F" w:rsidRDefault="00361835" w:rsidP="0088732A">
      <w:pPr>
        <w:spacing w:after="0" w:line="360" w:lineRule="auto"/>
        <w:jc w:val="both"/>
        <w:rPr>
          <w:rFonts w:asciiTheme="majorHAnsi" w:eastAsiaTheme="minorEastAsia" w:hAnsiTheme="majorHAnsi" w:cstheme="majorHAnsi"/>
          <w:sz w:val="24"/>
          <w:szCs w:val="24"/>
          <w:lang w:eastAsia="en-GB"/>
        </w:rPr>
      </w:pPr>
    </w:p>
    <w:p w14:paraId="7D066D4C" w14:textId="77777777" w:rsidR="00382A8F" w:rsidRPr="00382A8F" w:rsidRDefault="00382A8F" w:rsidP="0088732A">
      <w:pPr>
        <w:spacing w:after="0" w:line="360" w:lineRule="auto"/>
        <w:jc w:val="both"/>
        <w:rPr>
          <w:rFonts w:asciiTheme="majorHAnsi" w:eastAsiaTheme="minorEastAsia" w:hAnsiTheme="majorHAnsi" w:cstheme="majorHAnsi"/>
          <w:i/>
          <w:color w:val="00B0F0"/>
          <w:sz w:val="24"/>
          <w:szCs w:val="24"/>
          <w:lang w:eastAsia="en-GB"/>
        </w:rPr>
      </w:pPr>
      <w:r w:rsidRPr="00382A8F">
        <w:rPr>
          <w:rFonts w:asciiTheme="majorHAnsi" w:eastAsiaTheme="minorEastAsia" w:hAnsiTheme="majorHAnsi" w:cstheme="majorHAnsi"/>
          <w:i/>
          <w:color w:val="00B0F0"/>
          <w:sz w:val="24"/>
          <w:szCs w:val="24"/>
          <w:lang w:eastAsia="en-GB"/>
        </w:rPr>
        <w:t>Louis Althusser</w:t>
      </w:r>
    </w:p>
    <w:p w14:paraId="7A9C01D4"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4DFF20B8" w14:textId="30039B02"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Whilst Juliet Mitchell</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"Mitchell, Juliette"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was reconstructing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i/>
          <w:iCs/>
          <w:sz w:val="24"/>
          <w:szCs w:val="24"/>
          <w:lang w:eastAsia="en-GB"/>
        </w:rPr>
        <w:t>via</w:t>
      </w:r>
      <w:r w:rsidRPr="00382A8F">
        <w:rPr>
          <w:rFonts w:asciiTheme="majorHAnsi" w:eastAsiaTheme="minorEastAsia" w:hAnsiTheme="majorHAnsi" w:cstheme="majorHAnsi"/>
          <w:sz w:val="24"/>
          <w:szCs w:val="24"/>
          <w:lang w:eastAsia="en-GB"/>
        </w:rPr>
        <w:t xml:space="preserve"> socio-cultural categories in the English-speaking world, ‘across the channel’ (once more) a psychoanalytical re-fashioning of Marxism</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"Marxism"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was underway in the work of Louis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Althusser’s</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goal was to overturn the Hegelian legacy within Marxism, to recast Marxism as a science. This involved: scrutiny of the logic and ‘reading’ of Marx</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’s key-work </w:t>
      </w:r>
      <w:r w:rsidR="00057652">
        <w:rPr>
          <w:rFonts w:asciiTheme="majorHAnsi" w:eastAsiaTheme="minorEastAsia" w:hAnsiTheme="majorHAnsi" w:cstheme="majorHAnsi"/>
          <w:i/>
          <w:sz w:val="24"/>
          <w:szCs w:val="24"/>
          <w:lang w:eastAsia="en-GB"/>
        </w:rPr>
        <w:t xml:space="preserve">Capital </w:t>
      </w:r>
      <w:r w:rsidR="00057652" w:rsidRPr="00057652">
        <w:rPr>
          <w:rFonts w:asciiTheme="majorHAnsi" w:eastAsiaTheme="minorEastAsia" w:hAnsiTheme="majorHAnsi" w:cstheme="majorHAnsi"/>
          <w:iCs/>
          <w:sz w:val="24"/>
          <w:szCs w:val="24"/>
          <w:lang w:eastAsia="en-GB"/>
        </w:rPr>
        <w:t>(1867</w:t>
      </w:r>
      <w:r w:rsidR="00963575">
        <w:rPr>
          <w:rFonts w:asciiTheme="majorHAnsi" w:eastAsiaTheme="minorEastAsia" w:hAnsiTheme="majorHAnsi" w:cstheme="majorHAnsi"/>
          <w:iCs/>
          <w:sz w:val="24"/>
          <w:szCs w:val="24"/>
          <w:lang w:eastAsia="en-GB"/>
        </w:rPr>
        <w:t>-1905</w:t>
      </w:r>
      <w:r w:rsidR="00057652" w:rsidRPr="00057652">
        <w:rPr>
          <w:rFonts w:asciiTheme="majorHAnsi" w:eastAsiaTheme="minorEastAsia" w:hAnsiTheme="majorHAnsi" w:cstheme="majorHAnsi"/>
          <w:iCs/>
          <w:sz w:val="24"/>
          <w:szCs w:val="24"/>
          <w:lang w:eastAsia="en-GB"/>
        </w:rPr>
        <w:t>)</w:t>
      </w:r>
      <w:r w:rsidRPr="00057652">
        <w:rPr>
          <w:rFonts w:asciiTheme="majorHAnsi" w:eastAsiaTheme="minorEastAsia" w:hAnsiTheme="majorHAnsi" w:cstheme="majorHAnsi"/>
          <w:iCs/>
          <w:sz w:val="24"/>
          <w:szCs w:val="24"/>
          <w:lang w:eastAsia="en-GB"/>
        </w:rPr>
        <w:t>;</w:t>
      </w:r>
      <w:r w:rsidR="00963575">
        <w:rPr>
          <w:rStyle w:val="FootnoteReference"/>
          <w:rFonts w:asciiTheme="majorHAnsi" w:eastAsiaTheme="minorEastAsia" w:hAnsiTheme="majorHAnsi" w:cstheme="majorHAnsi"/>
          <w:iCs/>
          <w:sz w:val="24"/>
          <w:szCs w:val="24"/>
          <w:lang w:eastAsia="en-GB"/>
        </w:rPr>
        <w:footnoteReference w:id="382"/>
      </w:r>
      <w:r w:rsidRPr="00382A8F">
        <w:rPr>
          <w:rFonts w:asciiTheme="majorHAnsi" w:eastAsiaTheme="minorEastAsia" w:hAnsiTheme="majorHAnsi" w:cstheme="majorHAnsi"/>
          <w:sz w:val="24"/>
          <w:szCs w:val="24"/>
          <w:lang w:eastAsia="en-GB"/>
        </w:rPr>
        <w:t xml:space="preserve"> the question of the historical subject and of human subjectivity in general; the rejection of familiar Marxist concepts such as ‘alienation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"Alienation"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the teasing out of humanism from Marx’s own formulations; and the re-interpretation of the concept of ideology within Marxist sociology. </w:t>
      </w:r>
    </w:p>
    <w:p w14:paraId="4F9712AD"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71B45CE6" w14:textId="0AFAACCD"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adopted a ‘symptomatic reading’ of Marx that, guided by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he took from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w:t>
      </w:r>
      <w:r w:rsidRPr="00382A8F">
        <w:rPr>
          <w:rFonts w:asciiTheme="majorHAnsi" w:eastAsiaTheme="minorEastAsia" w:hAnsiTheme="majorHAnsi" w:cstheme="majorHAnsi"/>
          <w:sz w:val="24"/>
          <w:szCs w:val="24"/>
          <w:vertAlign w:val="superscript"/>
          <w:lang w:eastAsia="en-GB"/>
        </w:rPr>
        <w:footnoteReference w:id="383"/>
      </w:r>
      <w:r w:rsidRPr="00382A8F">
        <w:rPr>
          <w:rFonts w:asciiTheme="majorHAnsi" w:eastAsiaTheme="minorEastAsia" w:hAnsiTheme="majorHAnsi" w:cstheme="majorHAnsi"/>
          <w:sz w:val="24"/>
          <w:szCs w:val="24"/>
          <w:lang w:eastAsia="en-GB"/>
        </w:rPr>
        <w:t xml:space="preserve"> In his practice Freud had paid close attention to the silences of his patients, their </w:t>
      </w:r>
      <w:r w:rsidRPr="00382A8F">
        <w:rPr>
          <w:rFonts w:asciiTheme="majorHAnsi" w:eastAsiaTheme="minorEastAsia" w:hAnsiTheme="majorHAnsi" w:cstheme="majorHAnsi"/>
          <w:sz w:val="24"/>
          <w:szCs w:val="24"/>
          <w:lang w:eastAsia="en-GB"/>
        </w:rPr>
        <w:lastRenderedPageBreak/>
        <w:t>elisions and avoidances as well as their explicit statements. These were clues to the ways and means by which the unconscious</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Theme="minorEastAsia" w:hAnsiTheme="majorHAnsi" w:cstheme="majorHAnsi"/>
          <w:color w:val="202122"/>
          <w:sz w:val="24"/>
          <w:szCs w:val="24"/>
          <w:lang w:eastAsia="en-GB"/>
        </w:rPr>
        <w:instrText>Unconscious, The</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evaded detection and capture by the conscious self – and by the analyst ‘behind the couch’. A symptomatic reading of </w:t>
      </w:r>
      <w:r w:rsidR="00057652">
        <w:rPr>
          <w:rFonts w:asciiTheme="majorHAnsi" w:eastAsiaTheme="minorEastAsia" w:hAnsiTheme="majorHAnsi" w:cstheme="majorHAnsi"/>
          <w:i/>
          <w:sz w:val="24"/>
          <w:szCs w:val="24"/>
          <w:lang w:eastAsia="en-GB"/>
        </w:rPr>
        <w:t xml:space="preserve">Capital </w:t>
      </w:r>
      <w:r w:rsidR="00963575" w:rsidRPr="00963575">
        <w:rPr>
          <w:rFonts w:asciiTheme="majorHAnsi" w:eastAsiaTheme="minorEastAsia" w:hAnsiTheme="majorHAnsi" w:cstheme="majorHAnsi"/>
          <w:iCs/>
          <w:sz w:val="24"/>
          <w:szCs w:val="24"/>
          <w:lang w:eastAsia="en-GB"/>
        </w:rPr>
        <w:t>(1867</w:t>
      </w:r>
      <w:r w:rsidR="00963575">
        <w:rPr>
          <w:rFonts w:asciiTheme="majorHAnsi" w:eastAsiaTheme="minorEastAsia" w:hAnsiTheme="majorHAnsi" w:cstheme="majorHAnsi"/>
          <w:iCs/>
          <w:sz w:val="24"/>
          <w:szCs w:val="24"/>
          <w:lang w:eastAsia="en-GB"/>
        </w:rPr>
        <w:t>-1905</w:t>
      </w:r>
      <w:r w:rsidR="00963575" w:rsidRPr="00963575">
        <w:rPr>
          <w:rFonts w:asciiTheme="majorHAnsi" w:eastAsiaTheme="minorEastAsia" w:hAnsiTheme="majorHAnsi" w:cstheme="majorHAnsi"/>
          <w:iCs/>
          <w:sz w:val="24"/>
          <w:szCs w:val="24"/>
          <w:lang w:eastAsia="en-GB"/>
        </w:rPr>
        <w:t xml:space="preserve">) </w:t>
      </w:r>
      <w:r w:rsidRPr="00963575">
        <w:rPr>
          <w:rFonts w:asciiTheme="majorHAnsi" w:eastAsiaTheme="minorEastAsia" w:hAnsiTheme="majorHAnsi" w:cstheme="majorHAnsi"/>
          <w:iCs/>
          <w:sz w:val="24"/>
          <w:szCs w:val="24"/>
          <w:lang w:eastAsia="en-GB"/>
        </w:rPr>
        <w:t>with</w:t>
      </w:r>
      <w:r w:rsidRPr="00382A8F">
        <w:rPr>
          <w:rFonts w:asciiTheme="majorHAnsi" w:eastAsiaTheme="minorEastAsia" w:hAnsiTheme="majorHAnsi" w:cstheme="majorHAnsi"/>
          <w:sz w:val="24"/>
          <w:szCs w:val="24"/>
          <w:lang w:eastAsia="en-GB"/>
        </w:rPr>
        <w:t xml:space="preserve"> careful attention to “the lacunae, blanks and failures of rigour”</w:t>
      </w:r>
      <w:r w:rsidRPr="00382A8F">
        <w:rPr>
          <w:rFonts w:asciiTheme="majorHAnsi" w:eastAsiaTheme="minorEastAsia" w:hAnsiTheme="majorHAnsi" w:cstheme="majorHAnsi"/>
          <w:sz w:val="24"/>
          <w:szCs w:val="24"/>
          <w:vertAlign w:val="superscript"/>
          <w:lang w:eastAsia="en-GB"/>
        </w:rPr>
        <w:footnoteReference w:id="384"/>
      </w:r>
      <w:r w:rsidRPr="00382A8F">
        <w:rPr>
          <w:rFonts w:asciiTheme="majorHAnsi" w:eastAsiaTheme="minorEastAsia" w:hAnsiTheme="majorHAnsi" w:cstheme="majorHAnsi"/>
          <w:sz w:val="24"/>
          <w:szCs w:val="24"/>
          <w:lang w:eastAsia="en-GB"/>
        </w:rPr>
        <w:t xml:space="preserve"> could reveal Marx’s logic beneath its formal economic analysis and political imperatives. This type of ‘reading’ then could bring Marx’s epistemology to the surface. </w:t>
      </w:r>
    </w:p>
    <w:p w14:paraId="2F5CCC88" w14:textId="77777777" w:rsidR="00382A8F" w:rsidRPr="00382A8F" w:rsidRDefault="00382A8F" w:rsidP="0088732A">
      <w:pPr>
        <w:spacing w:after="0" w:line="360" w:lineRule="auto"/>
        <w:jc w:val="both"/>
        <w:rPr>
          <w:rFonts w:asciiTheme="majorHAnsi" w:eastAsiaTheme="minorEastAsia" w:hAnsiTheme="majorHAnsi" w:cstheme="majorHAnsi"/>
          <w:color w:val="00B0F0"/>
          <w:sz w:val="24"/>
          <w:szCs w:val="24"/>
          <w:lang w:eastAsia="en-GB"/>
        </w:rPr>
      </w:pPr>
    </w:p>
    <w:p w14:paraId="161F4351" w14:textId="0994527A"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F15C4E">
        <w:rPr>
          <w:rFonts w:asciiTheme="majorHAnsi" w:eastAsiaTheme="minorEastAsia" w:hAnsiTheme="majorHAnsi" w:cstheme="majorHAnsi"/>
          <w:sz w:val="24"/>
          <w:szCs w:val="24"/>
          <w:lang w:eastAsia="en-GB"/>
        </w:rPr>
        <w:t>Althusser</w:t>
      </w:r>
      <w:r w:rsidRPr="00F15C4E">
        <w:rPr>
          <w:rFonts w:asciiTheme="majorHAnsi" w:eastAsiaTheme="minorEastAsia" w:hAnsiTheme="majorHAnsi" w:cstheme="majorHAnsi"/>
          <w:sz w:val="24"/>
          <w:szCs w:val="24"/>
          <w:lang w:eastAsia="en-GB"/>
        </w:rPr>
        <w:fldChar w:fldCharType="begin"/>
      </w:r>
      <w:r w:rsidRPr="00F15C4E">
        <w:rPr>
          <w:rFonts w:asciiTheme="majorHAnsi" w:eastAsiaTheme="minorEastAsia" w:hAnsiTheme="majorHAnsi" w:cstheme="majorHAnsi"/>
          <w:sz w:val="24"/>
          <w:szCs w:val="24"/>
          <w:lang w:eastAsia="en-GB"/>
        </w:rPr>
        <w:instrText xml:space="preserve"> XE "Althusser, Louis" </w:instrText>
      </w:r>
      <w:r w:rsidRPr="00F15C4E">
        <w:rPr>
          <w:rFonts w:asciiTheme="majorHAnsi" w:eastAsiaTheme="minorEastAsia" w:hAnsiTheme="majorHAnsi" w:cstheme="majorHAnsi"/>
          <w:sz w:val="24"/>
          <w:szCs w:val="24"/>
          <w:lang w:eastAsia="en-GB"/>
        </w:rPr>
        <w:fldChar w:fldCharType="end"/>
      </w:r>
      <w:r w:rsidRPr="00F15C4E">
        <w:rPr>
          <w:rFonts w:asciiTheme="majorHAnsi" w:eastAsiaTheme="minorEastAsia" w:hAnsiTheme="majorHAnsi" w:cstheme="majorHAnsi"/>
          <w:sz w:val="24"/>
          <w:szCs w:val="24"/>
          <w:lang w:eastAsia="en-GB"/>
        </w:rPr>
        <w:t xml:space="preserve"> saw parallels </w:t>
      </w:r>
      <w:r w:rsidR="005B187C" w:rsidRPr="00F15C4E">
        <w:rPr>
          <w:rFonts w:asciiTheme="majorHAnsi" w:eastAsiaTheme="minorEastAsia" w:hAnsiTheme="majorHAnsi" w:cstheme="majorHAnsi"/>
          <w:sz w:val="24"/>
          <w:szCs w:val="24"/>
          <w:lang w:eastAsia="en-GB"/>
        </w:rPr>
        <w:t>between</w:t>
      </w:r>
      <w:r w:rsidRPr="00F15C4E">
        <w:rPr>
          <w:rFonts w:asciiTheme="majorHAnsi" w:eastAsiaTheme="minorEastAsia" w:hAnsiTheme="majorHAnsi" w:cstheme="majorHAnsi"/>
          <w:sz w:val="24"/>
          <w:szCs w:val="24"/>
          <w:lang w:eastAsia="en-GB"/>
        </w:rPr>
        <w:t xml:space="preserve"> the logic of </w:t>
      </w:r>
      <w:r w:rsidR="005B187C" w:rsidRPr="00F15C4E">
        <w:rPr>
          <w:rFonts w:asciiTheme="majorHAnsi" w:eastAsiaTheme="minorEastAsia" w:hAnsiTheme="majorHAnsi" w:cstheme="majorHAnsi"/>
          <w:sz w:val="24"/>
          <w:szCs w:val="24"/>
          <w:lang w:eastAsia="en-GB"/>
        </w:rPr>
        <w:t>Marx’s text</w:t>
      </w:r>
      <w:r w:rsidRPr="00F15C4E">
        <w:rPr>
          <w:rFonts w:asciiTheme="majorHAnsi" w:eastAsiaTheme="minorEastAsia" w:hAnsiTheme="majorHAnsi" w:cstheme="majorHAnsi"/>
          <w:sz w:val="24"/>
          <w:szCs w:val="24"/>
          <w:lang w:eastAsia="en-GB"/>
        </w:rPr>
        <w:t xml:space="preserve"> and th</w:t>
      </w:r>
      <w:r w:rsidR="005B187C" w:rsidRPr="00F15C4E">
        <w:rPr>
          <w:rFonts w:asciiTheme="majorHAnsi" w:eastAsiaTheme="minorEastAsia" w:hAnsiTheme="majorHAnsi" w:cstheme="majorHAnsi"/>
          <w:sz w:val="24"/>
          <w:szCs w:val="24"/>
          <w:lang w:eastAsia="en-GB"/>
        </w:rPr>
        <w:t xml:space="preserve">at of </w:t>
      </w:r>
      <w:r w:rsidRPr="00F15C4E">
        <w:rPr>
          <w:rFonts w:asciiTheme="majorHAnsi" w:eastAsiaTheme="minorEastAsia" w:hAnsiTheme="majorHAnsi" w:cstheme="majorHAnsi"/>
          <w:sz w:val="24"/>
          <w:szCs w:val="24"/>
          <w:lang w:eastAsia="en-GB"/>
        </w:rPr>
        <w:t>Freud</w:t>
      </w:r>
      <w:r w:rsidR="005B187C" w:rsidRPr="00F15C4E">
        <w:rPr>
          <w:rFonts w:asciiTheme="majorHAnsi" w:eastAsiaTheme="minorEastAsia" w:hAnsiTheme="majorHAnsi" w:cstheme="majorHAnsi"/>
          <w:sz w:val="24"/>
          <w:szCs w:val="24"/>
          <w:lang w:eastAsia="en-GB"/>
        </w:rPr>
        <w:t>’s theo</w:t>
      </w:r>
      <w:r w:rsidR="00A8317B" w:rsidRPr="00F15C4E">
        <w:rPr>
          <w:rFonts w:asciiTheme="majorHAnsi" w:eastAsiaTheme="minorEastAsia" w:hAnsiTheme="majorHAnsi" w:cstheme="majorHAnsi"/>
          <w:sz w:val="24"/>
          <w:szCs w:val="24"/>
          <w:lang w:eastAsia="en-GB"/>
        </w:rPr>
        <w:t>retical approach</w:t>
      </w:r>
      <w:r w:rsidRPr="00F15C4E">
        <w:rPr>
          <w:rFonts w:asciiTheme="majorHAnsi" w:eastAsiaTheme="minorEastAsia" w:hAnsiTheme="majorHAnsi" w:cstheme="majorHAnsi"/>
          <w:sz w:val="24"/>
          <w:szCs w:val="24"/>
          <w:lang w:eastAsia="en-GB"/>
        </w:rPr>
        <w:fldChar w:fldCharType="begin"/>
      </w:r>
      <w:r w:rsidRPr="00F15C4E">
        <w:rPr>
          <w:rFonts w:asciiTheme="majorHAnsi" w:eastAsiaTheme="minorEastAsia" w:hAnsiTheme="majorHAnsi" w:cstheme="majorHAnsi"/>
          <w:sz w:val="24"/>
          <w:szCs w:val="24"/>
          <w:lang w:eastAsia="en-GB"/>
        </w:rPr>
        <w:instrText xml:space="preserve"> XE "Freud" </w:instrText>
      </w:r>
      <w:r w:rsidRPr="00F15C4E">
        <w:rPr>
          <w:rFonts w:asciiTheme="majorHAnsi" w:eastAsiaTheme="minorEastAsia" w:hAnsiTheme="majorHAnsi" w:cstheme="majorHAnsi"/>
          <w:sz w:val="24"/>
          <w:szCs w:val="24"/>
          <w:lang w:eastAsia="en-GB"/>
        </w:rPr>
        <w:fldChar w:fldCharType="end"/>
      </w:r>
      <w:r w:rsidRPr="00F15C4E">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In his account of his ‘readings’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emphasises the historical nature of </w:t>
      </w:r>
      <w:r w:rsidR="001A5C0C">
        <w:rPr>
          <w:rFonts w:asciiTheme="majorHAnsi" w:eastAsiaTheme="minorEastAsia" w:hAnsiTheme="majorHAnsi" w:cstheme="majorHAnsi"/>
          <w:sz w:val="24"/>
          <w:szCs w:val="24"/>
          <w:lang w:eastAsia="en-GB"/>
        </w:rPr>
        <w:t>t</w:t>
      </w:r>
      <w:r w:rsidRPr="00382A8F">
        <w:rPr>
          <w:rFonts w:asciiTheme="majorHAnsi" w:eastAsiaTheme="minorEastAsia" w:hAnsiTheme="majorHAnsi" w:cstheme="majorHAnsi"/>
          <w:sz w:val="24"/>
          <w:szCs w:val="24"/>
          <w:lang w:eastAsia="en-GB"/>
        </w:rPr>
        <w:t xml:space="preserve">he </w:t>
      </w:r>
      <w:r w:rsidR="001A5C0C">
        <w:rPr>
          <w:rFonts w:asciiTheme="majorHAnsi" w:eastAsiaTheme="minorEastAsia" w:hAnsiTheme="majorHAnsi" w:cstheme="majorHAnsi"/>
          <w:sz w:val="24"/>
          <w:szCs w:val="24"/>
          <w:lang w:eastAsia="en-GB"/>
        </w:rPr>
        <w:t>‘</w:t>
      </w:r>
      <w:r w:rsidRPr="00382A8F">
        <w:rPr>
          <w:rFonts w:asciiTheme="majorHAnsi" w:eastAsiaTheme="minorEastAsia" w:hAnsiTheme="majorHAnsi" w:cstheme="majorHAnsi"/>
          <w:sz w:val="24"/>
          <w:szCs w:val="24"/>
          <w:lang w:eastAsia="en-GB"/>
        </w:rPr>
        <w:t>objects’ of both: capital in the case of Marx; the psyche</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"Psyche"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in the case of Freud. It is not simply that both exist and develop ‘in time’; rather it is in the character of their </w:t>
      </w:r>
      <w:r w:rsidRPr="00382A8F">
        <w:rPr>
          <w:rFonts w:asciiTheme="majorHAnsi" w:eastAsiaTheme="minorEastAsia" w:hAnsiTheme="majorHAnsi" w:cstheme="majorHAnsi"/>
          <w:i/>
          <w:iCs/>
          <w:sz w:val="24"/>
          <w:szCs w:val="24"/>
          <w:lang w:eastAsia="en-GB"/>
        </w:rPr>
        <w:t>movement</w:t>
      </w:r>
      <w:r w:rsidRPr="00382A8F">
        <w:rPr>
          <w:rFonts w:asciiTheme="majorHAnsi" w:eastAsiaTheme="minorEastAsia" w:hAnsiTheme="majorHAnsi" w:cstheme="majorHAnsi"/>
          <w:sz w:val="24"/>
          <w:szCs w:val="24"/>
          <w:lang w:eastAsia="en-GB"/>
        </w:rPr>
        <w:t xml:space="preserve"> in time that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sees their commonality. For Marx, capital evolves in successive forms from mercantilism in the late mediaeval period, through to fully-fledged commodity production and the factory system. For Freud, the psyche</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"Psyche"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evolves through stages of Oedipal formation and suppression, latency, pubescent crisis and (‘all being well’) successful resolution and sexual transference. For both, the patterns of change are those of compression and intensification, displacement, concatenation, and transformation. </w:t>
      </w:r>
    </w:p>
    <w:p w14:paraId="48663FF6"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15B0896D" w14:textId="77777777" w:rsidR="00382A8F" w:rsidRP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i/>
          <w:sz w:val="24"/>
          <w:szCs w:val="24"/>
          <w:lang w:eastAsia="en-GB"/>
        </w:rPr>
        <w:t xml:space="preserve">... I do not mean that this analysis suppresses the problem of the relation between component histories and general history – a problem which must necessarily be solved before it is possible to speak strictly of ‘a history’. On the contrary, it shows that this problem cannot be solved unless history really </w:t>
      </w:r>
      <w:r w:rsidRPr="00382A8F">
        <w:rPr>
          <w:rFonts w:asciiTheme="majorHAnsi" w:eastAsiaTheme="minorEastAsia" w:hAnsiTheme="majorHAnsi" w:cstheme="majorHAnsi"/>
          <w:sz w:val="24"/>
          <w:szCs w:val="24"/>
          <w:lang w:eastAsia="en-GB"/>
        </w:rPr>
        <w:t>constitutes</w:t>
      </w:r>
      <w:r w:rsidRPr="00382A8F">
        <w:rPr>
          <w:rFonts w:asciiTheme="majorHAnsi" w:eastAsiaTheme="minorEastAsia" w:hAnsiTheme="majorHAnsi" w:cstheme="majorHAnsi"/>
          <w:i/>
          <w:sz w:val="24"/>
          <w:szCs w:val="24"/>
          <w:lang w:eastAsia="en-GB"/>
        </w:rPr>
        <w:t xml:space="preserve"> its object, instead of </w:t>
      </w:r>
      <w:r w:rsidRPr="00382A8F">
        <w:rPr>
          <w:rFonts w:asciiTheme="majorHAnsi" w:eastAsiaTheme="minorEastAsia" w:hAnsiTheme="majorHAnsi" w:cstheme="majorHAnsi"/>
          <w:sz w:val="24"/>
          <w:szCs w:val="24"/>
          <w:lang w:eastAsia="en-GB"/>
        </w:rPr>
        <w:t>receiving</w:t>
      </w:r>
      <w:r w:rsidRPr="00382A8F">
        <w:rPr>
          <w:rFonts w:asciiTheme="majorHAnsi" w:eastAsiaTheme="minorEastAsia" w:hAnsiTheme="majorHAnsi" w:cstheme="majorHAnsi"/>
          <w:i/>
          <w:sz w:val="24"/>
          <w:szCs w:val="24"/>
          <w:lang w:eastAsia="en-GB"/>
        </w:rPr>
        <w:t xml:space="preserve"> it. In this sense, the term </w:t>
      </w:r>
      <w:r w:rsidRPr="00382A8F">
        <w:rPr>
          <w:rFonts w:asciiTheme="majorHAnsi" w:eastAsiaTheme="minorEastAsia" w:hAnsiTheme="majorHAnsi" w:cstheme="majorHAnsi"/>
          <w:sz w:val="24"/>
          <w:szCs w:val="24"/>
          <w:lang w:eastAsia="en-GB"/>
        </w:rPr>
        <w:t>analysis</w:t>
      </w:r>
      <w:r w:rsidRPr="00382A8F">
        <w:rPr>
          <w:rFonts w:asciiTheme="majorHAnsi" w:eastAsiaTheme="minorEastAsia" w:hAnsiTheme="majorHAnsi" w:cstheme="majorHAnsi"/>
          <w:i/>
          <w:sz w:val="24"/>
          <w:szCs w:val="24"/>
          <w:lang w:eastAsia="en-GB"/>
        </w:rPr>
        <w:t xml:space="preserve"> used by Marx</w:t>
      </w:r>
      <w:r w:rsidRPr="00382A8F">
        <w:rPr>
          <w:rFonts w:asciiTheme="majorHAnsi" w:eastAsiaTheme="minorEastAsia" w:hAnsiTheme="majorHAnsi" w:cstheme="majorHAnsi"/>
          <w: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 </w:instrText>
      </w:r>
      <w:r w:rsidRPr="00382A8F">
        <w:rPr>
          <w:rFonts w:asciiTheme="majorHAnsi" w:eastAsiaTheme="minorEastAsia" w:hAnsiTheme="majorHAnsi" w:cstheme="majorHAnsi"/>
          <w:i/>
          <w:sz w:val="24"/>
          <w:szCs w:val="24"/>
          <w:lang w:eastAsia="en-GB"/>
        </w:rPr>
        <w:fldChar w:fldCharType="end"/>
      </w:r>
      <w:r w:rsidRPr="00382A8F">
        <w:rPr>
          <w:rFonts w:asciiTheme="majorHAnsi" w:eastAsiaTheme="minorEastAsia" w:hAnsiTheme="majorHAnsi" w:cstheme="majorHAnsi"/>
          <w:i/>
          <w:sz w:val="24"/>
          <w:szCs w:val="24"/>
          <w:lang w:eastAsia="en-GB"/>
        </w:rPr>
        <w:t xml:space="preserve"> has exactly the same significance as that given it by Freud</w:t>
      </w:r>
      <w:r w:rsidRPr="00382A8F">
        <w:rPr>
          <w:rFonts w:asciiTheme="majorHAnsi" w:eastAsiaTheme="minorEastAsia" w:hAnsiTheme="majorHAnsi" w:cstheme="majorHAnsi"/>
          <w: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i/>
          <w:sz w:val="24"/>
          <w:szCs w:val="24"/>
          <w:lang w:eastAsia="en-GB"/>
        </w:rPr>
        <w:fldChar w:fldCharType="end"/>
      </w:r>
      <w:r w:rsidRPr="00382A8F">
        <w:rPr>
          <w:rFonts w:asciiTheme="majorHAnsi" w:eastAsiaTheme="minorEastAsia" w:hAnsiTheme="majorHAnsi" w:cstheme="majorHAnsi"/>
          <w:i/>
          <w:sz w:val="24"/>
          <w:szCs w:val="24"/>
          <w:lang w:eastAsia="en-GB"/>
        </w:rPr>
        <w:t xml:space="preserve"> when he speaks of the ‘analysis of an individual history’: just as Freud’s analysis produces a new definition of his object (sexuality, the libido), i.e., really constitutes it by showing the variation of its </w:t>
      </w:r>
      <w:r w:rsidRPr="00382A8F">
        <w:rPr>
          <w:rFonts w:asciiTheme="majorHAnsi" w:eastAsiaTheme="minorEastAsia" w:hAnsiTheme="majorHAnsi" w:cstheme="majorHAnsi"/>
          <w:sz w:val="24"/>
          <w:szCs w:val="24"/>
          <w:lang w:eastAsia="en-GB"/>
        </w:rPr>
        <w:t>formations</w:t>
      </w:r>
      <w:r w:rsidRPr="00382A8F">
        <w:rPr>
          <w:rFonts w:asciiTheme="majorHAnsi" w:eastAsiaTheme="minorEastAsia" w:hAnsiTheme="majorHAnsi" w:cstheme="majorHAnsi"/>
          <w:i/>
          <w:sz w:val="24"/>
          <w:szCs w:val="24"/>
          <w:lang w:eastAsia="en-GB"/>
        </w:rPr>
        <w:t xml:space="preserve">, which is the reality of </w:t>
      </w:r>
      <w:r w:rsidRPr="00382A8F">
        <w:rPr>
          <w:rFonts w:asciiTheme="majorHAnsi" w:eastAsiaTheme="minorEastAsia" w:hAnsiTheme="majorHAnsi" w:cstheme="majorHAnsi"/>
          <w:i/>
          <w:sz w:val="24"/>
          <w:szCs w:val="24"/>
          <w:lang w:eastAsia="en-GB"/>
        </w:rPr>
        <w:lastRenderedPageBreak/>
        <w:t>a history, so Marx’s analysis constitutes his object (the ‘productive forces’) by constructing the history of its successive forms, i.e., forms which have a determinate place in the structure of the mode of production.</w:t>
      </w:r>
      <w:r w:rsidRPr="00382A8F">
        <w:rPr>
          <w:rFonts w:asciiTheme="majorHAnsi" w:eastAsiaTheme="minorEastAsia" w:hAnsiTheme="majorHAnsi" w:cstheme="majorHAnsi"/>
          <w:sz w:val="24"/>
          <w:szCs w:val="24"/>
          <w:vertAlign w:val="superscript"/>
          <w:lang w:eastAsia="en-GB"/>
        </w:rPr>
        <w:footnoteReference w:id="385"/>
      </w:r>
    </w:p>
    <w:p w14:paraId="3094D1E5"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584519FA" w14:textId="013C8F29"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This observation, drawing on his reading of Marx</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’s </w:t>
      </w:r>
      <w:r w:rsidR="00963575">
        <w:rPr>
          <w:rFonts w:asciiTheme="majorHAnsi" w:eastAsiaTheme="minorEastAsia" w:hAnsiTheme="majorHAnsi" w:cstheme="majorHAnsi"/>
          <w:i/>
          <w:sz w:val="24"/>
          <w:szCs w:val="24"/>
          <w:lang w:eastAsia="en-GB"/>
        </w:rPr>
        <w:t xml:space="preserve">Capital </w:t>
      </w:r>
      <w:r w:rsidR="00963575" w:rsidRPr="00963575">
        <w:rPr>
          <w:rFonts w:asciiTheme="majorHAnsi" w:eastAsiaTheme="minorEastAsia" w:hAnsiTheme="majorHAnsi" w:cstheme="majorHAnsi"/>
          <w:iCs/>
          <w:sz w:val="24"/>
          <w:szCs w:val="24"/>
          <w:lang w:eastAsia="en-GB"/>
        </w:rPr>
        <w:t>(1867-1905)</w:t>
      </w:r>
      <w:r w:rsidRPr="00963575">
        <w:rPr>
          <w:rFonts w:asciiTheme="majorHAnsi" w:eastAsiaTheme="minorEastAsia" w:hAnsiTheme="majorHAnsi" w:cstheme="majorHAnsi"/>
          <w:iCs/>
          <w:sz w:val="24"/>
          <w:szCs w:val="24"/>
          <w:lang w:eastAsia="en-GB"/>
        </w:rPr>
        <w:t xml:space="preserve"> and</w:t>
      </w:r>
      <w:r w:rsidRPr="00382A8F">
        <w:rPr>
          <w:rFonts w:asciiTheme="majorHAnsi" w:eastAsiaTheme="minorEastAsia" w:hAnsiTheme="majorHAnsi" w:cstheme="majorHAnsi"/>
          <w:sz w:val="24"/>
          <w:szCs w:val="24"/>
          <w:lang w:eastAsia="en-GB"/>
        </w:rPr>
        <w:t xml:space="preserve"> particularly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w:t>
      </w:r>
      <w:r w:rsidR="00963575">
        <w:rPr>
          <w:rFonts w:asciiTheme="majorHAnsi" w:eastAsiaTheme="minorEastAsia" w:hAnsiTheme="majorHAnsi" w:cstheme="majorHAnsi"/>
          <w:sz w:val="24"/>
          <w:szCs w:val="24"/>
          <w:lang w:eastAsia="en-GB"/>
        </w:rPr>
        <w:t xml:space="preserve"> </w:t>
      </w:r>
      <w:r w:rsidR="00AF4C98" w:rsidRPr="00095082">
        <w:rPr>
          <w:rFonts w:asciiTheme="majorHAnsi" w:eastAsiaTheme="minorEastAsia" w:hAnsiTheme="majorHAnsi" w:cstheme="majorHAnsi"/>
          <w:i/>
          <w:iCs/>
          <w:color w:val="000000" w:themeColor="text1"/>
          <w:sz w:val="24"/>
          <w:szCs w:val="24"/>
          <w:lang w:eastAsia="en-GB"/>
        </w:rPr>
        <w:t>Three Essays on the Theory of Sexuality</w:t>
      </w:r>
      <w:r w:rsidR="00AF4C98">
        <w:rPr>
          <w:rFonts w:asciiTheme="majorHAnsi" w:eastAsiaTheme="minorEastAsia" w:hAnsiTheme="majorHAnsi" w:cstheme="majorHAnsi"/>
          <w:i/>
          <w:color w:val="0F1111"/>
          <w:sz w:val="24"/>
          <w:szCs w:val="24"/>
          <w:shd w:val="clear" w:color="auto" w:fill="FFFFFF"/>
          <w:lang w:eastAsia="en-GB"/>
        </w:rPr>
        <w:t xml:space="preserve"> </w:t>
      </w:r>
      <w:r w:rsidR="00963575" w:rsidRPr="00963575">
        <w:rPr>
          <w:rFonts w:asciiTheme="majorHAnsi" w:eastAsiaTheme="minorEastAsia" w:hAnsiTheme="majorHAnsi" w:cstheme="majorHAnsi"/>
          <w:iCs/>
          <w:color w:val="0F1111"/>
          <w:sz w:val="24"/>
          <w:szCs w:val="24"/>
          <w:shd w:val="clear" w:color="auto" w:fill="FFFFFF"/>
          <w:lang w:eastAsia="en-GB"/>
        </w:rPr>
        <w:t>(1905)</w:t>
      </w:r>
      <w:r w:rsidRPr="00963575">
        <w:rPr>
          <w:rFonts w:asciiTheme="majorHAnsi" w:eastAsiaTheme="minorEastAsia" w:hAnsiTheme="majorHAnsi" w:cstheme="majorHAnsi"/>
          <w:iCs/>
          <w:sz w:val="24"/>
          <w:szCs w:val="24"/>
          <w:lang w:eastAsia="en-GB"/>
        </w:rPr>
        <w:t>,</w:t>
      </w:r>
      <w:r w:rsidRPr="00382A8F">
        <w:rPr>
          <w:rFonts w:asciiTheme="majorHAnsi" w:eastAsiaTheme="minorEastAsia" w:hAnsiTheme="majorHAnsi" w:cstheme="majorHAnsi"/>
          <w:sz w:val="24"/>
          <w:szCs w:val="24"/>
          <w:lang w:eastAsia="en-GB"/>
        </w:rPr>
        <w:t xml:space="preserve"> suggested to Althusser ‘epistemological analogies’</w:t>
      </w:r>
      <w:r w:rsidRPr="00382A8F">
        <w:rPr>
          <w:rFonts w:asciiTheme="majorHAnsi" w:eastAsiaTheme="minorEastAsia" w:hAnsiTheme="majorHAnsi" w:cstheme="majorHAnsi"/>
          <w:sz w:val="24"/>
          <w:szCs w:val="24"/>
          <w:vertAlign w:val="superscript"/>
          <w:lang w:eastAsia="en-GB"/>
        </w:rPr>
        <w:footnoteReference w:id="386"/>
      </w:r>
      <w:r w:rsidRPr="00382A8F">
        <w:rPr>
          <w:rFonts w:asciiTheme="majorHAnsi" w:eastAsiaTheme="minorEastAsia" w:hAnsiTheme="majorHAnsi" w:cstheme="majorHAnsi"/>
          <w:sz w:val="24"/>
          <w:szCs w:val="24"/>
          <w:lang w:eastAsia="en-GB"/>
        </w:rPr>
        <w:t xml:space="preserve"> that connected t</w:t>
      </w:r>
      <w:r w:rsidR="00801782">
        <w:rPr>
          <w:rFonts w:asciiTheme="majorHAnsi" w:eastAsiaTheme="minorEastAsia" w:hAnsiTheme="majorHAnsi" w:cstheme="majorHAnsi"/>
          <w:sz w:val="24"/>
          <w:szCs w:val="24"/>
          <w:lang w:eastAsia="en-GB"/>
        </w:rPr>
        <w:t>he</w:t>
      </w:r>
      <w:r w:rsidRPr="00382A8F">
        <w:rPr>
          <w:rFonts w:asciiTheme="majorHAnsi" w:eastAsiaTheme="minorEastAsia" w:hAnsiTheme="majorHAnsi" w:cstheme="majorHAnsi"/>
          <w:sz w:val="24"/>
          <w:szCs w:val="24"/>
          <w:lang w:eastAsia="en-GB"/>
        </w:rPr>
        <w:t xml:space="preserve"> two figures. Whilst outwardly the projects of each were not at all the same, the underlying logics to their respective critical inquiries were comparable.</w:t>
      </w:r>
    </w:p>
    <w:p w14:paraId="6E027937"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6FF1144F" w14:textId="6A001DC8"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 xml:space="preserve">One aspect of the ‘comparability’ Althusser identified arose from his linguistic-conceptual analytical technique. His consideration of the ‘object’ of political economy for example revolves around a distinction between the ‘real object’ and the ‘object-for-knowledge’. With this distinction </w:t>
      </w:r>
      <w:r w:rsidR="00ED659C">
        <w:rPr>
          <w:rFonts w:asciiTheme="majorHAnsi" w:eastAsiaTheme="minorEastAsia" w:hAnsiTheme="majorHAnsi" w:cstheme="majorHAnsi"/>
          <w:sz w:val="24"/>
          <w:szCs w:val="24"/>
          <w:lang w:eastAsia="en-GB"/>
        </w:rPr>
        <w:t xml:space="preserve">informing the theorisation of </w:t>
      </w:r>
      <w:r w:rsidRPr="00382A8F">
        <w:rPr>
          <w:rFonts w:asciiTheme="majorHAnsi" w:eastAsiaTheme="minorEastAsia" w:hAnsiTheme="majorHAnsi" w:cstheme="majorHAnsi"/>
          <w:sz w:val="24"/>
          <w:szCs w:val="24"/>
          <w:lang w:eastAsia="en-GB"/>
        </w:rPr>
        <w:t>political economy</w:t>
      </w:r>
      <w:r w:rsidR="00ED659C">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the empirical object-world</w:t>
      </w:r>
      <w:r w:rsidR="00436298">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outside of consciousness</w:t>
      </w:r>
      <w:r w:rsidR="00ED659C">
        <w:rPr>
          <w:rFonts w:asciiTheme="majorHAnsi" w:eastAsiaTheme="minorEastAsia" w:hAnsiTheme="majorHAnsi" w:cstheme="majorHAnsi"/>
          <w:sz w:val="24"/>
          <w:szCs w:val="24"/>
          <w:lang w:eastAsia="en-GB"/>
        </w:rPr>
        <w:t xml:space="preserve"> is separated from </w:t>
      </w:r>
      <w:r w:rsidRPr="00382A8F">
        <w:rPr>
          <w:rFonts w:asciiTheme="majorHAnsi" w:eastAsiaTheme="minorEastAsia" w:hAnsiTheme="majorHAnsi" w:cstheme="majorHAnsi"/>
          <w:sz w:val="24"/>
          <w:szCs w:val="24"/>
          <w:lang w:eastAsia="en-GB"/>
        </w:rPr>
        <w:t xml:space="preserve">its psychical simulacrum operating as a driver within it, loaded with its own ideological excrescences. For Althusser, without this </w:t>
      </w:r>
      <w:r w:rsidR="00ED659C">
        <w:rPr>
          <w:rFonts w:asciiTheme="majorHAnsi" w:eastAsiaTheme="minorEastAsia" w:hAnsiTheme="majorHAnsi" w:cstheme="majorHAnsi"/>
          <w:sz w:val="24"/>
          <w:szCs w:val="24"/>
          <w:lang w:eastAsia="en-GB"/>
        </w:rPr>
        <w:t>being</w:t>
      </w:r>
      <w:r w:rsidRPr="00382A8F">
        <w:rPr>
          <w:rFonts w:asciiTheme="majorHAnsi" w:eastAsiaTheme="minorEastAsia" w:hAnsiTheme="majorHAnsi" w:cstheme="majorHAnsi"/>
          <w:sz w:val="24"/>
          <w:szCs w:val="24"/>
          <w:lang w:eastAsia="en-GB"/>
        </w:rPr>
        <w:t xml:space="preserve"> made explicit we fall prey to the “</w:t>
      </w:r>
      <w:r w:rsidR="003F117A">
        <w:rPr>
          <w:rFonts w:asciiTheme="majorHAnsi" w:eastAsiaTheme="minorEastAsia" w:hAnsiTheme="majorHAnsi" w:cstheme="majorHAnsi"/>
          <w:sz w:val="24"/>
          <w:szCs w:val="24"/>
          <w:lang w:eastAsia="en-GB"/>
        </w:rPr>
        <w:t>’</w:t>
      </w:r>
      <w:r w:rsidRPr="00382A8F">
        <w:rPr>
          <w:rFonts w:asciiTheme="majorHAnsi" w:eastAsiaTheme="minorEastAsia" w:hAnsiTheme="majorHAnsi" w:cstheme="majorHAnsi"/>
          <w:sz w:val="24"/>
          <w:szCs w:val="24"/>
          <w:lang w:eastAsia="en-GB"/>
        </w:rPr>
        <w:t>fraudulent unity’ of the word ‘object’”.</w:t>
      </w:r>
      <w:r w:rsidRPr="00382A8F">
        <w:rPr>
          <w:rFonts w:asciiTheme="majorHAnsi" w:eastAsiaTheme="minorEastAsia" w:hAnsiTheme="majorHAnsi" w:cstheme="majorHAnsi"/>
          <w:sz w:val="24"/>
          <w:szCs w:val="24"/>
          <w:vertAlign w:val="superscript"/>
          <w:lang w:eastAsia="en-GB"/>
        </w:rPr>
        <w:footnoteReference w:id="387"/>
      </w:r>
      <w:r w:rsidRPr="00382A8F">
        <w:rPr>
          <w:rFonts w:asciiTheme="majorHAnsi" w:eastAsiaTheme="minorEastAsia" w:hAnsiTheme="majorHAnsi" w:cstheme="majorHAnsi"/>
          <w:sz w:val="24"/>
          <w:szCs w:val="24"/>
          <w:lang w:eastAsia="en-GB"/>
        </w:rPr>
        <w:t xml:space="preserve"> So, where with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for whom the unconscious</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Theme="minorEastAsia" w:hAnsiTheme="majorHAnsi" w:cstheme="majorHAnsi"/>
          <w:color w:val="202122"/>
          <w:sz w:val="24"/>
          <w:szCs w:val="24"/>
          <w:lang w:eastAsia="en-GB"/>
        </w:rPr>
        <w:instrText>Unconscious, The</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became comprehensible (indeed apprehensible) </w:t>
      </w:r>
      <w:r w:rsidRPr="00382A8F">
        <w:rPr>
          <w:rFonts w:asciiTheme="majorHAnsi" w:eastAsiaTheme="minorEastAsia" w:hAnsiTheme="majorHAnsi" w:cstheme="majorHAnsi"/>
          <w:i/>
          <w:sz w:val="24"/>
          <w:szCs w:val="24"/>
          <w:lang w:eastAsia="en-GB"/>
        </w:rPr>
        <w:t>via</w:t>
      </w:r>
      <w:r w:rsidRPr="00382A8F">
        <w:rPr>
          <w:rFonts w:asciiTheme="majorHAnsi" w:eastAsiaTheme="minorEastAsia" w:hAnsiTheme="majorHAnsi" w:cstheme="majorHAnsi"/>
          <w:sz w:val="24"/>
          <w:szCs w:val="24"/>
          <w:lang w:eastAsia="en-GB"/>
        </w:rPr>
        <w:t xml:space="preserve"> his symptomatic psychoanalysis</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"psychoanalysis"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in Marx the object of political economy, capital, becomes comprehensible by its separation from different forms of value (land value, rent value and so on) and its identification as value itself. By this distinction, between the real object and the object’s ideological expression, a new science is born.</w:t>
      </w:r>
    </w:p>
    <w:p w14:paraId="0EA5191B"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6EC0E4C4" w14:textId="77777777" w:rsidR="00382A8F" w:rsidRP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i/>
          <w:sz w:val="24"/>
          <w:szCs w:val="24"/>
          <w:lang w:eastAsia="en-GB"/>
        </w:rPr>
        <w:t xml:space="preserve">In this case, it is strictly correct to speak of a </w:t>
      </w:r>
      <w:r w:rsidRPr="00382A8F">
        <w:rPr>
          <w:rFonts w:asciiTheme="majorHAnsi" w:eastAsiaTheme="minorEastAsia" w:hAnsiTheme="majorHAnsi" w:cstheme="majorHAnsi"/>
          <w:sz w:val="24"/>
          <w:szCs w:val="24"/>
          <w:lang w:eastAsia="en-GB"/>
        </w:rPr>
        <w:t>revolution</w:t>
      </w:r>
      <w:r w:rsidRPr="00382A8F">
        <w:rPr>
          <w:rFonts w:asciiTheme="majorHAnsi" w:eastAsiaTheme="minorEastAsia" w:hAnsiTheme="majorHAnsi" w:cstheme="majorHAnsi"/>
          <w:i/>
          <w:sz w:val="24"/>
          <w:szCs w:val="24"/>
          <w:lang w:eastAsia="en-GB"/>
        </w:rPr>
        <w:t xml:space="preserve">, of a qualitative leap, of a modification affecting the very </w:t>
      </w:r>
      <w:r w:rsidRPr="00382A8F">
        <w:rPr>
          <w:rFonts w:asciiTheme="majorHAnsi" w:eastAsiaTheme="minorEastAsia" w:hAnsiTheme="majorHAnsi" w:cstheme="majorHAnsi"/>
          <w:sz w:val="24"/>
          <w:szCs w:val="24"/>
          <w:lang w:eastAsia="en-GB"/>
        </w:rPr>
        <w:t>structure of the object</w:t>
      </w:r>
      <w:r w:rsidRPr="00382A8F">
        <w:rPr>
          <w:rFonts w:asciiTheme="majorHAnsi" w:eastAsiaTheme="minorEastAsia" w:hAnsiTheme="majorHAnsi" w:cstheme="majorHAnsi"/>
          <w:i/>
          <w:sz w:val="24"/>
          <w:szCs w:val="24"/>
          <w:lang w:eastAsia="en-GB"/>
        </w:rPr>
        <w:t xml:space="preserve"> … In fact, this theoretical revolution which is visible in the break which separates a new </w:t>
      </w:r>
      <w:r w:rsidRPr="00382A8F">
        <w:rPr>
          <w:rFonts w:asciiTheme="majorHAnsi" w:eastAsiaTheme="minorEastAsia" w:hAnsiTheme="majorHAnsi" w:cstheme="majorHAnsi"/>
          <w:i/>
          <w:sz w:val="24"/>
          <w:szCs w:val="24"/>
          <w:lang w:eastAsia="en-GB"/>
        </w:rPr>
        <w:lastRenderedPageBreak/>
        <w:t xml:space="preserve">science from the ideology which gave it birth, reverberates profoundly in the object of the theory, which is at the same moment itself the site of a revolution – and becomes peculiarly a </w:t>
      </w:r>
      <w:r w:rsidRPr="00382A8F">
        <w:rPr>
          <w:rFonts w:asciiTheme="majorHAnsi" w:eastAsiaTheme="minorEastAsia" w:hAnsiTheme="majorHAnsi" w:cstheme="majorHAnsi"/>
          <w:sz w:val="24"/>
          <w:szCs w:val="24"/>
          <w:lang w:eastAsia="en-GB"/>
        </w:rPr>
        <w:t>new object</w:t>
      </w:r>
      <w:r w:rsidRPr="00382A8F">
        <w:rPr>
          <w:rFonts w:asciiTheme="majorHAnsi" w:eastAsiaTheme="minorEastAsia" w:hAnsiTheme="majorHAnsi" w:cstheme="majorHAnsi"/>
          <w:i/>
          <w:sz w:val="24"/>
          <w:szCs w:val="24"/>
          <w:lang w:eastAsia="en-GB"/>
        </w:rPr>
        <w:t xml:space="preserve">. </w:t>
      </w:r>
      <w:r w:rsidRPr="00382A8F">
        <w:rPr>
          <w:rFonts w:asciiTheme="majorHAnsi" w:eastAsiaTheme="minorEastAsia" w:hAnsiTheme="majorHAnsi" w:cstheme="majorHAnsi"/>
          <w:sz w:val="24"/>
          <w:szCs w:val="24"/>
          <w:vertAlign w:val="superscript"/>
          <w:lang w:eastAsia="en-GB"/>
        </w:rPr>
        <w:footnoteReference w:id="388"/>
      </w:r>
    </w:p>
    <w:p w14:paraId="791529BD"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3BEF1F49" w14:textId="0AB992F0"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 xml:space="preserve">Regarding the types of </w:t>
      </w:r>
      <w:proofErr w:type="gramStart"/>
      <w:r w:rsidRPr="00382A8F">
        <w:rPr>
          <w:rFonts w:asciiTheme="majorHAnsi" w:eastAsiaTheme="minorEastAsia" w:hAnsiTheme="majorHAnsi" w:cstheme="majorHAnsi"/>
          <w:sz w:val="24"/>
          <w:szCs w:val="24"/>
          <w:lang w:eastAsia="en-GB"/>
        </w:rPr>
        <w:t>object</w:t>
      </w:r>
      <w:proofErr w:type="gramEnd"/>
      <w:r w:rsidRPr="00382A8F">
        <w:rPr>
          <w:rFonts w:asciiTheme="majorHAnsi" w:eastAsiaTheme="minorEastAsia" w:hAnsiTheme="majorHAnsi" w:cstheme="majorHAnsi"/>
          <w:sz w:val="24"/>
          <w:szCs w:val="24"/>
          <w:lang w:eastAsia="en-GB"/>
        </w:rPr>
        <w:t xml:space="preserve"> of Freudian psychoanalysis</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"psychoanalysis"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on the one hand, and Marxist </w:t>
      </w:r>
      <w:proofErr w:type="gramStart"/>
      <w:r w:rsidRPr="00382A8F">
        <w:rPr>
          <w:rFonts w:asciiTheme="majorHAnsi" w:eastAsiaTheme="minorEastAsia" w:hAnsiTheme="majorHAnsi" w:cstheme="majorHAnsi"/>
          <w:sz w:val="24"/>
          <w:szCs w:val="24"/>
          <w:lang w:eastAsia="en-GB"/>
        </w:rPr>
        <w:t>political-economy</w:t>
      </w:r>
      <w:proofErr w:type="gramEnd"/>
      <w:r w:rsidRPr="00382A8F">
        <w:rPr>
          <w:rFonts w:asciiTheme="majorHAnsi" w:eastAsiaTheme="minorEastAsia" w:hAnsiTheme="majorHAnsi" w:cstheme="majorHAnsi"/>
          <w:sz w:val="24"/>
          <w:szCs w:val="24"/>
          <w:lang w:eastAsia="en-GB"/>
        </w:rPr>
        <w:t xml:space="preserve"> on the other,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appropriated a key category from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‘metonymic causality’.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had found in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a notion of causality different from that of the sequential ‘X follows Y’ type. In his dream-analysis Freud had used interpretations that identified ‘synchronic’ causes acting also as effects of the ‘dream work’ - to create the ‘manifest dream’ as an entire structure. In other words, the causalities that worked upon the ‘dream material’ (taken from life) did not come from an exterior realm but rather emerged from the structures of the dream itself. This immanent</w:t>
      </w:r>
      <w:r w:rsidR="0034650B">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process</w:t>
      </w:r>
      <w:r w:rsidR="0034650B">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 xml:space="preserve">operated through mechanisms such as the ‘condensation’ of partial fragments of reality and their ‘compression’ into meaning for the dreamer. </w:t>
      </w:r>
      <w:r w:rsidR="003633F7">
        <w:rPr>
          <w:rFonts w:asciiTheme="majorHAnsi" w:eastAsiaTheme="minorEastAsia" w:hAnsiTheme="majorHAnsi" w:cstheme="majorHAnsi"/>
          <w:sz w:val="24"/>
          <w:szCs w:val="24"/>
          <w:lang w:eastAsia="en-GB"/>
        </w:rPr>
        <w:t>For F</w:t>
      </w:r>
      <w:r w:rsidRPr="00382A8F">
        <w:rPr>
          <w:rFonts w:asciiTheme="majorHAnsi" w:eastAsiaTheme="minorEastAsia" w:hAnsiTheme="majorHAnsi" w:cstheme="majorHAnsi"/>
          <w:sz w:val="24"/>
          <w:szCs w:val="24"/>
          <w:lang w:eastAsia="en-GB"/>
        </w:rPr>
        <w:t xml:space="preserve">reud </w:t>
      </w:r>
      <w:r w:rsidR="003633F7">
        <w:rPr>
          <w:rFonts w:asciiTheme="majorHAnsi" w:eastAsiaTheme="minorEastAsia" w:hAnsiTheme="majorHAnsi" w:cstheme="majorHAnsi"/>
          <w:sz w:val="24"/>
          <w:szCs w:val="24"/>
          <w:lang w:eastAsia="en-GB"/>
        </w:rPr>
        <w:t xml:space="preserve">this had </w:t>
      </w:r>
      <w:r w:rsidRPr="00382A8F">
        <w:rPr>
          <w:rFonts w:asciiTheme="majorHAnsi" w:eastAsiaTheme="minorEastAsia" w:hAnsiTheme="majorHAnsi" w:cstheme="majorHAnsi"/>
          <w:sz w:val="24"/>
          <w:szCs w:val="24"/>
          <w:lang w:eastAsia="en-GB"/>
        </w:rPr>
        <w:t xml:space="preserve">established </w:t>
      </w:r>
      <w:r w:rsidR="003633F7">
        <w:rPr>
          <w:rFonts w:asciiTheme="majorHAnsi" w:eastAsiaTheme="minorEastAsia" w:hAnsiTheme="majorHAnsi" w:cstheme="majorHAnsi"/>
          <w:sz w:val="24"/>
          <w:szCs w:val="24"/>
          <w:lang w:eastAsia="en-GB"/>
        </w:rPr>
        <w:t>the psyche</w:t>
      </w:r>
      <w:r w:rsidRPr="00382A8F">
        <w:rPr>
          <w:rFonts w:asciiTheme="majorHAnsi" w:eastAsiaTheme="minorEastAsia" w:hAnsiTheme="majorHAnsi" w:cstheme="majorHAnsi"/>
          <w:sz w:val="24"/>
          <w:szCs w:val="24"/>
          <w:lang w:eastAsia="en-GB"/>
        </w:rPr>
        <w:t xml:space="preserve"> as an object of a special type; known only by its effects and self-generative status. 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the same was true of ‘Capital’ constituted as a human relationship, rather than a thing amenable to </w:t>
      </w:r>
      <w:r w:rsidR="00617FA8" w:rsidRPr="00F15C4E">
        <w:rPr>
          <w:rFonts w:asciiTheme="majorHAnsi" w:eastAsiaTheme="minorEastAsia" w:hAnsiTheme="majorHAnsi" w:cstheme="majorHAnsi"/>
          <w:sz w:val="24"/>
          <w:szCs w:val="24"/>
          <w:lang w:eastAsia="en-GB"/>
        </w:rPr>
        <w:t xml:space="preserve">purely </w:t>
      </w:r>
      <w:r w:rsidRPr="00F15C4E">
        <w:rPr>
          <w:rFonts w:asciiTheme="majorHAnsi" w:eastAsiaTheme="minorEastAsia" w:hAnsiTheme="majorHAnsi" w:cstheme="majorHAnsi"/>
          <w:sz w:val="24"/>
          <w:szCs w:val="24"/>
          <w:lang w:eastAsia="en-GB"/>
        </w:rPr>
        <w:t xml:space="preserve">external </w:t>
      </w:r>
      <w:r w:rsidRPr="00382A8F">
        <w:rPr>
          <w:rFonts w:asciiTheme="majorHAnsi" w:eastAsiaTheme="minorEastAsia" w:hAnsiTheme="majorHAnsi" w:cstheme="majorHAnsi"/>
          <w:sz w:val="24"/>
          <w:szCs w:val="24"/>
          <w:lang w:eastAsia="en-GB"/>
        </w:rPr>
        <w:t xml:space="preserve">analysis. </w:t>
      </w:r>
    </w:p>
    <w:p w14:paraId="5F901573"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3593C621" w14:textId="7CA2A0EB"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interest in Freudian categories was driven by a wish to</w:t>
      </w:r>
      <w:r w:rsidR="008F44F6">
        <w:rPr>
          <w:rFonts w:asciiTheme="majorHAnsi" w:eastAsiaTheme="minorEastAsia" w:hAnsiTheme="majorHAnsi" w:cstheme="majorHAnsi"/>
          <w:sz w:val="24"/>
          <w:szCs w:val="24"/>
          <w:lang w:eastAsia="en-GB"/>
        </w:rPr>
        <w:t xml:space="preserve"> establish</w:t>
      </w:r>
      <w:r w:rsidRPr="00382A8F">
        <w:rPr>
          <w:rFonts w:asciiTheme="majorHAnsi" w:eastAsiaTheme="minorEastAsia" w:hAnsiTheme="majorHAnsi" w:cstheme="majorHAnsi"/>
          <w:sz w:val="24"/>
          <w:szCs w:val="24"/>
          <w:lang w:eastAsia="en-GB"/>
        </w:rPr>
        <w:t xml:space="preserve"> a logic that could break from what he saw as the vestiges of idealism </w:t>
      </w:r>
      <w:r w:rsidR="00423F08">
        <w:rPr>
          <w:rFonts w:asciiTheme="majorHAnsi" w:eastAsiaTheme="minorEastAsia" w:hAnsiTheme="majorHAnsi" w:cstheme="majorHAnsi"/>
          <w:sz w:val="24"/>
          <w:szCs w:val="24"/>
          <w:lang w:eastAsia="en-GB"/>
        </w:rPr>
        <w:t>inherited by</w:t>
      </w:r>
      <w:r w:rsidRPr="00382A8F">
        <w:rPr>
          <w:rFonts w:asciiTheme="majorHAnsi" w:eastAsiaTheme="minorEastAsia" w:hAnsiTheme="majorHAnsi" w:cstheme="majorHAnsi"/>
          <w:sz w:val="24"/>
          <w:szCs w:val="24"/>
          <w:lang w:eastAsia="en-GB"/>
        </w:rPr>
        <w:t xml:space="preserve"> Marxism</w:t>
      </w:r>
      <w:r w:rsidR="00423F08">
        <w:rPr>
          <w:rFonts w:asciiTheme="majorHAnsi" w:eastAsiaTheme="minorEastAsia" w:hAnsiTheme="majorHAnsi" w:cstheme="majorHAnsi"/>
          <w:sz w:val="24"/>
          <w:szCs w:val="24"/>
          <w:lang w:eastAsia="en-GB"/>
        </w:rPr>
        <w:t xml:space="preserve"> from its</w:t>
      </w:r>
      <w:r w:rsidRPr="00382A8F">
        <w:rPr>
          <w:rFonts w:asciiTheme="majorHAnsi" w:eastAsiaTheme="minorEastAsia" w:hAnsiTheme="majorHAnsi" w:cstheme="majorHAnsi"/>
          <w:sz w:val="24"/>
          <w:szCs w:val="24"/>
          <w:lang w:eastAsia="en-GB"/>
        </w:rPr>
        <w:t xml:space="preserve"> Hegelian legacy</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w:t>
      </w:r>
      <w:r w:rsidR="00144B38">
        <w:rPr>
          <w:rFonts w:asciiTheme="majorHAnsi" w:eastAsiaTheme="minorEastAsia" w:hAnsiTheme="majorHAnsi" w:cstheme="majorHAnsi"/>
          <w:sz w:val="24"/>
          <w:szCs w:val="24"/>
          <w:lang w:eastAsia="en-GB"/>
        </w:rPr>
        <w:t>A</w:t>
      </w:r>
      <w:r w:rsidRPr="00382A8F">
        <w:rPr>
          <w:rFonts w:asciiTheme="majorHAnsi" w:eastAsiaTheme="minorEastAsia" w:hAnsiTheme="majorHAnsi" w:cstheme="majorHAnsi"/>
          <w:sz w:val="24"/>
          <w:szCs w:val="24"/>
          <w:lang w:eastAsia="en-GB"/>
        </w:rPr>
        <w:t xml:space="preserve">pplied to history, </w:t>
      </w:r>
      <w:r w:rsidR="00144B38">
        <w:rPr>
          <w:rFonts w:asciiTheme="majorHAnsi" w:eastAsiaTheme="minorEastAsia" w:hAnsiTheme="majorHAnsi" w:cstheme="majorHAnsi"/>
          <w:sz w:val="24"/>
          <w:szCs w:val="24"/>
          <w:lang w:eastAsia="en-GB"/>
        </w:rPr>
        <w:t xml:space="preserve">this </w:t>
      </w:r>
      <w:r w:rsidRPr="00382A8F">
        <w:rPr>
          <w:rFonts w:asciiTheme="majorHAnsi" w:eastAsiaTheme="minorEastAsia" w:hAnsiTheme="majorHAnsi" w:cstheme="majorHAnsi"/>
          <w:sz w:val="24"/>
          <w:szCs w:val="24"/>
          <w:lang w:eastAsia="en-GB"/>
        </w:rPr>
        <w:t xml:space="preserve">suggested a motive force in which the totality of each historical moment interacts in a complex fashion with its specific effects. </w:t>
      </w:r>
      <w:r w:rsidRPr="00382A8F">
        <w:rPr>
          <w:rFonts w:asciiTheme="majorHAnsi" w:eastAsiaTheme="minorEastAsia" w:hAnsiTheme="majorHAnsi" w:cstheme="majorHAnsi"/>
          <w:i/>
          <w:sz w:val="24"/>
          <w:szCs w:val="24"/>
          <w:lang w:eastAsia="en-GB"/>
        </w:rPr>
        <w:t>Contra</w:t>
      </w:r>
      <w:r w:rsidRPr="00382A8F">
        <w:rPr>
          <w:rFonts w:asciiTheme="majorHAnsi" w:eastAsiaTheme="minorEastAsia" w:hAnsiTheme="majorHAnsi" w:cstheme="majorHAnsi"/>
          <w:sz w:val="24"/>
          <w:szCs w:val="24"/>
          <w:lang w:eastAsia="en-GB"/>
        </w:rPr>
        <w:t xml:space="preserve"> Hegel</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Calibri" w:hAnsiTheme="majorHAnsi" w:cstheme="majorHAnsi"/>
          <w:color w:val="000000"/>
          <w:sz w:val="24"/>
          <w:szCs w:val="24"/>
          <w:shd w:val="clear" w:color="auto" w:fill="FFFFFF"/>
          <w:lang w:eastAsia="en-GB"/>
        </w:rPr>
        <w:instrText>Hegel</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these complex interactions were not ones in which each element </w:t>
      </w:r>
      <w:r w:rsidR="00521901">
        <w:rPr>
          <w:rFonts w:asciiTheme="majorHAnsi" w:eastAsiaTheme="minorEastAsia" w:hAnsiTheme="majorHAnsi" w:cstheme="majorHAnsi"/>
          <w:sz w:val="24"/>
          <w:szCs w:val="24"/>
          <w:lang w:eastAsia="en-GB"/>
        </w:rPr>
        <w:t>was part of a unified, unfolding logic</w:t>
      </w:r>
      <w:r w:rsidRPr="00382A8F">
        <w:rPr>
          <w:rFonts w:asciiTheme="majorHAnsi" w:eastAsiaTheme="minorEastAsia" w:hAnsiTheme="majorHAnsi" w:cstheme="majorHAnsi"/>
          <w:sz w:val="24"/>
          <w:szCs w:val="24"/>
          <w:lang w:eastAsia="en-GB"/>
        </w:rPr>
        <w:t>. Rather, a structure inhered within each complex that would determine the outcome of a conjunctural moment</w:t>
      </w:r>
      <w:r w:rsidR="00521901">
        <w:rPr>
          <w:rFonts w:asciiTheme="majorHAnsi" w:eastAsiaTheme="minorEastAsia" w:hAnsiTheme="majorHAnsi" w:cstheme="majorHAnsi"/>
          <w:sz w:val="24"/>
          <w:szCs w:val="24"/>
          <w:lang w:eastAsia="en-GB"/>
        </w:rPr>
        <w:t xml:space="preserve">, part of a contingent and uneven reality. </w:t>
      </w:r>
      <w:r w:rsidRPr="00382A8F">
        <w:rPr>
          <w:rFonts w:asciiTheme="majorHAnsi" w:eastAsiaTheme="minorEastAsia" w:hAnsiTheme="majorHAnsi" w:cstheme="majorHAnsi"/>
          <w:sz w:val="24"/>
          <w:szCs w:val="24"/>
          <w:lang w:eastAsia="en-GB"/>
        </w:rPr>
        <w:t xml:space="preserve">This would always ultimately emerge from the economic realm, though never as a pure isolate of a historical process. This was the ‘structure-in-dominance’ which captured </w:t>
      </w:r>
      <w:r w:rsidR="00521901">
        <w:rPr>
          <w:rFonts w:asciiTheme="majorHAnsi" w:eastAsiaTheme="minorEastAsia" w:hAnsiTheme="majorHAnsi" w:cstheme="majorHAnsi"/>
          <w:sz w:val="24"/>
          <w:szCs w:val="24"/>
          <w:lang w:eastAsia="en-GB"/>
        </w:rPr>
        <w:t xml:space="preserve">real </w:t>
      </w:r>
      <w:r w:rsidRPr="00382A8F">
        <w:rPr>
          <w:rFonts w:asciiTheme="majorHAnsi" w:eastAsiaTheme="minorEastAsia" w:hAnsiTheme="majorHAnsi" w:cstheme="majorHAnsi"/>
          <w:sz w:val="24"/>
          <w:szCs w:val="24"/>
          <w:lang w:eastAsia="en-GB"/>
        </w:rPr>
        <w:lastRenderedPageBreak/>
        <w:t xml:space="preserve">history </w:t>
      </w:r>
      <w:r w:rsidR="00521901">
        <w:rPr>
          <w:rFonts w:asciiTheme="majorHAnsi" w:eastAsiaTheme="minorEastAsia" w:hAnsiTheme="majorHAnsi" w:cstheme="majorHAnsi"/>
          <w:sz w:val="24"/>
          <w:szCs w:val="24"/>
          <w:lang w:eastAsia="en-GB"/>
        </w:rPr>
        <w:t xml:space="preserve">in its outward forms, as well as in </w:t>
      </w:r>
      <w:r w:rsidRPr="00382A8F">
        <w:rPr>
          <w:rFonts w:asciiTheme="majorHAnsi" w:eastAsiaTheme="minorEastAsia" w:hAnsiTheme="majorHAnsi" w:cstheme="majorHAnsi"/>
          <w:sz w:val="24"/>
          <w:szCs w:val="24"/>
          <w:lang w:eastAsia="en-GB"/>
        </w:rPr>
        <w:t xml:space="preserve">its underlying </w:t>
      </w:r>
      <w:r w:rsidR="00521901">
        <w:rPr>
          <w:rFonts w:asciiTheme="majorHAnsi" w:eastAsiaTheme="minorEastAsia" w:hAnsiTheme="majorHAnsi" w:cstheme="majorHAnsi"/>
          <w:sz w:val="24"/>
          <w:szCs w:val="24"/>
          <w:lang w:eastAsia="en-GB"/>
        </w:rPr>
        <w:t>determinations</w:t>
      </w:r>
      <w:r w:rsidRPr="00382A8F">
        <w:rPr>
          <w:rFonts w:asciiTheme="majorHAnsi" w:eastAsiaTheme="minorEastAsia" w:hAnsiTheme="majorHAnsi" w:cstheme="majorHAnsi"/>
          <w:sz w:val="24"/>
          <w:szCs w:val="24"/>
          <w:lang w:eastAsia="en-GB"/>
        </w:rPr>
        <w:t>. Here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w:t>
      </w:r>
      <w:r w:rsidR="00144B38">
        <w:rPr>
          <w:rFonts w:asciiTheme="majorHAnsi" w:eastAsiaTheme="minorEastAsia" w:hAnsiTheme="majorHAnsi" w:cstheme="majorHAnsi"/>
          <w:sz w:val="24"/>
          <w:szCs w:val="24"/>
          <w:lang w:eastAsia="en-GB"/>
        </w:rPr>
        <w:t>avoided</w:t>
      </w:r>
      <w:r w:rsidRPr="00382A8F">
        <w:rPr>
          <w:rFonts w:asciiTheme="majorHAnsi" w:eastAsiaTheme="minorEastAsia" w:hAnsiTheme="majorHAnsi" w:cstheme="majorHAnsi"/>
          <w:sz w:val="24"/>
          <w:szCs w:val="24"/>
          <w:lang w:eastAsia="en-GB"/>
        </w:rPr>
        <w:t xml:space="preserve"> the Hegelian concept of ‘contradiction’, looking rather to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i/>
          <w:sz w:val="24"/>
          <w:szCs w:val="24"/>
          <w:lang w:eastAsia="en-GB"/>
        </w:rPr>
        <w:t>via</w:t>
      </w:r>
      <w:r w:rsidRPr="00382A8F">
        <w:rPr>
          <w:rFonts w:asciiTheme="majorHAnsi" w:eastAsiaTheme="minorEastAsia" w:hAnsiTheme="majorHAnsi" w:cstheme="majorHAnsi"/>
          <w:sz w:val="24"/>
          <w:szCs w:val="24"/>
          <w:lang w:eastAsia="en-GB"/>
        </w:rPr>
        <w:t xml:space="preserve">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for an alternative theorisation of causality. Eventually, it was the concept of ‘overdetermination’ </w:t>
      </w:r>
      <w:r w:rsidR="00423F08">
        <w:rPr>
          <w:rFonts w:asciiTheme="majorHAnsi" w:eastAsiaTheme="minorEastAsia" w:hAnsiTheme="majorHAnsi" w:cstheme="majorHAnsi"/>
          <w:sz w:val="24"/>
          <w:szCs w:val="24"/>
          <w:lang w:eastAsia="en-GB"/>
        </w:rPr>
        <w:t xml:space="preserve">that </w:t>
      </w:r>
      <w:r w:rsidRPr="00382A8F">
        <w:rPr>
          <w:rFonts w:asciiTheme="majorHAnsi" w:eastAsiaTheme="minorEastAsia" w:hAnsiTheme="majorHAnsi" w:cstheme="majorHAnsi"/>
          <w:sz w:val="24"/>
          <w:szCs w:val="24"/>
          <w:lang w:eastAsia="en-GB"/>
        </w:rPr>
        <w:t>he was to (reluctantly) adopt for a non-Hegelian articulation of his philosophy of history.</w:t>
      </w:r>
    </w:p>
    <w:p w14:paraId="0124A24E"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7573344B" w14:textId="77777777" w:rsidR="00382A8F" w:rsidRP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i/>
          <w:sz w:val="24"/>
          <w:szCs w:val="24"/>
          <w:lang w:eastAsia="en-GB"/>
        </w:rPr>
        <w:t xml:space="preserve">I am not particularly taken by this term </w:t>
      </w:r>
      <w:r w:rsidRPr="00382A8F">
        <w:rPr>
          <w:rFonts w:asciiTheme="majorHAnsi" w:eastAsiaTheme="minorEastAsia" w:hAnsiTheme="majorHAnsi" w:cstheme="majorHAnsi"/>
          <w:sz w:val="24"/>
          <w:szCs w:val="24"/>
          <w:lang w:eastAsia="en-GB"/>
        </w:rPr>
        <w:t xml:space="preserve">overdetermination </w:t>
      </w:r>
      <w:r w:rsidRPr="00382A8F">
        <w:rPr>
          <w:rFonts w:asciiTheme="majorHAnsi" w:eastAsiaTheme="minorEastAsia" w:hAnsiTheme="majorHAnsi" w:cstheme="majorHAnsi"/>
          <w:i/>
          <w:sz w:val="24"/>
          <w:szCs w:val="24"/>
          <w:lang w:eastAsia="en-GB"/>
        </w:rPr>
        <w:t xml:space="preserve">(borrowed from other disciplines), but I shall use it in the absence of anything better, both as an </w:t>
      </w:r>
      <w:r w:rsidRPr="00382A8F">
        <w:rPr>
          <w:rFonts w:asciiTheme="majorHAnsi" w:eastAsiaTheme="minorEastAsia" w:hAnsiTheme="majorHAnsi" w:cstheme="majorHAnsi"/>
          <w:sz w:val="24"/>
          <w:szCs w:val="24"/>
          <w:lang w:eastAsia="en-GB"/>
        </w:rPr>
        <w:t>index</w:t>
      </w:r>
      <w:r w:rsidRPr="00382A8F">
        <w:rPr>
          <w:rFonts w:asciiTheme="majorHAnsi" w:eastAsiaTheme="minorEastAsia" w:hAnsiTheme="majorHAnsi" w:cstheme="majorHAnsi"/>
          <w:i/>
          <w:sz w:val="24"/>
          <w:szCs w:val="24"/>
          <w:lang w:eastAsia="en-GB"/>
        </w:rPr>
        <w:t xml:space="preserve"> and as a </w:t>
      </w:r>
      <w:r w:rsidRPr="00382A8F">
        <w:rPr>
          <w:rFonts w:asciiTheme="majorHAnsi" w:eastAsiaTheme="minorEastAsia" w:hAnsiTheme="majorHAnsi" w:cstheme="majorHAnsi"/>
          <w:sz w:val="24"/>
          <w:szCs w:val="24"/>
          <w:lang w:eastAsia="en-GB"/>
        </w:rPr>
        <w:t>problem</w:t>
      </w:r>
      <w:r w:rsidRPr="00382A8F">
        <w:rPr>
          <w:rFonts w:asciiTheme="majorHAnsi" w:eastAsiaTheme="minorEastAsia" w:hAnsiTheme="majorHAnsi" w:cstheme="majorHAnsi"/>
          <w:i/>
          <w:sz w:val="24"/>
          <w:szCs w:val="24"/>
          <w:lang w:eastAsia="en-GB"/>
        </w:rPr>
        <w:t>, and also because it enables us to see quite clearly why we are dealing with something</w:t>
      </w:r>
      <w:r w:rsidRPr="00382A8F">
        <w:rPr>
          <w:rFonts w:asciiTheme="majorHAnsi" w:eastAsiaTheme="minorEastAsia" w:hAnsiTheme="majorHAnsi" w:cstheme="majorHAnsi"/>
          <w:sz w:val="24"/>
          <w:szCs w:val="24"/>
          <w:lang w:eastAsia="en-GB"/>
        </w:rPr>
        <w:t xml:space="preserve"> quite different from the Hegelian contradiction</w:t>
      </w:r>
      <w:r w:rsidRPr="00382A8F">
        <w:rPr>
          <w:rFonts w:asciiTheme="majorHAnsi" w:eastAsiaTheme="minorEastAsia" w:hAnsiTheme="majorHAnsi" w:cstheme="majorHAnsi"/>
          <w:i/>
          <w:sz w:val="24"/>
          <w:szCs w:val="24"/>
          <w:lang w:eastAsia="en-GB"/>
        </w:rPr>
        <w:t>.</w:t>
      </w:r>
      <w:r w:rsidRPr="00382A8F">
        <w:rPr>
          <w:rFonts w:asciiTheme="majorHAnsi" w:eastAsiaTheme="minorEastAsia" w:hAnsiTheme="majorHAnsi" w:cstheme="majorHAnsi"/>
          <w:sz w:val="24"/>
          <w:szCs w:val="24"/>
          <w:vertAlign w:val="superscript"/>
          <w:lang w:eastAsia="en-GB"/>
        </w:rPr>
        <w:footnoteReference w:id="389"/>
      </w:r>
    </w:p>
    <w:p w14:paraId="5FAA16A9"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1B3428B0" w14:textId="5C6B8A85"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further clarifies his distinction: the Hegelian contradiction is always ‘simple’. Of course, Hegel</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Calibri" w:hAnsiTheme="majorHAnsi" w:cstheme="majorHAnsi"/>
          <w:color w:val="000000"/>
          <w:sz w:val="24"/>
          <w:szCs w:val="24"/>
          <w:shd w:val="clear" w:color="auto" w:fill="FFFFFF"/>
          <w:lang w:eastAsia="en-GB"/>
        </w:rPr>
        <w:instrText>Hegel</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006A09A2">
        <w:rPr>
          <w:rFonts w:asciiTheme="majorHAnsi" w:eastAsiaTheme="minorEastAsia" w:hAnsiTheme="majorHAnsi" w:cstheme="majorHAnsi"/>
          <w:sz w:val="24"/>
          <w:szCs w:val="24"/>
          <w:lang w:eastAsia="en-GB"/>
        </w:rPr>
        <w:t xml:space="preserve"> was</w:t>
      </w:r>
      <w:r w:rsidRPr="00382A8F">
        <w:rPr>
          <w:rFonts w:asciiTheme="majorHAnsi" w:eastAsiaTheme="minorEastAsia" w:hAnsiTheme="majorHAnsi" w:cstheme="majorHAnsi"/>
          <w:sz w:val="24"/>
          <w:szCs w:val="24"/>
          <w:lang w:eastAsia="en-GB"/>
        </w:rPr>
        <w:t xml:space="preserve"> aware of complexity in history. The multiple and interacting expressions of historical action and meaning, the accumulation of the past within the present and its presages of future manifestations, all characterise Hegelian interpretations of history. </w:t>
      </w:r>
    </w:p>
    <w:p w14:paraId="3B09B2DE"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7E1FBAB2" w14:textId="77777777" w:rsidR="00382A8F" w:rsidRPr="00382A8F" w:rsidRDefault="00382A8F" w:rsidP="0088732A">
      <w:pPr>
        <w:spacing w:after="0" w:line="360" w:lineRule="auto"/>
        <w:ind w:left="567" w:right="567"/>
        <w:jc w:val="both"/>
        <w:rPr>
          <w:rFonts w:asciiTheme="majorHAnsi" w:eastAsiaTheme="minorEastAsia" w:hAnsiTheme="majorHAnsi" w:cstheme="majorHAnsi"/>
          <w:i/>
          <w:sz w:val="24"/>
          <w:szCs w:val="24"/>
          <w:lang w:eastAsia="en-GB"/>
        </w:rPr>
      </w:pPr>
      <w:r w:rsidRPr="00382A8F">
        <w:rPr>
          <w:rFonts w:asciiTheme="majorHAnsi" w:eastAsiaTheme="minorEastAsia" w:hAnsiTheme="majorHAnsi" w:cstheme="majorHAnsi"/>
          <w:i/>
          <w:sz w:val="24"/>
          <w:szCs w:val="24"/>
          <w:lang w:eastAsia="en-GB"/>
        </w:rPr>
        <w:t>However, it can be shown that this complexity is not the complexity of an</w:t>
      </w:r>
      <w:r w:rsidRPr="00382A8F">
        <w:rPr>
          <w:rFonts w:asciiTheme="majorHAnsi" w:eastAsiaTheme="minorEastAsia" w:hAnsiTheme="majorHAnsi" w:cstheme="majorHAnsi"/>
          <w:sz w:val="24"/>
          <w:szCs w:val="24"/>
          <w:lang w:eastAsia="en-GB"/>
        </w:rPr>
        <w:t xml:space="preserve"> effective overdetermination</w:t>
      </w:r>
      <w:r w:rsidRPr="00382A8F">
        <w:rPr>
          <w:rFonts w:asciiTheme="majorHAnsi" w:eastAsiaTheme="minorEastAsia" w:hAnsiTheme="majorHAnsi" w:cstheme="majorHAnsi"/>
          <w:i/>
          <w:sz w:val="24"/>
          <w:szCs w:val="24"/>
          <w:lang w:eastAsia="en-GB"/>
        </w:rPr>
        <w:t xml:space="preserve">, but the complexity of a cumulative </w:t>
      </w:r>
      <w:r w:rsidRPr="00382A8F">
        <w:rPr>
          <w:rFonts w:asciiTheme="majorHAnsi" w:eastAsiaTheme="minorEastAsia" w:hAnsiTheme="majorHAnsi" w:cstheme="majorHAnsi"/>
          <w:sz w:val="24"/>
          <w:szCs w:val="24"/>
          <w:lang w:eastAsia="en-GB"/>
        </w:rPr>
        <w:t xml:space="preserve">internalization </w:t>
      </w:r>
      <w:r w:rsidRPr="00382A8F">
        <w:rPr>
          <w:rFonts w:asciiTheme="majorHAnsi" w:eastAsiaTheme="minorEastAsia" w:hAnsiTheme="majorHAnsi" w:cstheme="majorHAnsi"/>
          <w:i/>
          <w:sz w:val="24"/>
          <w:szCs w:val="24"/>
          <w:lang w:eastAsia="en-GB"/>
        </w:rPr>
        <w:t xml:space="preserve">which is only an apparent overdetermination.” </w:t>
      </w:r>
    </w:p>
    <w:p w14:paraId="224A4CE1" w14:textId="77777777" w:rsidR="00382A8F" w:rsidRPr="00382A8F" w:rsidRDefault="00382A8F" w:rsidP="0088732A">
      <w:pPr>
        <w:spacing w:after="0" w:line="360" w:lineRule="auto"/>
        <w:jc w:val="both"/>
        <w:rPr>
          <w:rFonts w:asciiTheme="majorHAnsi" w:eastAsiaTheme="minorEastAsia" w:hAnsiTheme="majorHAnsi" w:cstheme="majorHAnsi"/>
          <w:i/>
          <w:sz w:val="24"/>
          <w:szCs w:val="24"/>
          <w:lang w:eastAsia="en-GB"/>
        </w:rPr>
      </w:pPr>
    </w:p>
    <w:p w14:paraId="1774244A"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and</w:t>
      </w:r>
    </w:p>
    <w:p w14:paraId="5DA0E879"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01034FA4" w14:textId="77777777" w:rsidR="00382A8F" w:rsidRP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[For Hegel</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Calibri" w:hAnsiTheme="majorHAnsi" w:cstheme="majorHAnsi"/>
          <w:color w:val="000000"/>
          <w:sz w:val="24"/>
          <w:szCs w:val="24"/>
          <w:shd w:val="clear" w:color="auto" w:fill="FFFFFF"/>
          <w:lang w:eastAsia="en-GB"/>
        </w:rPr>
        <w:instrText>Hegel</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“A circle of circles, consciousness has only one centre</w:t>
      </w:r>
      <w:r w:rsidRPr="00382A8F">
        <w:rPr>
          <w:rFonts w:asciiTheme="majorHAnsi" w:eastAsiaTheme="minorEastAsia" w:hAnsiTheme="majorHAnsi" w:cstheme="majorHAnsi"/>
          <w:i/>
          <w:sz w:val="24"/>
          <w:szCs w:val="24"/>
          <w:lang w:eastAsia="en-GB"/>
        </w:rPr>
        <w:t xml:space="preserve">, which solely determines it; it would need circles </w:t>
      </w:r>
      <w:r w:rsidRPr="00382A8F">
        <w:rPr>
          <w:rFonts w:asciiTheme="majorHAnsi" w:eastAsiaTheme="minorEastAsia" w:hAnsiTheme="majorHAnsi" w:cstheme="majorHAnsi"/>
          <w:sz w:val="24"/>
          <w:szCs w:val="24"/>
          <w:lang w:eastAsia="en-GB"/>
        </w:rPr>
        <w:t xml:space="preserve">with another centre than itself – decentred circles – </w:t>
      </w:r>
      <w:r w:rsidRPr="00382A8F">
        <w:rPr>
          <w:rFonts w:asciiTheme="majorHAnsi" w:eastAsiaTheme="minorEastAsia" w:hAnsiTheme="majorHAnsi" w:cstheme="majorHAnsi"/>
          <w:i/>
          <w:sz w:val="24"/>
          <w:szCs w:val="24"/>
          <w:lang w:eastAsia="en-GB"/>
        </w:rPr>
        <w:t>for it to be affected at its centre by their effectivity, in short for its essence to be over-determined by them. But this is not the case.</w:t>
      </w:r>
      <w:r w:rsidRPr="00382A8F">
        <w:rPr>
          <w:rFonts w:asciiTheme="majorHAnsi" w:eastAsiaTheme="minorEastAsia" w:hAnsiTheme="majorHAnsi" w:cstheme="majorHAnsi"/>
          <w:sz w:val="24"/>
          <w:szCs w:val="24"/>
          <w:vertAlign w:val="superscript"/>
          <w:lang w:eastAsia="en-GB"/>
        </w:rPr>
        <w:footnoteReference w:id="390"/>
      </w:r>
    </w:p>
    <w:p w14:paraId="7712E658"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2B1BBEC6" w14:textId="5C5C256F" w:rsidR="00382A8F" w:rsidRPr="00382A8F" w:rsidRDefault="000E0BCC" w:rsidP="0088732A">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I</w:t>
      </w:r>
      <w:r w:rsidR="00382A8F" w:rsidRPr="00382A8F">
        <w:rPr>
          <w:rFonts w:asciiTheme="majorHAnsi" w:eastAsiaTheme="minorEastAsia" w:hAnsiTheme="majorHAnsi" w:cstheme="majorHAnsi"/>
          <w:sz w:val="24"/>
          <w:szCs w:val="24"/>
          <w:lang w:eastAsia="en-GB"/>
        </w:rPr>
        <w:t>n Althusser</w:t>
      </w:r>
      <w:r w:rsidR="00382A8F" w:rsidRPr="00382A8F">
        <w:rPr>
          <w:rFonts w:asciiTheme="majorHAnsi" w:eastAsiaTheme="minorEastAsia" w:hAnsiTheme="majorHAnsi" w:cstheme="majorHAnsi"/>
          <w:sz w:val="24"/>
          <w:szCs w:val="24"/>
          <w:lang w:eastAsia="en-GB"/>
        </w:rPr>
        <w:fldChar w:fldCharType="begin"/>
      </w:r>
      <w:r w:rsidR="00382A8F" w:rsidRPr="00382A8F">
        <w:rPr>
          <w:rFonts w:asciiTheme="majorHAnsi" w:eastAsiaTheme="minorEastAsia" w:hAnsiTheme="majorHAnsi" w:cstheme="majorHAnsi"/>
          <w:sz w:val="24"/>
          <w:szCs w:val="24"/>
          <w:lang w:eastAsia="en-GB"/>
        </w:rPr>
        <w:instrText xml:space="preserve"> XE "Althusser, Louis" </w:instrText>
      </w:r>
      <w:r w:rsidR="00382A8F" w:rsidRPr="00382A8F">
        <w:rPr>
          <w:rFonts w:asciiTheme="majorHAnsi" w:eastAsiaTheme="minorEastAsia" w:hAnsiTheme="majorHAnsi" w:cstheme="majorHAnsi"/>
          <w:sz w:val="24"/>
          <w:szCs w:val="24"/>
          <w:lang w:eastAsia="en-GB"/>
        </w:rPr>
        <w:fldChar w:fldCharType="end"/>
      </w:r>
      <w:r w:rsidR="00382A8F" w:rsidRPr="00382A8F">
        <w:rPr>
          <w:rFonts w:asciiTheme="majorHAnsi" w:eastAsiaTheme="minorEastAsia" w:hAnsiTheme="majorHAnsi" w:cstheme="majorHAnsi"/>
          <w:sz w:val="24"/>
          <w:szCs w:val="24"/>
          <w:lang w:eastAsia="en-GB"/>
        </w:rPr>
        <w:t>’s view these complexities remain for Hegel</w:t>
      </w:r>
      <w:r w:rsidR="00382A8F" w:rsidRPr="00382A8F">
        <w:rPr>
          <w:rFonts w:asciiTheme="majorHAnsi" w:eastAsiaTheme="minorEastAsia" w:hAnsiTheme="majorHAnsi" w:cstheme="majorHAnsi"/>
          <w:sz w:val="24"/>
          <w:szCs w:val="24"/>
          <w:lang w:eastAsia="en-GB"/>
        </w:rPr>
        <w:fldChar w:fldCharType="begin"/>
      </w:r>
      <w:r w:rsidR="00382A8F" w:rsidRPr="00382A8F">
        <w:rPr>
          <w:rFonts w:asciiTheme="majorHAnsi" w:eastAsiaTheme="minorEastAsia" w:hAnsiTheme="majorHAnsi" w:cstheme="majorHAnsi"/>
          <w:sz w:val="24"/>
          <w:szCs w:val="24"/>
          <w:lang w:eastAsia="en-GB"/>
        </w:rPr>
        <w:instrText xml:space="preserve"> XE "</w:instrText>
      </w:r>
      <w:r w:rsidR="00382A8F" w:rsidRPr="00382A8F">
        <w:rPr>
          <w:rFonts w:asciiTheme="majorHAnsi" w:eastAsia="Calibri" w:hAnsiTheme="majorHAnsi" w:cstheme="majorHAnsi"/>
          <w:color w:val="000000"/>
          <w:sz w:val="24"/>
          <w:szCs w:val="24"/>
          <w:shd w:val="clear" w:color="auto" w:fill="FFFFFF"/>
          <w:lang w:eastAsia="en-GB"/>
        </w:rPr>
        <w:instrText>Hegel</w:instrText>
      </w:r>
      <w:r w:rsidR="00382A8F" w:rsidRPr="00382A8F">
        <w:rPr>
          <w:rFonts w:asciiTheme="majorHAnsi" w:eastAsiaTheme="minorEastAsia" w:hAnsiTheme="majorHAnsi" w:cstheme="majorHAnsi"/>
          <w:sz w:val="24"/>
          <w:szCs w:val="24"/>
          <w:lang w:eastAsia="en-GB"/>
        </w:rPr>
        <w:instrText xml:space="preserve">" </w:instrText>
      </w:r>
      <w:r w:rsidR="00382A8F" w:rsidRPr="00382A8F">
        <w:rPr>
          <w:rFonts w:asciiTheme="majorHAnsi" w:eastAsiaTheme="minorEastAsia" w:hAnsiTheme="majorHAnsi" w:cstheme="majorHAnsi"/>
          <w:sz w:val="24"/>
          <w:szCs w:val="24"/>
          <w:lang w:eastAsia="en-GB"/>
        </w:rPr>
        <w:fldChar w:fldCharType="end"/>
      </w:r>
      <w:r w:rsidR="00382A8F" w:rsidRPr="00382A8F">
        <w:rPr>
          <w:rFonts w:asciiTheme="majorHAnsi" w:eastAsiaTheme="minorEastAsia" w:hAnsiTheme="majorHAnsi" w:cstheme="majorHAnsi"/>
          <w:sz w:val="24"/>
          <w:szCs w:val="24"/>
          <w:lang w:eastAsia="en-GB"/>
        </w:rPr>
        <w:t xml:space="preserve"> reducible to a unified essence-of-the-age; a striving of historical consciousness to become actual as the ultimate quest of Spirit (</w:t>
      </w:r>
      <w:r w:rsidR="00382A8F" w:rsidRPr="00382A8F">
        <w:rPr>
          <w:rFonts w:asciiTheme="majorHAnsi" w:eastAsiaTheme="minorEastAsia" w:hAnsiTheme="majorHAnsi" w:cstheme="majorHAnsi"/>
          <w:i/>
          <w:sz w:val="24"/>
          <w:szCs w:val="24"/>
          <w:lang w:eastAsia="en-GB"/>
        </w:rPr>
        <w:t>Geist</w:t>
      </w:r>
      <w:r w:rsidR="00382A8F" w:rsidRPr="00382A8F">
        <w:rPr>
          <w:rFonts w:asciiTheme="majorHAnsi" w:eastAsiaTheme="minorEastAsia" w:hAnsiTheme="majorHAnsi" w:cstheme="majorHAnsi"/>
          <w:sz w:val="24"/>
          <w:szCs w:val="24"/>
          <w:lang w:eastAsia="en-GB"/>
        </w:rPr>
        <w:t xml:space="preserve">) lying at the centre of the historical moment. This is the </w:t>
      </w:r>
      <w:r w:rsidR="00144B38">
        <w:rPr>
          <w:rFonts w:asciiTheme="majorHAnsi" w:eastAsiaTheme="minorEastAsia" w:hAnsiTheme="majorHAnsi" w:cstheme="majorHAnsi"/>
          <w:sz w:val="24"/>
          <w:szCs w:val="24"/>
          <w:lang w:eastAsia="en-GB"/>
        </w:rPr>
        <w:t>‘</w:t>
      </w:r>
      <w:r w:rsidR="00382A8F" w:rsidRPr="00382A8F">
        <w:rPr>
          <w:rFonts w:asciiTheme="majorHAnsi" w:eastAsiaTheme="minorEastAsia" w:hAnsiTheme="majorHAnsi" w:cstheme="majorHAnsi"/>
          <w:iCs/>
          <w:sz w:val="24"/>
          <w:szCs w:val="24"/>
          <w:lang w:eastAsia="en-GB"/>
        </w:rPr>
        <w:t>simplicity</w:t>
      </w:r>
      <w:r w:rsidR="00144B38">
        <w:rPr>
          <w:rFonts w:asciiTheme="majorHAnsi" w:eastAsiaTheme="minorEastAsia" w:hAnsiTheme="majorHAnsi" w:cstheme="majorHAnsi"/>
          <w:iCs/>
          <w:sz w:val="24"/>
          <w:szCs w:val="24"/>
          <w:lang w:eastAsia="en-GB"/>
        </w:rPr>
        <w:t>’</w:t>
      </w:r>
      <w:r w:rsidR="00382A8F" w:rsidRPr="00382A8F">
        <w:rPr>
          <w:rFonts w:asciiTheme="majorHAnsi" w:eastAsiaTheme="minorEastAsia" w:hAnsiTheme="majorHAnsi" w:cstheme="majorHAnsi"/>
          <w:iCs/>
          <w:sz w:val="24"/>
          <w:szCs w:val="24"/>
          <w:lang w:eastAsia="en-GB"/>
        </w:rPr>
        <w:t xml:space="preserve"> of</w:t>
      </w:r>
      <w:r w:rsidR="00382A8F" w:rsidRPr="00382A8F">
        <w:rPr>
          <w:rFonts w:asciiTheme="majorHAnsi" w:eastAsiaTheme="minorEastAsia" w:hAnsiTheme="majorHAnsi" w:cstheme="majorHAnsi"/>
          <w:sz w:val="24"/>
          <w:szCs w:val="24"/>
          <w:lang w:eastAsia="en-GB"/>
        </w:rPr>
        <w:t xml:space="preserve"> Hegel’s notion of contradiction. For Althusser</w:t>
      </w:r>
      <w:r w:rsidR="00382A8F" w:rsidRPr="00382A8F">
        <w:rPr>
          <w:rFonts w:asciiTheme="majorHAnsi" w:eastAsiaTheme="minorEastAsia" w:hAnsiTheme="majorHAnsi" w:cstheme="majorHAnsi"/>
          <w:sz w:val="24"/>
          <w:szCs w:val="24"/>
          <w:lang w:eastAsia="en-GB"/>
        </w:rPr>
        <w:fldChar w:fldCharType="begin"/>
      </w:r>
      <w:r w:rsidR="00382A8F" w:rsidRPr="00382A8F">
        <w:rPr>
          <w:rFonts w:asciiTheme="majorHAnsi" w:eastAsiaTheme="minorEastAsia" w:hAnsiTheme="majorHAnsi" w:cstheme="majorHAnsi"/>
          <w:sz w:val="24"/>
          <w:szCs w:val="24"/>
          <w:lang w:eastAsia="en-GB"/>
        </w:rPr>
        <w:instrText xml:space="preserve"> XE "Althusser, Louis" </w:instrText>
      </w:r>
      <w:r w:rsidR="00382A8F" w:rsidRPr="00382A8F">
        <w:rPr>
          <w:rFonts w:asciiTheme="majorHAnsi" w:eastAsiaTheme="minorEastAsia" w:hAnsiTheme="majorHAnsi" w:cstheme="majorHAnsi"/>
          <w:sz w:val="24"/>
          <w:szCs w:val="24"/>
          <w:lang w:eastAsia="en-GB"/>
        </w:rPr>
        <w:fldChar w:fldCharType="end"/>
      </w:r>
      <w:r w:rsidR="00382A8F" w:rsidRPr="00382A8F">
        <w:rPr>
          <w:rFonts w:asciiTheme="majorHAnsi" w:eastAsiaTheme="minorEastAsia" w:hAnsiTheme="majorHAnsi" w:cstheme="majorHAnsi"/>
          <w:sz w:val="24"/>
          <w:szCs w:val="24"/>
          <w:lang w:eastAsia="en-GB"/>
        </w:rPr>
        <w:t xml:space="preserve">, there is no such unified centre that lies undifferentiated beneath the outward variety of consciousness. Rather, it is historical complexity that is </w:t>
      </w:r>
      <w:r w:rsidR="00382A8F" w:rsidRPr="00382A8F">
        <w:rPr>
          <w:rFonts w:asciiTheme="majorHAnsi" w:eastAsiaTheme="minorEastAsia" w:hAnsiTheme="majorHAnsi" w:cstheme="majorHAnsi"/>
          <w:iCs/>
          <w:sz w:val="24"/>
          <w:szCs w:val="24"/>
          <w:lang w:eastAsia="en-GB"/>
        </w:rPr>
        <w:t>real:</w:t>
      </w:r>
      <w:r w:rsidR="00382A8F" w:rsidRPr="00382A8F">
        <w:rPr>
          <w:rFonts w:asciiTheme="majorHAnsi" w:eastAsiaTheme="minorEastAsia" w:hAnsiTheme="majorHAnsi" w:cstheme="majorHAnsi"/>
          <w:sz w:val="24"/>
          <w:szCs w:val="24"/>
          <w:lang w:eastAsia="en-GB"/>
        </w:rPr>
        <w:t xml:space="preserve"> the result of </w:t>
      </w:r>
      <w:r w:rsidR="00382A8F" w:rsidRPr="00382A8F">
        <w:rPr>
          <w:rFonts w:asciiTheme="majorHAnsi" w:eastAsiaTheme="minorEastAsia" w:hAnsiTheme="majorHAnsi" w:cstheme="majorHAnsi"/>
          <w:i/>
          <w:sz w:val="24"/>
          <w:szCs w:val="24"/>
          <w:lang w:eastAsia="en-GB"/>
        </w:rPr>
        <w:t>de</w:t>
      </w:r>
      <w:r w:rsidR="00382A8F" w:rsidRPr="00382A8F">
        <w:rPr>
          <w:rFonts w:asciiTheme="majorHAnsi" w:eastAsiaTheme="minorEastAsia" w:hAnsiTheme="majorHAnsi" w:cstheme="majorHAnsi"/>
          <w:sz w:val="24"/>
          <w:szCs w:val="24"/>
          <w:lang w:eastAsia="en-GB"/>
        </w:rPr>
        <w:t xml:space="preserve">-centred historical forces and of competing and conflicting determinations that interact with one another, and with the totality of their historical conditions. </w:t>
      </w:r>
      <w:r>
        <w:rPr>
          <w:rFonts w:asciiTheme="majorHAnsi" w:eastAsiaTheme="minorEastAsia" w:hAnsiTheme="majorHAnsi" w:cstheme="majorHAnsi"/>
          <w:sz w:val="24"/>
          <w:szCs w:val="24"/>
          <w:lang w:eastAsia="en-GB"/>
        </w:rPr>
        <w:t xml:space="preserve">Engaging with Freud </w:t>
      </w:r>
      <w:r w:rsidR="00572F57">
        <w:rPr>
          <w:rFonts w:asciiTheme="majorHAnsi" w:eastAsiaTheme="minorEastAsia" w:hAnsiTheme="majorHAnsi" w:cstheme="majorHAnsi"/>
          <w:sz w:val="24"/>
          <w:szCs w:val="24"/>
          <w:lang w:eastAsia="en-GB"/>
        </w:rPr>
        <w:t>provided a way</w:t>
      </w:r>
      <w:r>
        <w:rPr>
          <w:rFonts w:asciiTheme="majorHAnsi" w:eastAsiaTheme="minorEastAsia" w:hAnsiTheme="majorHAnsi" w:cstheme="majorHAnsi"/>
          <w:sz w:val="24"/>
          <w:szCs w:val="24"/>
          <w:lang w:eastAsia="en-GB"/>
        </w:rPr>
        <w:t xml:space="preserve"> to articulate this </w:t>
      </w:r>
      <w:r w:rsidR="00382A8F" w:rsidRPr="00382A8F">
        <w:rPr>
          <w:rFonts w:asciiTheme="majorHAnsi" w:eastAsiaTheme="minorEastAsia" w:hAnsiTheme="majorHAnsi" w:cstheme="majorHAnsi"/>
          <w:sz w:val="24"/>
          <w:szCs w:val="24"/>
          <w:lang w:eastAsia="en-GB"/>
        </w:rPr>
        <w:t>non-Hegelian logic</w:t>
      </w:r>
      <w:r>
        <w:rPr>
          <w:rFonts w:asciiTheme="majorHAnsi" w:eastAsiaTheme="minorEastAsia" w:hAnsiTheme="majorHAnsi" w:cstheme="majorHAnsi"/>
          <w:sz w:val="24"/>
          <w:szCs w:val="24"/>
          <w:lang w:eastAsia="en-GB"/>
        </w:rPr>
        <w:t>.</w:t>
      </w:r>
    </w:p>
    <w:p w14:paraId="62727A3C"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5CC83480" w14:textId="3AC93C1B"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Beneath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’s concern to shake off the Hegelian residue </w:t>
      </w:r>
      <w:r w:rsidR="002B224F">
        <w:rPr>
          <w:rFonts w:asciiTheme="majorHAnsi" w:eastAsiaTheme="minorEastAsia" w:hAnsiTheme="majorHAnsi" w:cstheme="majorHAnsi"/>
          <w:sz w:val="24"/>
          <w:szCs w:val="24"/>
          <w:lang w:eastAsia="en-GB"/>
        </w:rPr>
        <w:t xml:space="preserve">he saw </w:t>
      </w:r>
      <w:r w:rsidRPr="00382A8F">
        <w:rPr>
          <w:rFonts w:asciiTheme="majorHAnsi" w:eastAsiaTheme="minorEastAsia" w:hAnsiTheme="majorHAnsi" w:cstheme="majorHAnsi"/>
          <w:sz w:val="24"/>
          <w:szCs w:val="24"/>
          <w:lang w:eastAsia="en-GB"/>
        </w:rPr>
        <w:t>in Marxism,</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"Marxism"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and with it the notion of an underlying unity to consciousness, </w:t>
      </w:r>
      <w:r w:rsidR="003430E4">
        <w:rPr>
          <w:rFonts w:asciiTheme="majorHAnsi" w:eastAsiaTheme="minorEastAsia" w:hAnsiTheme="majorHAnsi" w:cstheme="majorHAnsi"/>
          <w:sz w:val="24"/>
          <w:szCs w:val="24"/>
          <w:lang w:eastAsia="en-GB"/>
        </w:rPr>
        <w:t xml:space="preserve">lay a </w:t>
      </w:r>
      <w:r w:rsidRPr="00382A8F">
        <w:rPr>
          <w:rFonts w:asciiTheme="majorHAnsi" w:eastAsiaTheme="minorEastAsia" w:hAnsiTheme="majorHAnsi" w:cstheme="majorHAnsi"/>
          <w:sz w:val="24"/>
          <w:szCs w:val="24"/>
          <w:lang w:eastAsia="en-GB"/>
        </w:rPr>
        <w:t xml:space="preserve">desire to eliminate historicism. Crucial to that was </w:t>
      </w:r>
      <w:r w:rsidR="00AA7C3C">
        <w:rPr>
          <w:rFonts w:asciiTheme="majorHAnsi" w:eastAsiaTheme="minorEastAsia" w:hAnsiTheme="majorHAnsi" w:cstheme="majorHAnsi"/>
          <w:sz w:val="24"/>
          <w:szCs w:val="24"/>
          <w:lang w:eastAsia="en-GB"/>
        </w:rPr>
        <w:t xml:space="preserve">the </w:t>
      </w:r>
      <w:r w:rsidRPr="00382A8F">
        <w:rPr>
          <w:rFonts w:asciiTheme="majorHAnsi" w:eastAsiaTheme="minorEastAsia" w:hAnsiTheme="majorHAnsi" w:cstheme="majorHAnsi"/>
          <w:sz w:val="24"/>
          <w:szCs w:val="24"/>
          <w:lang w:eastAsia="en-GB"/>
        </w:rPr>
        <w:t>shedding of ‘the subject’ in history. 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there is no </w:t>
      </w:r>
      <w:r w:rsidR="00157750">
        <w:rPr>
          <w:rFonts w:asciiTheme="majorHAnsi" w:eastAsiaTheme="minorEastAsia" w:hAnsiTheme="majorHAnsi" w:cstheme="majorHAnsi"/>
          <w:sz w:val="24"/>
          <w:szCs w:val="24"/>
          <w:lang w:eastAsia="en-GB"/>
        </w:rPr>
        <w:t xml:space="preserve">essential </w:t>
      </w:r>
      <w:r w:rsidRPr="00382A8F">
        <w:rPr>
          <w:rFonts w:asciiTheme="majorHAnsi" w:eastAsiaTheme="minorEastAsia" w:hAnsiTheme="majorHAnsi" w:cstheme="majorHAnsi"/>
          <w:sz w:val="24"/>
          <w:szCs w:val="24"/>
          <w:lang w:eastAsia="en-GB"/>
        </w:rPr>
        <w:t>‘Subject’. Our subjectivity, what we experience as our subject-selves, is always emergent</w:t>
      </w:r>
      <w:r w:rsidR="00423F08">
        <w:rPr>
          <w:rFonts w:asciiTheme="majorHAnsi" w:eastAsiaTheme="minorEastAsia" w:hAnsiTheme="majorHAnsi" w:cstheme="majorHAnsi"/>
          <w:sz w:val="24"/>
          <w:szCs w:val="24"/>
          <w:lang w:eastAsia="en-GB"/>
        </w:rPr>
        <w:t>,</w:t>
      </w:r>
      <w:r w:rsidRPr="00382A8F">
        <w:rPr>
          <w:rFonts w:asciiTheme="majorHAnsi" w:eastAsiaTheme="minorEastAsia" w:hAnsiTheme="majorHAnsi" w:cstheme="majorHAnsi"/>
          <w:sz w:val="24"/>
          <w:szCs w:val="24"/>
          <w:lang w:eastAsia="en-GB"/>
        </w:rPr>
        <w:t xml:space="preserve"> the result of concrete conjunctural factors and forces that shape our circumstance and are beyond our control. Once our contingent subject-identities are constituted, we reach for an attachable essence by which we can root ourselves in the world. And so, we lapse into the universalising tendencies of bourgeois-humanism that seek always to maintain the historical moment ‘in stasis’ (and wedded to capitali</w:t>
      </w:r>
      <w:r w:rsidR="006D0B3E">
        <w:rPr>
          <w:rFonts w:asciiTheme="majorHAnsi" w:eastAsiaTheme="minorEastAsia" w:hAnsiTheme="majorHAnsi" w:cstheme="majorHAnsi"/>
          <w:sz w:val="24"/>
          <w:szCs w:val="24"/>
          <w:lang w:eastAsia="en-GB"/>
        </w:rPr>
        <w:t>sm</w:t>
      </w:r>
      <w:r w:rsidRPr="00382A8F">
        <w:rPr>
          <w:rFonts w:asciiTheme="majorHAnsi" w:eastAsiaTheme="minorEastAsia" w:hAnsiTheme="majorHAnsi" w:cstheme="majorHAnsi"/>
          <w:sz w:val="24"/>
          <w:szCs w:val="24"/>
          <w:lang w:eastAsia="en-GB"/>
        </w:rPr>
        <w:t xml:space="preserve">) as an unchangeable natural order and organised around the abstract concept of ‘Man’. </w:t>
      </w:r>
    </w:p>
    <w:p w14:paraId="0792F123"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2B398F01" w14:textId="77777777" w:rsidR="00382A8F" w:rsidRPr="00382A8F" w:rsidRDefault="00382A8F" w:rsidP="0088732A">
      <w:pPr>
        <w:spacing w:after="0" w:line="360" w:lineRule="auto"/>
        <w:ind w:left="567" w:right="567"/>
        <w:jc w:val="both"/>
        <w:rPr>
          <w:rFonts w:asciiTheme="majorHAnsi" w:eastAsiaTheme="minorEastAsia" w:hAnsiTheme="majorHAnsi" w:cstheme="majorHAnsi"/>
          <w:i/>
          <w:sz w:val="24"/>
          <w:szCs w:val="24"/>
          <w:lang w:eastAsia="en-GB"/>
        </w:rPr>
      </w:pPr>
      <w:r w:rsidRPr="00382A8F">
        <w:rPr>
          <w:rFonts w:asciiTheme="majorHAnsi" w:eastAsiaTheme="minorEastAsia" w:hAnsiTheme="majorHAnsi" w:cstheme="majorHAnsi"/>
          <w:i/>
          <w:sz w:val="24"/>
          <w:szCs w:val="24"/>
          <w:lang w:eastAsia="en-GB"/>
        </w:rPr>
        <w:t xml:space="preserve"> ‘Man’ is a myth of bourgeois ideology: Marxism</w:t>
      </w:r>
      <w:r w:rsidRPr="00382A8F">
        <w:rPr>
          <w:rFonts w:asciiTheme="majorHAnsi" w:eastAsiaTheme="minorEastAsia" w:hAnsiTheme="majorHAnsi" w:cstheme="majorHAnsi"/>
          <w: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"Marxism" </w:instrText>
      </w:r>
      <w:r w:rsidRPr="00382A8F">
        <w:rPr>
          <w:rFonts w:asciiTheme="majorHAnsi" w:eastAsiaTheme="minorEastAsia" w:hAnsiTheme="majorHAnsi" w:cstheme="majorHAnsi"/>
          <w:i/>
          <w:sz w:val="24"/>
          <w:szCs w:val="24"/>
          <w:lang w:eastAsia="en-GB"/>
        </w:rPr>
        <w:fldChar w:fldCharType="end"/>
      </w:r>
      <w:r w:rsidRPr="00382A8F">
        <w:rPr>
          <w:rFonts w:asciiTheme="majorHAnsi" w:eastAsiaTheme="minorEastAsia" w:hAnsiTheme="majorHAnsi" w:cstheme="majorHAnsi"/>
          <w:i/>
          <w:sz w:val="24"/>
          <w:szCs w:val="24"/>
          <w:lang w:eastAsia="en-GB"/>
        </w:rPr>
        <w:t xml:space="preserve">-Leninism cannot </w:t>
      </w:r>
      <w:r w:rsidRPr="00382A8F">
        <w:rPr>
          <w:rFonts w:asciiTheme="majorHAnsi" w:eastAsiaTheme="minorEastAsia" w:hAnsiTheme="majorHAnsi" w:cstheme="majorHAnsi"/>
          <w:sz w:val="24"/>
          <w:szCs w:val="24"/>
          <w:lang w:eastAsia="en-GB"/>
        </w:rPr>
        <w:t>start</w:t>
      </w:r>
      <w:r w:rsidRPr="00382A8F">
        <w:rPr>
          <w:rFonts w:asciiTheme="majorHAnsi" w:eastAsiaTheme="minorEastAsia" w:hAnsiTheme="majorHAnsi" w:cstheme="majorHAnsi"/>
          <w:i/>
          <w:sz w:val="24"/>
          <w:szCs w:val="24"/>
          <w:lang w:eastAsia="en-GB"/>
        </w:rPr>
        <w:t xml:space="preserve"> from ‘man’. It starts ‘from the economically given social period’; and, at the end of its analysis, when it arrives’, </w:t>
      </w:r>
      <w:r w:rsidRPr="00382A8F">
        <w:rPr>
          <w:rFonts w:asciiTheme="majorHAnsi" w:eastAsiaTheme="minorEastAsia" w:hAnsiTheme="majorHAnsi" w:cstheme="majorHAnsi"/>
          <w:sz w:val="24"/>
          <w:szCs w:val="24"/>
          <w:lang w:eastAsia="en-GB"/>
        </w:rPr>
        <w:t>it may find real men</w:t>
      </w:r>
      <w:r w:rsidRPr="00382A8F">
        <w:rPr>
          <w:rFonts w:asciiTheme="majorHAnsi" w:eastAsiaTheme="minorEastAsia" w:hAnsiTheme="majorHAnsi" w:cstheme="majorHAnsi"/>
          <w:i/>
          <w:sz w:val="24"/>
          <w:szCs w:val="24"/>
          <w:lang w:eastAsia="en-GB"/>
        </w:rPr>
        <w:t xml:space="preserve">. These men are the </w:t>
      </w:r>
      <w:r w:rsidRPr="00382A8F">
        <w:rPr>
          <w:rFonts w:asciiTheme="majorHAnsi" w:eastAsiaTheme="minorEastAsia" w:hAnsiTheme="majorHAnsi" w:cstheme="majorHAnsi"/>
          <w:sz w:val="24"/>
          <w:szCs w:val="24"/>
          <w:lang w:eastAsia="en-GB"/>
        </w:rPr>
        <w:t>point of arrival</w:t>
      </w:r>
      <w:r w:rsidRPr="00382A8F">
        <w:rPr>
          <w:rFonts w:asciiTheme="majorHAnsi" w:eastAsiaTheme="minorEastAsia" w:hAnsiTheme="majorHAnsi" w:cstheme="majorHAnsi"/>
          <w:i/>
          <w:sz w:val="24"/>
          <w:szCs w:val="24"/>
          <w:lang w:eastAsia="en-GB"/>
        </w:rPr>
        <w:t xml:space="preserve"> of an analysis which starts from the social relations of the existing mode </w:t>
      </w:r>
      <w:r w:rsidRPr="00382A8F">
        <w:rPr>
          <w:rFonts w:asciiTheme="majorHAnsi" w:eastAsiaTheme="minorEastAsia" w:hAnsiTheme="majorHAnsi" w:cstheme="majorHAnsi"/>
          <w:i/>
          <w:sz w:val="24"/>
          <w:szCs w:val="24"/>
          <w:lang w:eastAsia="en-GB"/>
        </w:rPr>
        <w:lastRenderedPageBreak/>
        <w:t xml:space="preserve">of production, from class relations, and from class struggle. These men are quite different from the ‘man’ of bourgeois ideology. </w:t>
      </w:r>
      <w:r w:rsidRPr="00382A8F">
        <w:rPr>
          <w:rFonts w:asciiTheme="majorHAnsi" w:eastAsiaTheme="minorEastAsia" w:hAnsiTheme="majorHAnsi" w:cstheme="majorHAnsi"/>
          <w:sz w:val="24"/>
          <w:szCs w:val="24"/>
          <w:vertAlign w:val="superscript"/>
          <w:lang w:eastAsia="en-GB"/>
        </w:rPr>
        <w:footnoteReference w:id="391"/>
      </w:r>
      <w:r w:rsidRPr="00382A8F">
        <w:rPr>
          <w:rFonts w:asciiTheme="majorHAnsi" w:eastAsiaTheme="minorEastAsia" w:hAnsiTheme="majorHAnsi" w:cstheme="majorHAnsi"/>
          <w:sz w:val="24"/>
          <w:szCs w:val="24"/>
          <w:lang w:eastAsia="en-GB"/>
        </w:rPr>
        <w:t xml:space="preserve"> </w:t>
      </w:r>
    </w:p>
    <w:p w14:paraId="5A2FD12F" w14:textId="77777777" w:rsidR="00382A8F" w:rsidRPr="00382A8F" w:rsidRDefault="00382A8F" w:rsidP="0088732A">
      <w:pPr>
        <w:spacing w:after="0" w:line="360" w:lineRule="auto"/>
        <w:jc w:val="both"/>
        <w:rPr>
          <w:rFonts w:asciiTheme="majorHAnsi" w:eastAsiaTheme="minorEastAsia" w:hAnsiTheme="majorHAnsi" w:cstheme="majorHAnsi"/>
          <w:i/>
          <w:sz w:val="24"/>
          <w:szCs w:val="24"/>
          <w:lang w:eastAsia="en-GB"/>
        </w:rPr>
      </w:pPr>
    </w:p>
    <w:p w14:paraId="7778DE46" w14:textId="6945C99D"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this rejection of bourgeois humanism was driven by imperatives that are both epistemological and political. Abstracting from concrete historical circumstance, speaking of ‘Man’ as an essence removed from its social relationships - as does Sartre, </w:t>
      </w:r>
      <w:r w:rsidR="0034650B">
        <w:rPr>
          <w:rFonts w:asciiTheme="majorHAnsi" w:eastAsiaTheme="minorEastAsia" w:hAnsiTheme="majorHAnsi" w:cstheme="majorHAnsi"/>
          <w:sz w:val="24"/>
          <w:szCs w:val="24"/>
          <w:lang w:eastAsia="en-GB"/>
        </w:rPr>
        <w:t>Althusser maintains</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vertAlign w:val="superscript"/>
          <w:lang w:eastAsia="en-GB"/>
        </w:rPr>
        <w:footnoteReference w:id="392"/>
      </w:r>
      <w:r w:rsidRPr="00382A8F">
        <w:rPr>
          <w:rFonts w:asciiTheme="majorHAnsi" w:eastAsiaTheme="minorEastAsia" w:hAnsiTheme="majorHAnsi" w:cstheme="majorHAnsi"/>
          <w:sz w:val="24"/>
          <w:szCs w:val="24"/>
          <w:lang w:eastAsia="en-GB"/>
        </w:rPr>
        <w:t xml:space="preserve"> - is necessarily obfuscating and intrinsically inimical to a scientific understanding of both history and human action in the world. It is also dangerous to the destiny of humankind (and by inference, to the workers’ movement). This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insists, was Marx</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meaning.</w:t>
      </w:r>
    </w:p>
    <w:p w14:paraId="72F41A57"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19A35FA3" w14:textId="7BA4E93E" w:rsidR="00382A8F" w:rsidRP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i/>
          <w:sz w:val="24"/>
          <w:szCs w:val="24"/>
          <w:lang w:eastAsia="en-GB"/>
        </w:rPr>
        <w:t xml:space="preserve">Strictly in respect to theory </w:t>
      </w:r>
      <w:r w:rsidRPr="00382A8F">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i/>
          <w:sz w:val="24"/>
          <w:szCs w:val="24"/>
          <w:lang w:eastAsia="en-GB"/>
        </w:rPr>
        <w:t>one can and must speak openly of Marx</w:t>
      </w:r>
      <w:r w:rsidRPr="00382A8F">
        <w:rPr>
          <w:rFonts w:asciiTheme="majorHAnsi" w:eastAsiaTheme="minorEastAsia" w:hAnsiTheme="majorHAnsi" w:cstheme="majorHAnsi"/>
          <w: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 </w:instrText>
      </w:r>
      <w:r w:rsidRPr="00382A8F">
        <w:rPr>
          <w:rFonts w:asciiTheme="majorHAnsi" w:eastAsiaTheme="minorEastAsia" w:hAnsiTheme="majorHAnsi" w:cstheme="majorHAnsi"/>
          <w:i/>
          <w:sz w:val="24"/>
          <w:szCs w:val="24"/>
          <w:lang w:eastAsia="en-GB"/>
        </w:rPr>
        <w:fldChar w:fldCharType="end"/>
      </w:r>
      <w:r w:rsidRPr="00382A8F">
        <w:rPr>
          <w:rFonts w:asciiTheme="majorHAnsi" w:eastAsiaTheme="minorEastAsia" w:hAnsiTheme="majorHAnsi" w:cstheme="majorHAnsi"/>
          <w:i/>
          <w:sz w:val="24"/>
          <w:szCs w:val="24"/>
          <w:lang w:eastAsia="en-GB"/>
        </w:rPr>
        <w:t xml:space="preserve">’s </w:t>
      </w:r>
      <w:r w:rsidRPr="00382A8F">
        <w:rPr>
          <w:rFonts w:asciiTheme="majorHAnsi" w:eastAsiaTheme="minorEastAsia" w:hAnsiTheme="majorHAnsi" w:cstheme="majorHAnsi"/>
          <w:sz w:val="24"/>
          <w:szCs w:val="24"/>
          <w:lang w:eastAsia="en-GB"/>
        </w:rPr>
        <w:t>theoretical anti-</w:t>
      </w:r>
      <w:proofErr w:type="gramStart"/>
      <w:r w:rsidRPr="00382A8F">
        <w:rPr>
          <w:rFonts w:asciiTheme="majorHAnsi" w:eastAsiaTheme="minorEastAsia" w:hAnsiTheme="majorHAnsi" w:cstheme="majorHAnsi"/>
          <w:sz w:val="24"/>
          <w:szCs w:val="24"/>
          <w:lang w:eastAsia="en-GB"/>
        </w:rPr>
        <w:t>humanism,</w:t>
      </w:r>
      <w:r w:rsidR="00557973">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i/>
          <w:sz w:val="24"/>
          <w:szCs w:val="24"/>
          <w:lang w:eastAsia="en-GB"/>
        </w:rPr>
        <w:t>and</w:t>
      </w:r>
      <w:proofErr w:type="gramEnd"/>
      <w:r w:rsidRPr="00382A8F">
        <w:rPr>
          <w:rFonts w:asciiTheme="majorHAnsi" w:eastAsiaTheme="minorEastAsia" w:hAnsiTheme="majorHAnsi" w:cstheme="majorHAnsi"/>
          <w:i/>
          <w:sz w:val="24"/>
          <w:szCs w:val="24"/>
          <w:lang w:eastAsia="en-GB"/>
        </w:rPr>
        <w:t xml:space="preserve"> see in this </w:t>
      </w:r>
      <w:r w:rsidRPr="00382A8F">
        <w:rPr>
          <w:rFonts w:asciiTheme="majorHAnsi" w:eastAsiaTheme="minorEastAsia" w:hAnsiTheme="majorHAnsi" w:cstheme="majorHAnsi"/>
          <w:sz w:val="24"/>
          <w:szCs w:val="24"/>
          <w:lang w:eastAsia="en-GB"/>
        </w:rPr>
        <w:t>theoretical anti-humanism</w:t>
      </w:r>
      <w:r w:rsidRPr="00382A8F">
        <w:rPr>
          <w:rFonts w:asciiTheme="majorHAnsi" w:eastAsiaTheme="minorEastAsia" w:hAnsiTheme="majorHAnsi" w:cstheme="majorHAnsi"/>
          <w:i/>
          <w:sz w:val="24"/>
          <w:szCs w:val="24"/>
          <w:lang w:eastAsia="en-GB"/>
        </w:rPr>
        <w:t xml:space="preserve"> the absolute (negative) precondition of the (positive) knowledge of the human world itself, and of its practical transformation. It is impossible to </w:t>
      </w:r>
      <w:r w:rsidRPr="00382A8F">
        <w:rPr>
          <w:rFonts w:asciiTheme="majorHAnsi" w:eastAsiaTheme="minorEastAsia" w:hAnsiTheme="majorHAnsi" w:cstheme="majorHAnsi"/>
          <w:sz w:val="24"/>
          <w:szCs w:val="24"/>
          <w:lang w:eastAsia="en-GB"/>
        </w:rPr>
        <w:t>know</w:t>
      </w:r>
      <w:r w:rsidRPr="00382A8F">
        <w:rPr>
          <w:rFonts w:asciiTheme="majorHAnsi" w:eastAsiaTheme="minorEastAsia" w:hAnsiTheme="majorHAnsi" w:cstheme="majorHAnsi"/>
          <w:i/>
          <w:sz w:val="24"/>
          <w:szCs w:val="24"/>
          <w:lang w:eastAsia="en-GB"/>
        </w:rPr>
        <w:t xml:space="preserve"> anything about men except on the absolute precondition that the philosophical (theoretical) myth of man is reduced to ashes. </w:t>
      </w:r>
      <w:proofErr w:type="gramStart"/>
      <w:r w:rsidRPr="00382A8F">
        <w:rPr>
          <w:rFonts w:asciiTheme="majorHAnsi" w:eastAsiaTheme="minorEastAsia" w:hAnsiTheme="majorHAnsi" w:cstheme="majorHAnsi"/>
          <w:i/>
          <w:sz w:val="24"/>
          <w:szCs w:val="24"/>
          <w:lang w:eastAsia="en-GB"/>
        </w:rPr>
        <w:t>So</w:t>
      </w:r>
      <w:proofErr w:type="gramEnd"/>
      <w:r w:rsidRPr="00382A8F">
        <w:rPr>
          <w:rFonts w:asciiTheme="majorHAnsi" w:eastAsiaTheme="minorEastAsia" w:hAnsiTheme="majorHAnsi" w:cstheme="majorHAnsi"/>
          <w:i/>
          <w:sz w:val="24"/>
          <w:szCs w:val="24"/>
          <w:lang w:eastAsia="en-GB"/>
        </w:rPr>
        <w:t xml:space="preserve"> any thought that appeals to Marx for any kind of restoration of a theoretical anthropology</w:t>
      </w:r>
      <w:r w:rsidRPr="00382A8F">
        <w:rPr>
          <w:rFonts w:asciiTheme="majorHAnsi" w:eastAsiaTheme="minorEastAsia" w:hAnsiTheme="majorHAnsi" w:cstheme="majorHAnsi"/>
          <w: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"Anthropology" </w:instrText>
      </w:r>
      <w:r w:rsidRPr="00382A8F">
        <w:rPr>
          <w:rFonts w:asciiTheme="majorHAnsi" w:eastAsiaTheme="minorEastAsia" w:hAnsiTheme="majorHAnsi" w:cstheme="majorHAnsi"/>
          <w:i/>
          <w:sz w:val="24"/>
          <w:szCs w:val="24"/>
          <w:lang w:eastAsia="en-GB"/>
        </w:rPr>
        <w:fldChar w:fldCharType="end"/>
      </w:r>
      <w:r w:rsidRPr="00382A8F">
        <w:rPr>
          <w:rFonts w:asciiTheme="majorHAnsi" w:eastAsiaTheme="minorEastAsia" w:hAnsiTheme="majorHAnsi" w:cstheme="majorHAnsi"/>
          <w:i/>
          <w:sz w:val="24"/>
          <w:szCs w:val="24"/>
          <w:lang w:eastAsia="en-GB"/>
        </w:rPr>
        <w:t xml:space="preserve"> or humanism is no more than ashes, </w:t>
      </w:r>
      <w:r w:rsidRPr="00382A8F">
        <w:rPr>
          <w:rFonts w:asciiTheme="majorHAnsi" w:eastAsiaTheme="minorEastAsia" w:hAnsiTheme="majorHAnsi" w:cstheme="majorHAnsi"/>
          <w:sz w:val="24"/>
          <w:szCs w:val="24"/>
          <w:lang w:eastAsia="en-GB"/>
        </w:rPr>
        <w:t>theoretically</w:t>
      </w:r>
      <w:r w:rsidRPr="00382A8F">
        <w:rPr>
          <w:rFonts w:asciiTheme="majorHAnsi" w:eastAsiaTheme="minorEastAsia" w:hAnsiTheme="majorHAnsi" w:cstheme="majorHAnsi"/>
          <w:i/>
          <w:sz w:val="24"/>
          <w:szCs w:val="24"/>
          <w:lang w:eastAsia="en-GB"/>
        </w:rPr>
        <w:t>. But in practice it could pile up a monument of pre-Marxist ideology that would weigh down on real history and threaten to lead it into blind alleys.</w:t>
      </w:r>
      <w:r w:rsidRPr="00382A8F">
        <w:rPr>
          <w:rFonts w:asciiTheme="majorHAnsi" w:eastAsiaTheme="minorEastAsia" w:hAnsiTheme="majorHAnsi" w:cstheme="majorHAnsi"/>
          <w:sz w:val="24"/>
          <w:szCs w:val="24"/>
          <w:vertAlign w:val="superscript"/>
          <w:lang w:eastAsia="en-GB"/>
        </w:rPr>
        <w:footnoteReference w:id="393"/>
      </w:r>
      <w:r w:rsidRPr="00382A8F">
        <w:rPr>
          <w:rFonts w:asciiTheme="majorHAnsi" w:eastAsiaTheme="minorEastAsia" w:hAnsiTheme="majorHAnsi" w:cstheme="majorHAnsi"/>
          <w:sz w:val="24"/>
          <w:szCs w:val="24"/>
          <w:lang w:eastAsia="en-GB"/>
        </w:rPr>
        <w:t xml:space="preserve"> </w:t>
      </w:r>
    </w:p>
    <w:p w14:paraId="2B98B693"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1CA0EE63" w14:textId="69E353BE"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This makes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stance plain: any tendency to essentialise humanity (or ‘Man’) draws upon bourgeois ideology and has no place within Marxism</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"Marxism"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 properly understood. This has consequences for key terms within Marxism. Here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highlights what he sees as the paradox of Hegel</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Calibri" w:hAnsiTheme="majorHAnsi" w:cstheme="majorHAnsi"/>
          <w:color w:val="000000"/>
          <w:sz w:val="24"/>
          <w:szCs w:val="24"/>
          <w:shd w:val="clear" w:color="auto" w:fill="FFFFFF"/>
          <w:lang w:eastAsia="en-GB"/>
        </w:rPr>
        <w:instrText>Hegel</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influence upon the young Marx</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Despite Hegel’s historical </w:t>
      </w:r>
      <w:r w:rsidRPr="00382A8F">
        <w:rPr>
          <w:rFonts w:asciiTheme="majorHAnsi" w:eastAsiaTheme="minorEastAsia" w:hAnsiTheme="majorHAnsi" w:cstheme="majorHAnsi"/>
          <w:sz w:val="24"/>
          <w:szCs w:val="24"/>
          <w:lang w:eastAsia="en-GB"/>
        </w:rPr>
        <w:lastRenderedPageBreak/>
        <w:t xml:space="preserve">idealism - the self-unfolding of the Idea into manifold reality </w:t>
      </w:r>
      <w:r w:rsidR="001140CF">
        <w:rPr>
          <w:rFonts w:asciiTheme="majorHAnsi" w:eastAsiaTheme="minorEastAsia" w:hAnsiTheme="majorHAnsi" w:cstheme="majorHAnsi"/>
          <w:sz w:val="24"/>
          <w:szCs w:val="24"/>
          <w:lang w:eastAsia="en-GB"/>
        </w:rPr>
        <w:t>-</w:t>
      </w:r>
      <w:r w:rsidRPr="00382A8F">
        <w:rPr>
          <w:rFonts w:asciiTheme="majorHAnsi" w:eastAsiaTheme="minorEastAsia" w:hAnsiTheme="majorHAnsi" w:cstheme="majorHAnsi"/>
          <w:sz w:val="24"/>
          <w:szCs w:val="24"/>
          <w:lang w:eastAsia="en-GB"/>
        </w:rPr>
        <w:t xml:space="preserve"> there is 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an implicit materialism in the emergent nature of the subject, forever developing out of concrete circumstance, and never ‘forever-fixed’. Regarding the term ‘alienation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"alienation"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there is no prior subject ‘that </w:t>
      </w:r>
      <w:r w:rsidRPr="00382A8F">
        <w:rPr>
          <w:rFonts w:asciiTheme="majorHAnsi" w:eastAsiaTheme="minorEastAsia" w:hAnsiTheme="majorHAnsi" w:cstheme="majorHAnsi"/>
          <w:i/>
          <w:sz w:val="24"/>
          <w:szCs w:val="24"/>
          <w:lang w:eastAsia="en-GB"/>
        </w:rPr>
        <w:t>is</w:t>
      </w:r>
      <w:r w:rsidRPr="00382A8F">
        <w:rPr>
          <w:rFonts w:asciiTheme="majorHAnsi" w:eastAsiaTheme="minorEastAsia" w:hAnsiTheme="majorHAnsi" w:cstheme="majorHAnsi"/>
          <w:sz w:val="24"/>
          <w:szCs w:val="24"/>
          <w:lang w:eastAsia="en-GB"/>
        </w:rPr>
        <w:t xml:space="preserve"> alienated’ (</w:t>
      </w:r>
      <w:r w:rsidRPr="00382A8F">
        <w:rPr>
          <w:rFonts w:asciiTheme="majorHAnsi" w:eastAsiaTheme="minorEastAsia" w:hAnsiTheme="majorHAnsi" w:cstheme="majorHAnsi"/>
          <w:i/>
          <w:sz w:val="24"/>
          <w:szCs w:val="24"/>
          <w:lang w:eastAsia="en-GB"/>
        </w:rPr>
        <w:t>qua</w:t>
      </w:r>
      <w:r w:rsidRPr="00382A8F">
        <w:rPr>
          <w:rFonts w:asciiTheme="majorHAnsi" w:eastAsiaTheme="minorEastAsia" w:hAnsiTheme="majorHAnsi" w:cstheme="majorHAnsi"/>
          <w:sz w:val="24"/>
          <w:szCs w:val="24"/>
          <w:lang w:eastAsia="en-GB"/>
        </w:rPr>
        <w:t xml:space="preserve"> Feuerbach; </w:t>
      </w:r>
      <w:r w:rsidRPr="00382A8F">
        <w:rPr>
          <w:rFonts w:asciiTheme="majorHAnsi" w:eastAsiaTheme="minorEastAsia" w:hAnsiTheme="majorHAnsi" w:cstheme="majorHAnsi"/>
          <w:i/>
          <w:iCs/>
          <w:sz w:val="24"/>
          <w:szCs w:val="24"/>
          <w:lang w:eastAsia="en-GB"/>
        </w:rPr>
        <w:t xml:space="preserve">qua </w:t>
      </w:r>
      <w:r w:rsidRPr="00382A8F">
        <w:rPr>
          <w:rFonts w:asciiTheme="majorHAnsi" w:eastAsiaTheme="minorEastAsia" w:hAnsiTheme="majorHAnsi" w:cstheme="majorHAnsi"/>
          <w:sz w:val="24"/>
          <w:szCs w:val="24"/>
          <w:lang w:eastAsia="en-GB"/>
        </w:rPr>
        <w:t>Rousseau</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Theme="minorEastAsia" w:hAnsiTheme="majorHAnsi" w:cstheme="majorHAnsi"/>
          <w:bCs/>
          <w:sz w:val="24"/>
          <w:szCs w:val="24"/>
          <w:shd w:val="clear" w:color="auto" w:fill="FFFFFF"/>
          <w:lang w:eastAsia="en-GB"/>
        </w:rPr>
        <w:instrText>Feuerbach, Ludwig</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rather alienation precedes the subject constitutively as its motive force. It is the historical process itself that is the subject - animated of course by real men and women with all their subjectivities, but with no eternal </w:t>
      </w:r>
      <w:r w:rsidRPr="00382A8F">
        <w:rPr>
          <w:rFonts w:asciiTheme="majorHAnsi" w:eastAsiaTheme="minorEastAsia" w:hAnsiTheme="majorHAnsi" w:cstheme="majorHAnsi"/>
          <w:i/>
          <w:sz w:val="24"/>
          <w:szCs w:val="24"/>
          <w:lang w:eastAsia="en-GB"/>
        </w:rPr>
        <w:t>S</w:t>
      </w:r>
      <w:r w:rsidRPr="00382A8F">
        <w:rPr>
          <w:rFonts w:asciiTheme="majorHAnsi" w:eastAsiaTheme="minorEastAsia" w:hAnsiTheme="majorHAnsi" w:cstheme="majorHAnsi"/>
          <w:sz w:val="24"/>
          <w:szCs w:val="24"/>
          <w:lang w:eastAsia="en-GB"/>
        </w:rPr>
        <w:t xml:space="preserve">ubject. This then, and paradoxically, was Hegel’s real </w:t>
      </w:r>
      <w:r w:rsidR="00775366">
        <w:rPr>
          <w:rFonts w:asciiTheme="majorHAnsi" w:eastAsiaTheme="minorEastAsia" w:hAnsiTheme="majorHAnsi" w:cstheme="majorHAnsi"/>
          <w:sz w:val="24"/>
          <w:szCs w:val="24"/>
          <w:lang w:eastAsia="en-GB"/>
        </w:rPr>
        <w:t>legacy</w:t>
      </w:r>
      <w:r w:rsidRPr="00382A8F">
        <w:rPr>
          <w:rFonts w:asciiTheme="majorHAnsi" w:eastAsiaTheme="minorEastAsia" w:hAnsiTheme="majorHAnsi" w:cstheme="majorHAnsi"/>
          <w:sz w:val="24"/>
          <w:szCs w:val="24"/>
          <w:lang w:eastAsia="en-GB"/>
        </w:rPr>
        <w:t xml:space="preserve"> to Marx: the idea of the ‘process (history) without a subject’. It is also a notion that Althusser sees in Freud, declaring that it “underpins the whole of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work”.</w:t>
      </w:r>
      <w:r w:rsidRPr="00382A8F">
        <w:rPr>
          <w:rFonts w:asciiTheme="majorHAnsi" w:eastAsiaTheme="minorEastAsia" w:hAnsiTheme="majorHAnsi" w:cstheme="majorHAnsi"/>
          <w:sz w:val="24"/>
          <w:szCs w:val="24"/>
          <w:vertAlign w:val="superscript"/>
          <w:lang w:eastAsia="en-GB"/>
        </w:rPr>
        <w:footnoteReference w:id="394"/>
      </w:r>
    </w:p>
    <w:p w14:paraId="64E5FC4B"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660CA927" w14:textId="666F2DFB"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Whilst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acknowledges his debt to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referring in one place to the ‘new continent’ that had been created by his work,</w:t>
      </w:r>
      <w:r w:rsidRPr="00382A8F">
        <w:rPr>
          <w:rFonts w:asciiTheme="majorHAnsi" w:eastAsiaTheme="minorEastAsia" w:hAnsiTheme="majorHAnsi" w:cstheme="majorHAnsi"/>
          <w:sz w:val="24"/>
          <w:szCs w:val="24"/>
          <w:vertAlign w:val="superscript"/>
          <w:lang w:eastAsia="en-GB"/>
        </w:rPr>
        <w:footnoteReference w:id="395"/>
      </w:r>
      <w:r w:rsidRPr="00382A8F">
        <w:rPr>
          <w:rFonts w:asciiTheme="majorHAnsi" w:eastAsiaTheme="minorEastAsia" w:hAnsiTheme="majorHAnsi" w:cstheme="majorHAnsi"/>
          <w:sz w:val="24"/>
          <w:szCs w:val="24"/>
          <w:lang w:eastAsia="en-GB"/>
        </w:rPr>
        <w:t xml:space="preserve"> it is the influence of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in his theory of ideology that is most pronounced. Echoing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Register Theory,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tells us that, like the unconscious, ‘ideology is eternal’. By this he does not mean </w:t>
      </w:r>
      <w:r w:rsidR="008C0BD5">
        <w:rPr>
          <w:rFonts w:asciiTheme="majorHAnsi" w:eastAsiaTheme="minorEastAsia" w:hAnsiTheme="majorHAnsi" w:cstheme="majorHAnsi"/>
          <w:sz w:val="24"/>
          <w:szCs w:val="24"/>
          <w:lang w:eastAsia="en-GB"/>
        </w:rPr>
        <w:t xml:space="preserve">just </w:t>
      </w:r>
      <w:r w:rsidRPr="00382A8F">
        <w:rPr>
          <w:rFonts w:asciiTheme="majorHAnsi" w:eastAsiaTheme="minorEastAsia" w:hAnsiTheme="majorHAnsi" w:cstheme="majorHAnsi"/>
          <w:sz w:val="24"/>
          <w:szCs w:val="24"/>
          <w:lang w:eastAsia="en-GB"/>
        </w:rPr>
        <w:t>that it has always been with us, but rather that it is ‘everywhere’ and all encompassing, a kind of medium for all mental representations. Indeed, there is a double aspect to ideology 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Ideology is first the imaginary representation to </w:t>
      </w:r>
      <w:r w:rsidR="00423F08">
        <w:rPr>
          <w:rFonts w:asciiTheme="majorHAnsi" w:eastAsiaTheme="minorEastAsia" w:hAnsiTheme="majorHAnsi" w:cstheme="majorHAnsi"/>
          <w:sz w:val="24"/>
          <w:szCs w:val="24"/>
          <w:lang w:eastAsia="en-GB"/>
        </w:rPr>
        <w:t xml:space="preserve">the </w:t>
      </w:r>
      <w:r w:rsidRPr="00382A8F">
        <w:rPr>
          <w:rFonts w:asciiTheme="majorHAnsi" w:eastAsiaTheme="minorEastAsia" w:hAnsiTheme="majorHAnsi" w:cstheme="majorHAnsi"/>
          <w:sz w:val="24"/>
          <w:szCs w:val="24"/>
          <w:lang w:eastAsia="en-GB"/>
        </w:rPr>
        <w:t>individual of their world, their conditions of existence. This is a familiar use of the word that describes the realm of religious belief, notions of order and natural justice, and so on. Although it is a realm that must always correspond to reality on some level, it is principally a sphere of illusion, mystification, and obfuscation of social relations.</w:t>
      </w:r>
    </w:p>
    <w:p w14:paraId="0EC22A31"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49D9584A" w14:textId="77777777" w:rsidR="00382A8F" w:rsidRPr="00382A8F" w:rsidRDefault="00382A8F" w:rsidP="0088732A">
      <w:pPr>
        <w:spacing w:after="0" w:line="360" w:lineRule="auto"/>
        <w:ind w:left="567" w:right="567"/>
        <w:jc w:val="both"/>
        <w:rPr>
          <w:rFonts w:asciiTheme="majorHAnsi" w:eastAsiaTheme="minorEastAsia" w:hAnsiTheme="majorHAnsi" w:cstheme="majorHAnsi"/>
          <w:i/>
          <w:sz w:val="24"/>
          <w:szCs w:val="24"/>
          <w:lang w:eastAsia="en-GB"/>
        </w:rPr>
      </w:pPr>
      <w:r w:rsidRPr="00382A8F">
        <w:rPr>
          <w:rFonts w:asciiTheme="majorHAnsi" w:eastAsiaTheme="minorEastAsia" w:hAnsiTheme="majorHAnsi" w:cstheme="majorHAnsi"/>
          <w:i/>
          <w:sz w:val="24"/>
          <w:szCs w:val="24"/>
          <w:lang w:eastAsia="en-GB"/>
        </w:rPr>
        <w:t xml:space="preserve">To speak in Marxist language, if it is true that the representation of the real conditions of existence of the individuals occupying the posts of agent of production, exploitation, repression, ideologization and scientific practice, and from relations deriving from the relations of production, we can say the following: all ideology represents in its necessarily imaginary distortion not the </w:t>
      </w:r>
      <w:r w:rsidRPr="00382A8F">
        <w:rPr>
          <w:rFonts w:asciiTheme="majorHAnsi" w:eastAsiaTheme="minorEastAsia" w:hAnsiTheme="majorHAnsi" w:cstheme="majorHAnsi"/>
          <w:i/>
          <w:sz w:val="24"/>
          <w:szCs w:val="24"/>
          <w:lang w:eastAsia="en-GB"/>
        </w:rPr>
        <w:lastRenderedPageBreak/>
        <w:t>existing relations of production (and the other relations that derive from them), but above all the (imaginary) relationship of individuals to the relations of production and the relations that derive from them. What is represented in ideology is therefore not the system of the real relations which govern the existence of individuals, but the imaginary relation of those individuals to the real relations in which they live.</w:t>
      </w:r>
      <w:r w:rsidRPr="00382A8F">
        <w:rPr>
          <w:rFonts w:asciiTheme="majorHAnsi" w:eastAsiaTheme="minorEastAsia" w:hAnsiTheme="majorHAnsi" w:cstheme="majorHAnsi"/>
          <w:sz w:val="24"/>
          <w:szCs w:val="24"/>
          <w:vertAlign w:val="superscript"/>
          <w:lang w:eastAsia="en-GB"/>
        </w:rPr>
        <w:footnoteReference w:id="396"/>
      </w:r>
    </w:p>
    <w:p w14:paraId="321CFB75"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1CE7728D" w14:textId="2A11C950"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The direct influence of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becomes more apparent in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second aspect of ideology; its material existence in the world. Ideology 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is not just</w:t>
      </w:r>
      <w:r w:rsidR="008B7CC0">
        <w:rPr>
          <w:rFonts w:asciiTheme="majorHAnsi" w:eastAsiaTheme="minorEastAsia" w:hAnsiTheme="majorHAnsi" w:cstheme="majorHAnsi"/>
          <w:sz w:val="24"/>
          <w:szCs w:val="24"/>
          <w:lang w:eastAsia="en-GB"/>
        </w:rPr>
        <w:t xml:space="preserve"> a </w:t>
      </w:r>
      <w:r w:rsidRPr="00382A8F">
        <w:rPr>
          <w:rFonts w:asciiTheme="majorHAnsi" w:eastAsiaTheme="minorEastAsia" w:hAnsiTheme="majorHAnsi" w:cstheme="majorHAnsi"/>
          <w:sz w:val="24"/>
          <w:szCs w:val="24"/>
          <w:lang w:eastAsia="en-GB"/>
        </w:rPr>
        <w:t>mental affai</w:t>
      </w:r>
      <w:r w:rsidR="008B7CC0">
        <w:rPr>
          <w:rFonts w:asciiTheme="majorHAnsi" w:eastAsiaTheme="minorEastAsia" w:hAnsiTheme="majorHAnsi" w:cstheme="majorHAnsi"/>
          <w:sz w:val="24"/>
          <w:szCs w:val="24"/>
          <w:lang w:eastAsia="en-GB"/>
        </w:rPr>
        <w:t>r; i</w:t>
      </w:r>
      <w:r w:rsidRPr="00382A8F">
        <w:rPr>
          <w:rFonts w:asciiTheme="majorHAnsi" w:eastAsiaTheme="minorEastAsia" w:hAnsiTheme="majorHAnsi" w:cstheme="majorHAnsi"/>
          <w:sz w:val="24"/>
          <w:szCs w:val="24"/>
          <w:lang w:eastAsia="en-GB"/>
        </w:rPr>
        <w:t>t is also a practical matter. In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’s schema belief and action are interdependent. Citing </w:t>
      </w:r>
      <w:r w:rsidR="00423F08" w:rsidRPr="00382A8F">
        <w:rPr>
          <w:rFonts w:asciiTheme="majorHAnsi" w:eastAsiaTheme="minorEastAsia" w:hAnsiTheme="majorHAnsi" w:cstheme="majorHAnsi"/>
          <w:sz w:val="24"/>
          <w:szCs w:val="24"/>
          <w:lang w:eastAsia="en-GB"/>
        </w:rPr>
        <w:t>Pascal</w:t>
      </w:r>
      <w:r w:rsidRPr="00382A8F">
        <w:rPr>
          <w:rFonts w:asciiTheme="majorHAnsi" w:eastAsiaTheme="minorEastAsia" w:hAnsiTheme="majorHAnsi" w:cstheme="majorHAnsi"/>
          <w:sz w:val="24"/>
          <w:szCs w:val="24"/>
          <w:lang w:eastAsia="en-GB"/>
        </w:rPr>
        <w:t>,</w:t>
      </w:r>
      <w:r w:rsidRPr="00382A8F">
        <w:rPr>
          <w:rFonts w:asciiTheme="majorHAnsi" w:eastAsiaTheme="minorEastAsia" w:hAnsiTheme="majorHAnsi" w:cstheme="majorHAnsi"/>
          <w:sz w:val="24"/>
          <w:szCs w:val="24"/>
          <w:vertAlign w:val="superscript"/>
          <w:lang w:eastAsia="en-GB"/>
        </w:rPr>
        <w:footnoteReference w:id="397"/>
      </w:r>
      <w:r w:rsidRPr="00382A8F">
        <w:rPr>
          <w:rFonts w:asciiTheme="majorHAnsi" w:eastAsiaTheme="minorEastAsia" w:hAnsiTheme="majorHAnsi" w:cstheme="majorHAnsi"/>
          <w:sz w:val="24"/>
          <w:szCs w:val="24"/>
          <w:lang w:eastAsia="en-GB"/>
        </w:rPr>
        <w:t xml:space="preserve"> he uses the example of the supplicant who kneels in prayer to believe. An ideology is a material practice that works within a world of rituals, obligations, and expected behaviours. Together these provide the ‘material ideological apparatus’ by which the individual exercises their belief as action-in-the-world. Ideology cannot exist in abstraction from human activity: and there is no other way it can work. Coming to his central thesis, whilst ideology can only exist for and through subjects, equally subjects must exist in and through ideology. Again,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insists there is no Subject, and now no </w:t>
      </w:r>
      <w:r w:rsidRPr="00382A8F">
        <w:rPr>
          <w:rFonts w:asciiTheme="majorHAnsi" w:eastAsiaTheme="minorEastAsia" w:hAnsiTheme="majorHAnsi" w:cstheme="majorHAnsi"/>
          <w:i/>
          <w:sz w:val="24"/>
          <w:szCs w:val="24"/>
          <w:lang w:eastAsia="en-GB"/>
        </w:rPr>
        <w:t>subjects</w:t>
      </w:r>
      <w:r w:rsidRPr="00382A8F">
        <w:rPr>
          <w:rFonts w:asciiTheme="majorHAnsi" w:eastAsiaTheme="minorEastAsia" w:hAnsiTheme="majorHAnsi" w:cstheme="majorHAnsi"/>
          <w:iCs/>
          <w:sz w:val="24"/>
          <w:szCs w:val="24"/>
          <w:lang w:eastAsia="en-GB"/>
        </w:rPr>
        <w:t>,</w:t>
      </w:r>
      <w:r w:rsidRPr="00382A8F">
        <w:rPr>
          <w:rFonts w:asciiTheme="majorHAnsi" w:eastAsiaTheme="minorEastAsia" w:hAnsiTheme="majorHAnsi" w:cstheme="majorHAnsi"/>
          <w:sz w:val="24"/>
          <w:szCs w:val="24"/>
          <w:lang w:eastAsia="en-GB"/>
        </w:rPr>
        <w:t xml:space="preserve"> that can exist independently in abstraction from a specific ideology. The person lives ‘spontaneously’ in ideology</w:t>
      </w:r>
      <w:r w:rsidR="003430E4">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 xml:space="preserve">and ideology is </w:t>
      </w:r>
      <w:r w:rsidRPr="00382A8F">
        <w:rPr>
          <w:rFonts w:asciiTheme="majorHAnsi" w:eastAsiaTheme="minorEastAsia" w:hAnsiTheme="majorHAnsi" w:cstheme="majorHAnsi"/>
          <w:iCs/>
          <w:sz w:val="24"/>
          <w:szCs w:val="24"/>
          <w:lang w:eastAsia="en-GB"/>
        </w:rPr>
        <w:t>constitutive of</w:t>
      </w:r>
      <w:r w:rsidRPr="00382A8F">
        <w:rPr>
          <w:rFonts w:asciiTheme="majorHAnsi" w:eastAsiaTheme="minorEastAsia" w:hAnsiTheme="majorHAnsi" w:cstheme="majorHAnsi"/>
          <w:sz w:val="24"/>
          <w:szCs w:val="24"/>
          <w:lang w:eastAsia="en-GB"/>
        </w:rPr>
        <w:t xml:space="preserve"> the subjec</w:t>
      </w:r>
      <w:r w:rsidR="003430E4">
        <w:rPr>
          <w:rFonts w:asciiTheme="majorHAnsi" w:eastAsiaTheme="minorEastAsia" w:hAnsiTheme="majorHAnsi" w:cstheme="majorHAnsi"/>
          <w:sz w:val="24"/>
          <w:szCs w:val="24"/>
          <w:lang w:eastAsia="en-GB"/>
        </w:rPr>
        <w:t xml:space="preserve">t; </w:t>
      </w:r>
      <w:r w:rsidRPr="00382A8F">
        <w:rPr>
          <w:rFonts w:asciiTheme="majorHAnsi" w:eastAsiaTheme="minorEastAsia" w:hAnsiTheme="majorHAnsi" w:cstheme="majorHAnsi"/>
          <w:sz w:val="24"/>
          <w:szCs w:val="24"/>
          <w:lang w:eastAsia="en-GB"/>
        </w:rPr>
        <w:t xml:space="preserve">and </w:t>
      </w:r>
      <w:r w:rsidRPr="00382A8F">
        <w:rPr>
          <w:rFonts w:asciiTheme="majorHAnsi" w:eastAsiaTheme="minorEastAsia" w:hAnsiTheme="majorHAnsi" w:cstheme="majorHAnsi"/>
          <w:i/>
          <w:sz w:val="24"/>
          <w:szCs w:val="24"/>
          <w:lang w:eastAsia="en-GB"/>
        </w:rPr>
        <w:t>vice versa</w:t>
      </w:r>
      <w:r w:rsidRPr="00382A8F">
        <w:rPr>
          <w:rFonts w:asciiTheme="majorHAnsi" w:eastAsiaTheme="minorEastAsia" w:hAnsiTheme="majorHAnsi" w:cstheme="majorHAnsi"/>
          <w:sz w:val="24"/>
          <w:szCs w:val="24"/>
          <w:lang w:eastAsia="en-GB"/>
        </w:rPr>
        <w:t xml:space="preserve">. </w:t>
      </w:r>
    </w:p>
    <w:p w14:paraId="762243CA"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1B8FA1E8" w14:textId="0567E0F7" w:rsid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emphasises the pre-existence of ideology for the person. We do not choose our circumstances, of course. But more than this, in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’s materialist thesis the ideologies that constitute the social world into which we grow and within which we conduct our lives, call upon us in many ways. With each beckoning we respond and in-so-doing become and confirm ourselves as subjects in that structure. This process is an ‘interpellation’. When a </w:t>
      </w:r>
      <w:r w:rsidRPr="000E4B45">
        <w:rPr>
          <w:rFonts w:asciiTheme="majorHAnsi" w:eastAsiaTheme="minorEastAsia" w:hAnsiTheme="majorHAnsi" w:cstheme="majorHAnsi"/>
          <w:sz w:val="24"/>
          <w:szCs w:val="24"/>
          <w:lang w:eastAsia="en-GB"/>
        </w:rPr>
        <w:t xml:space="preserve">friend at the door </w:t>
      </w:r>
      <w:proofErr w:type="gramStart"/>
      <w:r w:rsidRPr="000E4B45">
        <w:rPr>
          <w:rFonts w:asciiTheme="majorHAnsi" w:eastAsiaTheme="minorEastAsia" w:hAnsiTheme="majorHAnsi" w:cstheme="majorHAnsi"/>
          <w:sz w:val="24"/>
          <w:szCs w:val="24"/>
          <w:lang w:eastAsia="en-GB"/>
        </w:rPr>
        <w:t>says</w:t>
      </w:r>
      <w:proofErr w:type="gramEnd"/>
      <w:r w:rsidRPr="000E4B45">
        <w:rPr>
          <w:rFonts w:asciiTheme="majorHAnsi" w:eastAsiaTheme="minorEastAsia" w:hAnsiTheme="majorHAnsi" w:cstheme="majorHAnsi"/>
          <w:sz w:val="24"/>
          <w:szCs w:val="24"/>
          <w:lang w:eastAsia="en-GB"/>
        </w:rPr>
        <w:t xml:space="preserve"> ‘It is me’ we answer in familiar fashion, </w:t>
      </w:r>
      <w:r w:rsidRPr="000E4B45">
        <w:rPr>
          <w:rFonts w:asciiTheme="majorHAnsi" w:eastAsiaTheme="minorEastAsia" w:hAnsiTheme="majorHAnsi" w:cstheme="majorHAnsi"/>
          <w:sz w:val="24"/>
          <w:szCs w:val="24"/>
          <w:lang w:eastAsia="en-GB"/>
        </w:rPr>
        <w:lastRenderedPageBreak/>
        <w:t xml:space="preserve">when we bump into an </w:t>
      </w:r>
      <w:proofErr w:type="gramStart"/>
      <w:r w:rsidRPr="000E4B45">
        <w:rPr>
          <w:rFonts w:asciiTheme="majorHAnsi" w:eastAsiaTheme="minorEastAsia" w:hAnsiTheme="majorHAnsi" w:cstheme="majorHAnsi"/>
          <w:sz w:val="24"/>
          <w:szCs w:val="24"/>
          <w:lang w:eastAsia="en-GB"/>
        </w:rPr>
        <w:t>acquaintance</w:t>
      </w:r>
      <w:proofErr w:type="gramEnd"/>
      <w:r w:rsidRPr="000E4B45">
        <w:rPr>
          <w:rFonts w:asciiTheme="majorHAnsi" w:eastAsiaTheme="minorEastAsia" w:hAnsiTheme="majorHAnsi" w:cstheme="majorHAnsi"/>
          <w:sz w:val="24"/>
          <w:szCs w:val="24"/>
          <w:lang w:eastAsia="en-GB"/>
        </w:rPr>
        <w:t xml:space="preserve"> we greet one another with mutual recognition and when the policeman on the street calls ‘Hey, </w:t>
      </w:r>
      <w:proofErr w:type="gramStart"/>
      <w:r w:rsidRPr="000E4B45">
        <w:rPr>
          <w:rFonts w:asciiTheme="majorHAnsi" w:eastAsiaTheme="minorEastAsia" w:hAnsiTheme="majorHAnsi" w:cstheme="majorHAnsi"/>
          <w:sz w:val="24"/>
          <w:szCs w:val="24"/>
          <w:lang w:eastAsia="en-GB"/>
        </w:rPr>
        <w:t>you</w:t>
      </w:r>
      <w:proofErr w:type="gramEnd"/>
      <w:r w:rsidRPr="000E4B45">
        <w:rPr>
          <w:rFonts w:asciiTheme="majorHAnsi" w:eastAsiaTheme="minorEastAsia" w:hAnsiTheme="majorHAnsi" w:cstheme="majorHAnsi"/>
          <w:sz w:val="24"/>
          <w:szCs w:val="24"/>
          <w:lang w:eastAsia="en-GB"/>
        </w:rPr>
        <w:t xml:space="preserve"> there!’ we turn, not out of guilt, but out of a spontaneous understanding that the hailing is ‘for </w:t>
      </w:r>
      <w:proofErr w:type="gramStart"/>
      <w:r w:rsidRPr="000E4B45">
        <w:rPr>
          <w:rFonts w:asciiTheme="majorHAnsi" w:eastAsiaTheme="minorEastAsia" w:hAnsiTheme="majorHAnsi" w:cstheme="majorHAnsi"/>
          <w:sz w:val="24"/>
          <w:szCs w:val="24"/>
          <w:lang w:eastAsia="en-GB"/>
        </w:rPr>
        <w:t>us’</w:t>
      </w:r>
      <w:proofErr w:type="gramEnd"/>
      <w:r w:rsidRPr="000E4B45">
        <w:rPr>
          <w:rFonts w:asciiTheme="majorHAnsi" w:eastAsiaTheme="minorEastAsia" w:hAnsiTheme="majorHAnsi" w:cstheme="majorHAnsi"/>
          <w:sz w:val="24"/>
          <w:szCs w:val="24"/>
          <w:lang w:eastAsia="en-GB"/>
        </w:rPr>
        <w:t>. And as we turn around, we become (once more) the subjects we are.</w:t>
      </w:r>
      <w:r w:rsidRPr="000E4B45">
        <w:rPr>
          <w:rFonts w:asciiTheme="majorHAnsi" w:eastAsiaTheme="minorEastAsia" w:hAnsiTheme="majorHAnsi" w:cstheme="majorHAnsi"/>
          <w:sz w:val="24"/>
          <w:szCs w:val="24"/>
          <w:vertAlign w:val="superscript"/>
          <w:lang w:eastAsia="en-GB"/>
        </w:rPr>
        <w:footnoteReference w:id="398"/>
      </w:r>
      <w:r w:rsidRPr="000E4B45">
        <w:rPr>
          <w:rFonts w:asciiTheme="majorHAnsi" w:eastAsiaTheme="minorEastAsia" w:hAnsiTheme="majorHAnsi" w:cstheme="majorHAnsi"/>
          <w:sz w:val="24"/>
          <w:szCs w:val="24"/>
          <w:lang w:eastAsia="en-GB"/>
        </w:rPr>
        <w:t xml:space="preserve"> This reality, of the subject’s insertion into the world, means that individuals are ‘always-already subjects’.</w:t>
      </w:r>
      <w:r w:rsidRPr="000E4B45">
        <w:rPr>
          <w:rFonts w:asciiTheme="majorHAnsi" w:eastAsiaTheme="minorEastAsia" w:hAnsiTheme="majorHAnsi" w:cstheme="majorHAnsi"/>
          <w:sz w:val="24"/>
          <w:szCs w:val="24"/>
          <w:vertAlign w:val="superscript"/>
          <w:lang w:eastAsia="en-GB"/>
        </w:rPr>
        <w:footnoteReference w:id="399"/>
      </w:r>
      <w:r w:rsidRPr="000E4B45">
        <w:rPr>
          <w:rFonts w:asciiTheme="majorHAnsi" w:eastAsiaTheme="minorEastAsia" w:hAnsiTheme="majorHAnsi" w:cstheme="majorHAnsi"/>
          <w:sz w:val="24"/>
          <w:szCs w:val="24"/>
          <w:lang w:eastAsia="en-GB"/>
        </w:rPr>
        <w:t xml:space="preserve"> The individual in other words does not create themselves; rather they are created</w:t>
      </w:r>
      <w:r w:rsidR="00557973" w:rsidRPr="000E4B45">
        <w:rPr>
          <w:rFonts w:asciiTheme="majorHAnsi" w:eastAsiaTheme="minorEastAsia" w:hAnsiTheme="majorHAnsi" w:cstheme="majorHAnsi"/>
          <w:sz w:val="24"/>
          <w:szCs w:val="24"/>
          <w:lang w:eastAsia="en-GB"/>
        </w:rPr>
        <w:t xml:space="preserve"> </w:t>
      </w:r>
      <w:r w:rsidRPr="000E4B45">
        <w:rPr>
          <w:rFonts w:asciiTheme="majorHAnsi" w:eastAsiaTheme="minorEastAsia" w:hAnsiTheme="majorHAnsi" w:cstheme="majorHAnsi"/>
          <w:sz w:val="24"/>
          <w:szCs w:val="24"/>
          <w:lang w:eastAsia="en-GB"/>
        </w:rPr>
        <w:t xml:space="preserve">as subjects by the ideological forces that </w:t>
      </w:r>
      <w:proofErr w:type="spellStart"/>
      <w:r w:rsidR="00441F09" w:rsidRPr="000E4B45">
        <w:rPr>
          <w:rFonts w:asciiTheme="majorHAnsi" w:eastAsiaTheme="minorEastAsia" w:hAnsiTheme="majorHAnsi" w:cstheme="majorHAnsi"/>
          <w:sz w:val="24"/>
          <w:szCs w:val="24"/>
          <w:lang w:eastAsia="en-GB"/>
        </w:rPr>
        <w:t>interp</w:t>
      </w:r>
      <w:r w:rsidR="00441F09">
        <w:rPr>
          <w:rFonts w:asciiTheme="majorHAnsi" w:eastAsiaTheme="minorEastAsia" w:hAnsiTheme="majorHAnsi" w:cstheme="majorHAnsi"/>
          <w:sz w:val="24"/>
          <w:szCs w:val="24"/>
          <w:lang w:eastAsia="en-GB"/>
        </w:rPr>
        <w:t>el</w:t>
      </w:r>
      <w:r w:rsidR="00441F09" w:rsidRPr="000E4B45">
        <w:rPr>
          <w:rFonts w:asciiTheme="majorHAnsi" w:eastAsiaTheme="minorEastAsia" w:hAnsiTheme="majorHAnsi" w:cstheme="majorHAnsi"/>
          <w:sz w:val="24"/>
          <w:szCs w:val="24"/>
          <w:lang w:eastAsia="en-GB"/>
        </w:rPr>
        <w:t>late</w:t>
      </w:r>
      <w:proofErr w:type="spellEnd"/>
      <w:r w:rsidRPr="000E4B45">
        <w:rPr>
          <w:rFonts w:asciiTheme="majorHAnsi" w:eastAsiaTheme="minorEastAsia" w:hAnsiTheme="majorHAnsi" w:cstheme="majorHAnsi"/>
          <w:sz w:val="24"/>
          <w:szCs w:val="24"/>
          <w:lang w:eastAsia="en-GB"/>
        </w:rPr>
        <w:t xml:space="preserve"> them into a pre-existing social totality.</w:t>
      </w:r>
    </w:p>
    <w:p w14:paraId="3AF1FB72" w14:textId="77777777" w:rsidR="00557973" w:rsidRDefault="00557973" w:rsidP="0088732A">
      <w:pPr>
        <w:spacing w:after="0" w:line="360" w:lineRule="auto"/>
        <w:jc w:val="both"/>
        <w:rPr>
          <w:rFonts w:asciiTheme="majorHAnsi" w:eastAsiaTheme="minorEastAsia" w:hAnsiTheme="majorHAnsi" w:cstheme="majorHAnsi"/>
          <w:sz w:val="24"/>
          <w:szCs w:val="24"/>
          <w:lang w:eastAsia="en-GB"/>
        </w:rPr>
      </w:pPr>
    </w:p>
    <w:p w14:paraId="160BBFD6" w14:textId="1DCAED62" w:rsidR="00557973" w:rsidRPr="00382A8F" w:rsidRDefault="00557973" w:rsidP="0088732A">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 xml:space="preserve">In his later work Althusser expanded upon the forces at play and the mechanisms involved. The repression </w:t>
      </w:r>
      <w:r w:rsidR="0093213A">
        <w:rPr>
          <w:rFonts w:asciiTheme="majorHAnsi" w:eastAsiaTheme="minorEastAsia" w:hAnsiTheme="majorHAnsi" w:cstheme="majorHAnsi"/>
          <w:sz w:val="24"/>
          <w:szCs w:val="24"/>
          <w:lang w:eastAsia="en-GB"/>
        </w:rPr>
        <w:t>that acts upon</w:t>
      </w:r>
      <w:r>
        <w:rPr>
          <w:rFonts w:asciiTheme="majorHAnsi" w:eastAsiaTheme="minorEastAsia" w:hAnsiTheme="majorHAnsi" w:cstheme="majorHAnsi"/>
          <w:sz w:val="24"/>
          <w:szCs w:val="24"/>
          <w:lang w:eastAsia="en-GB"/>
        </w:rPr>
        <w:t xml:space="preserve"> the individual as they are constituted in their society</w:t>
      </w:r>
      <w:r w:rsidR="0093213A">
        <w:rPr>
          <w:rFonts w:asciiTheme="majorHAnsi" w:eastAsiaTheme="minorEastAsia" w:hAnsiTheme="majorHAnsi" w:cstheme="majorHAnsi"/>
          <w:sz w:val="24"/>
          <w:szCs w:val="24"/>
          <w:lang w:eastAsia="en-GB"/>
        </w:rPr>
        <w:t xml:space="preserve"> operates</w:t>
      </w:r>
      <w:r w:rsidR="00A84462">
        <w:rPr>
          <w:rFonts w:asciiTheme="majorHAnsi" w:eastAsiaTheme="minorEastAsia" w:hAnsiTheme="majorHAnsi" w:cstheme="majorHAnsi"/>
          <w:sz w:val="24"/>
          <w:szCs w:val="24"/>
          <w:lang w:eastAsia="en-GB"/>
        </w:rPr>
        <w:t xml:space="preserve"> </w:t>
      </w:r>
      <w:r w:rsidR="0093213A">
        <w:rPr>
          <w:rFonts w:asciiTheme="majorHAnsi" w:eastAsiaTheme="minorEastAsia" w:hAnsiTheme="majorHAnsi" w:cstheme="majorHAnsi"/>
          <w:sz w:val="24"/>
          <w:szCs w:val="24"/>
          <w:lang w:eastAsia="en-GB"/>
        </w:rPr>
        <w:t xml:space="preserve">through Repressive State Apparatuses </w:t>
      </w:r>
      <w:r w:rsidR="00EF4963">
        <w:rPr>
          <w:rFonts w:asciiTheme="majorHAnsi" w:eastAsiaTheme="minorEastAsia" w:hAnsiTheme="majorHAnsi" w:cstheme="majorHAnsi"/>
          <w:sz w:val="24"/>
          <w:szCs w:val="24"/>
          <w:lang w:eastAsia="en-GB"/>
        </w:rPr>
        <w:t>that rely upon violence. These include the police, the judiciary, the prison system and the military. However, they work in concert with ideological forces that operate though Ideological State Apparatuses (ISAs)</w:t>
      </w:r>
      <w:r w:rsidR="00752FC1">
        <w:rPr>
          <w:rFonts w:asciiTheme="majorHAnsi" w:eastAsiaTheme="minorEastAsia" w:hAnsiTheme="majorHAnsi" w:cstheme="majorHAnsi"/>
          <w:sz w:val="24"/>
          <w:szCs w:val="24"/>
          <w:lang w:eastAsia="en-GB"/>
        </w:rPr>
        <w:t xml:space="preserve">, </w:t>
      </w:r>
      <w:r w:rsidR="00EF4963">
        <w:rPr>
          <w:rFonts w:asciiTheme="majorHAnsi" w:eastAsiaTheme="minorEastAsia" w:hAnsiTheme="majorHAnsi" w:cstheme="majorHAnsi"/>
          <w:sz w:val="24"/>
          <w:szCs w:val="24"/>
          <w:lang w:eastAsia="en-GB"/>
        </w:rPr>
        <w:t>together mak</w:t>
      </w:r>
      <w:r w:rsidR="00752FC1">
        <w:rPr>
          <w:rFonts w:asciiTheme="majorHAnsi" w:eastAsiaTheme="minorEastAsia" w:hAnsiTheme="majorHAnsi" w:cstheme="majorHAnsi"/>
          <w:sz w:val="24"/>
          <w:szCs w:val="24"/>
          <w:lang w:eastAsia="en-GB"/>
        </w:rPr>
        <w:t>ing</w:t>
      </w:r>
      <w:r w:rsidR="00EF4963">
        <w:rPr>
          <w:rFonts w:asciiTheme="majorHAnsi" w:eastAsiaTheme="minorEastAsia" w:hAnsiTheme="majorHAnsi" w:cstheme="majorHAnsi"/>
          <w:sz w:val="24"/>
          <w:szCs w:val="24"/>
          <w:lang w:eastAsia="en-GB"/>
        </w:rPr>
        <w:t xml:space="preserve"> up the psychological mechanisms at work </w:t>
      </w:r>
      <w:r w:rsidR="006D6933">
        <w:rPr>
          <w:rFonts w:asciiTheme="majorHAnsi" w:eastAsiaTheme="minorEastAsia" w:hAnsiTheme="majorHAnsi" w:cstheme="majorHAnsi"/>
          <w:sz w:val="24"/>
          <w:szCs w:val="24"/>
          <w:lang w:eastAsia="en-GB"/>
        </w:rPr>
        <w:t xml:space="preserve">upon and </w:t>
      </w:r>
      <w:r w:rsidR="00EF4963">
        <w:rPr>
          <w:rFonts w:asciiTheme="majorHAnsi" w:eastAsiaTheme="minorEastAsia" w:hAnsiTheme="majorHAnsi" w:cstheme="majorHAnsi"/>
          <w:sz w:val="24"/>
          <w:szCs w:val="24"/>
          <w:lang w:eastAsia="en-GB"/>
        </w:rPr>
        <w:t>within the person. Despite the</w:t>
      </w:r>
      <w:r w:rsidR="00157750">
        <w:rPr>
          <w:rFonts w:asciiTheme="majorHAnsi" w:eastAsiaTheme="minorEastAsia" w:hAnsiTheme="majorHAnsi" w:cstheme="majorHAnsi"/>
          <w:sz w:val="24"/>
          <w:szCs w:val="24"/>
          <w:lang w:eastAsia="en-GB"/>
        </w:rPr>
        <w:t xml:space="preserve"> </w:t>
      </w:r>
      <w:r w:rsidR="00EF4963">
        <w:rPr>
          <w:rFonts w:asciiTheme="majorHAnsi" w:eastAsiaTheme="minorEastAsia" w:hAnsiTheme="majorHAnsi" w:cstheme="majorHAnsi"/>
          <w:sz w:val="24"/>
          <w:szCs w:val="24"/>
          <w:lang w:eastAsia="en-GB"/>
        </w:rPr>
        <w:t xml:space="preserve">nomenclature, the meaning here is closer to ‘repression’ in its psychoanalytical form. </w:t>
      </w:r>
      <w:r w:rsidR="00A8317A">
        <w:rPr>
          <w:rFonts w:asciiTheme="majorHAnsi" w:eastAsiaTheme="minorEastAsia" w:hAnsiTheme="majorHAnsi" w:cstheme="majorHAnsi"/>
          <w:sz w:val="24"/>
          <w:szCs w:val="24"/>
          <w:lang w:eastAsia="en-GB"/>
        </w:rPr>
        <w:t>Althusser lists e</w:t>
      </w:r>
      <w:r w:rsidR="00EF4963">
        <w:rPr>
          <w:rFonts w:asciiTheme="majorHAnsi" w:eastAsiaTheme="minorEastAsia" w:hAnsiTheme="majorHAnsi" w:cstheme="majorHAnsi"/>
          <w:sz w:val="24"/>
          <w:szCs w:val="24"/>
          <w:lang w:eastAsia="en-GB"/>
        </w:rPr>
        <w:t xml:space="preserve">xamples of ISAs </w:t>
      </w:r>
      <w:r w:rsidR="00A8317A">
        <w:rPr>
          <w:rFonts w:asciiTheme="majorHAnsi" w:eastAsiaTheme="minorEastAsia" w:hAnsiTheme="majorHAnsi" w:cstheme="majorHAnsi"/>
          <w:sz w:val="24"/>
          <w:szCs w:val="24"/>
          <w:lang w:eastAsia="en-GB"/>
        </w:rPr>
        <w:t>‘provisionally’ as follows:</w:t>
      </w:r>
      <w:r w:rsidR="00EF4963">
        <w:rPr>
          <w:rFonts w:asciiTheme="majorHAnsi" w:eastAsiaTheme="minorEastAsia" w:hAnsiTheme="majorHAnsi" w:cstheme="majorHAnsi"/>
          <w:sz w:val="24"/>
          <w:szCs w:val="24"/>
          <w:lang w:eastAsia="en-GB"/>
        </w:rPr>
        <w:t xml:space="preserve"> the Scholastic Apparatu</w:t>
      </w:r>
      <w:r w:rsidR="00A8317A">
        <w:rPr>
          <w:rFonts w:asciiTheme="majorHAnsi" w:eastAsiaTheme="minorEastAsia" w:hAnsiTheme="majorHAnsi" w:cstheme="majorHAnsi"/>
          <w:sz w:val="24"/>
          <w:szCs w:val="24"/>
          <w:lang w:eastAsia="en-GB"/>
        </w:rPr>
        <w:t>s; the Familial Apparatus; the Religious Apparatus; the Political Apparatus; the Associative Apparatus; the Information and News Apparatus; the Publishing and Distribution Apparatus; and the Cultural Apparatus.</w:t>
      </w:r>
      <w:r w:rsidR="00A8317A">
        <w:rPr>
          <w:rStyle w:val="FootnoteReference"/>
          <w:rFonts w:asciiTheme="majorHAnsi" w:eastAsiaTheme="minorEastAsia" w:hAnsiTheme="majorHAnsi" w:cstheme="majorHAnsi"/>
          <w:sz w:val="24"/>
          <w:szCs w:val="24"/>
          <w:lang w:eastAsia="en-GB"/>
        </w:rPr>
        <w:footnoteReference w:id="400"/>
      </w:r>
      <w:r w:rsidR="00A8317A">
        <w:rPr>
          <w:rFonts w:asciiTheme="majorHAnsi" w:eastAsiaTheme="minorEastAsia" w:hAnsiTheme="majorHAnsi" w:cstheme="majorHAnsi"/>
          <w:sz w:val="24"/>
          <w:szCs w:val="24"/>
          <w:lang w:eastAsia="en-GB"/>
        </w:rPr>
        <w:t xml:space="preserve"> This conjunction </w:t>
      </w:r>
      <w:r w:rsidR="000E4B45">
        <w:rPr>
          <w:rFonts w:asciiTheme="majorHAnsi" w:eastAsiaTheme="minorEastAsia" w:hAnsiTheme="majorHAnsi" w:cstheme="majorHAnsi"/>
          <w:sz w:val="24"/>
          <w:szCs w:val="24"/>
          <w:lang w:eastAsia="en-GB"/>
        </w:rPr>
        <w:t xml:space="preserve">of the use or threat of violence and the role of ideology makes up the conditions for interpellation to be effective in the creation and control of the subject in capitalist society. </w:t>
      </w:r>
    </w:p>
    <w:p w14:paraId="70430F21"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57A85AA0" w14:textId="0E6A9DC1" w:rsidR="00382A8F" w:rsidRPr="00382A8F" w:rsidRDefault="000E4B45" w:rsidP="0088732A">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 xml:space="preserve">A further </w:t>
      </w:r>
      <w:r w:rsidR="00382A8F" w:rsidRPr="00E473CA">
        <w:rPr>
          <w:rFonts w:asciiTheme="majorHAnsi" w:eastAsiaTheme="minorEastAsia" w:hAnsiTheme="majorHAnsi" w:cstheme="majorHAnsi"/>
          <w:color w:val="000000" w:themeColor="text1"/>
          <w:sz w:val="24"/>
          <w:szCs w:val="24"/>
          <w:lang w:eastAsia="en-GB"/>
        </w:rPr>
        <w:t>consequence of</w:t>
      </w:r>
      <w:r w:rsidR="00E473CA" w:rsidRPr="00E473CA">
        <w:rPr>
          <w:rFonts w:asciiTheme="majorHAnsi" w:eastAsiaTheme="minorEastAsia" w:hAnsiTheme="majorHAnsi" w:cstheme="majorHAnsi"/>
          <w:color w:val="000000" w:themeColor="text1"/>
          <w:sz w:val="24"/>
          <w:szCs w:val="24"/>
          <w:lang w:eastAsia="en-GB"/>
        </w:rPr>
        <w:t xml:space="preserve"> </w:t>
      </w:r>
      <w:r w:rsidR="00382A8F" w:rsidRPr="00E473CA">
        <w:rPr>
          <w:rFonts w:asciiTheme="majorHAnsi" w:eastAsiaTheme="minorEastAsia" w:hAnsiTheme="majorHAnsi" w:cstheme="majorHAnsi"/>
          <w:color w:val="000000" w:themeColor="text1"/>
          <w:sz w:val="24"/>
          <w:szCs w:val="24"/>
          <w:lang w:eastAsia="en-GB"/>
        </w:rPr>
        <w:t>interpella</w:t>
      </w:r>
      <w:r w:rsidR="006B02FF" w:rsidRPr="00E473CA">
        <w:rPr>
          <w:rFonts w:asciiTheme="majorHAnsi" w:eastAsiaTheme="minorEastAsia" w:hAnsiTheme="majorHAnsi" w:cstheme="majorHAnsi"/>
          <w:color w:val="000000" w:themeColor="text1"/>
          <w:sz w:val="24"/>
          <w:szCs w:val="24"/>
          <w:lang w:eastAsia="en-GB"/>
        </w:rPr>
        <w:t>tion</w:t>
      </w:r>
      <w:r w:rsidR="00E473CA" w:rsidRPr="00E473CA">
        <w:rPr>
          <w:rFonts w:asciiTheme="majorHAnsi" w:eastAsiaTheme="minorEastAsia" w:hAnsiTheme="majorHAnsi" w:cstheme="majorHAnsi"/>
          <w:color w:val="000000" w:themeColor="text1"/>
          <w:sz w:val="24"/>
          <w:szCs w:val="24"/>
          <w:lang w:eastAsia="en-GB"/>
        </w:rPr>
        <w:t xml:space="preserve"> </w:t>
      </w:r>
      <w:r w:rsidR="00382A8F" w:rsidRPr="00E473CA">
        <w:rPr>
          <w:rFonts w:asciiTheme="majorHAnsi" w:eastAsiaTheme="minorEastAsia" w:hAnsiTheme="majorHAnsi" w:cstheme="majorHAnsi"/>
          <w:color w:val="000000" w:themeColor="text1"/>
          <w:sz w:val="24"/>
          <w:szCs w:val="24"/>
          <w:lang w:eastAsia="en-GB"/>
        </w:rPr>
        <w:t xml:space="preserve">is a distinction </w:t>
      </w:r>
      <w:r w:rsidR="00382A8F" w:rsidRPr="00382A8F">
        <w:rPr>
          <w:rFonts w:asciiTheme="majorHAnsi" w:eastAsiaTheme="minorEastAsia" w:hAnsiTheme="majorHAnsi" w:cstheme="majorHAnsi"/>
          <w:sz w:val="24"/>
          <w:szCs w:val="24"/>
          <w:lang w:eastAsia="en-GB"/>
        </w:rPr>
        <w:t>that follows between ‘the individual’ and ‘the subject’. The sense that the individual has of their own self-as-subject, that in some way belongs to them, is a delusion. This separation of the person and the subject bring</w:t>
      </w:r>
      <w:r w:rsidR="008524E6">
        <w:rPr>
          <w:rFonts w:asciiTheme="majorHAnsi" w:eastAsiaTheme="minorEastAsia" w:hAnsiTheme="majorHAnsi" w:cstheme="majorHAnsi"/>
          <w:sz w:val="24"/>
          <w:szCs w:val="24"/>
          <w:lang w:eastAsia="en-GB"/>
        </w:rPr>
        <w:t>s</w:t>
      </w:r>
      <w:r w:rsidR="00382A8F" w:rsidRPr="00382A8F">
        <w:rPr>
          <w:rFonts w:asciiTheme="majorHAnsi" w:eastAsiaTheme="minorEastAsia" w:hAnsiTheme="majorHAnsi" w:cstheme="majorHAnsi"/>
          <w:sz w:val="24"/>
          <w:szCs w:val="24"/>
          <w:lang w:eastAsia="en-GB"/>
        </w:rPr>
        <w:t xml:space="preserve"> us back once more to psychoanalysis</w:t>
      </w:r>
      <w:r w:rsidR="00382A8F" w:rsidRPr="00382A8F">
        <w:rPr>
          <w:rFonts w:asciiTheme="majorHAnsi" w:eastAsiaTheme="minorEastAsia" w:hAnsiTheme="majorHAnsi" w:cstheme="majorHAnsi"/>
          <w:sz w:val="24"/>
          <w:szCs w:val="24"/>
          <w:lang w:eastAsia="en-GB"/>
        </w:rPr>
        <w:fldChar w:fldCharType="begin"/>
      </w:r>
      <w:r w:rsidR="00382A8F" w:rsidRPr="00382A8F">
        <w:rPr>
          <w:rFonts w:asciiTheme="majorHAnsi" w:eastAsiaTheme="minorEastAsia" w:hAnsiTheme="majorHAnsi" w:cstheme="majorHAnsi"/>
          <w:sz w:val="24"/>
          <w:szCs w:val="24"/>
          <w:lang w:eastAsia="en-GB"/>
        </w:rPr>
        <w:instrText xml:space="preserve"> XE "psychoanalysis" </w:instrText>
      </w:r>
      <w:r w:rsidR="00382A8F" w:rsidRPr="00382A8F">
        <w:rPr>
          <w:rFonts w:asciiTheme="majorHAnsi" w:eastAsiaTheme="minorEastAsia" w:hAnsiTheme="majorHAnsi" w:cstheme="majorHAnsi"/>
          <w:sz w:val="24"/>
          <w:szCs w:val="24"/>
          <w:lang w:eastAsia="en-GB"/>
        </w:rPr>
        <w:fldChar w:fldCharType="end"/>
      </w:r>
      <w:r w:rsidR="00382A8F" w:rsidRPr="00382A8F">
        <w:rPr>
          <w:rFonts w:asciiTheme="majorHAnsi" w:eastAsiaTheme="minorEastAsia" w:hAnsiTheme="majorHAnsi" w:cstheme="majorHAnsi"/>
          <w:sz w:val="24"/>
          <w:szCs w:val="24"/>
          <w:lang w:eastAsia="en-GB"/>
        </w:rPr>
        <w:t>:</w:t>
      </w:r>
    </w:p>
    <w:p w14:paraId="70A98CDB"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338D9A81" w14:textId="77777777" w:rsidR="00382A8F" w:rsidRP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i/>
          <w:sz w:val="24"/>
          <w:szCs w:val="24"/>
          <w:lang w:eastAsia="en-GB"/>
        </w:rPr>
        <w:t>That an individual is always already a subject, even before he is born … is not a paradox at all. Freud</w:t>
      </w:r>
      <w:r w:rsidRPr="00382A8F">
        <w:rPr>
          <w:rFonts w:asciiTheme="majorHAnsi" w:eastAsiaTheme="minorEastAsia" w:hAnsiTheme="majorHAnsi" w:cstheme="majorHAnsi"/>
          <w: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i/>
          <w:sz w:val="24"/>
          <w:szCs w:val="24"/>
          <w:lang w:eastAsia="en-GB"/>
        </w:rPr>
        <w:fldChar w:fldCharType="end"/>
      </w:r>
      <w:r w:rsidRPr="00382A8F">
        <w:rPr>
          <w:rFonts w:asciiTheme="majorHAnsi" w:eastAsiaTheme="minorEastAsia" w:hAnsiTheme="majorHAnsi" w:cstheme="majorHAnsi"/>
          <w:i/>
          <w:sz w:val="24"/>
          <w:szCs w:val="24"/>
          <w:lang w:eastAsia="en-GB"/>
        </w:rPr>
        <w:t xml:space="preserve"> shows that individuals are always ‘abstract’ with respect to the subjects they already are, simply by noting the ideological ritual that surrounds the expectation of a ‘birth’, that ‘happy </w:t>
      </w:r>
      <w:proofErr w:type="gramStart"/>
      <w:r w:rsidRPr="00382A8F">
        <w:rPr>
          <w:rFonts w:asciiTheme="majorHAnsi" w:eastAsiaTheme="minorEastAsia" w:hAnsiTheme="majorHAnsi" w:cstheme="majorHAnsi"/>
          <w:i/>
          <w:sz w:val="24"/>
          <w:szCs w:val="24"/>
          <w:lang w:eastAsia="en-GB"/>
        </w:rPr>
        <w:t>event ’</w:t>
      </w:r>
      <w:proofErr w:type="gramEnd"/>
      <w:r w:rsidRPr="00382A8F">
        <w:rPr>
          <w:rFonts w:asciiTheme="majorHAnsi" w:eastAsiaTheme="minorEastAsia" w:hAnsiTheme="majorHAnsi" w:cstheme="majorHAnsi"/>
          <w:i/>
          <w:sz w:val="24"/>
          <w:szCs w:val="24"/>
          <w:lang w:eastAsia="en-GB"/>
        </w:rPr>
        <w:t>… it is certain in advance that it will bear its Father’s Name, and will therefore have an identity and be irreplaceable … It is clear that this ideological constraint and pre-appointment, and all the rituals of rearing and then education in the family, have some relation with what Freud studied in the forms of the pre-genital and genital ‘stages’ of sexuality i.e. in the ‘grip’ of what Freud registered by its effects as being the unconscious</w:t>
      </w:r>
      <w:r w:rsidRPr="00382A8F">
        <w:rPr>
          <w:rFonts w:asciiTheme="majorHAnsi" w:eastAsiaTheme="minorEastAsia" w:hAnsiTheme="majorHAnsi" w:cstheme="majorHAnsi"/>
          <w: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Theme="minorEastAsia" w:hAnsiTheme="majorHAnsi" w:cstheme="majorHAnsi"/>
          <w:color w:val="202122"/>
          <w:sz w:val="24"/>
          <w:szCs w:val="24"/>
          <w:lang w:eastAsia="en-GB"/>
        </w:rPr>
        <w:instrText>Unconscious, The</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i/>
          <w:sz w:val="24"/>
          <w:szCs w:val="24"/>
          <w:lang w:eastAsia="en-GB"/>
        </w:rPr>
        <w:fldChar w:fldCharType="end"/>
      </w:r>
      <w:r w:rsidRPr="00382A8F">
        <w:rPr>
          <w:rFonts w:asciiTheme="majorHAnsi" w:eastAsiaTheme="minorEastAsia" w:hAnsiTheme="majorHAnsi" w:cstheme="majorHAnsi"/>
          <w:i/>
          <w:sz w:val="24"/>
          <w:szCs w:val="24"/>
          <w:lang w:eastAsia="en-GB"/>
        </w:rPr>
        <w:t>.</w:t>
      </w:r>
      <w:r w:rsidRPr="00382A8F">
        <w:rPr>
          <w:rFonts w:asciiTheme="majorHAnsi" w:eastAsiaTheme="minorEastAsia" w:hAnsiTheme="majorHAnsi" w:cstheme="majorHAnsi"/>
          <w:sz w:val="24"/>
          <w:szCs w:val="24"/>
          <w:vertAlign w:val="superscript"/>
          <w:lang w:eastAsia="en-GB"/>
        </w:rPr>
        <w:footnoteReference w:id="401"/>
      </w:r>
    </w:p>
    <w:p w14:paraId="5A6D24E6"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282D63D2" w14:textId="7F3E6AEE"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is not making the obvious point that the neonate comes into the world through processes and structures they have not chosen. In fact, this entrance is a prelude to an ideological situation that will lay down enduring foundations </w:t>
      </w:r>
      <w:r w:rsidR="00157750">
        <w:rPr>
          <w:rFonts w:asciiTheme="majorHAnsi" w:eastAsiaTheme="minorEastAsia" w:hAnsiTheme="majorHAnsi" w:cstheme="majorHAnsi"/>
          <w:sz w:val="24"/>
          <w:szCs w:val="24"/>
          <w:lang w:eastAsia="en-GB"/>
        </w:rPr>
        <w:t xml:space="preserve">for </w:t>
      </w:r>
      <w:r w:rsidRPr="00382A8F">
        <w:rPr>
          <w:rFonts w:asciiTheme="majorHAnsi" w:eastAsiaTheme="minorEastAsia" w:hAnsiTheme="majorHAnsi" w:cstheme="majorHAnsi"/>
          <w:sz w:val="24"/>
          <w:szCs w:val="24"/>
          <w:lang w:eastAsia="en-GB"/>
        </w:rPr>
        <w:t>identity, socialisation and thought. Here the presence of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is </w:t>
      </w:r>
      <w:r w:rsidR="00A84462">
        <w:rPr>
          <w:rFonts w:asciiTheme="majorHAnsi" w:eastAsiaTheme="minorEastAsia" w:hAnsiTheme="majorHAnsi" w:cstheme="majorHAnsi"/>
          <w:sz w:val="24"/>
          <w:szCs w:val="24"/>
          <w:lang w:eastAsia="en-GB"/>
        </w:rPr>
        <w:t>clear</w:t>
      </w:r>
      <w:r w:rsidRPr="00382A8F">
        <w:rPr>
          <w:rFonts w:asciiTheme="majorHAnsi" w:eastAsiaTheme="minorEastAsia" w:hAnsiTheme="majorHAnsi" w:cstheme="majorHAnsi"/>
          <w:sz w:val="24"/>
          <w:szCs w:val="24"/>
          <w:lang w:eastAsia="en-GB"/>
        </w:rPr>
        <w:t>. We have seen that 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00E01675">
        <w:rPr>
          <w:rFonts w:asciiTheme="majorHAnsi" w:eastAsiaTheme="minorEastAsia" w:hAnsiTheme="majorHAnsi" w:cstheme="majorHAnsi"/>
          <w:sz w:val="24"/>
          <w:szCs w:val="24"/>
          <w:lang w:eastAsia="en-GB"/>
        </w:rPr>
        <w:t xml:space="preserve"> t</w:t>
      </w:r>
      <w:r w:rsidRPr="00382A8F">
        <w:rPr>
          <w:rFonts w:asciiTheme="majorHAnsi" w:eastAsiaTheme="minorEastAsia" w:hAnsiTheme="majorHAnsi" w:cstheme="majorHAnsi"/>
          <w:sz w:val="24"/>
          <w:szCs w:val="24"/>
          <w:lang w:eastAsia="en-GB"/>
        </w:rPr>
        <w:t xml:space="preserve">here is no singular, fixed or eternal ‘subject’ that underlies either social or historical </w:t>
      </w:r>
      <w:r w:rsidRPr="00F15C4E">
        <w:rPr>
          <w:rFonts w:asciiTheme="majorHAnsi" w:eastAsiaTheme="minorEastAsia" w:hAnsiTheme="majorHAnsi" w:cstheme="majorHAnsi"/>
          <w:sz w:val="24"/>
          <w:szCs w:val="24"/>
          <w:lang w:eastAsia="en-GB"/>
        </w:rPr>
        <w:t xml:space="preserve">processes. But </w:t>
      </w:r>
      <w:r w:rsidR="00FD163A" w:rsidRPr="00F15C4E">
        <w:rPr>
          <w:rFonts w:asciiTheme="majorHAnsi" w:eastAsiaTheme="minorEastAsia" w:hAnsiTheme="majorHAnsi" w:cstheme="majorHAnsi"/>
          <w:sz w:val="24"/>
          <w:szCs w:val="24"/>
          <w:lang w:eastAsia="en-GB"/>
        </w:rPr>
        <w:t xml:space="preserve">more specifically we can </w:t>
      </w:r>
      <w:r w:rsidR="00DC360D" w:rsidRPr="00F15C4E">
        <w:rPr>
          <w:rFonts w:asciiTheme="majorHAnsi" w:eastAsiaTheme="minorEastAsia" w:hAnsiTheme="majorHAnsi" w:cstheme="majorHAnsi"/>
          <w:sz w:val="24"/>
          <w:szCs w:val="24"/>
          <w:lang w:eastAsia="en-GB"/>
        </w:rPr>
        <w:t xml:space="preserve">now </w:t>
      </w:r>
      <w:r w:rsidRPr="00F15C4E">
        <w:rPr>
          <w:rFonts w:asciiTheme="majorHAnsi" w:eastAsiaTheme="minorEastAsia" w:hAnsiTheme="majorHAnsi" w:cstheme="majorHAnsi"/>
          <w:sz w:val="24"/>
          <w:szCs w:val="24"/>
          <w:lang w:eastAsia="en-GB"/>
        </w:rPr>
        <w:t xml:space="preserve">discern </w:t>
      </w:r>
      <w:r w:rsidRPr="00382A8F">
        <w:rPr>
          <w:rFonts w:asciiTheme="majorHAnsi" w:eastAsiaTheme="minorEastAsia" w:hAnsiTheme="majorHAnsi" w:cstheme="majorHAnsi"/>
          <w:sz w:val="24"/>
          <w:szCs w:val="24"/>
          <w:lang w:eastAsia="en-GB"/>
        </w:rPr>
        <w:t>the influence of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Register Theory in his explanation of the mechanisms at work.</w:t>
      </w:r>
    </w:p>
    <w:p w14:paraId="705B4814"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78E90A78" w14:textId="7779120C"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 xml:space="preserve">In the pre-Oedipal phase interactions with others and crucially the </w:t>
      </w:r>
      <w:proofErr w:type="gramStart"/>
      <w:r w:rsidRPr="00382A8F">
        <w:rPr>
          <w:rFonts w:asciiTheme="majorHAnsi" w:eastAsiaTheme="minorEastAsia" w:hAnsiTheme="majorHAnsi" w:cstheme="majorHAnsi"/>
          <w:sz w:val="24"/>
          <w:szCs w:val="24"/>
          <w:lang w:eastAsia="en-GB"/>
        </w:rPr>
        <w:t>Mother</w:t>
      </w:r>
      <w:proofErr w:type="gramEnd"/>
      <w:r w:rsidRPr="00382A8F">
        <w:rPr>
          <w:rFonts w:asciiTheme="majorHAnsi" w:eastAsiaTheme="minorEastAsia" w:hAnsiTheme="majorHAnsi" w:cstheme="majorHAnsi"/>
          <w:sz w:val="24"/>
          <w:szCs w:val="24"/>
          <w:lang w:eastAsia="en-GB"/>
        </w:rPr>
        <w:t xml:space="preserve"> in the early year</w:t>
      </w:r>
      <w:r w:rsidR="00C67A51">
        <w:rPr>
          <w:rFonts w:asciiTheme="majorHAnsi" w:eastAsiaTheme="minorEastAsia" w:hAnsiTheme="majorHAnsi" w:cstheme="majorHAnsi"/>
          <w:sz w:val="24"/>
          <w:szCs w:val="24"/>
          <w:lang w:eastAsia="en-GB"/>
        </w:rPr>
        <w:t xml:space="preserve">s </w:t>
      </w:r>
      <w:r w:rsidRPr="00382A8F">
        <w:rPr>
          <w:rFonts w:asciiTheme="majorHAnsi" w:eastAsiaTheme="minorEastAsia" w:hAnsiTheme="majorHAnsi" w:cstheme="majorHAnsi"/>
          <w:sz w:val="24"/>
          <w:szCs w:val="24"/>
          <w:lang w:eastAsia="en-GB"/>
        </w:rPr>
        <w:t>create</w:t>
      </w:r>
      <w:r w:rsidR="00C67A51">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an ‘Imaginary’ realm. This </w:t>
      </w:r>
      <w:r w:rsidR="000F24E7">
        <w:rPr>
          <w:rFonts w:asciiTheme="majorHAnsi" w:eastAsiaTheme="minorEastAsia" w:hAnsiTheme="majorHAnsi" w:cstheme="majorHAnsi"/>
          <w:sz w:val="24"/>
          <w:szCs w:val="24"/>
          <w:lang w:eastAsia="en-GB"/>
        </w:rPr>
        <w:t>p</w:t>
      </w:r>
      <w:r w:rsidRPr="00382A8F">
        <w:rPr>
          <w:rFonts w:asciiTheme="majorHAnsi" w:eastAsiaTheme="minorEastAsia" w:hAnsiTheme="majorHAnsi" w:cstheme="majorHAnsi"/>
          <w:sz w:val="24"/>
          <w:szCs w:val="24"/>
          <w:lang w:eastAsia="en-GB"/>
        </w:rPr>
        <w:t>recedes the Symbolic Order initiated by the successful resolution of the Oedipal Complex</w:t>
      </w:r>
      <w:r w:rsidR="000F24E7">
        <w:rPr>
          <w:rFonts w:asciiTheme="majorHAnsi" w:eastAsiaTheme="minorEastAsia" w:hAnsiTheme="majorHAnsi" w:cstheme="majorHAnsi"/>
          <w:sz w:val="24"/>
          <w:szCs w:val="24"/>
          <w:lang w:eastAsia="en-GB"/>
        </w:rPr>
        <w:t>.</w:t>
      </w:r>
      <w:r w:rsidRPr="00382A8F">
        <w:rPr>
          <w:rFonts w:asciiTheme="majorHAnsi" w:eastAsiaTheme="minorEastAsia" w:hAnsiTheme="majorHAnsi" w:cstheme="majorHAnsi"/>
          <w:sz w:val="24"/>
          <w:szCs w:val="24"/>
          <w:lang w:eastAsia="en-GB"/>
        </w:rPr>
        <w:t xml:space="preserve"> </w:t>
      </w:r>
      <w:r w:rsidR="000F24E7">
        <w:rPr>
          <w:rFonts w:asciiTheme="majorHAnsi" w:eastAsiaTheme="minorEastAsia" w:hAnsiTheme="majorHAnsi" w:cstheme="majorHAnsi"/>
          <w:sz w:val="24"/>
          <w:szCs w:val="24"/>
          <w:lang w:eastAsia="en-GB"/>
        </w:rPr>
        <w:t xml:space="preserve">It </w:t>
      </w:r>
      <w:r w:rsidRPr="00382A8F">
        <w:rPr>
          <w:rFonts w:asciiTheme="majorHAnsi" w:eastAsiaTheme="minorEastAsia" w:hAnsiTheme="majorHAnsi" w:cstheme="majorHAnsi"/>
          <w:sz w:val="24"/>
          <w:szCs w:val="24"/>
          <w:lang w:eastAsia="en-GB"/>
        </w:rPr>
        <w:t>usher</w:t>
      </w:r>
      <w:r w:rsidR="000F24E7">
        <w:rPr>
          <w:rFonts w:asciiTheme="majorHAnsi" w:eastAsiaTheme="minorEastAsia" w:hAnsiTheme="majorHAnsi" w:cstheme="majorHAnsi"/>
          <w:sz w:val="24"/>
          <w:szCs w:val="24"/>
          <w:lang w:eastAsia="en-GB"/>
        </w:rPr>
        <w:t xml:space="preserve">s </w:t>
      </w:r>
      <w:r w:rsidRPr="00382A8F">
        <w:rPr>
          <w:rFonts w:asciiTheme="majorHAnsi" w:eastAsiaTheme="minorEastAsia" w:hAnsiTheme="majorHAnsi" w:cstheme="majorHAnsi"/>
          <w:sz w:val="24"/>
          <w:szCs w:val="24"/>
          <w:lang w:eastAsia="en-GB"/>
        </w:rPr>
        <w:t xml:space="preserve">social law into the behaviour and life-orientations of the young adult. </w:t>
      </w:r>
      <w:r w:rsidR="000F24E7">
        <w:rPr>
          <w:rFonts w:asciiTheme="majorHAnsi" w:eastAsiaTheme="minorEastAsia" w:hAnsiTheme="majorHAnsi" w:cstheme="majorHAnsi"/>
          <w:sz w:val="24"/>
          <w:szCs w:val="24"/>
          <w:lang w:eastAsia="en-GB"/>
        </w:rPr>
        <w:t>And i</w:t>
      </w:r>
      <w:r w:rsidRPr="00382A8F">
        <w:rPr>
          <w:rFonts w:asciiTheme="majorHAnsi" w:eastAsiaTheme="minorEastAsia" w:hAnsiTheme="majorHAnsi" w:cstheme="majorHAnsi"/>
          <w:sz w:val="24"/>
          <w:szCs w:val="24"/>
          <w:lang w:eastAsia="en-GB"/>
        </w:rPr>
        <w:t>t prepares the way for the Law of the Symbolic with a thousand ‘Yes’s’ and ‘No’s’, acceptances and rejections and the entire range of “</w:t>
      </w:r>
      <w:r w:rsidRPr="00382A8F">
        <w:rPr>
          <w:rFonts w:asciiTheme="majorHAnsi" w:eastAsiaTheme="minorEastAsia" w:hAnsiTheme="majorHAnsi" w:cstheme="majorHAnsi"/>
          <w:i/>
          <w:sz w:val="24"/>
          <w:szCs w:val="24"/>
          <w:lang w:eastAsia="en-GB"/>
        </w:rPr>
        <w:t>empirical</w:t>
      </w:r>
      <w:r w:rsidRPr="00382A8F">
        <w:rPr>
          <w:rFonts w:asciiTheme="majorHAnsi" w:eastAsiaTheme="minorEastAsia" w:hAnsiTheme="majorHAnsi" w:cstheme="majorHAnsi"/>
          <w:sz w:val="24"/>
          <w:szCs w:val="24"/>
          <w:lang w:eastAsia="en-GB"/>
        </w:rPr>
        <w:t xml:space="preserve"> modalities of this constitutive Order”.</w:t>
      </w:r>
      <w:r w:rsidRPr="00382A8F">
        <w:rPr>
          <w:rFonts w:asciiTheme="majorHAnsi" w:eastAsiaTheme="minorEastAsia" w:hAnsiTheme="majorHAnsi" w:cstheme="majorHAnsi"/>
          <w:sz w:val="24"/>
          <w:szCs w:val="24"/>
          <w:vertAlign w:val="superscript"/>
          <w:lang w:eastAsia="en-GB"/>
        </w:rPr>
        <w:footnoteReference w:id="402"/>
      </w:r>
      <w:r w:rsidRPr="00382A8F">
        <w:rPr>
          <w:rFonts w:asciiTheme="majorHAnsi" w:eastAsiaTheme="minorEastAsia" w:hAnsiTheme="majorHAnsi" w:cstheme="majorHAnsi"/>
          <w:sz w:val="24"/>
          <w:szCs w:val="24"/>
          <w:lang w:eastAsia="en-GB"/>
        </w:rPr>
        <w:t xml:space="preserve"> With the entrance of this </w:t>
      </w:r>
      <w:r w:rsidR="00703323">
        <w:rPr>
          <w:rFonts w:asciiTheme="majorHAnsi" w:eastAsiaTheme="minorEastAsia" w:hAnsiTheme="majorHAnsi" w:cstheme="majorHAnsi"/>
          <w:sz w:val="24"/>
          <w:szCs w:val="24"/>
          <w:lang w:eastAsia="en-GB"/>
        </w:rPr>
        <w:t>O</w:t>
      </w:r>
      <w:r w:rsidRPr="00382A8F">
        <w:rPr>
          <w:rFonts w:asciiTheme="majorHAnsi" w:eastAsiaTheme="minorEastAsia" w:hAnsiTheme="majorHAnsi" w:cstheme="majorHAnsi"/>
          <w:sz w:val="24"/>
          <w:szCs w:val="24"/>
          <w:lang w:eastAsia="en-GB"/>
        </w:rPr>
        <w:t>rder into the life of the person</w:t>
      </w:r>
      <w:r w:rsidR="000F24E7">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also comes the Law of Culture</w:t>
      </w:r>
      <w:r w:rsidR="000F24E7">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revolv</w:t>
      </w:r>
      <w:r w:rsidR="000F24E7">
        <w:rPr>
          <w:rFonts w:asciiTheme="majorHAnsi" w:eastAsiaTheme="minorEastAsia" w:hAnsiTheme="majorHAnsi" w:cstheme="majorHAnsi"/>
          <w:sz w:val="24"/>
          <w:szCs w:val="24"/>
          <w:lang w:eastAsia="en-GB"/>
        </w:rPr>
        <w:t>ing</w:t>
      </w:r>
      <w:r w:rsidRPr="00382A8F">
        <w:rPr>
          <w:rFonts w:asciiTheme="majorHAnsi" w:eastAsiaTheme="minorEastAsia" w:hAnsiTheme="majorHAnsi" w:cstheme="majorHAnsi"/>
          <w:sz w:val="24"/>
          <w:szCs w:val="24"/>
          <w:lang w:eastAsia="en-GB"/>
        </w:rPr>
        <w:t xml:space="preserve"> around an </w:t>
      </w:r>
      <w:r w:rsidRPr="00382A8F">
        <w:rPr>
          <w:rFonts w:asciiTheme="majorHAnsi" w:eastAsiaTheme="minorEastAsia" w:hAnsiTheme="majorHAnsi" w:cstheme="majorHAnsi"/>
          <w:sz w:val="24"/>
          <w:szCs w:val="24"/>
          <w:lang w:eastAsia="en-GB"/>
        </w:rPr>
        <w:lastRenderedPageBreak/>
        <w:t xml:space="preserve">external Subject that lies in wait, intending to ‘centre’ the subject in their ideological world. The Subject, a construction that whilst public in form is also responsible for moulding (or, </w:t>
      </w:r>
      <w:r w:rsidRPr="00382A8F">
        <w:rPr>
          <w:rFonts w:asciiTheme="majorHAnsi" w:eastAsiaTheme="minorEastAsia" w:hAnsiTheme="majorHAnsi" w:cstheme="majorHAnsi"/>
          <w:i/>
          <w:sz w:val="24"/>
          <w:szCs w:val="24"/>
          <w:lang w:eastAsia="en-GB"/>
        </w:rPr>
        <w:t>qua</w:t>
      </w:r>
      <w:r w:rsidRPr="00382A8F">
        <w:rPr>
          <w:rFonts w:asciiTheme="majorHAnsi" w:eastAsiaTheme="minorEastAsia" w:hAnsiTheme="majorHAnsi" w:cstheme="majorHAnsi"/>
          <w:sz w:val="24"/>
          <w:szCs w:val="24"/>
          <w:lang w:eastAsia="en-GB"/>
        </w:rPr>
        <w:t xml:space="preserve">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‘writing’) the unconscious</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Theme="minorEastAsia" w:hAnsiTheme="majorHAnsi" w:cstheme="majorHAnsi"/>
          <w:color w:val="202122"/>
          <w:sz w:val="24"/>
          <w:szCs w:val="24"/>
          <w:lang w:eastAsia="en-GB"/>
        </w:rPr>
        <w:instrText>Unconscious, The</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may be ‘the nation’, ‘the state’, ‘God’ </w:t>
      </w:r>
      <w:r w:rsidRPr="00382A8F">
        <w:rPr>
          <w:rFonts w:asciiTheme="majorHAnsi" w:eastAsiaTheme="minorEastAsia" w:hAnsiTheme="majorHAnsi" w:cstheme="majorHAnsi"/>
          <w:i/>
          <w:sz w:val="24"/>
          <w:szCs w:val="24"/>
          <w:lang w:eastAsia="en-GB"/>
        </w:rPr>
        <w:t>etc.</w:t>
      </w:r>
      <w:r w:rsidRPr="00382A8F">
        <w:rPr>
          <w:rFonts w:asciiTheme="majorHAnsi" w:eastAsiaTheme="minorEastAsia" w:hAnsiTheme="majorHAnsi" w:cstheme="majorHAnsi"/>
          <w:sz w:val="24"/>
          <w:szCs w:val="24"/>
          <w:lang w:eastAsia="en-GB"/>
        </w:rPr>
        <w:t xml:space="preserve"> The process is also ‘</w:t>
      </w:r>
      <w:proofErr w:type="spellStart"/>
      <w:r w:rsidRPr="00382A8F">
        <w:rPr>
          <w:rFonts w:asciiTheme="majorHAnsi" w:eastAsiaTheme="minorEastAsia" w:hAnsiTheme="majorHAnsi" w:cstheme="majorHAnsi"/>
          <w:sz w:val="24"/>
          <w:szCs w:val="24"/>
          <w:lang w:eastAsia="en-GB"/>
        </w:rPr>
        <w:t>speculary</w:t>
      </w:r>
      <w:proofErr w:type="spellEnd"/>
      <w:r w:rsidRPr="00382A8F">
        <w:rPr>
          <w:rFonts w:asciiTheme="majorHAnsi" w:eastAsiaTheme="minorEastAsia" w:hAnsiTheme="majorHAnsi" w:cstheme="majorHAnsi"/>
          <w:sz w:val="24"/>
          <w:szCs w:val="24"/>
          <w:lang w:eastAsia="en-GB"/>
        </w:rPr>
        <w:t xml:space="preserve">’ with a ‘mirror-structure’ by which the subject can recognise their own image (present and future) reflected in the Subject, confirming their absorption within it and guaranteeing their place in the </w:t>
      </w:r>
      <w:r w:rsidR="00703323">
        <w:rPr>
          <w:rFonts w:asciiTheme="majorHAnsi" w:eastAsiaTheme="minorEastAsia" w:hAnsiTheme="majorHAnsi" w:cstheme="majorHAnsi"/>
          <w:sz w:val="24"/>
          <w:szCs w:val="24"/>
          <w:lang w:eastAsia="en-GB"/>
        </w:rPr>
        <w:t>structure</w:t>
      </w:r>
      <w:r w:rsidRPr="00382A8F">
        <w:rPr>
          <w:rFonts w:asciiTheme="majorHAnsi" w:eastAsiaTheme="minorEastAsia" w:hAnsiTheme="majorHAnsi" w:cstheme="majorHAnsi"/>
          <w:sz w:val="24"/>
          <w:szCs w:val="24"/>
          <w:lang w:eastAsia="en-GB"/>
        </w:rPr>
        <w:t xml:space="preserve"> it creates.</w:t>
      </w:r>
      <w:r w:rsidRPr="00382A8F">
        <w:rPr>
          <w:rFonts w:asciiTheme="majorHAnsi" w:eastAsiaTheme="minorEastAsia" w:hAnsiTheme="majorHAnsi" w:cstheme="majorHAnsi"/>
          <w:sz w:val="24"/>
          <w:szCs w:val="24"/>
          <w:vertAlign w:val="superscript"/>
          <w:lang w:eastAsia="en-GB"/>
        </w:rPr>
        <w:footnoteReference w:id="403"/>
      </w:r>
      <w:r w:rsidRPr="00382A8F">
        <w:rPr>
          <w:rFonts w:asciiTheme="majorHAnsi" w:eastAsiaTheme="minorEastAsia" w:hAnsiTheme="majorHAnsi" w:cstheme="majorHAnsi"/>
          <w:sz w:val="24"/>
          <w:szCs w:val="24"/>
          <w:lang w:eastAsia="en-GB"/>
        </w:rPr>
        <w:t xml:space="preserve">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characterises this logic of socio-cultural internalisation as</w:t>
      </w:r>
      <w:r w:rsidR="00C67A51">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a ‘quadruple system of interpellation’.</w:t>
      </w:r>
      <w:r w:rsidR="00ED5867">
        <w:rPr>
          <w:rStyle w:val="FootnoteReference"/>
          <w:rFonts w:asciiTheme="majorHAnsi" w:eastAsiaTheme="minorEastAsia" w:hAnsiTheme="majorHAnsi" w:cstheme="majorHAnsi"/>
          <w:sz w:val="24"/>
          <w:szCs w:val="24"/>
          <w:lang w:eastAsia="en-GB"/>
        </w:rPr>
        <w:footnoteReference w:id="404"/>
      </w:r>
    </w:p>
    <w:p w14:paraId="1F438A51" w14:textId="77777777" w:rsidR="00382A8F" w:rsidRP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p>
    <w:p w14:paraId="7D1E0E7A" w14:textId="77777777" w:rsidR="00382A8F" w:rsidRPr="00382A8F" w:rsidRDefault="00382A8F" w:rsidP="0088732A">
      <w:pPr>
        <w:spacing w:after="0" w:line="360" w:lineRule="auto"/>
        <w:ind w:left="567" w:right="567"/>
        <w:jc w:val="both"/>
        <w:rPr>
          <w:rFonts w:asciiTheme="majorHAnsi" w:eastAsiaTheme="minorEastAsia" w:hAnsiTheme="majorHAnsi" w:cstheme="majorHAnsi"/>
          <w:i/>
          <w:sz w:val="24"/>
          <w:szCs w:val="24"/>
          <w:lang w:eastAsia="en-GB"/>
        </w:rPr>
      </w:pPr>
      <w:r w:rsidRPr="00382A8F">
        <w:rPr>
          <w:rFonts w:asciiTheme="majorHAnsi" w:eastAsiaTheme="minorEastAsia" w:hAnsiTheme="majorHAnsi" w:cstheme="majorHAnsi"/>
          <w:i/>
          <w:sz w:val="24"/>
          <w:szCs w:val="24"/>
          <w:lang w:eastAsia="en-GB"/>
        </w:rPr>
        <w:t>The duplicate mirror-image of ideology ensures simultaneously:</w:t>
      </w:r>
    </w:p>
    <w:p w14:paraId="051E6259" w14:textId="77777777" w:rsidR="00382A8F" w:rsidRPr="00382A8F" w:rsidRDefault="00382A8F" w:rsidP="0088732A">
      <w:pPr>
        <w:spacing w:after="0" w:line="360" w:lineRule="auto"/>
        <w:ind w:left="567" w:right="567"/>
        <w:jc w:val="both"/>
        <w:rPr>
          <w:rFonts w:asciiTheme="majorHAnsi" w:eastAsiaTheme="minorEastAsia" w:hAnsiTheme="majorHAnsi" w:cstheme="majorHAnsi"/>
          <w:i/>
          <w:sz w:val="24"/>
          <w:szCs w:val="24"/>
          <w:lang w:eastAsia="en-GB"/>
        </w:rPr>
      </w:pPr>
      <w:r w:rsidRPr="00382A8F">
        <w:rPr>
          <w:rFonts w:asciiTheme="majorHAnsi" w:eastAsiaTheme="minorEastAsia" w:hAnsiTheme="majorHAnsi" w:cstheme="majorHAnsi"/>
          <w:i/>
          <w:sz w:val="24"/>
          <w:szCs w:val="24"/>
          <w:lang w:eastAsia="en-GB"/>
        </w:rPr>
        <w:t>The interpellation of ‘individuals’ as subjects;</w:t>
      </w:r>
    </w:p>
    <w:p w14:paraId="79AFA5E7" w14:textId="77777777" w:rsidR="00382A8F" w:rsidRPr="00382A8F" w:rsidRDefault="00382A8F" w:rsidP="0088732A">
      <w:pPr>
        <w:spacing w:after="0" w:line="360" w:lineRule="auto"/>
        <w:ind w:left="567" w:right="567"/>
        <w:jc w:val="both"/>
        <w:rPr>
          <w:rFonts w:asciiTheme="majorHAnsi" w:eastAsiaTheme="minorEastAsia" w:hAnsiTheme="majorHAnsi" w:cstheme="majorHAnsi"/>
          <w:i/>
          <w:sz w:val="24"/>
          <w:szCs w:val="24"/>
          <w:lang w:eastAsia="en-GB"/>
        </w:rPr>
      </w:pPr>
      <w:r w:rsidRPr="00382A8F">
        <w:rPr>
          <w:rFonts w:asciiTheme="majorHAnsi" w:eastAsiaTheme="minorEastAsia" w:hAnsiTheme="majorHAnsi" w:cstheme="majorHAnsi"/>
          <w:i/>
          <w:sz w:val="24"/>
          <w:szCs w:val="24"/>
          <w:lang w:eastAsia="en-GB"/>
        </w:rPr>
        <w:t>Their subjection to the Subject;</w:t>
      </w:r>
    </w:p>
    <w:p w14:paraId="627C8A40" w14:textId="77777777" w:rsidR="00382A8F" w:rsidRPr="00382A8F" w:rsidRDefault="00382A8F" w:rsidP="0088732A">
      <w:pPr>
        <w:spacing w:after="0" w:line="360" w:lineRule="auto"/>
        <w:ind w:left="567" w:right="567"/>
        <w:jc w:val="both"/>
        <w:rPr>
          <w:rFonts w:asciiTheme="majorHAnsi" w:eastAsiaTheme="minorEastAsia" w:hAnsiTheme="majorHAnsi" w:cstheme="majorHAnsi"/>
          <w:i/>
          <w:sz w:val="24"/>
          <w:szCs w:val="24"/>
          <w:lang w:eastAsia="en-GB"/>
        </w:rPr>
      </w:pPr>
      <w:r w:rsidRPr="00382A8F">
        <w:rPr>
          <w:rFonts w:asciiTheme="majorHAnsi" w:eastAsiaTheme="minorEastAsia" w:hAnsiTheme="majorHAnsi" w:cstheme="majorHAnsi"/>
          <w:i/>
          <w:sz w:val="24"/>
          <w:szCs w:val="24"/>
          <w:lang w:eastAsia="en-GB"/>
        </w:rPr>
        <w:t>The mutual recognition of subjects and Subject, the subjects’ recognition of each other, and finally the subject’s recognition of himself;</w:t>
      </w:r>
    </w:p>
    <w:p w14:paraId="5ED0927D" w14:textId="77777777" w:rsid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i/>
          <w:sz w:val="24"/>
          <w:szCs w:val="24"/>
          <w:lang w:eastAsia="en-GB"/>
        </w:rPr>
        <w:t xml:space="preserve">The absolute guarantee that everything really is so, and that on condition that the subjects recognize what they are and behave accordingly, everything will be alright: Amen – </w:t>
      </w:r>
      <w:r w:rsidRPr="00382A8F">
        <w:rPr>
          <w:rFonts w:asciiTheme="majorHAnsi" w:eastAsiaTheme="minorEastAsia" w:hAnsiTheme="majorHAnsi" w:cstheme="majorHAnsi"/>
          <w:sz w:val="24"/>
          <w:szCs w:val="24"/>
          <w:lang w:eastAsia="en-GB"/>
        </w:rPr>
        <w:t>‘So be it’.</w:t>
      </w:r>
      <w:r w:rsidRPr="00382A8F">
        <w:rPr>
          <w:rFonts w:asciiTheme="majorHAnsi" w:eastAsiaTheme="minorEastAsia" w:hAnsiTheme="majorHAnsi" w:cstheme="majorHAnsi"/>
          <w:sz w:val="24"/>
          <w:szCs w:val="24"/>
          <w:vertAlign w:val="superscript"/>
          <w:lang w:eastAsia="en-GB"/>
        </w:rPr>
        <w:footnoteReference w:id="405"/>
      </w:r>
    </w:p>
    <w:p w14:paraId="11E626B6" w14:textId="77777777" w:rsidR="00ED5867" w:rsidRPr="00ED5867" w:rsidRDefault="00ED5867" w:rsidP="0088732A">
      <w:pPr>
        <w:spacing w:after="0" w:line="360" w:lineRule="auto"/>
        <w:jc w:val="both"/>
        <w:rPr>
          <w:rFonts w:ascii="Calibri Light" w:eastAsiaTheme="minorEastAsia" w:hAnsi="Calibri Light" w:cs="Calibri Light"/>
          <w:sz w:val="24"/>
          <w:szCs w:val="24"/>
          <w:lang w:eastAsia="en-GB"/>
        </w:rPr>
      </w:pPr>
    </w:p>
    <w:p w14:paraId="0325B5D0" w14:textId="2E13766B" w:rsidR="00382A8F" w:rsidRPr="006316E3"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Lastly, the acceptance of the ‘order of things’ for which the Oedipal drama is responsible,</w:t>
      </w:r>
      <w:r w:rsidR="000F24E7">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has sexualising consequences. In this process and its final resolution, the person becomes fully ‘male’ or ‘female’. In th</w:t>
      </w:r>
      <w:r w:rsidR="006D0B3E">
        <w:rPr>
          <w:rFonts w:asciiTheme="majorHAnsi" w:eastAsiaTheme="minorEastAsia" w:hAnsiTheme="majorHAnsi" w:cstheme="majorHAnsi"/>
          <w:sz w:val="24"/>
          <w:szCs w:val="24"/>
          <w:lang w:eastAsia="en-GB"/>
        </w:rPr>
        <w:t xml:space="preserve">is </w:t>
      </w:r>
      <w:r w:rsidRPr="00382A8F">
        <w:rPr>
          <w:rFonts w:asciiTheme="majorHAnsi" w:eastAsiaTheme="minorEastAsia" w:hAnsiTheme="majorHAnsi" w:cstheme="majorHAnsi"/>
          <w:sz w:val="24"/>
          <w:szCs w:val="24"/>
          <w:lang w:eastAsia="en-GB"/>
        </w:rPr>
        <w:t>phase the child tests out its imaginary fantasies against</w:t>
      </w:r>
      <w:r w:rsidR="00F15C4E">
        <w:rPr>
          <w:rFonts w:asciiTheme="majorHAnsi" w:eastAsiaTheme="minorEastAsia" w:hAnsiTheme="majorHAnsi" w:cstheme="majorHAnsi"/>
          <w:sz w:val="24"/>
          <w:szCs w:val="24"/>
          <w:lang w:eastAsia="en-GB"/>
        </w:rPr>
        <w:t xml:space="preserve"> t</w:t>
      </w:r>
      <w:r w:rsidRPr="00382A8F">
        <w:rPr>
          <w:rFonts w:asciiTheme="majorHAnsi" w:eastAsiaTheme="minorEastAsia" w:hAnsiTheme="majorHAnsi" w:cstheme="majorHAnsi"/>
          <w:sz w:val="24"/>
          <w:szCs w:val="24"/>
          <w:lang w:eastAsia="en-GB"/>
        </w:rPr>
        <w:t xml:space="preserve">he Symbolic Register that anticipates its arrival. The child’s realisation of the impossibility of their wishes to rival the </w:t>
      </w:r>
      <w:proofErr w:type="gramStart"/>
      <w:r w:rsidRPr="00382A8F">
        <w:rPr>
          <w:rFonts w:asciiTheme="majorHAnsi" w:eastAsiaTheme="minorEastAsia" w:hAnsiTheme="majorHAnsi" w:cstheme="majorHAnsi"/>
          <w:sz w:val="24"/>
          <w:szCs w:val="24"/>
          <w:lang w:eastAsia="en-GB"/>
        </w:rPr>
        <w:t>Father</w:t>
      </w:r>
      <w:proofErr w:type="gramEnd"/>
      <w:r w:rsidRPr="00382A8F">
        <w:rPr>
          <w:rFonts w:asciiTheme="majorHAnsi" w:eastAsiaTheme="minorEastAsia" w:hAnsiTheme="majorHAnsi" w:cstheme="majorHAnsi"/>
          <w:sz w:val="24"/>
          <w:szCs w:val="24"/>
          <w:lang w:eastAsia="en-GB"/>
        </w:rPr>
        <w:t xml:space="preserve"> for the </w:t>
      </w:r>
      <w:proofErr w:type="gramStart"/>
      <w:r w:rsidRPr="00382A8F">
        <w:rPr>
          <w:rFonts w:asciiTheme="majorHAnsi" w:eastAsiaTheme="minorEastAsia" w:hAnsiTheme="majorHAnsi" w:cstheme="majorHAnsi"/>
          <w:sz w:val="24"/>
          <w:szCs w:val="24"/>
          <w:lang w:eastAsia="en-GB"/>
        </w:rPr>
        <w:t>Mother’s</w:t>
      </w:r>
      <w:proofErr w:type="gramEnd"/>
      <w:r w:rsidRPr="00382A8F">
        <w:rPr>
          <w:rFonts w:asciiTheme="majorHAnsi" w:eastAsiaTheme="minorEastAsia" w:hAnsiTheme="majorHAnsi" w:cstheme="majorHAnsi"/>
          <w:sz w:val="24"/>
          <w:szCs w:val="24"/>
          <w:lang w:eastAsia="en-GB"/>
        </w:rPr>
        <w:t xml:space="preserve"> </w:t>
      </w:r>
      <w:r w:rsidRPr="00F15C4E">
        <w:rPr>
          <w:rFonts w:asciiTheme="majorHAnsi" w:eastAsiaTheme="minorEastAsia" w:hAnsiTheme="majorHAnsi" w:cstheme="majorHAnsi"/>
          <w:sz w:val="24"/>
          <w:szCs w:val="24"/>
          <w:lang w:eastAsia="en-GB"/>
        </w:rPr>
        <w:t xml:space="preserve">affections become </w:t>
      </w:r>
      <w:r w:rsidRPr="00382A8F">
        <w:rPr>
          <w:rFonts w:asciiTheme="majorHAnsi" w:eastAsiaTheme="minorEastAsia" w:hAnsiTheme="majorHAnsi" w:cstheme="majorHAnsi"/>
          <w:sz w:val="24"/>
          <w:szCs w:val="24"/>
          <w:lang w:eastAsia="en-GB"/>
        </w:rPr>
        <w:t xml:space="preserve">resolved into the assumption of the right to eventually have what Mummy </w:t>
      </w:r>
      <w:r w:rsidR="000F24E7">
        <w:rPr>
          <w:rFonts w:asciiTheme="majorHAnsi" w:eastAsiaTheme="minorEastAsia" w:hAnsiTheme="majorHAnsi" w:cstheme="majorHAnsi"/>
          <w:sz w:val="24"/>
          <w:szCs w:val="24"/>
          <w:lang w:eastAsia="en-GB"/>
        </w:rPr>
        <w:t>or</w:t>
      </w:r>
      <w:r w:rsidRPr="00382A8F">
        <w:rPr>
          <w:rFonts w:asciiTheme="majorHAnsi" w:eastAsiaTheme="minorEastAsia" w:hAnsiTheme="majorHAnsi" w:cstheme="majorHAnsi"/>
          <w:sz w:val="24"/>
          <w:szCs w:val="24"/>
          <w:lang w:eastAsia="en-GB"/>
        </w:rPr>
        <w:t xml:space="preserve"> Daddy have: masculinity (and so feminine attention in the form of </w:t>
      </w:r>
      <w:r w:rsidRPr="00F15C4E">
        <w:rPr>
          <w:rFonts w:asciiTheme="majorHAnsi" w:eastAsiaTheme="minorEastAsia" w:hAnsiTheme="majorHAnsi" w:cstheme="majorHAnsi"/>
          <w:sz w:val="24"/>
          <w:szCs w:val="24"/>
          <w:lang w:eastAsia="en-GB"/>
        </w:rPr>
        <w:t>a wife</w:t>
      </w:r>
      <w:r w:rsidR="00F80F1E" w:rsidRPr="00F15C4E">
        <w:rPr>
          <w:rFonts w:asciiTheme="majorHAnsi" w:eastAsiaTheme="minorEastAsia" w:hAnsiTheme="majorHAnsi" w:cstheme="majorHAnsi"/>
          <w:sz w:val="24"/>
          <w:szCs w:val="24"/>
          <w:lang w:eastAsia="en-GB"/>
        </w:rPr>
        <w:t>)</w:t>
      </w:r>
      <w:r w:rsidRPr="00F15C4E">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 xml:space="preserve">for the boy; and femininity (and so masculine </w:t>
      </w:r>
      <w:r w:rsidRPr="00382A8F">
        <w:rPr>
          <w:rFonts w:asciiTheme="majorHAnsi" w:eastAsiaTheme="minorEastAsia" w:hAnsiTheme="majorHAnsi" w:cstheme="majorHAnsi"/>
          <w:sz w:val="24"/>
          <w:szCs w:val="24"/>
          <w:lang w:eastAsia="en-GB"/>
        </w:rPr>
        <w:lastRenderedPageBreak/>
        <w:t xml:space="preserve">attention in the form of a husband) for the girl. So, the ‘ideological-fixing’ of the person to their social order is simultaneously one of ‘sexual-fixing’. Ideology is not only constitutive of the individual subject, but also ‘sexed’ at </w:t>
      </w:r>
      <w:r w:rsidRPr="006316E3">
        <w:rPr>
          <w:rFonts w:asciiTheme="majorHAnsi" w:eastAsiaTheme="minorEastAsia" w:hAnsiTheme="majorHAnsi" w:cstheme="majorHAnsi"/>
          <w:sz w:val="24"/>
          <w:szCs w:val="24"/>
          <w:lang w:eastAsia="en-GB"/>
        </w:rPr>
        <w:t xml:space="preserve">its root. </w:t>
      </w:r>
    </w:p>
    <w:p w14:paraId="3EE3B39C" w14:textId="77777777" w:rsidR="00B82B50" w:rsidRPr="006316E3" w:rsidRDefault="00B82B50" w:rsidP="0088732A">
      <w:pPr>
        <w:spacing w:after="0" w:line="360" w:lineRule="auto"/>
        <w:jc w:val="both"/>
        <w:rPr>
          <w:rFonts w:asciiTheme="majorHAnsi" w:eastAsiaTheme="minorEastAsia" w:hAnsiTheme="majorHAnsi" w:cstheme="majorHAnsi"/>
          <w:i/>
          <w:iCs/>
          <w:color w:val="00B0F0"/>
          <w:sz w:val="24"/>
          <w:szCs w:val="24"/>
          <w:lang w:eastAsia="en-GB"/>
        </w:rPr>
      </w:pPr>
    </w:p>
    <w:p w14:paraId="06454696" w14:textId="0197A247" w:rsidR="00BE5913" w:rsidRDefault="00BE5913" w:rsidP="0088732A">
      <w:pPr>
        <w:spacing w:after="0" w:line="360" w:lineRule="auto"/>
        <w:jc w:val="both"/>
        <w:rPr>
          <w:rFonts w:ascii="Calibri Light" w:eastAsiaTheme="minorEastAsia" w:hAnsi="Calibri Light" w:cs="Calibri Light"/>
          <w:i/>
          <w:iCs/>
          <w:color w:val="00B0F0"/>
          <w:sz w:val="24"/>
          <w:szCs w:val="24"/>
          <w:lang w:eastAsia="en-GB"/>
        </w:rPr>
      </w:pPr>
      <w:r w:rsidRPr="006316E3">
        <w:rPr>
          <w:rFonts w:ascii="Calibri Light" w:eastAsiaTheme="minorEastAsia" w:hAnsi="Calibri Light" w:cs="Calibri Light"/>
          <w:i/>
          <w:iCs/>
          <w:color w:val="00B0F0"/>
          <w:sz w:val="24"/>
          <w:szCs w:val="24"/>
          <w:lang w:eastAsia="en-GB"/>
        </w:rPr>
        <w:t xml:space="preserve">Slavoj </w:t>
      </w:r>
      <w:r w:rsidRPr="006316E3">
        <w:rPr>
          <w:rFonts w:ascii="Calibri Light" w:eastAsiaTheme="minorEastAsia" w:hAnsi="Calibri Light" w:cs="Calibri Light"/>
          <w:i/>
          <w:iCs/>
          <w:noProof/>
          <w:color w:val="00B0F0"/>
          <w:sz w:val="24"/>
          <w:szCs w:val="24"/>
          <w:lang w:eastAsia="en-GB"/>
        </w:rPr>
        <w:t>Žižek</w:t>
      </w:r>
    </w:p>
    <w:p w14:paraId="79607E88" w14:textId="77777777" w:rsidR="00474CF0" w:rsidRPr="00474CF0" w:rsidRDefault="00474CF0" w:rsidP="0088732A">
      <w:pPr>
        <w:spacing w:after="0" w:line="360" w:lineRule="auto"/>
        <w:jc w:val="both"/>
        <w:rPr>
          <w:rFonts w:ascii="Calibri Light" w:eastAsiaTheme="minorEastAsia" w:hAnsi="Calibri Light" w:cs="Calibri Light"/>
          <w:color w:val="00B0F0"/>
          <w:sz w:val="24"/>
          <w:szCs w:val="24"/>
          <w:lang w:eastAsia="en-GB"/>
        </w:rPr>
      </w:pPr>
    </w:p>
    <w:p w14:paraId="2AB190E1" w14:textId="523AEBC7" w:rsidR="00BE5913" w:rsidRPr="006316E3" w:rsidRDefault="00BE5913" w:rsidP="0088732A">
      <w:pPr>
        <w:spacing w:after="0" w:line="360" w:lineRule="auto"/>
        <w:jc w:val="both"/>
        <w:rPr>
          <w:rFonts w:ascii="Calibri Light" w:eastAsiaTheme="minorEastAsia" w:hAnsi="Calibri Light" w:cs="Calibri Light"/>
          <w:noProof/>
          <w:sz w:val="18"/>
          <w:szCs w:val="18"/>
          <w:lang w:eastAsia="en-GB"/>
        </w:rPr>
      </w:pPr>
      <w:r w:rsidRPr="006316E3">
        <w:rPr>
          <w:rFonts w:ascii="Calibri Light" w:eastAsiaTheme="minorEastAsia" w:hAnsi="Calibri Light" w:cs="Calibri Light"/>
          <w:sz w:val="24"/>
          <w:szCs w:val="24"/>
          <w:lang w:eastAsia="en-GB"/>
        </w:rPr>
        <w:t>Developing further our interest in the uses of psychoanalysis to re</w:t>
      </w:r>
      <w:r w:rsidR="006316E3">
        <w:rPr>
          <w:rFonts w:ascii="Calibri Light" w:eastAsiaTheme="minorEastAsia" w:hAnsi="Calibri Light" w:cs="Calibri Light"/>
          <w:sz w:val="24"/>
          <w:szCs w:val="24"/>
          <w:lang w:eastAsia="en-GB"/>
        </w:rPr>
        <w:t>s</w:t>
      </w:r>
      <w:r w:rsidRPr="006316E3">
        <w:rPr>
          <w:rFonts w:ascii="Calibri Light" w:eastAsiaTheme="minorEastAsia" w:hAnsi="Calibri Light" w:cs="Calibri Light"/>
          <w:sz w:val="24"/>
          <w:szCs w:val="24"/>
          <w:lang w:eastAsia="en-GB"/>
        </w:rPr>
        <w:t xml:space="preserve">tore the </w:t>
      </w:r>
      <w:r w:rsidR="006316E3">
        <w:rPr>
          <w:rFonts w:ascii="Calibri Light" w:eastAsiaTheme="minorEastAsia" w:hAnsi="Calibri Light" w:cs="Calibri Light"/>
          <w:sz w:val="24"/>
          <w:szCs w:val="24"/>
          <w:lang w:eastAsia="en-GB"/>
        </w:rPr>
        <w:t xml:space="preserve">active ‘subjective side’ of history </w:t>
      </w:r>
      <w:r w:rsidRPr="006316E3">
        <w:rPr>
          <w:rFonts w:ascii="Calibri Light" w:eastAsiaTheme="minorEastAsia" w:hAnsi="Calibri Light" w:cs="Calibri Light"/>
          <w:sz w:val="24"/>
          <w:szCs w:val="24"/>
          <w:lang w:eastAsia="en-GB"/>
        </w:rPr>
        <w:t xml:space="preserve">(and finding our way </w:t>
      </w:r>
      <w:r w:rsidR="008B7CC0">
        <w:rPr>
          <w:rFonts w:ascii="Calibri Light" w:eastAsiaTheme="minorEastAsia" w:hAnsi="Calibri Light" w:cs="Calibri Light"/>
          <w:sz w:val="24"/>
          <w:szCs w:val="24"/>
          <w:lang w:eastAsia="en-GB"/>
        </w:rPr>
        <w:t xml:space="preserve">eventually </w:t>
      </w:r>
      <w:r w:rsidRPr="006316E3">
        <w:rPr>
          <w:rFonts w:ascii="Calibri Light" w:eastAsiaTheme="minorEastAsia" w:hAnsi="Calibri Light" w:cs="Calibri Light"/>
          <w:sz w:val="24"/>
          <w:szCs w:val="24"/>
          <w:lang w:eastAsia="en-GB"/>
        </w:rPr>
        <w:t>back to the roots of Marxism) we will consider the</w:t>
      </w:r>
      <w:r w:rsidR="00F15C4E">
        <w:rPr>
          <w:rFonts w:ascii="Calibri Light" w:eastAsiaTheme="minorEastAsia" w:hAnsi="Calibri Light" w:cs="Calibri Light"/>
          <w:sz w:val="24"/>
          <w:szCs w:val="24"/>
          <w:lang w:eastAsia="en-GB"/>
        </w:rPr>
        <w:t xml:space="preserve"> c</w:t>
      </w:r>
      <w:r w:rsidRPr="006316E3">
        <w:rPr>
          <w:rFonts w:ascii="Calibri Light" w:eastAsiaTheme="minorEastAsia" w:hAnsi="Calibri Light" w:cs="Calibri Light"/>
          <w:sz w:val="24"/>
          <w:szCs w:val="24"/>
          <w:lang w:eastAsia="en-GB"/>
        </w:rPr>
        <w:t xml:space="preserve">ontribution of Slavoj </w:t>
      </w:r>
      <w:bookmarkStart w:id="114" w:name="_Hlk203250187"/>
      <w:bookmarkStart w:id="115" w:name="_Hlk207190679"/>
      <w:r w:rsidRPr="006316E3">
        <w:rPr>
          <w:rFonts w:ascii="Calibri Light" w:eastAsiaTheme="minorEastAsia" w:hAnsi="Calibri Light" w:cs="Calibri Light"/>
          <w:noProof/>
          <w:sz w:val="24"/>
          <w:szCs w:val="24"/>
          <w:lang w:eastAsia="en-GB"/>
        </w:rPr>
        <w:t>Žižek</w:t>
      </w:r>
      <w:bookmarkEnd w:id="114"/>
      <w:r w:rsidRPr="006316E3">
        <w:rPr>
          <w:rFonts w:ascii="Calibri Light" w:eastAsiaTheme="minorEastAsia" w:hAnsi="Calibri Light" w:cs="Calibri Light"/>
          <w:noProof/>
          <w:sz w:val="24"/>
          <w:szCs w:val="24"/>
          <w:lang w:eastAsia="en-GB"/>
        </w:rPr>
        <w:t>.</w:t>
      </w:r>
      <w:r w:rsidRPr="006316E3">
        <w:rPr>
          <w:rFonts w:ascii="Calibri Light" w:eastAsiaTheme="minorEastAsia" w:hAnsi="Calibri Light" w:cs="Calibri Light"/>
          <w:noProof/>
          <w:sz w:val="18"/>
          <w:szCs w:val="18"/>
          <w:lang w:eastAsia="en-GB"/>
        </w:rPr>
        <w:t xml:space="preserve"> </w:t>
      </w:r>
      <w:bookmarkEnd w:id="115"/>
      <w:r w:rsidRPr="006316E3">
        <w:rPr>
          <w:rFonts w:ascii="Calibri Light" w:eastAsiaTheme="minorEastAsia" w:hAnsi="Calibri Light" w:cs="Calibri Light"/>
          <w:noProof/>
          <w:sz w:val="24"/>
          <w:szCs w:val="24"/>
          <w:lang w:eastAsia="en-GB"/>
        </w:rPr>
        <w:t>Žižek’s</w:t>
      </w:r>
      <w:r w:rsidRPr="006316E3">
        <w:rPr>
          <w:rFonts w:ascii="Calibri Light" w:eastAsiaTheme="minorEastAsia" w:hAnsi="Calibri Light" w:cs="Calibri Light"/>
          <w:sz w:val="24"/>
          <w:szCs w:val="24"/>
          <w:lang w:eastAsia="en-GB"/>
        </w:rPr>
        <w:t xml:space="preserve"> psychoanalytical </w:t>
      </w:r>
      <w:r w:rsidR="00AD35A3">
        <w:rPr>
          <w:rFonts w:ascii="Calibri Light" w:eastAsiaTheme="minorEastAsia" w:hAnsi="Calibri Light" w:cs="Calibri Light"/>
          <w:sz w:val="24"/>
          <w:szCs w:val="24"/>
          <w:lang w:eastAsia="en-GB"/>
        </w:rPr>
        <w:t>influence</w:t>
      </w:r>
      <w:r w:rsidRPr="006316E3">
        <w:rPr>
          <w:rFonts w:ascii="Calibri Light" w:eastAsiaTheme="minorEastAsia" w:hAnsi="Calibri Light" w:cs="Calibri Light"/>
          <w:sz w:val="24"/>
          <w:szCs w:val="24"/>
          <w:lang w:eastAsia="en-GB"/>
        </w:rPr>
        <w:t xml:space="preserve"> </w:t>
      </w:r>
      <w:r w:rsidR="00AD35A3">
        <w:rPr>
          <w:rFonts w:ascii="Calibri Light" w:eastAsiaTheme="minorEastAsia" w:hAnsi="Calibri Light" w:cs="Calibri Light"/>
          <w:sz w:val="24"/>
          <w:szCs w:val="24"/>
          <w:lang w:eastAsia="en-GB"/>
        </w:rPr>
        <w:t>also</w:t>
      </w:r>
      <w:r w:rsidRPr="006316E3">
        <w:rPr>
          <w:rFonts w:ascii="Calibri Light" w:eastAsiaTheme="minorEastAsia" w:hAnsi="Calibri Light" w:cs="Calibri Light"/>
          <w:sz w:val="24"/>
          <w:szCs w:val="24"/>
          <w:lang w:eastAsia="en-GB"/>
        </w:rPr>
        <w:t xml:space="preserve"> </w:t>
      </w:r>
      <w:r w:rsidR="00AD35A3">
        <w:rPr>
          <w:rFonts w:ascii="Calibri Light" w:eastAsiaTheme="minorEastAsia" w:hAnsi="Calibri Light" w:cs="Calibri Light"/>
          <w:sz w:val="24"/>
          <w:szCs w:val="24"/>
          <w:lang w:eastAsia="en-GB"/>
        </w:rPr>
        <w:t>comes</w:t>
      </w:r>
      <w:r w:rsidRPr="006316E3">
        <w:rPr>
          <w:rFonts w:ascii="Calibri Light" w:eastAsiaTheme="minorEastAsia" w:hAnsi="Calibri Light" w:cs="Calibri Light"/>
          <w:sz w:val="24"/>
          <w:szCs w:val="24"/>
          <w:lang w:eastAsia="en-GB"/>
        </w:rPr>
        <w:t xml:space="preserve"> </w:t>
      </w:r>
      <w:r w:rsidRPr="006316E3">
        <w:rPr>
          <w:rFonts w:ascii="Calibri Light" w:eastAsiaTheme="minorEastAsia" w:hAnsi="Calibri Light" w:cs="Calibri Light"/>
          <w:i/>
          <w:sz w:val="24"/>
          <w:szCs w:val="24"/>
          <w:lang w:eastAsia="en-GB"/>
        </w:rPr>
        <w:t>via</w:t>
      </w:r>
      <w:r w:rsidRPr="006316E3">
        <w:rPr>
          <w:rFonts w:ascii="Calibri Light" w:eastAsiaTheme="minorEastAsia" w:hAnsi="Calibri Light" w:cs="Calibri Light"/>
          <w:sz w:val="24"/>
          <w:szCs w:val="24"/>
          <w:lang w:eastAsia="en-GB"/>
        </w:rPr>
        <w:t xml:space="preserve"> Lacan</w:t>
      </w:r>
      <w:r w:rsidRPr="006316E3">
        <w:rPr>
          <w:rFonts w:ascii="Calibri Light" w:eastAsiaTheme="minorEastAsia" w:hAnsi="Calibri Light" w:cs="Calibri Light"/>
          <w:sz w:val="24"/>
          <w:szCs w:val="24"/>
          <w:lang w:eastAsia="en-GB"/>
        </w:rPr>
        <w:fldChar w:fldCharType="begin"/>
      </w:r>
      <w:r w:rsidRPr="006316E3">
        <w:rPr>
          <w:rFonts w:ascii="Calibri Light" w:eastAsiaTheme="minorEastAsia" w:hAnsi="Calibri Light" w:cs="Calibri Light"/>
          <w:sz w:val="24"/>
          <w:szCs w:val="24"/>
          <w:lang w:eastAsia="en-GB"/>
        </w:rPr>
        <w:instrText xml:space="preserve"> XE "Lacan, Jaques" </w:instrText>
      </w:r>
      <w:r w:rsidRPr="006316E3">
        <w:rPr>
          <w:rFonts w:ascii="Calibri Light" w:eastAsiaTheme="minorEastAsia" w:hAnsi="Calibri Light" w:cs="Calibri Light"/>
          <w:sz w:val="24"/>
          <w:szCs w:val="24"/>
          <w:lang w:eastAsia="en-GB"/>
        </w:rPr>
        <w:fldChar w:fldCharType="end"/>
      </w:r>
      <w:r w:rsidRPr="006316E3">
        <w:rPr>
          <w:rFonts w:ascii="Calibri Light" w:eastAsiaTheme="minorEastAsia" w:hAnsi="Calibri Light" w:cs="Calibri Light"/>
          <w:sz w:val="24"/>
          <w:szCs w:val="24"/>
          <w:lang w:eastAsia="en-GB"/>
        </w:rPr>
        <w:t xml:space="preserve">. However, his </w:t>
      </w:r>
      <w:r w:rsidR="006316E3">
        <w:rPr>
          <w:rFonts w:ascii="Calibri Light" w:eastAsiaTheme="minorEastAsia" w:hAnsi="Calibri Light" w:cs="Calibri Light"/>
          <w:sz w:val="24"/>
          <w:szCs w:val="24"/>
          <w:lang w:eastAsia="en-GB"/>
        </w:rPr>
        <w:t xml:space="preserve">chief </w:t>
      </w:r>
      <w:r w:rsidRPr="006316E3">
        <w:rPr>
          <w:rFonts w:ascii="Calibri Light" w:eastAsiaTheme="minorEastAsia" w:hAnsi="Calibri Light" w:cs="Calibri Light"/>
          <w:sz w:val="24"/>
          <w:szCs w:val="24"/>
          <w:lang w:eastAsia="en-GB"/>
        </w:rPr>
        <w:t xml:space="preserve">project always has been the rethinking of the </w:t>
      </w:r>
      <w:r w:rsidR="006316E3">
        <w:rPr>
          <w:rFonts w:ascii="Calibri Light" w:eastAsiaTheme="minorEastAsia" w:hAnsi="Calibri Light" w:cs="Calibri Light"/>
          <w:sz w:val="24"/>
          <w:szCs w:val="24"/>
          <w:lang w:eastAsia="en-GB"/>
        </w:rPr>
        <w:t xml:space="preserve">historical </w:t>
      </w:r>
      <w:r w:rsidRPr="006316E3">
        <w:rPr>
          <w:rFonts w:ascii="Calibri Light" w:eastAsiaTheme="minorEastAsia" w:hAnsi="Calibri Light" w:cs="Calibri Light"/>
          <w:sz w:val="24"/>
          <w:szCs w:val="24"/>
          <w:lang w:eastAsia="en-GB"/>
        </w:rPr>
        <w:t>subject.</w:t>
      </w:r>
    </w:p>
    <w:p w14:paraId="790FDDE7" w14:textId="77777777" w:rsidR="00BE5913" w:rsidRPr="006316E3" w:rsidRDefault="00BE5913" w:rsidP="0088732A">
      <w:pPr>
        <w:spacing w:after="0" w:line="360" w:lineRule="auto"/>
        <w:jc w:val="both"/>
        <w:rPr>
          <w:rFonts w:ascii="Calibri Light" w:eastAsiaTheme="minorEastAsia" w:hAnsi="Calibri Light" w:cs="Calibri Light"/>
          <w:sz w:val="24"/>
          <w:szCs w:val="24"/>
          <w:lang w:eastAsia="en-GB"/>
        </w:rPr>
      </w:pPr>
    </w:p>
    <w:p w14:paraId="70C0E2C6" w14:textId="6A716C7E"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r w:rsidRPr="006316E3">
        <w:rPr>
          <w:rFonts w:ascii="Calibri Light" w:eastAsiaTheme="minorEastAsia" w:hAnsi="Calibri Light" w:cs="Calibri Light"/>
          <w:sz w:val="24"/>
          <w:szCs w:val="24"/>
          <w:lang w:eastAsia="en-GB"/>
        </w:rPr>
        <w:t>For Lacan</w:t>
      </w:r>
      <w:r w:rsidRPr="006316E3">
        <w:rPr>
          <w:rFonts w:ascii="Calibri Light" w:eastAsiaTheme="minorEastAsia" w:hAnsi="Calibri Light" w:cs="Calibri Light"/>
          <w:sz w:val="24"/>
          <w:szCs w:val="24"/>
          <w:lang w:eastAsia="en-GB"/>
        </w:rPr>
        <w:fldChar w:fldCharType="begin"/>
      </w:r>
      <w:r w:rsidRPr="006316E3">
        <w:rPr>
          <w:rFonts w:ascii="Calibri Light" w:eastAsiaTheme="minorEastAsia" w:hAnsi="Calibri Light" w:cs="Calibri Light"/>
          <w:sz w:val="24"/>
          <w:szCs w:val="24"/>
          <w:lang w:eastAsia="en-GB"/>
        </w:rPr>
        <w:instrText xml:space="preserve"> XE "Lacan, Jaques" </w:instrText>
      </w:r>
      <w:r w:rsidRPr="006316E3">
        <w:rPr>
          <w:rFonts w:ascii="Calibri Light" w:eastAsiaTheme="minorEastAsia" w:hAnsi="Calibri Light" w:cs="Calibri Light"/>
          <w:sz w:val="24"/>
          <w:szCs w:val="24"/>
          <w:lang w:eastAsia="en-GB"/>
        </w:rPr>
        <w:fldChar w:fldCharType="end"/>
      </w:r>
      <w:r w:rsidRPr="006316E3">
        <w:rPr>
          <w:rFonts w:ascii="Calibri Light" w:eastAsiaTheme="minorEastAsia" w:hAnsi="Calibri Light" w:cs="Calibri Light"/>
          <w:sz w:val="24"/>
          <w:szCs w:val="24"/>
          <w:lang w:eastAsia="en-GB"/>
        </w:rPr>
        <w:t xml:space="preserve"> the human subject was characterised by a ‘bar’ (</w:t>
      </w:r>
      <w:r w:rsidRPr="006316E3">
        <w:rPr>
          <w:rFonts w:ascii="Calibri Light" w:eastAsiaTheme="minorEastAsia" w:hAnsi="Calibri Light" w:cs="Calibri Light"/>
          <w:i/>
          <w:sz w:val="24"/>
          <w:szCs w:val="24"/>
          <w:lang w:eastAsia="en-GB"/>
        </w:rPr>
        <w:t>barre</w:t>
      </w:r>
      <w:r w:rsidRPr="006316E3">
        <w:rPr>
          <w:rFonts w:ascii="Calibri Light" w:eastAsiaTheme="minorEastAsia" w:hAnsi="Calibri Light" w:cs="Calibri Light"/>
          <w:sz w:val="24"/>
          <w:szCs w:val="24"/>
          <w:lang w:eastAsia="en-GB"/>
        </w:rPr>
        <w:t>), borrowed</w:t>
      </w:r>
      <w:r w:rsidRPr="0079295F">
        <w:rPr>
          <w:rFonts w:ascii="Calibri Light" w:eastAsiaTheme="minorEastAsia" w:hAnsi="Calibri Light" w:cs="Calibri Light"/>
          <w:sz w:val="24"/>
          <w:szCs w:val="24"/>
          <w:lang w:eastAsia="en-GB"/>
        </w:rPr>
        <w:t xml:space="preserve"> from </w:t>
      </w:r>
      <w:proofErr w:type="spellStart"/>
      <w:r w:rsidRPr="0079295F">
        <w:rPr>
          <w:rFonts w:ascii="Calibri Light" w:eastAsiaTheme="minorEastAsia" w:hAnsi="Calibri Light" w:cs="Calibri Light"/>
          <w:sz w:val="24"/>
          <w:szCs w:val="24"/>
          <w:lang w:eastAsia="en-GB"/>
        </w:rPr>
        <w:t>Saussurean</w:t>
      </w:r>
      <w:proofErr w:type="spellEnd"/>
      <w:r w:rsidRPr="0079295F">
        <w:rPr>
          <w:rFonts w:ascii="Calibri Light" w:eastAsiaTheme="minorEastAsia" w:hAnsi="Calibri Light" w:cs="Calibri Light"/>
          <w:sz w:val="24"/>
          <w:szCs w:val="24"/>
          <w:lang w:eastAsia="en-GB"/>
        </w:rPr>
        <w:t xml:space="preserve"> linguistics, that separates the signified object from the signifier representing it. In the Lacanian treatment of this relationship, the signifier is connected, not directly to the object (as in Saussure’s account), but rather to other signifiers in a chain that must be analysed to trace its object. </w:t>
      </w:r>
      <w:r w:rsidR="00F750F2">
        <w:rPr>
          <w:rFonts w:ascii="Calibri Light" w:eastAsiaTheme="minorEastAsia" w:hAnsi="Calibri Light" w:cs="Calibri Light"/>
          <w:sz w:val="24"/>
          <w:szCs w:val="24"/>
          <w:lang w:eastAsia="en-GB"/>
        </w:rPr>
        <w:t>During</w:t>
      </w:r>
      <w:r w:rsidRPr="0079295F">
        <w:rPr>
          <w:rFonts w:ascii="Calibri Light" w:eastAsiaTheme="minorEastAsia" w:hAnsi="Calibri Light" w:cs="Calibri Light"/>
          <w:sz w:val="24"/>
          <w:szCs w:val="24"/>
          <w:lang w:eastAsia="en-GB"/>
        </w:rPr>
        <w:t xml:space="preserve"> socialisation </w:t>
      </w:r>
      <w:r w:rsidR="006316E3">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of which this ‘chain of signification’ is constitutive</w:t>
      </w:r>
      <w:r w:rsidR="006316E3">
        <w:rPr>
          <w:rFonts w:ascii="Calibri Light" w:eastAsiaTheme="minorEastAsia" w:hAnsi="Calibri Light" w:cs="Calibri Light"/>
          <w:sz w:val="24"/>
          <w:szCs w:val="24"/>
          <w:lang w:eastAsia="en-GB"/>
        </w:rPr>
        <w:t xml:space="preserve"> - </w:t>
      </w:r>
      <w:r w:rsidRPr="0079295F">
        <w:rPr>
          <w:rFonts w:ascii="Calibri Light" w:eastAsiaTheme="minorEastAsia" w:hAnsi="Calibri Light" w:cs="Calibri Light"/>
          <w:sz w:val="24"/>
          <w:szCs w:val="24"/>
          <w:lang w:eastAsia="en-GB"/>
        </w:rPr>
        <w:t xml:space="preserve">the human subject is split, fractured into parts by a Symbolic Register that imposes itself </w:t>
      </w:r>
      <w:r w:rsidRPr="0079295F">
        <w:rPr>
          <w:rFonts w:ascii="Calibri Light" w:eastAsiaTheme="minorEastAsia" w:hAnsi="Calibri Light" w:cs="Calibri Light"/>
          <w:i/>
          <w:sz w:val="24"/>
          <w:szCs w:val="24"/>
          <w:lang w:eastAsia="en-GB"/>
        </w:rPr>
        <w:t>via</w:t>
      </w:r>
      <w:r w:rsidRPr="0079295F">
        <w:rPr>
          <w:rFonts w:ascii="Calibri Light" w:eastAsiaTheme="minorEastAsia" w:hAnsi="Calibri Light" w:cs="Calibri Light"/>
          <w:sz w:val="24"/>
          <w:szCs w:val="24"/>
          <w:lang w:eastAsia="en-GB"/>
        </w:rPr>
        <w:t xml:space="preserve"> the structuring family processes of neonatal and early infant development. The outcome is a Subject that is defined by what it </w:t>
      </w:r>
      <w:r w:rsidRPr="0079295F">
        <w:rPr>
          <w:rFonts w:ascii="Calibri Light" w:eastAsiaTheme="minorEastAsia" w:hAnsi="Calibri Light" w:cs="Calibri Light"/>
          <w:i/>
          <w:sz w:val="24"/>
          <w:szCs w:val="24"/>
          <w:lang w:eastAsia="en-GB"/>
        </w:rPr>
        <w:t>lacks</w:t>
      </w:r>
      <w:r w:rsidRPr="0079295F">
        <w:rPr>
          <w:rFonts w:ascii="Calibri Light" w:eastAsiaTheme="minorEastAsia" w:hAnsi="Calibri Light" w:cs="Calibri Light"/>
          <w:sz w:val="24"/>
          <w:szCs w:val="24"/>
          <w:lang w:eastAsia="en-GB"/>
        </w:rPr>
        <w:t xml:space="preserve"> (or cannot access within its unconscious), rather than what it </w:t>
      </w:r>
      <w:r w:rsidRPr="0079295F">
        <w:rPr>
          <w:rFonts w:ascii="Calibri Light" w:eastAsiaTheme="minorEastAsia" w:hAnsi="Calibri Light" w:cs="Calibri Light"/>
          <w:i/>
          <w:sz w:val="24"/>
          <w:szCs w:val="24"/>
          <w:lang w:eastAsia="en-GB"/>
        </w:rPr>
        <w:t>is</w:t>
      </w:r>
      <w:r w:rsidRPr="0079295F">
        <w:rPr>
          <w:rFonts w:ascii="Calibri Light" w:eastAsiaTheme="minorEastAsia" w:hAnsi="Calibri Light" w:cs="Calibri Light"/>
          <w:sz w:val="24"/>
          <w:szCs w:val="24"/>
          <w:lang w:eastAsia="en-GB"/>
        </w:rPr>
        <w:t>. This ‘lack’, inaccessible to the conscious subject, coincides with Lacan</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"Lacan, Jaques"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xml:space="preserve">’s Real, residing stubbornly beyond symbolic organisation, and troubling the conscious Self with its uncontrolled effects. And </w:t>
      </w:r>
      <w:proofErr w:type="gramStart"/>
      <w:r w:rsidRPr="0079295F">
        <w:rPr>
          <w:rFonts w:ascii="Calibri Light" w:eastAsiaTheme="minorEastAsia" w:hAnsi="Calibri Light" w:cs="Calibri Light"/>
          <w:sz w:val="24"/>
          <w:szCs w:val="24"/>
          <w:lang w:eastAsia="en-GB"/>
        </w:rPr>
        <w:t>so</w:t>
      </w:r>
      <w:proofErr w:type="gramEnd"/>
      <w:r w:rsidRPr="0079295F">
        <w:rPr>
          <w:rFonts w:ascii="Calibri Light" w:eastAsiaTheme="minorEastAsia" w:hAnsi="Calibri Light" w:cs="Calibri Light"/>
          <w:sz w:val="24"/>
          <w:szCs w:val="24"/>
          <w:lang w:eastAsia="en-GB"/>
        </w:rPr>
        <w:t xml:space="preserve"> emerges a weak, divided and ineffective Self that is reliant on an authorising presence (the </w:t>
      </w:r>
      <w:proofErr w:type="gramStart"/>
      <w:r w:rsidRPr="0079295F">
        <w:rPr>
          <w:rFonts w:ascii="Calibri Light" w:eastAsiaTheme="minorEastAsia" w:hAnsi="Calibri Light" w:cs="Calibri Light"/>
          <w:sz w:val="24"/>
          <w:szCs w:val="24"/>
          <w:lang w:eastAsia="en-GB"/>
        </w:rPr>
        <w:t>Father</w:t>
      </w:r>
      <w:proofErr w:type="gramEnd"/>
      <w:r w:rsidRPr="0079295F">
        <w:rPr>
          <w:rFonts w:ascii="Calibri Light" w:eastAsiaTheme="minorEastAsia" w:hAnsi="Calibri Light" w:cs="Calibri Light"/>
          <w:sz w:val="24"/>
          <w:szCs w:val="24"/>
          <w:lang w:eastAsia="en-GB"/>
        </w:rPr>
        <w:t>), that it hopes can provide symbolic completeness, to root itself in the world. It is from this starting point that Žižek</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"Žižek, Slavoj"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xml:space="preserve"> sets out to restore the Subject to its previously central place in European philosophy, and in</w:t>
      </w:r>
      <w:r w:rsidR="008A2620">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real history.</w:t>
      </w:r>
    </w:p>
    <w:p w14:paraId="32C8A983" w14:textId="77777777"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p>
    <w:p w14:paraId="571BC980" w14:textId="26192AC9"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r w:rsidRPr="0079295F">
        <w:rPr>
          <w:rFonts w:ascii="Calibri Light" w:eastAsiaTheme="minorEastAsia" w:hAnsi="Calibri Light" w:cs="Calibri Light"/>
          <w:sz w:val="24"/>
          <w:szCs w:val="24"/>
          <w:lang w:eastAsia="en-GB"/>
        </w:rPr>
        <w:lastRenderedPageBreak/>
        <w:t>Žižek</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"Žižek, Slavoj"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against the tide of late 20</w:t>
      </w:r>
      <w:r w:rsidRPr="0079295F">
        <w:rPr>
          <w:rFonts w:ascii="Calibri Light" w:eastAsiaTheme="minorEastAsia" w:hAnsi="Calibri Light" w:cs="Calibri Light"/>
          <w:sz w:val="24"/>
          <w:szCs w:val="24"/>
          <w:vertAlign w:val="superscript"/>
          <w:lang w:eastAsia="en-GB"/>
        </w:rPr>
        <w:t>th</w:t>
      </w:r>
      <w:r w:rsidRPr="0079295F">
        <w:rPr>
          <w:rFonts w:ascii="Calibri Light" w:eastAsiaTheme="minorEastAsia" w:hAnsi="Calibri Light" w:cs="Calibri Light"/>
          <w:sz w:val="24"/>
          <w:szCs w:val="24"/>
          <w:lang w:eastAsia="en-GB"/>
        </w:rPr>
        <w:t xml:space="preserve"> Century</w:t>
      </w:r>
      <w:r w:rsidR="00EB6DDE">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and 21</w:t>
      </w:r>
      <w:r w:rsidRPr="0079295F">
        <w:rPr>
          <w:rFonts w:ascii="Calibri Light" w:eastAsiaTheme="minorEastAsia" w:hAnsi="Calibri Light" w:cs="Calibri Light"/>
          <w:sz w:val="24"/>
          <w:szCs w:val="24"/>
          <w:vertAlign w:val="superscript"/>
          <w:lang w:eastAsia="en-GB"/>
        </w:rPr>
        <w:t>st</w:t>
      </w:r>
      <w:r w:rsidRPr="0079295F">
        <w:rPr>
          <w:rFonts w:ascii="Calibri Light" w:eastAsiaTheme="minorEastAsia" w:hAnsi="Calibri Light" w:cs="Calibri Light"/>
          <w:sz w:val="24"/>
          <w:szCs w:val="24"/>
          <w:lang w:eastAsia="en-GB"/>
        </w:rPr>
        <w:t xml:space="preserve"> Century</w:t>
      </w:r>
      <w:r w:rsidR="00EB6DDE">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Critical Theory and in idiosyncratic style</w:t>
      </w:r>
      <w:r w:rsidR="006316E3">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 xml:space="preserve">positions his work as a </w:t>
      </w:r>
      <w:r w:rsidR="00157D03">
        <w:rPr>
          <w:rFonts w:ascii="Calibri Light" w:eastAsiaTheme="minorEastAsia" w:hAnsi="Calibri Light" w:cs="Calibri Light"/>
          <w:sz w:val="24"/>
          <w:szCs w:val="24"/>
          <w:lang w:eastAsia="en-GB"/>
        </w:rPr>
        <w:t>radicalisation</w:t>
      </w:r>
      <w:r w:rsidRPr="0079295F">
        <w:rPr>
          <w:rFonts w:ascii="Calibri Light" w:eastAsiaTheme="minorEastAsia" w:hAnsi="Calibri Light" w:cs="Calibri Light"/>
          <w:sz w:val="24"/>
          <w:szCs w:val="24"/>
          <w:lang w:eastAsia="en-GB"/>
        </w:rPr>
        <w:t xml:space="preserve"> of the ‘I’ of the Cartesian cogito. His defence is of a Lacanian infle</w:t>
      </w:r>
      <w:r w:rsidR="002F54CD">
        <w:rPr>
          <w:rFonts w:ascii="Calibri Light" w:eastAsiaTheme="minorEastAsia" w:hAnsi="Calibri Light" w:cs="Calibri Light"/>
          <w:sz w:val="24"/>
          <w:szCs w:val="24"/>
          <w:lang w:eastAsia="en-GB"/>
        </w:rPr>
        <w:t>ction</w:t>
      </w:r>
      <w:r w:rsidRPr="0079295F">
        <w:rPr>
          <w:rFonts w:ascii="Calibri Light" w:eastAsiaTheme="minorEastAsia" w:hAnsi="Calibri Light" w:cs="Calibri Light"/>
          <w:sz w:val="24"/>
          <w:szCs w:val="24"/>
          <w:lang w:eastAsia="en-GB"/>
        </w:rPr>
        <w:t xml:space="preserve">; drawing also upon Kant’s critique of Descartes in his discussion of the ‘Transcendental Analytic’ in the </w:t>
      </w:r>
      <w:r w:rsidRPr="0079295F">
        <w:rPr>
          <w:rFonts w:ascii="Calibri Light" w:eastAsiaTheme="minorEastAsia" w:hAnsi="Calibri Light" w:cs="Calibri Light"/>
          <w:i/>
          <w:sz w:val="24"/>
          <w:szCs w:val="24"/>
          <w:lang w:eastAsia="en-GB"/>
        </w:rPr>
        <w:t>Critique of Pure Reason</w:t>
      </w:r>
      <w:r w:rsidR="00BA5B4E">
        <w:rPr>
          <w:rFonts w:ascii="Calibri Light" w:eastAsiaTheme="minorEastAsia" w:hAnsi="Calibri Light" w:cs="Calibri Light"/>
          <w:i/>
          <w:sz w:val="24"/>
          <w:szCs w:val="24"/>
          <w:lang w:eastAsia="en-GB"/>
        </w:rPr>
        <w:t xml:space="preserve"> </w:t>
      </w:r>
      <w:r w:rsidR="00BA5B4E" w:rsidRPr="00BA5B4E">
        <w:rPr>
          <w:rFonts w:ascii="Calibri Light" w:eastAsiaTheme="minorEastAsia" w:hAnsi="Calibri Light" w:cs="Calibri Light"/>
          <w:iCs/>
          <w:sz w:val="24"/>
          <w:szCs w:val="24"/>
          <w:lang w:eastAsia="en-GB"/>
        </w:rPr>
        <w:t>(1781</w:t>
      </w:r>
      <w:r w:rsidR="00DB566A" w:rsidRPr="00BA5B4E">
        <w:rPr>
          <w:rFonts w:ascii="Calibri Light" w:eastAsiaTheme="minorEastAsia" w:hAnsi="Calibri Light" w:cs="Calibri Light"/>
          <w:iCs/>
          <w:sz w:val="24"/>
          <w:szCs w:val="24"/>
          <w:lang w:eastAsia="en-GB"/>
        </w:rPr>
        <w:t>).</w:t>
      </w:r>
      <w:r w:rsidRPr="00BA5B4E">
        <w:rPr>
          <w:rFonts w:ascii="Calibri Light" w:eastAsiaTheme="minorEastAsia" w:hAnsi="Calibri Light" w:cs="Calibri Light"/>
          <w:iCs/>
          <w:color w:val="000000" w:themeColor="text1"/>
          <w:sz w:val="24"/>
          <w:szCs w:val="24"/>
          <w:vertAlign w:val="superscript"/>
          <w:lang w:eastAsia="en-GB"/>
        </w:rPr>
        <w:footnoteReference w:id="406"/>
      </w:r>
      <w:r w:rsidRPr="00E65094">
        <w:rPr>
          <w:rFonts w:ascii="Calibri Light" w:eastAsiaTheme="minorEastAsia" w:hAnsi="Calibri Light" w:cs="Calibri Light"/>
          <w:color w:val="0070C0"/>
          <w:sz w:val="24"/>
          <w:szCs w:val="24"/>
          <w:lang w:eastAsia="en-GB"/>
        </w:rPr>
        <w:t xml:space="preserve"> </w:t>
      </w:r>
      <w:r w:rsidRPr="0079295F">
        <w:rPr>
          <w:rFonts w:ascii="Calibri Light" w:eastAsiaTheme="minorEastAsia" w:hAnsi="Calibri Light" w:cs="Calibri Light"/>
          <w:sz w:val="24"/>
          <w:szCs w:val="24"/>
          <w:lang w:eastAsia="en-GB"/>
        </w:rPr>
        <w:t>In that critique Kant rejects the notion of a Subject that is separate from the objective world. Rather, the Subject is always attached to, mediated by, and expressed through an object. A consequence of this is that the subject can never confront itself in some pure sense. This</w:t>
      </w:r>
      <w:r w:rsidR="009D47B7">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 xml:space="preserve">does not stop the subject striving to know itself, to see itself ‘as </w:t>
      </w:r>
      <w:proofErr w:type="gramStart"/>
      <w:r w:rsidRPr="0079295F">
        <w:rPr>
          <w:rFonts w:ascii="Calibri Light" w:eastAsiaTheme="minorEastAsia" w:hAnsi="Calibri Light" w:cs="Calibri Light"/>
          <w:sz w:val="24"/>
          <w:szCs w:val="24"/>
          <w:lang w:eastAsia="en-GB"/>
        </w:rPr>
        <w:t>it</w:t>
      </w:r>
      <w:proofErr w:type="gramEnd"/>
      <w:r w:rsidRPr="0079295F">
        <w:rPr>
          <w:rFonts w:ascii="Calibri Light" w:eastAsiaTheme="minorEastAsia" w:hAnsi="Calibri Light" w:cs="Calibri Light"/>
          <w:sz w:val="24"/>
          <w:szCs w:val="24"/>
          <w:lang w:eastAsia="en-GB"/>
        </w:rPr>
        <w:t xml:space="preserve"> is’. The result is Kant’s ‘Empirical Subject’, the subject-as-object or more intuitively the ‘Self’ that is the emergent construct from this struggle. However, tragedy awaits since the true Subject remains elusive, existing in the Lacanian ‘Real’, beyond the reach of the subject-as-Self that senses always what it cannot attain: that is</w:t>
      </w:r>
      <w:r w:rsidR="00703323">
        <w:rPr>
          <w:rFonts w:ascii="Calibri Light" w:eastAsiaTheme="minorEastAsia" w:hAnsi="Calibri Light" w:cs="Calibri Light"/>
          <w:sz w:val="24"/>
          <w:szCs w:val="24"/>
          <w:lang w:eastAsia="en-GB"/>
        </w:rPr>
        <w:t>,</w:t>
      </w:r>
      <w:r w:rsidRPr="0079295F">
        <w:rPr>
          <w:rFonts w:ascii="Calibri Light" w:eastAsiaTheme="minorEastAsia" w:hAnsi="Calibri Light" w:cs="Calibri Light"/>
          <w:sz w:val="24"/>
          <w:szCs w:val="24"/>
          <w:lang w:eastAsia="en-GB"/>
        </w:rPr>
        <w:t xml:space="preserve"> a true self-image. So, the Subject does not stand alone and is never identical with the Self. Rather, in the ever</w:t>
      </w:r>
      <w:r w:rsidR="00157750">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forward</w:t>
      </w:r>
      <w:r w:rsidR="00157750">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 xml:space="preserve">movement of </w:t>
      </w:r>
      <w:r w:rsidR="00157750">
        <w:rPr>
          <w:rFonts w:ascii="Calibri Light" w:eastAsiaTheme="minorEastAsia" w:hAnsi="Calibri Light" w:cs="Calibri Light"/>
          <w:sz w:val="24"/>
          <w:szCs w:val="24"/>
          <w:lang w:eastAsia="en-GB"/>
        </w:rPr>
        <w:t>life</w:t>
      </w:r>
      <w:r w:rsidRPr="0079295F">
        <w:rPr>
          <w:rFonts w:ascii="Calibri Light" w:eastAsiaTheme="minorEastAsia" w:hAnsi="Calibri Light" w:cs="Calibri Light"/>
          <w:sz w:val="24"/>
          <w:szCs w:val="24"/>
          <w:lang w:eastAsia="en-GB"/>
        </w:rPr>
        <w:t>, it represents a ‘turning-back’, a ‘looking behind’ on the part of the Subject, a ‘crack’ or ‘crease’ in the ‘universal field of Being’.</w:t>
      </w:r>
    </w:p>
    <w:p w14:paraId="600E1534" w14:textId="77777777"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p>
    <w:p w14:paraId="175066B3" w14:textId="495AA61A"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r w:rsidRPr="0079295F">
        <w:rPr>
          <w:rFonts w:ascii="Calibri Light" w:eastAsiaTheme="minorEastAsia" w:hAnsi="Calibri Light" w:cs="Calibri Light"/>
          <w:sz w:val="24"/>
          <w:szCs w:val="24"/>
          <w:lang w:eastAsia="en-GB"/>
        </w:rPr>
        <w:t>This striving of the Subject to know itself doesn’t occur in a vacuum, but in a social world. In Lacan</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"Lacan, Jaques"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xml:space="preserve">’s cosmology, this is organised as a Symbolic Register. As the Subject moves through its world, it asks of others ‘Che </w:t>
      </w:r>
      <w:proofErr w:type="spellStart"/>
      <w:r w:rsidRPr="0079295F">
        <w:rPr>
          <w:rFonts w:ascii="Calibri Light" w:eastAsiaTheme="minorEastAsia" w:hAnsi="Calibri Light" w:cs="Calibri Light"/>
          <w:sz w:val="24"/>
          <w:szCs w:val="24"/>
          <w:lang w:eastAsia="en-GB"/>
        </w:rPr>
        <w:t>vuoi</w:t>
      </w:r>
      <w:proofErr w:type="spellEnd"/>
      <w:r w:rsidRPr="0079295F">
        <w:rPr>
          <w:rFonts w:ascii="Calibri Light" w:eastAsiaTheme="minorEastAsia" w:hAnsi="Calibri Light" w:cs="Calibri Light"/>
          <w:sz w:val="24"/>
          <w:szCs w:val="24"/>
          <w:lang w:eastAsia="en-GB"/>
        </w:rPr>
        <w:t xml:space="preserve">?’ (‘What do you want?’). This question is fundamental to the infant’s social development as it begins to navigate and negotiate the wants and commands of its parents and older siblings. In this early life process, the signifiers constituting the symbolic structure of its world become internalised and incorporated into cultural codes and modes of behaviour. These come to represent the ‘Big Other’ that embodies the norms demanded by society and towards which the developing child orientates itself. As it learns its place in the world however, </w:t>
      </w:r>
      <w:r w:rsidR="00261C21">
        <w:rPr>
          <w:rFonts w:ascii="Calibri Light" w:eastAsiaTheme="minorEastAsia" w:hAnsi="Calibri Light" w:cs="Calibri Light"/>
          <w:sz w:val="24"/>
          <w:szCs w:val="24"/>
          <w:lang w:eastAsia="en-GB"/>
        </w:rPr>
        <w:t>and the</w:t>
      </w:r>
      <w:r w:rsidR="003B56B0">
        <w:rPr>
          <w:rFonts w:ascii="Calibri Light" w:eastAsiaTheme="minorEastAsia" w:hAnsi="Calibri Light" w:cs="Calibri Light"/>
          <w:sz w:val="24"/>
          <w:szCs w:val="24"/>
          <w:lang w:eastAsia="en-GB"/>
        </w:rPr>
        <w:t xml:space="preserve"> disciplining structures to which it must submit, </w:t>
      </w:r>
      <w:r w:rsidRPr="0079295F">
        <w:rPr>
          <w:rFonts w:ascii="Calibri Light" w:eastAsiaTheme="minorEastAsia" w:hAnsi="Calibri Light" w:cs="Calibri Light"/>
          <w:sz w:val="24"/>
          <w:szCs w:val="24"/>
          <w:lang w:eastAsia="en-GB"/>
        </w:rPr>
        <w:t xml:space="preserve">the Subject experiences its own </w:t>
      </w:r>
      <w:r w:rsidR="00B44FCA">
        <w:rPr>
          <w:rFonts w:ascii="Calibri Light" w:eastAsiaTheme="minorEastAsia" w:hAnsi="Calibri Light" w:cs="Calibri Light"/>
          <w:sz w:val="24"/>
          <w:szCs w:val="24"/>
          <w:lang w:eastAsia="en-GB"/>
        </w:rPr>
        <w:t xml:space="preserve">opaque </w:t>
      </w:r>
      <w:r w:rsidRPr="0079295F">
        <w:rPr>
          <w:rFonts w:ascii="Calibri Light" w:eastAsiaTheme="minorEastAsia" w:hAnsi="Calibri Light" w:cs="Calibri Light"/>
          <w:sz w:val="24"/>
          <w:szCs w:val="24"/>
          <w:lang w:eastAsia="en-GB"/>
        </w:rPr>
        <w:t xml:space="preserve">nature as the Lacanian ‘lack’; </w:t>
      </w:r>
      <w:r w:rsidR="00881ECD">
        <w:rPr>
          <w:rFonts w:ascii="Calibri Light" w:eastAsiaTheme="minorEastAsia" w:hAnsi="Calibri Light" w:cs="Calibri Light"/>
          <w:sz w:val="24"/>
          <w:szCs w:val="24"/>
          <w:lang w:eastAsia="en-GB"/>
        </w:rPr>
        <w:t>meaning</w:t>
      </w:r>
      <w:r w:rsidR="003B56B0">
        <w:rPr>
          <w:rFonts w:ascii="Calibri Light" w:eastAsiaTheme="minorEastAsia" w:hAnsi="Calibri Light" w:cs="Calibri Light"/>
          <w:sz w:val="24"/>
          <w:szCs w:val="24"/>
          <w:lang w:eastAsia="en-GB"/>
        </w:rPr>
        <w:t xml:space="preserve"> the </w:t>
      </w:r>
      <w:r w:rsidRPr="0079295F">
        <w:rPr>
          <w:rFonts w:ascii="Calibri Light" w:eastAsiaTheme="minorEastAsia" w:hAnsi="Calibri Light" w:cs="Calibri Light"/>
          <w:sz w:val="24"/>
          <w:szCs w:val="24"/>
          <w:lang w:eastAsia="en-GB"/>
        </w:rPr>
        <w:t xml:space="preserve">loss of </w:t>
      </w:r>
      <w:r w:rsidRPr="0079295F">
        <w:rPr>
          <w:rFonts w:ascii="Calibri Light" w:eastAsiaTheme="minorEastAsia" w:hAnsi="Calibri Light" w:cs="Calibri Light"/>
          <w:i/>
          <w:sz w:val="24"/>
          <w:szCs w:val="24"/>
          <w:lang w:eastAsia="en-GB"/>
        </w:rPr>
        <w:t>jouissance</w:t>
      </w:r>
      <w:r w:rsidRPr="0079295F">
        <w:rPr>
          <w:rFonts w:ascii="Calibri Light" w:eastAsiaTheme="minorEastAsia" w:hAnsi="Calibri Light" w:cs="Calibri Light"/>
          <w:sz w:val="24"/>
          <w:szCs w:val="24"/>
          <w:lang w:eastAsia="en-GB"/>
        </w:rPr>
        <w:t xml:space="preserve">. The object that it seeks, the </w:t>
      </w:r>
      <w:r w:rsidRPr="0079295F">
        <w:rPr>
          <w:rFonts w:ascii="Calibri Light" w:eastAsiaTheme="minorEastAsia" w:hAnsi="Calibri Light" w:cs="Calibri Light"/>
          <w:sz w:val="24"/>
          <w:szCs w:val="24"/>
          <w:lang w:eastAsia="en-GB"/>
        </w:rPr>
        <w:lastRenderedPageBreak/>
        <w:t>full transparency of itself-to-itself, is now compensated for with a construct, an object that is inferred from the mystery of the Real</w:t>
      </w:r>
      <w:r w:rsidR="00B44FCA">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mas</w:t>
      </w:r>
      <w:r w:rsidR="00B44FCA">
        <w:rPr>
          <w:rFonts w:ascii="Calibri Light" w:eastAsiaTheme="minorEastAsia" w:hAnsi="Calibri Light" w:cs="Calibri Light"/>
          <w:sz w:val="24"/>
          <w:szCs w:val="24"/>
          <w:lang w:eastAsia="en-GB"/>
        </w:rPr>
        <w:t>king</w:t>
      </w:r>
      <w:r w:rsidRPr="0079295F">
        <w:rPr>
          <w:rFonts w:ascii="Calibri Light" w:eastAsiaTheme="minorEastAsia" w:hAnsi="Calibri Light" w:cs="Calibri Light"/>
          <w:sz w:val="24"/>
          <w:szCs w:val="24"/>
          <w:lang w:eastAsia="en-GB"/>
        </w:rPr>
        <w:t xml:space="preserve"> the Subject’s own creative agency from itself. This is the </w:t>
      </w:r>
      <w:proofErr w:type="spellStart"/>
      <w:r w:rsidRPr="0079295F">
        <w:rPr>
          <w:rFonts w:ascii="Calibri Light" w:eastAsiaTheme="minorEastAsia" w:hAnsi="Calibri Light" w:cs="Calibri Light"/>
          <w:i/>
          <w:sz w:val="24"/>
          <w:szCs w:val="24"/>
          <w:lang w:eastAsia="en-GB"/>
        </w:rPr>
        <w:t>objet</w:t>
      </w:r>
      <w:proofErr w:type="spellEnd"/>
      <w:r w:rsidRPr="0079295F">
        <w:rPr>
          <w:rFonts w:ascii="Calibri Light" w:eastAsiaTheme="minorEastAsia" w:hAnsi="Calibri Light" w:cs="Calibri Light"/>
          <w:i/>
          <w:sz w:val="24"/>
          <w:szCs w:val="24"/>
          <w:lang w:eastAsia="en-GB"/>
        </w:rPr>
        <w:t xml:space="preserve"> petit à</w:t>
      </w:r>
      <w:r w:rsidRPr="0079295F">
        <w:rPr>
          <w:rFonts w:ascii="Calibri Light" w:eastAsiaTheme="minorEastAsia" w:hAnsi="Calibri Light" w:cs="Calibri Light"/>
          <w:sz w:val="24"/>
          <w:szCs w:val="24"/>
          <w:lang w:eastAsia="en-GB"/>
        </w:rPr>
        <w:t xml:space="preserve">, an object that </w:t>
      </w:r>
      <w:r w:rsidR="00881ECD">
        <w:rPr>
          <w:rFonts w:ascii="Calibri Light" w:eastAsiaTheme="minorEastAsia" w:hAnsi="Calibri Light" w:cs="Calibri Light"/>
          <w:sz w:val="24"/>
          <w:szCs w:val="24"/>
          <w:lang w:eastAsia="en-GB"/>
        </w:rPr>
        <w:t>is beyond</w:t>
      </w:r>
      <w:r w:rsidRPr="0079295F">
        <w:rPr>
          <w:rFonts w:ascii="Calibri Light" w:eastAsiaTheme="minorEastAsia" w:hAnsi="Calibri Light" w:cs="Calibri Light"/>
          <w:sz w:val="24"/>
          <w:szCs w:val="24"/>
          <w:lang w:eastAsia="en-GB"/>
        </w:rPr>
        <w:t xml:space="preserve"> capture; that is sublime to the Subject. This ‘sublime object’ becomes a metonymic representative of the </w:t>
      </w:r>
      <w:r w:rsidRPr="0079295F">
        <w:rPr>
          <w:rFonts w:ascii="Calibri Light" w:eastAsiaTheme="minorEastAsia" w:hAnsi="Calibri Light" w:cs="Calibri Light"/>
          <w:i/>
          <w:sz w:val="24"/>
          <w:szCs w:val="24"/>
          <w:lang w:eastAsia="en-GB"/>
        </w:rPr>
        <w:t>jouissance</w:t>
      </w:r>
      <w:r w:rsidRPr="0079295F">
        <w:rPr>
          <w:rFonts w:ascii="Calibri Light" w:eastAsiaTheme="minorEastAsia" w:hAnsi="Calibri Light" w:cs="Calibri Light"/>
          <w:sz w:val="24"/>
          <w:szCs w:val="24"/>
          <w:lang w:eastAsia="en-GB"/>
        </w:rPr>
        <w:t xml:space="preserve"> that has been </w:t>
      </w:r>
      <w:r w:rsidR="003B56B0" w:rsidRPr="0079295F">
        <w:rPr>
          <w:rFonts w:ascii="Calibri Light" w:eastAsiaTheme="minorEastAsia" w:hAnsi="Calibri Light" w:cs="Calibri Light"/>
          <w:sz w:val="24"/>
          <w:szCs w:val="24"/>
          <w:lang w:eastAsia="en-GB"/>
        </w:rPr>
        <w:t xml:space="preserve">lost </w:t>
      </w:r>
      <w:r w:rsidR="003B56B0">
        <w:rPr>
          <w:rFonts w:ascii="Calibri Light" w:eastAsiaTheme="minorEastAsia" w:hAnsi="Calibri Light" w:cs="Calibri Light"/>
          <w:sz w:val="24"/>
          <w:szCs w:val="24"/>
          <w:lang w:eastAsia="en-GB"/>
        </w:rPr>
        <w:t>and</w:t>
      </w:r>
      <w:r w:rsidRPr="0079295F">
        <w:rPr>
          <w:rFonts w:ascii="Calibri Light" w:eastAsiaTheme="minorEastAsia" w:hAnsi="Calibri Light" w:cs="Calibri Light"/>
          <w:sz w:val="24"/>
          <w:szCs w:val="24"/>
          <w:lang w:eastAsia="en-GB"/>
        </w:rPr>
        <w:t xml:space="preserve"> the </w:t>
      </w:r>
      <w:r w:rsidR="003B56B0">
        <w:rPr>
          <w:rFonts w:ascii="Calibri Light" w:eastAsiaTheme="minorEastAsia" w:hAnsi="Calibri Light" w:cs="Calibri Light"/>
          <w:sz w:val="24"/>
          <w:szCs w:val="24"/>
          <w:lang w:eastAsia="en-GB"/>
        </w:rPr>
        <w:t>proxy by which</w:t>
      </w:r>
      <w:r w:rsidRPr="0079295F">
        <w:rPr>
          <w:rFonts w:ascii="Calibri Light" w:eastAsiaTheme="minorEastAsia" w:hAnsi="Calibri Light" w:cs="Calibri Light"/>
          <w:sz w:val="24"/>
          <w:szCs w:val="24"/>
          <w:lang w:eastAsia="en-GB"/>
        </w:rPr>
        <w:t xml:space="preserve"> the Subject </w:t>
      </w:r>
      <w:r w:rsidR="003B56B0">
        <w:rPr>
          <w:rFonts w:ascii="Calibri Light" w:eastAsiaTheme="minorEastAsia" w:hAnsi="Calibri Light" w:cs="Calibri Light"/>
          <w:sz w:val="24"/>
          <w:szCs w:val="24"/>
          <w:lang w:eastAsia="en-GB"/>
        </w:rPr>
        <w:t xml:space="preserve">will </w:t>
      </w:r>
      <w:r w:rsidRPr="0079295F">
        <w:rPr>
          <w:rFonts w:ascii="Calibri Light" w:eastAsiaTheme="minorEastAsia" w:hAnsi="Calibri Light" w:cs="Calibri Light"/>
          <w:sz w:val="24"/>
          <w:szCs w:val="24"/>
          <w:lang w:eastAsia="en-GB"/>
        </w:rPr>
        <w:t xml:space="preserve">seek to secure itself in the world. Despite its </w:t>
      </w:r>
      <w:r w:rsidR="00B44FCA">
        <w:rPr>
          <w:rFonts w:ascii="Calibri Light" w:eastAsiaTheme="minorEastAsia" w:hAnsi="Calibri Light" w:cs="Calibri Light"/>
          <w:sz w:val="24"/>
          <w:szCs w:val="24"/>
          <w:lang w:eastAsia="en-GB"/>
        </w:rPr>
        <w:t>mystery</w:t>
      </w:r>
      <w:r w:rsidRPr="0079295F">
        <w:rPr>
          <w:rFonts w:ascii="Calibri Light" w:eastAsiaTheme="minorEastAsia" w:hAnsi="Calibri Light" w:cs="Calibri Light"/>
          <w:sz w:val="24"/>
          <w:szCs w:val="24"/>
          <w:lang w:eastAsia="en-GB"/>
        </w:rPr>
        <w:t>, it is a source of fascination and obsession, and its loss a source of terror. Žižek</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"Žižek, Slavoj"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xml:space="preserve"> gives as examples of the </w:t>
      </w:r>
      <w:r w:rsidRPr="0079295F">
        <w:rPr>
          <w:rFonts w:ascii="Calibri Light" w:eastAsiaTheme="minorEastAsia" w:hAnsi="Calibri Light" w:cs="Calibri Light"/>
          <w:i/>
          <w:sz w:val="24"/>
          <w:szCs w:val="24"/>
          <w:lang w:eastAsia="en-GB"/>
        </w:rPr>
        <w:t>object petit à</w:t>
      </w:r>
      <w:r w:rsidRPr="0079295F">
        <w:rPr>
          <w:rFonts w:ascii="Calibri Light" w:eastAsiaTheme="minorEastAsia" w:hAnsi="Calibri Light" w:cs="Calibri Light"/>
          <w:sz w:val="24"/>
          <w:szCs w:val="24"/>
          <w:lang w:eastAsia="en-GB"/>
        </w:rPr>
        <w:t xml:space="preserve">, of the ‘sublime objects of desire’, God, ‘the king’ and ‘the nation’. For the Self they may include the sexual other, the precious object, the fetish; their ‘reality’ relying not upon their actual status in the world, but rather in the </w:t>
      </w:r>
      <w:r w:rsidRPr="004D0011">
        <w:rPr>
          <w:rFonts w:ascii="Calibri Light" w:eastAsiaTheme="minorEastAsia" w:hAnsi="Calibri Light" w:cs="Calibri Light"/>
          <w:sz w:val="24"/>
          <w:szCs w:val="24"/>
          <w:lang w:eastAsia="en-GB"/>
        </w:rPr>
        <w:t>subject’s belief that</w:t>
      </w:r>
      <w:r w:rsidRPr="0079295F">
        <w:rPr>
          <w:rFonts w:ascii="Calibri Light" w:eastAsiaTheme="minorEastAsia" w:hAnsi="Calibri Light" w:cs="Calibri Light"/>
          <w:sz w:val="24"/>
          <w:szCs w:val="24"/>
          <w:lang w:eastAsia="en-GB"/>
        </w:rPr>
        <w:t xml:space="preserve"> they are real, and upon the performative behaviour they demand. </w:t>
      </w:r>
    </w:p>
    <w:p w14:paraId="0280AFB5" w14:textId="77777777"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p>
    <w:p w14:paraId="1DE15B98" w14:textId="77777777" w:rsidR="00BE5913" w:rsidRPr="0079295F" w:rsidRDefault="00BE5913" w:rsidP="0088732A">
      <w:pPr>
        <w:spacing w:after="0" w:line="360" w:lineRule="auto"/>
        <w:ind w:left="567" w:right="567"/>
        <w:jc w:val="both"/>
        <w:rPr>
          <w:rFonts w:ascii="Calibri Light" w:eastAsiaTheme="minorEastAsia" w:hAnsi="Calibri Light" w:cs="Calibri Light"/>
          <w:sz w:val="24"/>
          <w:szCs w:val="24"/>
          <w:lang w:eastAsia="en-GB"/>
        </w:rPr>
      </w:pPr>
      <w:r w:rsidRPr="0079295F">
        <w:rPr>
          <w:rFonts w:ascii="Calibri Light" w:eastAsiaTheme="minorEastAsia" w:hAnsi="Calibri Light" w:cs="Calibri Light"/>
          <w:i/>
          <w:sz w:val="24"/>
          <w:szCs w:val="24"/>
          <w:lang w:eastAsia="en-GB"/>
        </w:rPr>
        <w:t xml:space="preserve">The subject is always fastened, pinned, to a signifier which represents him for the other, and through this pinning he is loaded with a symbolic mandate, he is given a place in the intersubjective network of symbolic relations. The point is that this mandate is ultimately always arbitrary: since its nature is performative, it cannot be accounted for by reference to the ‘real’ properties and capacities of the subject. So, loaded with this mandate, the subject is automatically confronted with a certain ‘Che </w:t>
      </w:r>
      <w:proofErr w:type="spellStart"/>
      <w:r w:rsidRPr="0079295F">
        <w:rPr>
          <w:rFonts w:ascii="Calibri Light" w:eastAsiaTheme="minorEastAsia" w:hAnsi="Calibri Light" w:cs="Calibri Light"/>
          <w:i/>
          <w:sz w:val="24"/>
          <w:szCs w:val="24"/>
          <w:lang w:eastAsia="en-GB"/>
        </w:rPr>
        <w:t>voui</w:t>
      </w:r>
      <w:proofErr w:type="spellEnd"/>
      <w:r w:rsidRPr="0079295F">
        <w:rPr>
          <w:rFonts w:ascii="Calibri Light" w:eastAsiaTheme="minorEastAsia" w:hAnsi="Calibri Light" w:cs="Calibri Light"/>
          <w:i/>
          <w:sz w:val="24"/>
          <w:szCs w:val="24"/>
          <w:lang w:eastAsia="en-GB"/>
        </w:rPr>
        <w:t xml:space="preserve">?’, with a question of the Other. The Other is addressing him as if he himself possesses the answer to the question of why he has this mandate, but the question is, of course, unanswerable. The subject does not know why he is occupying this place in the symbolic network. His own answer to this ‘Che </w:t>
      </w:r>
      <w:proofErr w:type="spellStart"/>
      <w:r w:rsidRPr="0079295F">
        <w:rPr>
          <w:rFonts w:ascii="Calibri Light" w:eastAsiaTheme="minorEastAsia" w:hAnsi="Calibri Light" w:cs="Calibri Light"/>
          <w:i/>
          <w:sz w:val="24"/>
          <w:szCs w:val="24"/>
          <w:lang w:eastAsia="en-GB"/>
        </w:rPr>
        <w:t>vuoi</w:t>
      </w:r>
      <w:proofErr w:type="spellEnd"/>
      <w:r w:rsidRPr="0079295F">
        <w:rPr>
          <w:rFonts w:ascii="Calibri Light" w:eastAsiaTheme="minorEastAsia" w:hAnsi="Calibri Light" w:cs="Calibri Light"/>
          <w:i/>
          <w:sz w:val="24"/>
          <w:szCs w:val="24"/>
          <w:lang w:eastAsia="en-GB"/>
        </w:rPr>
        <w:t xml:space="preserve">?’ of the Other can only be the hysterical question: Why am I [a teacher, a master, a king …]? Briefly: ‘Why am I what you [the big Other] are saying that I am?’ </w:t>
      </w:r>
      <w:r w:rsidRPr="0079295F">
        <w:rPr>
          <w:rFonts w:ascii="Calibri Light" w:eastAsiaTheme="minorEastAsia" w:hAnsi="Calibri Light" w:cs="Calibri Light"/>
          <w:sz w:val="24"/>
          <w:szCs w:val="24"/>
          <w:vertAlign w:val="superscript"/>
          <w:lang w:eastAsia="en-GB"/>
        </w:rPr>
        <w:footnoteReference w:id="407"/>
      </w:r>
    </w:p>
    <w:p w14:paraId="69838978" w14:textId="77777777"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p>
    <w:p w14:paraId="763DBAB9" w14:textId="1191DF41"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r w:rsidRPr="0079295F">
        <w:rPr>
          <w:rFonts w:ascii="Calibri Light" w:eastAsiaTheme="minorEastAsia" w:hAnsi="Calibri Light" w:cs="Calibri Light"/>
          <w:sz w:val="24"/>
          <w:szCs w:val="24"/>
          <w:lang w:eastAsia="en-GB"/>
        </w:rPr>
        <w:lastRenderedPageBreak/>
        <w:t xml:space="preserve">The </w:t>
      </w:r>
      <w:r w:rsidRPr="00F15C4E">
        <w:rPr>
          <w:rFonts w:ascii="Calibri Light" w:eastAsiaTheme="minorEastAsia" w:hAnsi="Calibri Light" w:cs="Calibri Light"/>
          <w:sz w:val="24"/>
          <w:szCs w:val="24"/>
          <w:lang w:eastAsia="en-GB"/>
        </w:rPr>
        <w:t xml:space="preserve">applications of insight from </w:t>
      </w:r>
      <w:r w:rsidRPr="0079295F">
        <w:rPr>
          <w:rFonts w:ascii="Calibri Light" w:eastAsiaTheme="minorEastAsia" w:hAnsi="Calibri Light" w:cs="Calibri Light"/>
          <w:sz w:val="24"/>
          <w:szCs w:val="24"/>
          <w:lang w:eastAsia="en-GB"/>
        </w:rPr>
        <w:t>Lacanian psychoanalysis and German idealist philosophy to cultural and political analysis have been extensive and potent in Žižek</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"Žižek, Slavoj"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xml:space="preserve">’s prolific output. </w:t>
      </w:r>
      <w:r w:rsidR="001F00DB">
        <w:rPr>
          <w:rFonts w:ascii="Calibri Light" w:eastAsiaTheme="minorEastAsia" w:hAnsi="Calibri Light" w:cs="Calibri Light"/>
          <w:sz w:val="24"/>
          <w:szCs w:val="24"/>
          <w:lang w:eastAsia="en-GB"/>
        </w:rPr>
        <w:t>He does</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"Žižek, Slavoj"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xml:space="preserve"> insist in some of his most influential texts, that the ‘ontic’ (familiar experience) and the ‘ontological’ (the conditions of the possibility of experience) are separate realms and that the former cannot be derived from the latter.</w:t>
      </w:r>
      <w:r w:rsidR="00106D24">
        <w:rPr>
          <w:rStyle w:val="FootnoteReference"/>
          <w:rFonts w:ascii="Calibri Light" w:eastAsiaTheme="minorEastAsia" w:hAnsi="Calibri Light" w:cs="Calibri Light"/>
          <w:sz w:val="24"/>
          <w:szCs w:val="24"/>
          <w:lang w:eastAsia="en-GB"/>
        </w:rPr>
        <w:footnoteReference w:id="408"/>
      </w:r>
      <w:r w:rsidR="001F00DB">
        <w:rPr>
          <w:rFonts w:ascii="Calibri Light" w:eastAsiaTheme="minorEastAsia" w:hAnsi="Calibri Light" w:cs="Calibri Light"/>
          <w:sz w:val="24"/>
          <w:szCs w:val="24"/>
          <w:lang w:eastAsia="en-GB"/>
        </w:rPr>
        <w:t xml:space="preserve"> Nonetheless</w:t>
      </w:r>
      <w:r w:rsidRPr="0079295F">
        <w:rPr>
          <w:rFonts w:ascii="Calibri Light" w:eastAsiaTheme="minorEastAsia" w:hAnsi="Calibri Light" w:cs="Calibri Light"/>
          <w:sz w:val="24"/>
          <w:szCs w:val="24"/>
          <w:lang w:eastAsia="en-GB"/>
        </w:rPr>
        <w:t xml:space="preserve">, in his </w:t>
      </w:r>
      <w:r w:rsidR="005640D8">
        <w:rPr>
          <w:rFonts w:ascii="Calibri Light" w:eastAsiaTheme="minorEastAsia" w:hAnsi="Calibri Light" w:cs="Calibri Light"/>
          <w:sz w:val="24"/>
          <w:szCs w:val="24"/>
          <w:lang w:eastAsia="en-GB"/>
        </w:rPr>
        <w:t xml:space="preserve">more practical </w:t>
      </w:r>
      <w:r w:rsidRPr="0079295F">
        <w:rPr>
          <w:rFonts w:ascii="Calibri Light" w:eastAsiaTheme="minorEastAsia" w:hAnsi="Calibri Light" w:cs="Calibri Light"/>
          <w:sz w:val="24"/>
          <w:szCs w:val="24"/>
          <w:lang w:eastAsia="en-GB"/>
        </w:rPr>
        <w:t xml:space="preserve">discussions of types of political regime, as well as in his cinema critiques, there </w:t>
      </w:r>
      <w:r w:rsidR="005640D8">
        <w:rPr>
          <w:rFonts w:ascii="Calibri Light" w:eastAsiaTheme="minorEastAsia" w:hAnsi="Calibri Light" w:cs="Calibri Light"/>
          <w:sz w:val="24"/>
          <w:szCs w:val="24"/>
          <w:lang w:eastAsia="en-GB"/>
        </w:rPr>
        <w:t xml:space="preserve">is interaction between them, and this is theoretically useful. </w:t>
      </w:r>
      <w:r w:rsidRPr="0079295F">
        <w:rPr>
          <w:rFonts w:ascii="Calibri Light" w:eastAsiaTheme="minorEastAsia" w:hAnsi="Calibri Light" w:cs="Calibri Light"/>
          <w:sz w:val="24"/>
          <w:szCs w:val="24"/>
          <w:lang w:eastAsia="en-GB"/>
        </w:rPr>
        <w:t xml:space="preserve">The </w:t>
      </w:r>
      <w:r w:rsidR="005B6659">
        <w:rPr>
          <w:rFonts w:ascii="Calibri Light" w:eastAsiaTheme="minorEastAsia" w:hAnsi="Calibri Light" w:cs="Calibri Light"/>
          <w:sz w:val="24"/>
          <w:szCs w:val="24"/>
          <w:lang w:eastAsia="en-GB"/>
        </w:rPr>
        <w:t xml:space="preserve">control of </w:t>
      </w:r>
      <w:r w:rsidR="005E46FE">
        <w:rPr>
          <w:rFonts w:ascii="Calibri Light" w:eastAsiaTheme="minorEastAsia" w:hAnsi="Calibri Light" w:cs="Calibri Light"/>
          <w:sz w:val="24"/>
          <w:szCs w:val="24"/>
          <w:lang w:eastAsia="en-GB"/>
        </w:rPr>
        <w:t xml:space="preserve">attachments </w:t>
      </w:r>
      <w:r w:rsidR="005B6659">
        <w:rPr>
          <w:rFonts w:ascii="Calibri Light" w:eastAsiaTheme="minorEastAsia" w:hAnsi="Calibri Light" w:cs="Calibri Light"/>
          <w:sz w:val="24"/>
          <w:szCs w:val="24"/>
          <w:lang w:eastAsia="en-GB"/>
        </w:rPr>
        <w:t xml:space="preserve">to </w:t>
      </w:r>
      <w:r w:rsidR="005E46FE">
        <w:rPr>
          <w:rFonts w:ascii="Calibri Light" w:eastAsiaTheme="minorEastAsia" w:hAnsi="Calibri Light" w:cs="Calibri Light"/>
          <w:sz w:val="24"/>
          <w:szCs w:val="24"/>
          <w:lang w:eastAsia="en-GB"/>
        </w:rPr>
        <w:t xml:space="preserve">the </w:t>
      </w:r>
      <w:r w:rsidRPr="0079295F">
        <w:rPr>
          <w:rFonts w:ascii="Calibri Light" w:eastAsiaTheme="minorEastAsia" w:hAnsi="Calibri Light" w:cs="Calibri Light"/>
          <w:sz w:val="24"/>
          <w:szCs w:val="24"/>
          <w:lang w:eastAsia="en-GB"/>
        </w:rPr>
        <w:t xml:space="preserve">‘sublime object’ by state regimes for instance, is illuminating for our understanding of the irrationalities of political behaviour. </w:t>
      </w:r>
      <w:r w:rsidR="00A71C60">
        <w:rPr>
          <w:rFonts w:ascii="Calibri Light" w:eastAsiaTheme="minorEastAsia" w:hAnsi="Calibri Light" w:cs="Calibri Light"/>
          <w:sz w:val="24"/>
          <w:szCs w:val="24"/>
          <w:lang w:eastAsia="en-GB"/>
        </w:rPr>
        <w:t>So</w:t>
      </w:r>
      <w:r w:rsidRPr="0079295F">
        <w:rPr>
          <w:rFonts w:ascii="Calibri Light" w:eastAsiaTheme="minorEastAsia" w:hAnsi="Calibri Light" w:cs="Calibri Light"/>
          <w:sz w:val="24"/>
          <w:szCs w:val="24"/>
          <w:lang w:eastAsia="en-GB"/>
        </w:rPr>
        <w:t>, Žižek</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"Žižek, Slavoj"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xml:space="preserve"> </w:t>
      </w:r>
      <w:r w:rsidR="005E46FE">
        <w:rPr>
          <w:rFonts w:ascii="Calibri Light" w:eastAsiaTheme="minorEastAsia" w:hAnsi="Calibri Light" w:cs="Calibri Light"/>
          <w:sz w:val="24"/>
          <w:szCs w:val="24"/>
          <w:lang w:eastAsia="en-GB"/>
        </w:rPr>
        <w:t>maintains</w:t>
      </w:r>
      <w:r w:rsidRPr="0079295F">
        <w:rPr>
          <w:rFonts w:ascii="Calibri Light" w:eastAsiaTheme="minorEastAsia" w:hAnsi="Calibri Light" w:cs="Calibri Light"/>
          <w:sz w:val="24"/>
          <w:szCs w:val="24"/>
          <w:lang w:eastAsia="en-GB"/>
        </w:rPr>
        <w:t xml:space="preserve"> not only the Cartesian ‘I</w:t>
      </w:r>
      <w:r w:rsidR="005E46FE">
        <w:rPr>
          <w:rFonts w:ascii="Calibri Light" w:eastAsiaTheme="minorEastAsia" w:hAnsi="Calibri Light" w:cs="Calibri Light"/>
          <w:sz w:val="24"/>
          <w:szCs w:val="24"/>
          <w:lang w:eastAsia="en-GB"/>
        </w:rPr>
        <w:t xml:space="preserve">’ (albeit divided), </w:t>
      </w:r>
      <w:r w:rsidRPr="0079295F">
        <w:rPr>
          <w:rFonts w:ascii="Calibri Light" w:eastAsiaTheme="minorEastAsia" w:hAnsi="Calibri Light" w:cs="Calibri Light"/>
          <w:sz w:val="24"/>
          <w:szCs w:val="24"/>
          <w:lang w:eastAsia="en-GB"/>
        </w:rPr>
        <w:t xml:space="preserve">but also the ‘militant Subject’ that critiques, challenges and confronts the social limitations of the Symbolic </w:t>
      </w:r>
      <w:r w:rsidR="005B6659">
        <w:rPr>
          <w:rFonts w:ascii="Calibri Light" w:eastAsiaTheme="minorEastAsia" w:hAnsi="Calibri Light" w:cs="Calibri Light"/>
          <w:sz w:val="24"/>
          <w:szCs w:val="24"/>
          <w:lang w:eastAsia="en-GB"/>
        </w:rPr>
        <w:t>Order</w:t>
      </w:r>
      <w:r w:rsidRPr="0079295F">
        <w:rPr>
          <w:rFonts w:ascii="Calibri Light" w:eastAsiaTheme="minorEastAsia" w:hAnsi="Calibri Light" w:cs="Calibri Light"/>
          <w:sz w:val="24"/>
          <w:szCs w:val="24"/>
          <w:lang w:eastAsia="en-GB"/>
        </w:rPr>
        <w:t xml:space="preserve">. </w:t>
      </w:r>
      <w:r w:rsidR="00A71C60">
        <w:rPr>
          <w:rFonts w:ascii="Calibri Light" w:eastAsiaTheme="minorEastAsia" w:hAnsi="Calibri Light" w:cs="Calibri Light"/>
          <w:sz w:val="24"/>
          <w:szCs w:val="24"/>
          <w:lang w:eastAsia="en-GB"/>
        </w:rPr>
        <w:t xml:space="preserve">Now </w:t>
      </w:r>
      <w:r w:rsidRPr="0079295F">
        <w:rPr>
          <w:rFonts w:ascii="Calibri Light" w:eastAsiaTheme="minorEastAsia" w:hAnsi="Calibri Light" w:cs="Calibri Light"/>
          <w:sz w:val="24"/>
          <w:szCs w:val="24"/>
          <w:lang w:eastAsia="en-GB"/>
        </w:rPr>
        <w:t xml:space="preserve">the possibility </w:t>
      </w:r>
      <w:r w:rsidR="00A71C60">
        <w:rPr>
          <w:rFonts w:ascii="Calibri Light" w:eastAsiaTheme="minorEastAsia" w:hAnsi="Calibri Light" w:cs="Calibri Light"/>
          <w:sz w:val="24"/>
          <w:szCs w:val="24"/>
          <w:lang w:eastAsia="en-GB"/>
        </w:rPr>
        <w:t xml:space="preserve">is re-established </w:t>
      </w:r>
      <w:r w:rsidRPr="0079295F">
        <w:rPr>
          <w:rFonts w:ascii="Calibri Light" w:eastAsiaTheme="minorEastAsia" w:hAnsi="Calibri Light" w:cs="Calibri Light"/>
          <w:sz w:val="24"/>
          <w:szCs w:val="24"/>
          <w:lang w:eastAsia="en-GB"/>
        </w:rPr>
        <w:t xml:space="preserve">of the Subject that breaches the illusory veil hiding it from itself, </w:t>
      </w:r>
      <w:r w:rsidR="005B6659">
        <w:rPr>
          <w:rFonts w:ascii="Calibri Light" w:eastAsiaTheme="minorEastAsia" w:hAnsi="Calibri Light" w:cs="Calibri Light"/>
          <w:sz w:val="24"/>
          <w:szCs w:val="24"/>
          <w:lang w:eastAsia="en-GB"/>
        </w:rPr>
        <w:t xml:space="preserve">and that </w:t>
      </w:r>
      <w:r w:rsidRPr="0079295F">
        <w:rPr>
          <w:rFonts w:ascii="Calibri Light" w:eastAsiaTheme="minorEastAsia" w:hAnsi="Calibri Light" w:cs="Calibri Light"/>
          <w:sz w:val="24"/>
          <w:szCs w:val="24"/>
          <w:lang w:eastAsia="en-GB"/>
        </w:rPr>
        <w:t xml:space="preserve">‘traverses the fantasy’ so making the truly ethical act a </w:t>
      </w:r>
      <w:r w:rsidR="005B6659">
        <w:rPr>
          <w:rFonts w:ascii="Calibri Light" w:eastAsiaTheme="minorEastAsia" w:hAnsi="Calibri Light" w:cs="Calibri Light"/>
          <w:sz w:val="24"/>
          <w:szCs w:val="24"/>
          <w:lang w:eastAsia="en-GB"/>
        </w:rPr>
        <w:t>reality</w:t>
      </w:r>
      <w:r w:rsidRPr="0079295F">
        <w:rPr>
          <w:rFonts w:ascii="Calibri Light" w:eastAsiaTheme="minorEastAsia" w:hAnsi="Calibri Light" w:cs="Calibri Light"/>
          <w:sz w:val="24"/>
          <w:szCs w:val="24"/>
          <w:lang w:eastAsia="en-GB"/>
        </w:rPr>
        <w:t xml:space="preserve">. </w:t>
      </w:r>
    </w:p>
    <w:p w14:paraId="39314E42" w14:textId="77777777"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p>
    <w:p w14:paraId="339407FA" w14:textId="77777777" w:rsidR="00BE5913" w:rsidRPr="0079295F" w:rsidRDefault="00BE5913" w:rsidP="0088732A">
      <w:pPr>
        <w:spacing w:after="0" w:line="360" w:lineRule="auto"/>
        <w:ind w:left="567" w:right="567"/>
        <w:jc w:val="both"/>
        <w:rPr>
          <w:rFonts w:ascii="Calibri Light" w:eastAsiaTheme="minorEastAsia" w:hAnsi="Calibri Light" w:cs="Calibri Light"/>
          <w:sz w:val="24"/>
          <w:szCs w:val="24"/>
          <w:lang w:eastAsia="en-GB"/>
        </w:rPr>
      </w:pPr>
      <w:r w:rsidRPr="0079295F">
        <w:rPr>
          <w:rFonts w:ascii="Calibri Light" w:eastAsiaTheme="minorEastAsia" w:hAnsi="Calibri Light" w:cs="Calibri Light"/>
          <w:i/>
          <w:sz w:val="24"/>
          <w:szCs w:val="24"/>
          <w:lang w:eastAsia="en-GB"/>
        </w:rPr>
        <w:t xml:space="preserve">… what is so difficult to accept is not the fact that the true act in which noumenal and phenomenal dimensions coincide is forever out of reach; the true trauma lies in the opposite awareness that there are acts, that they do occur, and that we have to come to terms with them. </w:t>
      </w:r>
      <w:r w:rsidRPr="0079295F">
        <w:rPr>
          <w:rFonts w:ascii="Calibri Light" w:eastAsiaTheme="minorEastAsia" w:hAnsi="Calibri Light" w:cs="Calibri Light"/>
          <w:sz w:val="24"/>
          <w:szCs w:val="24"/>
          <w:vertAlign w:val="superscript"/>
          <w:lang w:eastAsia="en-GB"/>
        </w:rPr>
        <w:footnoteReference w:id="409"/>
      </w:r>
    </w:p>
    <w:p w14:paraId="5102DF08" w14:textId="77777777"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p>
    <w:p w14:paraId="76330E3E" w14:textId="2B963063" w:rsidR="00BE5913" w:rsidRPr="00494668" w:rsidRDefault="00BE5913" w:rsidP="0088732A">
      <w:pPr>
        <w:spacing w:after="0" w:line="360" w:lineRule="auto"/>
        <w:jc w:val="both"/>
        <w:rPr>
          <w:rFonts w:ascii="Calibri Light" w:hAnsi="Calibri Light" w:cs="Calibri Light"/>
          <w:color w:val="000000"/>
          <w:sz w:val="24"/>
          <w:szCs w:val="24"/>
        </w:rPr>
      </w:pPr>
      <w:bookmarkStart w:id="117" w:name="_Hlk211369359"/>
      <w:r w:rsidRPr="0079295F">
        <w:rPr>
          <w:rFonts w:ascii="Calibri Light" w:hAnsi="Calibri Light" w:cs="Calibri Light"/>
          <w:color w:val="000000"/>
          <w:sz w:val="24"/>
          <w:szCs w:val="24"/>
        </w:rPr>
        <w:t>Žižek’s</w:t>
      </w:r>
      <w:bookmarkEnd w:id="117"/>
      <w:r w:rsidRPr="0079295F">
        <w:rPr>
          <w:rFonts w:ascii="Calibri Light" w:hAnsi="Calibri Light" w:cs="Calibri Light"/>
          <w:color w:val="000000"/>
          <w:sz w:val="24"/>
          <w:szCs w:val="24"/>
        </w:rPr>
        <w:t xml:space="preserve"> mobilisation of key Lacanian concepts achieves a refocusing of the self as an authentic agent of historical action and ethical decision. Against the economistic tendencies of much of the Marxism of the </w:t>
      </w:r>
      <w:r w:rsidR="00EB6DDE">
        <w:rPr>
          <w:rFonts w:ascii="Calibri Light" w:hAnsi="Calibri Light" w:cs="Calibri Light"/>
          <w:color w:val="000000"/>
          <w:sz w:val="24"/>
          <w:szCs w:val="24"/>
        </w:rPr>
        <w:t>20</w:t>
      </w:r>
      <w:r w:rsidR="00EB6DDE" w:rsidRPr="00EB6DDE">
        <w:rPr>
          <w:rFonts w:ascii="Calibri Light" w:hAnsi="Calibri Light" w:cs="Calibri Light"/>
          <w:color w:val="000000"/>
          <w:sz w:val="24"/>
          <w:szCs w:val="24"/>
          <w:vertAlign w:val="superscript"/>
        </w:rPr>
        <w:t>th</w:t>
      </w:r>
      <w:r w:rsidRPr="0079295F">
        <w:rPr>
          <w:rFonts w:ascii="Calibri Light" w:hAnsi="Calibri Light" w:cs="Calibri Light"/>
          <w:color w:val="000000"/>
          <w:sz w:val="24"/>
          <w:szCs w:val="24"/>
        </w:rPr>
        <w:t xml:space="preserve"> Century</w:t>
      </w:r>
      <w:r w:rsidR="00EB6DDE">
        <w:rPr>
          <w:rFonts w:ascii="Calibri Light" w:hAnsi="Calibri Light" w:cs="Calibri Light"/>
          <w:color w:val="000000"/>
          <w:sz w:val="24"/>
          <w:szCs w:val="24"/>
        </w:rPr>
        <w:t xml:space="preserve"> </w:t>
      </w:r>
      <w:r w:rsidRPr="0079295F">
        <w:rPr>
          <w:rFonts w:ascii="Calibri Light" w:hAnsi="Calibri Light" w:cs="Calibri Light"/>
          <w:color w:val="000000"/>
          <w:sz w:val="24"/>
          <w:szCs w:val="24"/>
        </w:rPr>
        <w:t xml:space="preserve">this was an interesting and welcome development that </w:t>
      </w:r>
      <w:r w:rsidR="00A71C60">
        <w:rPr>
          <w:rFonts w:ascii="Calibri Light" w:hAnsi="Calibri Light" w:cs="Calibri Light"/>
          <w:color w:val="000000"/>
          <w:sz w:val="24"/>
          <w:szCs w:val="24"/>
        </w:rPr>
        <w:t>won</w:t>
      </w:r>
      <w:r w:rsidRPr="0079295F">
        <w:rPr>
          <w:rFonts w:ascii="Calibri Light" w:hAnsi="Calibri Light" w:cs="Calibri Light"/>
          <w:color w:val="000000"/>
          <w:sz w:val="24"/>
          <w:szCs w:val="24"/>
        </w:rPr>
        <w:t xml:space="preserve"> the attention of academic discourses and the political debate of the social, democratic and liberationist movements of the 1990s onwards. Like the intellectual</w:t>
      </w:r>
      <w:r w:rsidR="00206884">
        <w:rPr>
          <w:rFonts w:ascii="Calibri Light" w:hAnsi="Calibri Light" w:cs="Calibri Light"/>
          <w:color w:val="000000"/>
          <w:sz w:val="24"/>
          <w:szCs w:val="24"/>
        </w:rPr>
        <w:t>s</w:t>
      </w:r>
      <w:r w:rsidRPr="0079295F">
        <w:rPr>
          <w:rFonts w:ascii="Calibri Light" w:hAnsi="Calibri Light" w:cs="Calibri Light"/>
          <w:color w:val="000000"/>
          <w:sz w:val="24"/>
          <w:szCs w:val="24"/>
        </w:rPr>
        <w:t xml:space="preserve"> of the New Left of the generation before him, he demonstrated the </w:t>
      </w:r>
      <w:r w:rsidRPr="00494668">
        <w:rPr>
          <w:rFonts w:ascii="Calibri Light" w:hAnsi="Calibri Light" w:cs="Calibri Light"/>
          <w:color w:val="000000"/>
          <w:sz w:val="24"/>
          <w:szCs w:val="24"/>
        </w:rPr>
        <w:t xml:space="preserve">potential for fruitful engagement with aspects of </w:t>
      </w:r>
      <w:r w:rsidR="00AF4C98">
        <w:rPr>
          <w:rFonts w:ascii="Calibri Light" w:hAnsi="Calibri Light" w:cs="Calibri Light"/>
          <w:color w:val="000000"/>
          <w:sz w:val="24"/>
          <w:szCs w:val="24"/>
        </w:rPr>
        <w:t>L</w:t>
      </w:r>
      <w:r w:rsidRPr="00494668">
        <w:rPr>
          <w:rFonts w:ascii="Calibri Light" w:hAnsi="Calibri Light" w:cs="Calibri Light"/>
          <w:color w:val="000000"/>
          <w:sz w:val="24"/>
          <w:szCs w:val="24"/>
        </w:rPr>
        <w:t>eft psychoanalytical theory.</w:t>
      </w:r>
    </w:p>
    <w:p w14:paraId="28333B08" w14:textId="77777777" w:rsidR="00E33E42" w:rsidRPr="00494668" w:rsidRDefault="00E33E42" w:rsidP="0088732A">
      <w:pPr>
        <w:spacing w:after="0" w:line="360" w:lineRule="auto"/>
        <w:jc w:val="both"/>
        <w:rPr>
          <w:rFonts w:ascii="Calibri Light" w:hAnsi="Calibri Light" w:cs="Calibri Light"/>
          <w:color w:val="000000"/>
          <w:sz w:val="24"/>
          <w:szCs w:val="24"/>
        </w:rPr>
      </w:pPr>
    </w:p>
    <w:p w14:paraId="1FB666A6" w14:textId="7AE312BB" w:rsidR="00BE5913" w:rsidRDefault="00E33E42" w:rsidP="0088732A">
      <w:pPr>
        <w:spacing w:after="0" w:line="360" w:lineRule="auto"/>
        <w:jc w:val="both"/>
        <w:rPr>
          <w:rFonts w:ascii="Calibri Light" w:hAnsi="Calibri Light" w:cs="Calibri Light"/>
          <w:color w:val="000000"/>
          <w:sz w:val="24"/>
          <w:szCs w:val="24"/>
        </w:rPr>
      </w:pPr>
      <w:r w:rsidRPr="00494668">
        <w:rPr>
          <w:rFonts w:ascii="Calibri Light" w:hAnsi="Calibri Light" w:cs="Calibri Light"/>
          <w:color w:val="000000"/>
          <w:sz w:val="24"/>
          <w:szCs w:val="24"/>
        </w:rPr>
        <w:t>Each of the figures we have considered here, and the discussions their works have supported, have illustrated aspects of our larger inquiry towards an account of social behaviour that has no reliance o</w:t>
      </w:r>
      <w:r w:rsidR="00206884">
        <w:rPr>
          <w:rFonts w:ascii="Calibri Light" w:hAnsi="Calibri Light" w:cs="Calibri Light"/>
          <w:color w:val="000000"/>
          <w:sz w:val="24"/>
          <w:szCs w:val="24"/>
        </w:rPr>
        <w:t>n</w:t>
      </w:r>
      <w:r w:rsidRPr="00494668">
        <w:rPr>
          <w:rFonts w:ascii="Calibri Light" w:hAnsi="Calibri Light" w:cs="Calibri Light"/>
          <w:color w:val="000000"/>
          <w:sz w:val="24"/>
          <w:szCs w:val="24"/>
        </w:rPr>
        <w:t xml:space="preserve"> biology. They have also brought different issues to the surface,</w:t>
      </w:r>
      <w:r w:rsidR="00E17901" w:rsidRPr="00494668">
        <w:rPr>
          <w:rFonts w:ascii="Calibri Light" w:hAnsi="Calibri Light" w:cs="Calibri Light"/>
          <w:color w:val="000000"/>
          <w:sz w:val="24"/>
          <w:szCs w:val="24"/>
        </w:rPr>
        <w:t xml:space="preserve"> </w:t>
      </w:r>
      <w:r w:rsidRPr="00494668">
        <w:rPr>
          <w:rFonts w:ascii="Calibri Light" w:hAnsi="Calibri Light" w:cs="Calibri Light"/>
          <w:color w:val="000000"/>
          <w:sz w:val="24"/>
          <w:szCs w:val="24"/>
        </w:rPr>
        <w:t>reflect</w:t>
      </w:r>
      <w:r w:rsidR="00E17901" w:rsidRPr="00494668">
        <w:rPr>
          <w:rFonts w:ascii="Calibri Light" w:hAnsi="Calibri Light" w:cs="Calibri Light"/>
          <w:color w:val="000000"/>
          <w:sz w:val="24"/>
          <w:szCs w:val="24"/>
        </w:rPr>
        <w:t>ing</w:t>
      </w:r>
      <w:r w:rsidRPr="00494668">
        <w:rPr>
          <w:rFonts w:ascii="Calibri Light" w:hAnsi="Calibri Light" w:cs="Calibri Light"/>
          <w:color w:val="000000"/>
          <w:sz w:val="24"/>
          <w:szCs w:val="24"/>
        </w:rPr>
        <w:t xml:space="preserve"> the political character of their</w:t>
      </w:r>
      <w:r w:rsidR="00E17901" w:rsidRPr="00494668">
        <w:rPr>
          <w:rFonts w:ascii="Calibri Light" w:hAnsi="Calibri Light" w:cs="Calibri Light"/>
          <w:color w:val="000000"/>
          <w:sz w:val="24"/>
          <w:szCs w:val="24"/>
        </w:rPr>
        <w:t xml:space="preserve"> concerns</w:t>
      </w:r>
      <w:r w:rsidRPr="00494668">
        <w:rPr>
          <w:rFonts w:ascii="Calibri Light" w:hAnsi="Calibri Light" w:cs="Calibri Light"/>
          <w:color w:val="000000"/>
          <w:sz w:val="24"/>
          <w:szCs w:val="24"/>
        </w:rPr>
        <w:t xml:space="preserve">, </w:t>
      </w:r>
      <w:r w:rsidR="00E17901" w:rsidRPr="00494668">
        <w:rPr>
          <w:rFonts w:ascii="Calibri Light" w:hAnsi="Calibri Light" w:cs="Calibri Light"/>
          <w:color w:val="000000"/>
          <w:sz w:val="24"/>
          <w:szCs w:val="24"/>
        </w:rPr>
        <w:t xml:space="preserve">and </w:t>
      </w:r>
      <w:r w:rsidRPr="00494668">
        <w:rPr>
          <w:rFonts w:ascii="Calibri Light" w:hAnsi="Calibri Light" w:cs="Calibri Light"/>
          <w:color w:val="000000"/>
          <w:sz w:val="24"/>
          <w:szCs w:val="24"/>
        </w:rPr>
        <w:t xml:space="preserve">addressing different oppressions and theoretical </w:t>
      </w:r>
      <w:r w:rsidR="00E17901" w:rsidRPr="00494668">
        <w:rPr>
          <w:rFonts w:ascii="Calibri Light" w:hAnsi="Calibri Light" w:cs="Calibri Light"/>
          <w:color w:val="000000"/>
          <w:sz w:val="24"/>
          <w:szCs w:val="24"/>
        </w:rPr>
        <w:t>projects. Fanon used a socio-cultural</w:t>
      </w:r>
      <w:r w:rsidR="00494668" w:rsidRPr="00494668">
        <w:rPr>
          <w:rFonts w:ascii="Calibri Light" w:hAnsi="Calibri Light" w:cs="Calibri Light"/>
          <w:color w:val="000000"/>
          <w:sz w:val="24"/>
          <w:szCs w:val="24"/>
        </w:rPr>
        <w:t xml:space="preserve"> </w:t>
      </w:r>
      <w:r w:rsidR="00E17901" w:rsidRPr="00494668">
        <w:rPr>
          <w:rFonts w:ascii="Calibri Light" w:hAnsi="Calibri Light" w:cs="Calibri Light"/>
          <w:color w:val="000000"/>
          <w:sz w:val="24"/>
          <w:szCs w:val="24"/>
        </w:rPr>
        <w:t xml:space="preserve">framework as an alternative to </w:t>
      </w:r>
      <w:proofErr w:type="spellStart"/>
      <w:r w:rsidR="00E17901" w:rsidRPr="00494668">
        <w:rPr>
          <w:rFonts w:ascii="Calibri Light" w:hAnsi="Calibri Light" w:cs="Calibri Light"/>
          <w:color w:val="000000"/>
          <w:sz w:val="24"/>
          <w:szCs w:val="24"/>
        </w:rPr>
        <w:t>Mannoni’s</w:t>
      </w:r>
      <w:proofErr w:type="spellEnd"/>
      <w:r w:rsidR="00E17901" w:rsidRPr="00494668">
        <w:rPr>
          <w:rFonts w:ascii="Calibri Light" w:hAnsi="Calibri Light" w:cs="Calibri Light"/>
          <w:color w:val="000000"/>
          <w:sz w:val="24"/>
          <w:szCs w:val="24"/>
        </w:rPr>
        <w:t xml:space="preserve"> colonial-dependency complex.</w:t>
      </w:r>
      <w:r w:rsidR="00494668" w:rsidRPr="00494668">
        <w:rPr>
          <w:rFonts w:ascii="Calibri Light" w:hAnsi="Calibri Light" w:cs="Calibri Light"/>
          <w:color w:val="000000"/>
          <w:sz w:val="24"/>
          <w:szCs w:val="24"/>
        </w:rPr>
        <w:t xml:space="preserve"> Mitchell refocused Freud’s categories through a Lacanian lens to </w:t>
      </w:r>
      <w:r w:rsidR="003E2A7B">
        <w:rPr>
          <w:rFonts w:ascii="Calibri Light" w:hAnsi="Calibri Light" w:cs="Calibri Light"/>
          <w:color w:val="000000"/>
          <w:sz w:val="24"/>
          <w:szCs w:val="24"/>
        </w:rPr>
        <w:t>demonstrate</w:t>
      </w:r>
      <w:r w:rsidR="00494668" w:rsidRPr="00494668">
        <w:rPr>
          <w:rFonts w:ascii="Calibri Light" w:hAnsi="Calibri Light" w:cs="Calibri Light"/>
          <w:color w:val="000000"/>
          <w:sz w:val="24"/>
          <w:szCs w:val="24"/>
        </w:rPr>
        <w:t xml:space="preserve"> a non-reductive account of women’s sexuality. For Althusser the interpellation</w:t>
      </w:r>
      <w:r w:rsidR="00F227C6">
        <w:rPr>
          <w:rFonts w:ascii="Calibri Light" w:hAnsi="Calibri Light" w:cs="Calibri Light"/>
          <w:color w:val="000000"/>
          <w:sz w:val="24"/>
          <w:szCs w:val="24"/>
        </w:rPr>
        <w:t>s</w:t>
      </w:r>
      <w:r w:rsidR="00494668" w:rsidRPr="00494668">
        <w:rPr>
          <w:rFonts w:ascii="Calibri Light" w:hAnsi="Calibri Light" w:cs="Calibri Light"/>
          <w:color w:val="000000"/>
          <w:sz w:val="24"/>
          <w:szCs w:val="24"/>
        </w:rPr>
        <w:t xml:space="preserve"> of social hailing and the imperative command</w:t>
      </w:r>
      <w:r w:rsidR="00F227C6">
        <w:rPr>
          <w:rFonts w:ascii="Calibri Light" w:hAnsi="Calibri Light" w:cs="Calibri Light"/>
          <w:color w:val="000000"/>
          <w:sz w:val="24"/>
          <w:szCs w:val="24"/>
        </w:rPr>
        <w:t xml:space="preserve"> </w:t>
      </w:r>
      <w:r w:rsidR="00494668" w:rsidRPr="00494668">
        <w:rPr>
          <w:rFonts w:ascii="Calibri Light" w:hAnsi="Calibri Light" w:cs="Calibri Light"/>
          <w:color w:val="000000"/>
          <w:sz w:val="24"/>
          <w:szCs w:val="24"/>
        </w:rPr>
        <w:t>embedded the significations that structure the subject</w:t>
      </w:r>
      <w:r w:rsidR="00F227C6">
        <w:rPr>
          <w:rFonts w:ascii="Calibri Light" w:hAnsi="Calibri Light" w:cs="Calibri Light"/>
          <w:color w:val="000000"/>
          <w:sz w:val="24"/>
          <w:szCs w:val="24"/>
        </w:rPr>
        <w:t xml:space="preserve"> - the </w:t>
      </w:r>
      <w:r w:rsidR="00F227C6" w:rsidRPr="00494668">
        <w:rPr>
          <w:rFonts w:ascii="Calibri Light" w:hAnsi="Calibri Light" w:cs="Calibri Light"/>
          <w:color w:val="000000"/>
          <w:sz w:val="24"/>
          <w:szCs w:val="24"/>
        </w:rPr>
        <w:t xml:space="preserve">policeman’s </w:t>
      </w:r>
      <w:r w:rsidR="00F227C6">
        <w:rPr>
          <w:rFonts w:ascii="Calibri Light" w:hAnsi="Calibri Light" w:cs="Calibri Light"/>
          <w:color w:val="000000"/>
          <w:sz w:val="24"/>
          <w:szCs w:val="24"/>
        </w:rPr>
        <w:t>shout</w:t>
      </w:r>
      <w:r w:rsidR="00E01675">
        <w:rPr>
          <w:rFonts w:ascii="Calibri Light" w:hAnsi="Calibri Light" w:cs="Calibri Light"/>
          <w:color w:val="000000"/>
          <w:sz w:val="24"/>
          <w:szCs w:val="24"/>
        </w:rPr>
        <w:t xml:space="preserve">, </w:t>
      </w:r>
      <w:r w:rsidR="00F227C6">
        <w:rPr>
          <w:rFonts w:ascii="Calibri Light" w:hAnsi="Calibri Light" w:cs="Calibri Light"/>
          <w:color w:val="000000"/>
          <w:sz w:val="24"/>
          <w:szCs w:val="24"/>
        </w:rPr>
        <w:t>the friend’s ‘Hello’</w:t>
      </w:r>
      <w:r w:rsidR="00E01675">
        <w:rPr>
          <w:rFonts w:ascii="Calibri Light" w:hAnsi="Calibri Light" w:cs="Calibri Light"/>
          <w:color w:val="000000"/>
          <w:sz w:val="24"/>
          <w:szCs w:val="24"/>
        </w:rPr>
        <w:t>,</w:t>
      </w:r>
      <w:r w:rsidR="00F227C6">
        <w:rPr>
          <w:rFonts w:ascii="Calibri Light" w:hAnsi="Calibri Light" w:cs="Calibri Light"/>
          <w:color w:val="000000"/>
          <w:sz w:val="24"/>
          <w:szCs w:val="24"/>
        </w:rPr>
        <w:t xml:space="preserve"> and </w:t>
      </w:r>
      <w:r w:rsidR="005F403E">
        <w:rPr>
          <w:rFonts w:ascii="Calibri Light" w:hAnsi="Calibri Light" w:cs="Calibri Light"/>
          <w:color w:val="000000"/>
          <w:sz w:val="24"/>
          <w:szCs w:val="24"/>
        </w:rPr>
        <w:t>(</w:t>
      </w:r>
      <w:r w:rsidR="00F227C6">
        <w:rPr>
          <w:rFonts w:ascii="Calibri Light" w:hAnsi="Calibri Light" w:cs="Calibri Light"/>
          <w:color w:val="000000"/>
          <w:sz w:val="24"/>
          <w:szCs w:val="24"/>
        </w:rPr>
        <w:t>we’ll add</w:t>
      </w:r>
      <w:r w:rsidR="005F403E">
        <w:rPr>
          <w:rFonts w:ascii="Calibri Light" w:hAnsi="Calibri Light" w:cs="Calibri Light"/>
          <w:color w:val="000000"/>
          <w:sz w:val="24"/>
          <w:szCs w:val="24"/>
        </w:rPr>
        <w:t>)</w:t>
      </w:r>
      <w:r w:rsidR="00F227C6">
        <w:rPr>
          <w:rFonts w:ascii="Calibri Light" w:hAnsi="Calibri Light" w:cs="Calibri Light"/>
          <w:color w:val="000000"/>
          <w:sz w:val="24"/>
          <w:szCs w:val="24"/>
        </w:rPr>
        <w:t xml:space="preserve"> the </w:t>
      </w:r>
      <w:r w:rsidR="00F227C6" w:rsidRPr="00494668">
        <w:rPr>
          <w:rFonts w:ascii="Calibri Light" w:hAnsi="Calibri Light" w:cs="Calibri Light"/>
          <w:color w:val="000000"/>
          <w:sz w:val="24"/>
          <w:szCs w:val="24"/>
        </w:rPr>
        <w:t>boss’s instruction,</w:t>
      </w:r>
      <w:r w:rsidR="00F227C6">
        <w:rPr>
          <w:rFonts w:ascii="Calibri Light" w:hAnsi="Calibri Light" w:cs="Calibri Light"/>
          <w:color w:val="000000"/>
          <w:sz w:val="24"/>
          <w:szCs w:val="24"/>
        </w:rPr>
        <w:t xml:space="preserve"> the sergeant’s order and </w:t>
      </w:r>
      <w:r w:rsidR="00F227C6" w:rsidRPr="00494668">
        <w:rPr>
          <w:rFonts w:ascii="Calibri Light" w:hAnsi="Calibri Light" w:cs="Calibri Light"/>
          <w:color w:val="000000"/>
          <w:sz w:val="24"/>
          <w:szCs w:val="24"/>
        </w:rPr>
        <w:t>the baby’s cr</w:t>
      </w:r>
      <w:r w:rsidR="00F227C6">
        <w:rPr>
          <w:rFonts w:ascii="Calibri Light" w:hAnsi="Calibri Light" w:cs="Calibri Light"/>
          <w:color w:val="000000"/>
          <w:sz w:val="24"/>
          <w:szCs w:val="24"/>
        </w:rPr>
        <w:t xml:space="preserve">y. </w:t>
      </w:r>
      <w:r w:rsidR="00494668" w:rsidRPr="00494668">
        <w:rPr>
          <w:rFonts w:ascii="Calibri Light" w:hAnsi="Calibri Light" w:cs="Calibri Light"/>
          <w:color w:val="000000"/>
          <w:sz w:val="24"/>
          <w:szCs w:val="24"/>
        </w:rPr>
        <w:t xml:space="preserve">And for </w:t>
      </w:r>
      <w:r w:rsidR="006F5EB6" w:rsidRPr="0079295F">
        <w:rPr>
          <w:rFonts w:ascii="Calibri Light" w:hAnsi="Calibri Light" w:cs="Calibri Light"/>
          <w:color w:val="000000"/>
          <w:sz w:val="24"/>
          <w:szCs w:val="24"/>
        </w:rPr>
        <w:t>Žižek</w:t>
      </w:r>
      <w:r w:rsidR="006F5EB6">
        <w:rPr>
          <w:rFonts w:ascii="Calibri Light" w:hAnsi="Calibri Light" w:cs="Calibri Light"/>
          <w:color w:val="000000"/>
          <w:sz w:val="24"/>
          <w:szCs w:val="24"/>
        </w:rPr>
        <w:t>,</w:t>
      </w:r>
      <w:r w:rsidR="00494668" w:rsidRPr="00494668">
        <w:rPr>
          <w:rFonts w:ascii="Calibri Light" w:hAnsi="Calibri Light" w:cs="Calibri Light"/>
          <w:color w:val="000000"/>
          <w:sz w:val="24"/>
          <w:szCs w:val="24"/>
        </w:rPr>
        <w:t xml:space="preserve"> the sublime object created the concretisation of social formation and identification. All in the</w:t>
      </w:r>
      <w:r w:rsidR="00206884">
        <w:rPr>
          <w:rFonts w:ascii="Calibri Light" w:hAnsi="Calibri Light" w:cs="Calibri Light"/>
          <w:color w:val="000000"/>
          <w:sz w:val="24"/>
          <w:szCs w:val="24"/>
        </w:rPr>
        <w:t>ir</w:t>
      </w:r>
      <w:r w:rsidR="00494668" w:rsidRPr="00494668">
        <w:rPr>
          <w:rFonts w:ascii="Calibri Light" w:hAnsi="Calibri Light" w:cs="Calibri Light"/>
          <w:color w:val="000000"/>
          <w:sz w:val="24"/>
          <w:szCs w:val="24"/>
        </w:rPr>
        <w:t xml:space="preserve"> different ways pointed clearly and powerfully away from biologistic assumptions </w:t>
      </w:r>
      <w:r w:rsidR="00206884">
        <w:rPr>
          <w:rFonts w:ascii="Calibri Light" w:hAnsi="Calibri Light" w:cs="Calibri Light"/>
          <w:color w:val="000000"/>
          <w:sz w:val="24"/>
          <w:szCs w:val="24"/>
        </w:rPr>
        <w:t xml:space="preserve">for </w:t>
      </w:r>
      <w:r w:rsidR="00494668" w:rsidRPr="00494668">
        <w:rPr>
          <w:rFonts w:ascii="Calibri Light" w:hAnsi="Calibri Light" w:cs="Calibri Light"/>
          <w:color w:val="000000"/>
          <w:sz w:val="24"/>
          <w:szCs w:val="24"/>
        </w:rPr>
        <w:t>social theory.</w:t>
      </w:r>
    </w:p>
    <w:p w14:paraId="55127699" w14:textId="77777777" w:rsidR="00494668" w:rsidRPr="00494668" w:rsidRDefault="00494668" w:rsidP="0088732A">
      <w:pPr>
        <w:spacing w:after="0" w:line="360" w:lineRule="auto"/>
        <w:jc w:val="both"/>
        <w:rPr>
          <w:rFonts w:ascii="Calibri Light" w:hAnsi="Calibri Light" w:cs="Calibri Light"/>
          <w:color w:val="000000"/>
          <w:sz w:val="24"/>
          <w:szCs w:val="24"/>
        </w:rPr>
      </w:pPr>
    </w:p>
    <w:p w14:paraId="338CA72D" w14:textId="6CD658D8" w:rsidR="00BE5913" w:rsidRPr="00381E4D" w:rsidRDefault="001F00DB" w:rsidP="0088732A">
      <w:pPr>
        <w:spacing w:after="0" w:line="360" w:lineRule="auto"/>
        <w:jc w:val="both"/>
        <w:rPr>
          <w:rFonts w:ascii="Calibri Light" w:eastAsiaTheme="minorEastAsia" w:hAnsi="Calibri Light" w:cs="Calibri Light"/>
          <w:iCs/>
          <w:color w:val="00B0F0"/>
          <w:sz w:val="24"/>
          <w:szCs w:val="24"/>
          <w:lang w:eastAsia="en-GB"/>
        </w:rPr>
      </w:pPr>
      <w:r>
        <w:rPr>
          <w:rFonts w:ascii="Calibri Light" w:hAnsi="Calibri Light" w:cs="Calibri Light"/>
          <w:color w:val="000000"/>
          <w:sz w:val="24"/>
          <w:szCs w:val="24"/>
        </w:rPr>
        <w:t>T</w:t>
      </w:r>
      <w:r w:rsidR="00BE5913" w:rsidRPr="00494668">
        <w:rPr>
          <w:rFonts w:ascii="Calibri Light" w:hAnsi="Calibri Light" w:cs="Calibri Light"/>
          <w:color w:val="000000"/>
          <w:sz w:val="24"/>
          <w:szCs w:val="24"/>
        </w:rPr>
        <w:t>he positive results of some of the political interactions we have considered here</w:t>
      </w:r>
      <w:r w:rsidR="00703323" w:rsidRPr="00494668">
        <w:rPr>
          <w:rFonts w:ascii="Calibri Light" w:hAnsi="Calibri Light" w:cs="Calibri Light"/>
          <w:color w:val="000000"/>
          <w:sz w:val="24"/>
          <w:szCs w:val="24"/>
        </w:rPr>
        <w:t xml:space="preserve"> </w:t>
      </w:r>
      <w:r w:rsidR="00BE5913" w:rsidRPr="00494668">
        <w:rPr>
          <w:rFonts w:ascii="Calibri Light" w:hAnsi="Calibri Light" w:cs="Calibri Light"/>
          <w:color w:val="000000"/>
          <w:sz w:val="24"/>
          <w:szCs w:val="24"/>
        </w:rPr>
        <w:t xml:space="preserve">should not be taken to suggest a stable synthesis between </w:t>
      </w:r>
      <w:r w:rsidR="00494668">
        <w:rPr>
          <w:rFonts w:ascii="Calibri Light" w:hAnsi="Calibri Light" w:cs="Calibri Light"/>
          <w:color w:val="000000"/>
          <w:sz w:val="24"/>
          <w:szCs w:val="24"/>
        </w:rPr>
        <w:t xml:space="preserve">Marxism and </w:t>
      </w:r>
      <w:r w:rsidR="006F5EB6">
        <w:rPr>
          <w:rFonts w:ascii="Calibri Light" w:hAnsi="Calibri Light" w:cs="Calibri Light"/>
          <w:color w:val="000000"/>
          <w:sz w:val="24"/>
          <w:szCs w:val="24"/>
        </w:rPr>
        <w:t>psychoanalysis</w:t>
      </w:r>
      <w:r w:rsidR="00BE5913" w:rsidRPr="00494668">
        <w:rPr>
          <w:rFonts w:ascii="Calibri Light" w:hAnsi="Calibri Light" w:cs="Calibri Light"/>
          <w:color w:val="000000"/>
          <w:sz w:val="24"/>
          <w:szCs w:val="24"/>
        </w:rPr>
        <w:t xml:space="preserve">. Their foundational categories are </w:t>
      </w:r>
      <w:r w:rsidR="00072A9E">
        <w:rPr>
          <w:rFonts w:ascii="Calibri Light" w:hAnsi="Calibri Light" w:cs="Calibri Light"/>
          <w:color w:val="000000"/>
          <w:sz w:val="24"/>
          <w:szCs w:val="24"/>
        </w:rPr>
        <w:t>not the same</w:t>
      </w:r>
      <w:r w:rsidR="00BE5913" w:rsidRPr="00494668">
        <w:rPr>
          <w:rFonts w:ascii="Calibri Light" w:hAnsi="Calibri Light" w:cs="Calibri Light"/>
          <w:color w:val="000000"/>
          <w:sz w:val="24"/>
          <w:szCs w:val="24"/>
        </w:rPr>
        <w:t>, and whilst authentic Marxism remains alive to insights, science and discoveries that come from outside of its formal scope, it offers still a theoretical contribution to understanding human society</w:t>
      </w:r>
      <w:r w:rsidR="001C6E00">
        <w:rPr>
          <w:rFonts w:ascii="Calibri Light" w:hAnsi="Calibri Light" w:cs="Calibri Light"/>
          <w:color w:val="000000"/>
          <w:sz w:val="24"/>
          <w:szCs w:val="24"/>
        </w:rPr>
        <w:t xml:space="preserve">, history and </w:t>
      </w:r>
      <w:r w:rsidR="00BE5913" w:rsidRPr="00494668">
        <w:rPr>
          <w:rFonts w:ascii="Calibri Light" w:hAnsi="Calibri Light" w:cs="Calibri Light"/>
          <w:color w:val="000000"/>
          <w:sz w:val="24"/>
          <w:szCs w:val="24"/>
        </w:rPr>
        <w:t>revolution that is unique, and that must be evaluated on its own merits. Indeed, where psychoanalytic concepts have been employed within Marxism, this ha</w:t>
      </w:r>
      <w:r w:rsidR="00CF55C4" w:rsidRPr="00494668">
        <w:rPr>
          <w:rFonts w:ascii="Calibri Light" w:hAnsi="Calibri Light" w:cs="Calibri Light"/>
          <w:color w:val="000000"/>
          <w:sz w:val="24"/>
          <w:szCs w:val="24"/>
        </w:rPr>
        <w:t xml:space="preserve">s usually </w:t>
      </w:r>
      <w:r w:rsidR="00BE5913" w:rsidRPr="00494668">
        <w:rPr>
          <w:rFonts w:ascii="Calibri Light" w:hAnsi="Calibri Light" w:cs="Calibri Light"/>
          <w:color w:val="000000"/>
          <w:sz w:val="24"/>
          <w:szCs w:val="24"/>
        </w:rPr>
        <w:t>been</w:t>
      </w:r>
      <w:r w:rsidR="00EA72C6" w:rsidRPr="00494668">
        <w:rPr>
          <w:rFonts w:ascii="Calibri Light" w:hAnsi="Calibri Light" w:cs="Calibri Light"/>
          <w:color w:val="000000"/>
          <w:sz w:val="24"/>
          <w:szCs w:val="24"/>
        </w:rPr>
        <w:t xml:space="preserve"> </w:t>
      </w:r>
      <w:r w:rsidR="00BE5913" w:rsidRPr="00494668">
        <w:rPr>
          <w:rFonts w:ascii="Calibri Light" w:hAnsi="Calibri Light" w:cs="Calibri Light"/>
          <w:color w:val="000000"/>
          <w:sz w:val="24"/>
          <w:szCs w:val="24"/>
        </w:rPr>
        <w:t xml:space="preserve">because of its </w:t>
      </w:r>
      <w:r w:rsidR="00EB6DDE">
        <w:rPr>
          <w:rFonts w:ascii="Calibri Light" w:hAnsi="Calibri Light" w:cs="Calibri Light"/>
          <w:color w:val="000000"/>
          <w:sz w:val="24"/>
          <w:szCs w:val="24"/>
        </w:rPr>
        <w:t>20th</w:t>
      </w:r>
      <w:r w:rsidR="00BE5913" w:rsidRPr="00494668">
        <w:rPr>
          <w:rFonts w:ascii="Calibri Light" w:hAnsi="Calibri Light" w:cs="Calibri Light"/>
          <w:color w:val="000000"/>
          <w:sz w:val="24"/>
          <w:szCs w:val="24"/>
        </w:rPr>
        <w:t xml:space="preserve"> Century distortions, rather than anything we find at its original historical roots.</w:t>
      </w:r>
      <w:r w:rsidR="00BE5913" w:rsidRPr="00381E4D">
        <w:rPr>
          <w:rFonts w:ascii="Calibri Light" w:hAnsi="Calibri Light" w:cs="Calibri Light"/>
          <w:color w:val="000000"/>
          <w:sz w:val="24"/>
          <w:szCs w:val="24"/>
        </w:rPr>
        <w:t xml:space="preserve"> </w:t>
      </w:r>
    </w:p>
    <w:p w14:paraId="382A0F23" w14:textId="52F21896" w:rsidR="004E2FE4" w:rsidRPr="00381E4D" w:rsidRDefault="004E2FE4" w:rsidP="0088732A">
      <w:pPr>
        <w:spacing w:after="0" w:line="360" w:lineRule="auto"/>
        <w:jc w:val="both"/>
        <w:rPr>
          <w:rFonts w:asciiTheme="majorHAnsi" w:eastAsiaTheme="minorEastAsia" w:hAnsiTheme="majorHAnsi" w:cstheme="majorHAnsi"/>
          <w:sz w:val="24"/>
          <w:szCs w:val="24"/>
          <w:lang w:eastAsia="en-GB"/>
        </w:rPr>
      </w:pPr>
    </w:p>
    <w:p w14:paraId="364F0F91" w14:textId="57E4F352" w:rsidR="00361835" w:rsidRDefault="003F1D96" w:rsidP="0088732A">
      <w:pPr>
        <w:pStyle w:val="Heading2"/>
        <w:spacing w:before="0" w:line="360" w:lineRule="auto"/>
        <w:rPr>
          <w:rFonts w:eastAsiaTheme="minorEastAsia"/>
        </w:rPr>
      </w:pPr>
      <w:bookmarkStart w:id="118" w:name="_Toc243935419"/>
      <w:r w:rsidRPr="00381E4D">
        <w:rPr>
          <w:rFonts w:eastAsiaTheme="minorEastAsia"/>
        </w:rPr>
        <w:t>T</w:t>
      </w:r>
      <w:r w:rsidR="003C54E1" w:rsidRPr="00381E4D">
        <w:rPr>
          <w:rFonts w:eastAsiaTheme="minorEastAsia"/>
        </w:rPr>
        <w:t>he ill-starred quest for ‘synthesis’</w:t>
      </w:r>
      <w:bookmarkEnd w:id="118"/>
    </w:p>
    <w:p w14:paraId="5D23DED6" w14:textId="77777777" w:rsidR="00616806" w:rsidRDefault="00616806" w:rsidP="0088732A">
      <w:pPr>
        <w:spacing w:after="0" w:line="360" w:lineRule="auto"/>
        <w:jc w:val="both"/>
        <w:rPr>
          <w:rFonts w:asciiTheme="majorHAnsi" w:eastAsiaTheme="minorEastAsia" w:hAnsiTheme="majorHAnsi" w:cstheme="majorHAnsi"/>
          <w:i/>
          <w:color w:val="00B0F0"/>
          <w:sz w:val="24"/>
          <w:szCs w:val="24"/>
          <w:lang w:eastAsia="en-GB"/>
        </w:rPr>
      </w:pPr>
    </w:p>
    <w:p w14:paraId="0C28F63C" w14:textId="46180C18" w:rsidR="00C76FF1" w:rsidRPr="000938BB" w:rsidRDefault="00C76FF1" w:rsidP="0088732A">
      <w:pPr>
        <w:spacing w:after="0" w:line="360" w:lineRule="auto"/>
        <w:jc w:val="both"/>
        <w:rPr>
          <w:rFonts w:ascii="Calibri Light" w:eastAsiaTheme="minorEastAsia" w:hAnsi="Calibri Light" w:cs="Calibri Light"/>
          <w:sz w:val="24"/>
          <w:szCs w:val="24"/>
          <w:lang w:eastAsia="en-GB"/>
        </w:rPr>
      </w:pPr>
      <w:r w:rsidRPr="000938BB">
        <w:rPr>
          <w:rFonts w:ascii="Calibri Light" w:eastAsiaTheme="minorEastAsia" w:hAnsi="Calibri Light" w:cs="Calibri Light"/>
          <w:sz w:val="24"/>
          <w:szCs w:val="24"/>
          <w:lang w:eastAsia="en-GB"/>
        </w:rPr>
        <w:t xml:space="preserve">In the 1950s and 1960s a </w:t>
      </w:r>
      <w:r w:rsidR="0049635F">
        <w:rPr>
          <w:rFonts w:ascii="Calibri Light" w:eastAsiaTheme="minorEastAsia" w:hAnsi="Calibri Light" w:cs="Calibri Light"/>
          <w:sz w:val="24"/>
          <w:szCs w:val="24"/>
          <w:lang w:eastAsia="en-GB"/>
        </w:rPr>
        <w:t xml:space="preserve">confluence </w:t>
      </w:r>
      <w:r w:rsidRPr="000938BB">
        <w:rPr>
          <w:rFonts w:ascii="Calibri Light" w:eastAsiaTheme="minorEastAsia" w:hAnsi="Calibri Light" w:cs="Calibri Light"/>
          <w:sz w:val="24"/>
          <w:szCs w:val="24"/>
          <w:lang w:eastAsia="en-GB"/>
        </w:rPr>
        <w:t>of revolts</w:t>
      </w:r>
      <w:r w:rsidR="00090C8F">
        <w:rPr>
          <w:rFonts w:ascii="Calibri Light" w:eastAsiaTheme="minorEastAsia" w:hAnsi="Calibri Light" w:cs="Calibri Light"/>
          <w:sz w:val="24"/>
          <w:szCs w:val="24"/>
          <w:lang w:eastAsia="en-GB"/>
        </w:rPr>
        <w:t xml:space="preserve"> and </w:t>
      </w:r>
      <w:r w:rsidRPr="000938BB">
        <w:rPr>
          <w:rFonts w:ascii="Calibri Light" w:eastAsiaTheme="minorEastAsia" w:hAnsi="Calibri Light" w:cs="Calibri Light"/>
          <w:sz w:val="24"/>
          <w:szCs w:val="24"/>
          <w:lang w:eastAsia="en-GB"/>
        </w:rPr>
        <w:t xml:space="preserve">cultural experimentation was accompanied by the opening of new theoretical horizons within the New Left that emerged with them. Anti-colonial movements, urban riots by </w:t>
      </w:r>
      <w:r w:rsidR="00090C8F">
        <w:rPr>
          <w:rFonts w:ascii="Calibri Light" w:eastAsiaTheme="minorEastAsia" w:hAnsi="Calibri Light" w:cs="Calibri Light"/>
          <w:sz w:val="24"/>
          <w:szCs w:val="24"/>
          <w:lang w:eastAsia="en-GB"/>
        </w:rPr>
        <w:t>B</w:t>
      </w:r>
      <w:r w:rsidRPr="000938BB">
        <w:rPr>
          <w:rFonts w:ascii="Calibri Light" w:eastAsiaTheme="minorEastAsia" w:hAnsi="Calibri Light" w:cs="Calibri Light"/>
          <w:sz w:val="24"/>
          <w:szCs w:val="24"/>
          <w:lang w:eastAsia="en-GB"/>
        </w:rPr>
        <w:t xml:space="preserve">lacks and the poor in the major urban </w:t>
      </w:r>
      <w:r w:rsidRPr="000938BB">
        <w:rPr>
          <w:rFonts w:ascii="Calibri Light" w:eastAsiaTheme="minorEastAsia" w:hAnsi="Calibri Light" w:cs="Calibri Light"/>
          <w:sz w:val="24"/>
          <w:szCs w:val="24"/>
          <w:lang w:eastAsia="en-GB"/>
        </w:rPr>
        <w:lastRenderedPageBreak/>
        <w:t>centre</w:t>
      </w:r>
      <w:r w:rsidR="00090C8F">
        <w:rPr>
          <w:rFonts w:ascii="Calibri Light" w:eastAsiaTheme="minorEastAsia" w:hAnsi="Calibri Light" w:cs="Calibri Light"/>
          <w:sz w:val="24"/>
          <w:szCs w:val="24"/>
          <w:lang w:eastAsia="en-GB"/>
        </w:rPr>
        <w:t>s</w:t>
      </w:r>
      <w:r w:rsidRPr="000938BB">
        <w:rPr>
          <w:rFonts w:ascii="Calibri Light" w:eastAsiaTheme="minorEastAsia" w:hAnsi="Calibri Light" w:cs="Calibri Light"/>
          <w:sz w:val="24"/>
          <w:szCs w:val="24"/>
          <w:lang w:eastAsia="en-GB"/>
        </w:rPr>
        <w:t xml:space="preserve"> of the US, and the hippie, student and anti-war movements together created a new spirit of liberation. The official Marxism of the established pro-Moscow European communist parties did not connect to these developments and even stood in their way. The political vacuum this created came to be filled with new ideas and a ‘new Marxism’ borrowing from other ‘critical’ theories, psychoanalysis included.</w:t>
      </w:r>
    </w:p>
    <w:p w14:paraId="1A7B259B" w14:textId="77777777" w:rsidR="00C76FF1" w:rsidRPr="000938BB" w:rsidRDefault="00C76FF1" w:rsidP="0088732A">
      <w:pPr>
        <w:spacing w:after="0" w:line="360" w:lineRule="auto"/>
        <w:jc w:val="both"/>
        <w:rPr>
          <w:rFonts w:ascii="Calibri Light" w:eastAsiaTheme="minorEastAsia" w:hAnsi="Calibri Light" w:cs="Calibri Light"/>
          <w:sz w:val="24"/>
          <w:szCs w:val="24"/>
          <w:lang w:eastAsia="en-GB"/>
        </w:rPr>
      </w:pPr>
    </w:p>
    <w:p w14:paraId="015E5B91" w14:textId="47898D06" w:rsidR="00C76FF1" w:rsidRPr="000938BB" w:rsidRDefault="00C76FF1" w:rsidP="0088732A">
      <w:pPr>
        <w:spacing w:after="0" w:line="360" w:lineRule="auto"/>
        <w:jc w:val="both"/>
        <w:rPr>
          <w:rFonts w:ascii="Calibri Light" w:eastAsiaTheme="minorEastAsia" w:hAnsi="Calibri Light" w:cs="Calibri Light"/>
          <w:sz w:val="24"/>
          <w:szCs w:val="24"/>
          <w:lang w:eastAsia="en-GB"/>
        </w:rPr>
      </w:pPr>
      <w:r w:rsidRPr="000938BB">
        <w:rPr>
          <w:rFonts w:ascii="Calibri Light" w:eastAsiaTheme="minorEastAsia" w:hAnsi="Calibri Light" w:cs="Calibri Light"/>
          <w:sz w:val="24"/>
          <w:szCs w:val="24"/>
          <w:lang w:eastAsia="en-GB"/>
        </w:rPr>
        <w:t xml:space="preserve">But if Marxism was to serve the authentic struggle for human freedom once more, it would have to be rescued from its disfigured form used now to justify the suppression of workers’ movements and the exploitation of workers under communism, not to mention the historical horrors of Stalinism. It was under this political imperative that sections of the counterculture in the West would turn to psychoanalysis. And </w:t>
      </w:r>
      <w:proofErr w:type="gramStart"/>
      <w:r w:rsidRPr="000938BB">
        <w:rPr>
          <w:rFonts w:ascii="Calibri Light" w:eastAsiaTheme="minorEastAsia" w:hAnsi="Calibri Light" w:cs="Calibri Light"/>
          <w:sz w:val="24"/>
          <w:szCs w:val="24"/>
          <w:lang w:eastAsia="en-GB"/>
        </w:rPr>
        <w:t>so</w:t>
      </w:r>
      <w:proofErr w:type="gramEnd"/>
      <w:r w:rsidRPr="000938BB">
        <w:rPr>
          <w:rFonts w:ascii="Calibri Light" w:eastAsiaTheme="minorEastAsia" w:hAnsi="Calibri Light" w:cs="Calibri Light"/>
          <w:sz w:val="24"/>
          <w:szCs w:val="24"/>
          <w:lang w:eastAsia="en-GB"/>
        </w:rPr>
        <w:t xml:space="preserve"> Marxism and psychoanalysis became once more entwined</w:t>
      </w:r>
      <w:r w:rsidR="00381E4D">
        <w:rPr>
          <w:rFonts w:ascii="Calibri Light" w:eastAsiaTheme="minorEastAsia" w:hAnsi="Calibri Light" w:cs="Calibri Light"/>
          <w:sz w:val="24"/>
          <w:szCs w:val="24"/>
          <w:lang w:eastAsia="en-GB"/>
        </w:rPr>
        <w:t xml:space="preserve">, </w:t>
      </w:r>
      <w:r w:rsidRPr="000938BB">
        <w:rPr>
          <w:rFonts w:ascii="Calibri Light" w:eastAsiaTheme="minorEastAsia" w:hAnsi="Calibri Light" w:cs="Calibri Light"/>
          <w:sz w:val="24"/>
          <w:szCs w:val="24"/>
          <w:lang w:eastAsia="en-GB"/>
        </w:rPr>
        <w:t>but for a different purpose</w:t>
      </w:r>
      <w:r w:rsidRPr="00F15C4E">
        <w:rPr>
          <w:rFonts w:ascii="Calibri Light" w:eastAsiaTheme="minorEastAsia" w:hAnsi="Calibri Light" w:cs="Calibri Light"/>
          <w:sz w:val="24"/>
          <w:szCs w:val="24"/>
          <w:lang w:eastAsia="en-GB"/>
        </w:rPr>
        <w:t xml:space="preserve">. </w:t>
      </w:r>
      <w:r w:rsidR="007363E7" w:rsidRPr="00F15C4E">
        <w:rPr>
          <w:rFonts w:ascii="Calibri Light" w:eastAsiaTheme="minorEastAsia" w:hAnsi="Calibri Light" w:cs="Calibri Light"/>
          <w:sz w:val="24"/>
          <w:szCs w:val="24"/>
          <w:lang w:eastAsia="en-GB"/>
        </w:rPr>
        <w:t xml:space="preserve">These </w:t>
      </w:r>
      <w:r w:rsidRPr="00F15C4E">
        <w:rPr>
          <w:rFonts w:ascii="Calibri Light" w:eastAsiaTheme="minorEastAsia" w:hAnsi="Calibri Light" w:cs="Calibri Light"/>
          <w:sz w:val="24"/>
          <w:szCs w:val="24"/>
          <w:lang w:eastAsia="en-GB"/>
        </w:rPr>
        <w:t xml:space="preserve">were </w:t>
      </w:r>
      <w:r w:rsidRPr="000938BB">
        <w:rPr>
          <w:rFonts w:ascii="Calibri Light" w:eastAsiaTheme="minorEastAsia" w:hAnsi="Calibri Light" w:cs="Calibri Light"/>
          <w:sz w:val="24"/>
          <w:szCs w:val="24"/>
          <w:lang w:eastAsia="en-GB"/>
        </w:rPr>
        <w:t xml:space="preserve">variously attempts to explain the continuation of capitalism following the revolutionary surges of the 1960s, novel theorisations of the possibilities for social emancipation, and alternatives to the overthrow of capitalism. </w:t>
      </w:r>
      <w:r w:rsidRPr="000938BB">
        <w:rPr>
          <w:rFonts w:ascii="Calibri Light" w:eastAsiaTheme="minorEastAsia" w:hAnsi="Calibri Light" w:cs="Calibri Light"/>
          <w:color w:val="000000" w:themeColor="text1"/>
          <w:sz w:val="24"/>
          <w:szCs w:val="24"/>
          <w:lang w:eastAsia="en-GB"/>
        </w:rPr>
        <w:t xml:space="preserve">The 2000s and the 2010s saw the return of mass movements for liberation. The anti-globalisation movement that started with the Seattle protests in November 1999, and that led to the dramatic events of the anti-G8 protests at Genoa in 2001, the ‘Occupy!’ movement that flashed around the world from where it began in 2011 in New York, and the democratic revolutions of the Arab Spring of the same year, all </w:t>
      </w:r>
      <w:r w:rsidR="008C0BD5">
        <w:rPr>
          <w:rFonts w:ascii="Calibri Light" w:eastAsiaTheme="minorEastAsia" w:hAnsi="Calibri Light" w:cs="Calibri Light"/>
          <w:color w:val="000000" w:themeColor="text1"/>
          <w:sz w:val="24"/>
          <w:szCs w:val="24"/>
          <w:lang w:eastAsia="en-GB"/>
        </w:rPr>
        <w:t>demanded</w:t>
      </w:r>
      <w:r w:rsidRPr="000938BB">
        <w:rPr>
          <w:rFonts w:ascii="Calibri Light" w:eastAsiaTheme="minorEastAsia" w:hAnsi="Calibri Light" w:cs="Calibri Light"/>
          <w:color w:val="000000" w:themeColor="text1"/>
          <w:sz w:val="24"/>
          <w:szCs w:val="24"/>
          <w:lang w:eastAsia="en-GB"/>
        </w:rPr>
        <w:t xml:space="preserve"> new theoretical </w:t>
      </w:r>
      <w:r w:rsidRPr="00F15C4E">
        <w:rPr>
          <w:rFonts w:ascii="Calibri Light" w:eastAsiaTheme="minorEastAsia" w:hAnsi="Calibri Light" w:cs="Calibri Light"/>
          <w:sz w:val="24"/>
          <w:szCs w:val="24"/>
          <w:lang w:eastAsia="en-GB"/>
        </w:rPr>
        <w:t xml:space="preserve">perspectives. </w:t>
      </w:r>
      <w:r w:rsidR="008C0BD5">
        <w:rPr>
          <w:rFonts w:ascii="Calibri Light" w:eastAsiaTheme="minorEastAsia" w:hAnsi="Calibri Light" w:cs="Calibri Light"/>
          <w:sz w:val="24"/>
          <w:szCs w:val="24"/>
          <w:lang w:eastAsia="en-GB"/>
        </w:rPr>
        <w:t xml:space="preserve">This had been anticipated </w:t>
      </w:r>
      <w:r w:rsidRPr="00F15C4E">
        <w:rPr>
          <w:rFonts w:ascii="Calibri Light" w:eastAsiaTheme="minorEastAsia" w:hAnsi="Calibri Light" w:cs="Calibri Light"/>
          <w:sz w:val="24"/>
          <w:szCs w:val="24"/>
          <w:lang w:eastAsia="en-GB"/>
        </w:rPr>
        <w:t>i</w:t>
      </w:r>
      <w:r w:rsidR="003940EC">
        <w:rPr>
          <w:rFonts w:ascii="Calibri Light" w:eastAsiaTheme="minorEastAsia" w:hAnsi="Calibri Light" w:cs="Calibri Light"/>
          <w:sz w:val="24"/>
          <w:szCs w:val="24"/>
          <w:lang w:eastAsia="en-GB"/>
        </w:rPr>
        <w:t xml:space="preserve">n </w:t>
      </w:r>
      <w:r w:rsidRPr="00F15C4E">
        <w:rPr>
          <w:rFonts w:ascii="Calibri Light" w:eastAsiaTheme="minorEastAsia" w:hAnsi="Calibri Light" w:cs="Calibri Light"/>
          <w:sz w:val="24"/>
          <w:szCs w:val="24"/>
          <w:lang w:eastAsia="en-GB"/>
        </w:rPr>
        <w:t>the works of Michael Hardt and Antonio Negri</w:t>
      </w:r>
      <w:r w:rsidR="006009A1">
        <w:rPr>
          <w:rStyle w:val="FootnoteReference"/>
          <w:rFonts w:ascii="Calibri Light" w:eastAsiaTheme="minorEastAsia" w:hAnsi="Calibri Light" w:cs="Calibri Light"/>
          <w:sz w:val="24"/>
          <w:szCs w:val="24"/>
          <w:lang w:eastAsia="en-GB"/>
        </w:rPr>
        <w:footnoteReference w:id="410"/>
      </w:r>
      <w:r w:rsidR="006009A1">
        <w:rPr>
          <w:rFonts w:ascii="Calibri Light" w:eastAsiaTheme="minorEastAsia" w:hAnsi="Calibri Light" w:cs="Calibri Light"/>
          <w:sz w:val="24"/>
          <w:szCs w:val="24"/>
          <w:lang w:eastAsia="en-GB"/>
        </w:rPr>
        <w:t xml:space="preserve"> </w:t>
      </w:r>
      <w:r w:rsidR="007363E7" w:rsidRPr="00F15C4E">
        <w:rPr>
          <w:rFonts w:ascii="Calibri Light" w:eastAsiaTheme="minorEastAsia" w:hAnsi="Calibri Light" w:cs="Calibri Light"/>
          <w:sz w:val="24"/>
          <w:szCs w:val="24"/>
          <w:lang w:eastAsia="en-GB"/>
        </w:rPr>
        <w:t xml:space="preserve">drawing </w:t>
      </w:r>
      <w:r w:rsidRPr="00F15C4E">
        <w:rPr>
          <w:rFonts w:ascii="Calibri Light" w:eastAsiaTheme="minorEastAsia" w:hAnsi="Calibri Light" w:cs="Calibri Light"/>
          <w:sz w:val="24"/>
          <w:szCs w:val="24"/>
          <w:lang w:eastAsia="en-GB"/>
        </w:rPr>
        <w:t xml:space="preserve">their inspiration from the </w:t>
      </w:r>
      <w:r w:rsidR="003940EC">
        <w:rPr>
          <w:rFonts w:ascii="Calibri Light" w:eastAsiaTheme="minorEastAsia" w:hAnsi="Calibri Light" w:cs="Calibri Light"/>
          <w:sz w:val="24"/>
          <w:szCs w:val="24"/>
          <w:lang w:eastAsia="en-GB"/>
        </w:rPr>
        <w:t xml:space="preserve">much earlier </w:t>
      </w:r>
      <w:r w:rsidRPr="00F15C4E">
        <w:rPr>
          <w:rFonts w:ascii="Calibri Light" w:eastAsiaTheme="minorEastAsia" w:hAnsi="Calibri Light" w:cs="Calibri Light"/>
          <w:sz w:val="24"/>
          <w:szCs w:val="24"/>
          <w:lang w:eastAsia="en-GB"/>
        </w:rPr>
        <w:t>works of Gilles Deleuze and Felix Guattari</w:t>
      </w:r>
      <w:r w:rsidR="006009A1">
        <w:rPr>
          <w:rStyle w:val="FootnoteReference"/>
          <w:rFonts w:ascii="Calibri Light" w:eastAsiaTheme="minorEastAsia" w:hAnsi="Calibri Light" w:cs="Calibri Light"/>
          <w:sz w:val="24"/>
          <w:szCs w:val="24"/>
          <w:lang w:eastAsia="en-GB"/>
        </w:rPr>
        <w:footnoteReference w:id="411"/>
      </w:r>
      <w:r w:rsidR="006009A1">
        <w:rPr>
          <w:rFonts w:ascii="Calibri Light" w:eastAsiaTheme="minorEastAsia" w:hAnsi="Calibri Light" w:cs="Calibri Light"/>
          <w:sz w:val="24"/>
          <w:szCs w:val="24"/>
          <w:lang w:eastAsia="en-GB"/>
        </w:rPr>
        <w:t xml:space="preserve"> </w:t>
      </w:r>
      <w:r w:rsidRPr="00F15C4E">
        <w:rPr>
          <w:rFonts w:ascii="Calibri Light" w:eastAsiaTheme="minorEastAsia" w:hAnsi="Calibri Light" w:cs="Calibri Light"/>
          <w:sz w:val="24"/>
          <w:szCs w:val="24"/>
          <w:lang w:eastAsia="en-GB"/>
        </w:rPr>
        <w:t>that</w:t>
      </w:r>
      <w:r w:rsidR="003940EC">
        <w:rPr>
          <w:rFonts w:ascii="Calibri Light" w:eastAsiaTheme="minorEastAsia" w:hAnsi="Calibri Light" w:cs="Calibri Light"/>
          <w:sz w:val="24"/>
          <w:szCs w:val="24"/>
          <w:lang w:eastAsia="en-GB"/>
        </w:rPr>
        <w:t xml:space="preserve"> had</w:t>
      </w:r>
      <w:r w:rsidRPr="00F15C4E">
        <w:rPr>
          <w:rFonts w:ascii="Calibri Light" w:eastAsiaTheme="minorEastAsia" w:hAnsi="Calibri Light" w:cs="Calibri Light"/>
          <w:sz w:val="24"/>
          <w:szCs w:val="24"/>
          <w:lang w:eastAsia="en-GB"/>
        </w:rPr>
        <w:t xml:space="preserve"> critiqued </w:t>
      </w:r>
      <w:r w:rsidRPr="000938BB">
        <w:rPr>
          <w:rFonts w:ascii="Calibri Light" w:eastAsiaTheme="minorEastAsia" w:hAnsi="Calibri Light" w:cs="Calibri Light"/>
          <w:color w:val="000000" w:themeColor="text1"/>
          <w:sz w:val="24"/>
          <w:szCs w:val="24"/>
          <w:lang w:eastAsia="en-GB"/>
        </w:rPr>
        <w:t>traditional psychiatr</w:t>
      </w:r>
      <w:r w:rsidR="003940EC">
        <w:rPr>
          <w:rFonts w:ascii="Calibri Light" w:eastAsiaTheme="minorEastAsia" w:hAnsi="Calibri Light" w:cs="Calibri Light"/>
          <w:color w:val="000000" w:themeColor="text1"/>
          <w:sz w:val="24"/>
          <w:szCs w:val="24"/>
          <w:lang w:eastAsia="en-GB"/>
        </w:rPr>
        <w:t>y</w:t>
      </w:r>
      <w:r w:rsidRPr="000938BB">
        <w:rPr>
          <w:rFonts w:ascii="Calibri Light" w:eastAsiaTheme="minorEastAsia" w:hAnsi="Calibri Light" w:cs="Calibri Light"/>
          <w:color w:val="000000" w:themeColor="text1"/>
          <w:sz w:val="24"/>
          <w:szCs w:val="24"/>
          <w:lang w:eastAsia="en-GB"/>
        </w:rPr>
        <w:t xml:space="preserve">. In their conceptual and political conclusions, and appeal to non-hierarchical and ‘rhizomic’ organisational forms of resistance, these latter strangely performative </w:t>
      </w:r>
      <w:r w:rsidR="003940EC">
        <w:rPr>
          <w:rFonts w:ascii="Calibri Light" w:eastAsiaTheme="minorEastAsia" w:hAnsi="Calibri Light" w:cs="Calibri Light"/>
          <w:color w:val="000000" w:themeColor="text1"/>
          <w:sz w:val="24"/>
          <w:szCs w:val="24"/>
          <w:lang w:eastAsia="en-GB"/>
        </w:rPr>
        <w:t>publications</w:t>
      </w:r>
      <w:r w:rsidRPr="000938BB">
        <w:rPr>
          <w:rFonts w:ascii="Calibri Light" w:eastAsiaTheme="minorEastAsia" w:hAnsi="Calibri Light" w:cs="Calibri Light"/>
          <w:color w:val="000000" w:themeColor="text1"/>
          <w:sz w:val="24"/>
          <w:szCs w:val="24"/>
          <w:lang w:eastAsia="en-GB"/>
        </w:rPr>
        <w:t xml:space="preserve"> were more ‘anti-Marx’ and ‘anti-Freud’ in their atmosphere and evocative </w:t>
      </w:r>
      <w:r w:rsidRPr="000938BB">
        <w:rPr>
          <w:rFonts w:ascii="Calibri Light" w:eastAsiaTheme="minorEastAsia" w:hAnsi="Calibri Light" w:cs="Calibri Light"/>
          <w:color w:val="000000" w:themeColor="text1"/>
          <w:sz w:val="24"/>
          <w:szCs w:val="24"/>
          <w:lang w:eastAsia="en-GB"/>
        </w:rPr>
        <w:lastRenderedPageBreak/>
        <w:t xml:space="preserve">style. Nonetheless, they had grown from theoretical soil created by the encounter between Marxism and psychoanalysis, and the interplay of the critical contents of each. </w:t>
      </w:r>
    </w:p>
    <w:p w14:paraId="1BEB7C41"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40A9465" w14:textId="29D1093D" w:rsidR="00C76FF1" w:rsidRPr="000938BB" w:rsidRDefault="00157750"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So, t</w:t>
      </w:r>
      <w:r w:rsidR="00C76FF1" w:rsidRPr="000938BB">
        <w:rPr>
          <w:rFonts w:ascii="Calibri Light" w:eastAsiaTheme="minorEastAsia" w:hAnsi="Calibri Light" w:cs="Calibri Light"/>
          <w:color w:val="000000" w:themeColor="text1"/>
          <w:sz w:val="24"/>
          <w:szCs w:val="24"/>
          <w:lang w:eastAsia="en-GB"/>
        </w:rPr>
        <w:t>he engagement of Marxism with psychoanalysis</w:t>
      </w:r>
      <w:r>
        <w:rPr>
          <w:rFonts w:ascii="Calibri Light" w:eastAsiaTheme="minorEastAsia" w:hAnsi="Calibri Light" w:cs="Calibri Light"/>
          <w:color w:val="000000" w:themeColor="text1"/>
          <w:sz w:val="24"/>
          <w:szCs w:val="24"/>
          <w:lang w:eastAsia="en-GB"/>
        </w:rPr>
        <w:t xml:space="preserve"> </w:t>
      </w:r>
      <w:r w:rsidR="00C76FF1" w:rsidRPr="000938BB">
        <w:rPr>
          <w:rFonts w:ascii="Calibri Light" w:eastAsiaTheme="minorEastAsia" w:hAnsi="Calibri Light" w:cs="Calibri Light"/>
          <w:color w:val="000000" w:themeColor="text1"/>
          <w:sz w:val="24"/>
          <w:szCs w:val="24"/>
          <w:lang w:eastAsia="en-GB"/>
        </w:rPr>
        <w:t xml:space="preserve">has been of two broad historical kinds. When revolt has been in the ascendance some Marxists have looked to the Freudian tradition for concepts of personal liberation. </w:t>
      </w:r>
      <w:r>
        <w:rPr>
          <w:rFonts w:ascii="Calibri Light" w:eastAsiaTheme="minorEastAsia" w:hAnsi="Calibri Light" w:cs="Calibri Light"/>
          <w:color w:val="000000" w:themeColor="text1"/>
          <w:sz w:val="24"/>
          <w:szCs w:val="24"/>
          <w:lang w:eastAsia="en-GB"/>
        </w:rPr>
        <w:t xml:space="preserve">But as we have seen, when </w:t>
      </w:r>
      <w:r w:rsidR="00C76FF1" w:rsidRPr="000938BB">
        <w:rPr>
          <w:rFonts w:ascii="Calibri Light" w:eastAsiaTheme="minorEastAsia" w:hAnsi="Calibri Light" w:cs="Calibri Light"/>
          <w:color w:val="000000" w:themeColor="text1"/>
          <w:sz w:val="24"/>
          <w:szCs w:val="24"/>
          <w:lang w:eastAsia="en-GB"/>
        </w:rPr>
        <w:t>reaction has become dominan</w:t>
      </w:r>
      <w:r>
        <w:rPr>
          <w:rFonts w:ascii="Calibri Light" w:eastAsiaTheme="minorEastAsia" w:hAnsi="Calibri Light" w:cs="Calibri Light"/>
          <w:color w:val="000000" w:themeColor="text1"/>
          <w:sz w:val="24"/>
          <w:szCs w:val="24"/>
          <w:lang w:eastAsia="en-GB"/>
        </w:rPr>
        <w:t>t</w:t>
      </w:r>
      <w:r w:rsidR="00C76FF1" w:rsidRPr="000938BB">
        <w:rPr>
          <w:rFonts w:ascii="Calibri Light" w:eastAsiaTheme="minorEastAsia" w:hAnsi="Calibri Light" w:cs="Calibri Light"/>
          <w:color w:val="000000" w:themeColor="text1"/>
          <w:sz w:val="24"/>
          <w:szCs w:val="24"/>
          <w:lang w:eastAsia="en-GB"/>
        </w:rPr>
        <w:t xml:space="preserve"> some have looked in a different way to psychoanalysis to explain the defeat of revolution or its failure to appear.</w:t>
      </w:r>
    </w:p>
    <w:p w14:paraId="14EBB050" w14:textId="77777777" w:rsidR="00C76FF1" w:rsidRPr="00A84462"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0D79F14" w14:textId="6BE43BE2"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A84462">
        <w:rPr>
          <w:rFonts w:ascii="Calibri Light" w:eastAsiaTheme="minorEastAsia" w:hAnsi="Calibri Light" w:cs="Calibri Light"/>
          <w:color w:val="000000" w:themeColor="text1"/>
          <w:sz w:val="24"/>
          <w:szCs w:val="24"/>
          <w:lang w:eastAsia="en-GB"/>
        </w:rPr>
        <w:t>These types of engagement raise questions about Marxism itself, or rather the kind of Marxism influential in these historical epochs. Two historically dominant forms</w:t>
      </w:r>
      <w:r w:rsidRPr="000938BB">
        <w:rPr>
          <w:rFonts w:ascii="Calibri Light" w:eastAsiaTheme="minorEastAsia" w:hAnsi="Calibri Light" w:cs="Calibri Light"/>
          <w:color w:val="000000" w:themeColor="text1"/>
          <w:sz w:val="24"/>
          <w:szCs w:val="24"/>
          <w:lang w:eastAsia="en-GB"/>
        </w:rPr>
        <w:t xml:space="preserve"> of Marxism have been: that of the ‘Second International’ of which the German Social Democratic Party which came into electoral prominence after the lifting of the Anti-Socialist laws in 1890, and which represented ‘official Marxism’ for more than thirty years, was the most notable political formation; and that of the ‘Third International’ which by the late-1930s had come to represent the ‘High Stalinism’ that marked the closing of the revolutionary opportunities of the first half of the </w:t>
      </w:r>
      <w:r w:rsidR="00EB6DDE">
        <w:rPr>
          <w:rFonts w:ascii="Calibri Light" w:eastAsiaTheme="minorEastAsia" w:hAnsi="Calibri Light" w:cs="Calibri Light"/>
          <w:color w:val="000000" w:themeColor="text1"/>
          <w:sz w:val="24"/>
          <w:szCs w:val="24"/>
          <w:lang w:eastAsia="en-GB"/>
        </w:rPr>
        <w:t>20</w:t>
      </w:r>
      <w:r w:rsidR="00EB6DDE" w:rsidRPr="00EB6DDE">
        <w:rPr>
          <w:rFonts w:ascii="Calibri Light" w:eastAsiaTheme="minorEastAsia" w:hAnsi="Calibri Light" w:cs="Calibri Light"/>
          <w:color w:val="000000" w:themeColor="text1"/>
          <w:sz w:val="24"/>
          <w:szCs w:val="24"/>
          <w:vertAlign w:val="superscript"/>
          <w:lang w:eastAsia="en-GB"/>
        </w:rPr>
        <w:t>th</w:t>
      </w:r>
      <w:r w:rsidRPr="000938BB">
        <w:rPr>
          <w:rFonts w:ascii="Calibri Light" w:eastAsiaTheme="minorEastAsia" w:hAnsi="Calibri Light" w:cs="Calibri Light"/>
          <w:color w:val="000000" w:themeColor="text1"/>
          <w:sz w:val="24"/>
          <w:szCs w:val="24"/>
          <w:lang w:eastAsia="en-GB"/>
        </w:rPr>
        <w:t xml:space="preserve"> Century. </w:t>
      </w:r>
      <w:r w:rsidR="00661DD7">
        <w:rPr>
          <w:rFonts w:ascii="Calibri Light" w:eastAsiaTheme="minorEastAsia" w:hAnsi="Calibri Light" w:cs="Calibri Light"/>
          <w:color w:val="000000" w:themeColor="text1"/>
          <w:sz w:val="24"/>
          <w:szCs w:val="24"/>
          <w:lang w:eastAsia="en-GB"/>
        </w:rPr>
        <w:t>E</w:t>
      </w:r>
      <w:r w:rsidRPr="000938BB">
        <w:rPr>
          <w:rFonts w:ascii="Calibri Light" w:eastAsiaTheme="minorEastAsia" w:hAnsi="Calibri Light" w:cs="Calibri Light"/>
          <w:color w:val="000000" w:themeColor="text1"/>
          <w:sz w:val="24"/>
          <w:szCs w:val="24"/>
          <w:lang w:eastAsia="en-GB"/>
        </w:rPr>
        <w:t xml:space="preserve">ach of these </w:t>
      </w:r>
      <w:r w:rsidR="00661DD7">
        <w:rPr>
          <w:rFonts w:ascii="Calibri Light" w:eastAsiaTheme="minorEastAsia" w:hAnsi="Calibri Light" w:cs="Calibri Light"/>
          <w:color w:val="000000" w:themeColor="text1"/>
          <w:sz w:val="24"/>
          <w:szCs w:val="24"/>
          <w:lang w:eastAsia="en-GB"/>
        </w:rPr>
        <w:t xml:space="preserve">we know </w:t>
      </w:r>
      <w:r w:rsidRPr="000938BB">
        <w:rPr>
          <w:rFonts w:ascii="Calibri Light" w:eastAsiaTheme="minorEastAsia" w:hAnsi="Calibri Light" w:cs="Calibri Light"/>
          <w:color w:val="000000" w:themeColor="text1"/>
          <w:sz w:val="24"/>
          <w:szCs w:val="24"/>
          <w:lang w:eastAsia="en-GB"/>
        </w:rPr>
        <w:t>were problematic for theorisations of individual psychology. The political philosophy of the Second International</w:t>
      </w:r>
      <w:r w:rsidR="00A84462">
        <w:rPr>
          <w:rFonts w:ascii="Calibri Light" w:eastAsiaTheme="minorEastAsia" w:hAnsi="Calibri Light" w:cs="Calibri Light"/>
          <w:color w:val="000000" w:themeColor="text1"/>
          <w:sz w:val="24"/>
          <w:szCs w:val="24"/>
          <w:lang w:eastAsia="en-GB"/>
        </w:rPr>
        <w:t xml:space="preserve"> revolved </w:t>
      </w:r>
      <w:r w:rsidRPr="000938BB">
        <w:rPr>
          <w:rFonts w:ascii="Calibri Light" w:eastAsiaTheme="minorEastAsia" w:hAnsi="Calibri Light" w:cs="Calibri Light"/>
          <w:color w:val="000000" w:themeColor="text1"/>
          <w:sz w:val="24"/>
          <w:szCs w:val="24"/>
          <w:lang w:eastAsia="en-GB"/>
        </w:rPr>
        <w:t xml:space="preserve">upon a belief in a gradual progress towards socialism; a philosophy in which the individual had little if any role, given that socialism could emerge </w:t>
      </w:r>
      <w:r w:rsidRPr="000938BB">
        <w:rPr>
          <w:rFonts w:ascii="Calibri Light" w:eastAsiaTheme="minorEastAsia" w:hAnsi="Calibri Light" w:cs="Calibri Light"/>
          <w:i/>
          <w:color w:val="000000" w:themeColor="text1"/>
          <w:sz w:val="24"/>
          <w:szCs w:val="24"/>
          <w:lang w:eastAsia="en-GB"/>
        </w:rPr>
        <w:t>via</w:t>
      </w:r>
      <w:r w:rsidRPr="000938BB">
        <w:rPr>
          <w:rFonts w:ascii="Calibri Light" w:eastAsiaTheme="minorEastAsia" w:hAnsi="Calibri Light" w:cs="Calibri Light"/>
          <w:color w:val="000000" w:themeColor="text1"/>
          <w:sz w:val="24"/>
          <w:szCs w:val="24"/>
          <w:lang w:eastAsia="en-GB"/>
        </w:rPr>
        <w:t xml:space="preserve"> the state and without the necessary intervention of a historical subject. The Third International by the late 1930s, rested upon a Stalinised Marxism (Marxism-Leninism) that was inhospitable to the idea that the individual (other than the figures of Lenin and Stalin), had any special part to play in the historical process. And the </w:t>
      </w:r>
      <w:r w:rsidR="00FF27A1">
        <w:rPr>
          <w:rFonts w:ascii="Calibri Light" w:eastAsiaTheme="minorEastAsia" w:hAnsi="Calibri Light" w:cs="Calibri Light"/>
          <w:color w:val="000000" w:themeColor="text1"/>
          <w:sz w:val="24"/>
          <w:szCs w:val="24"/>
          <w:lang w:eastAsia="en-GB"/>
        </w:rPr>
        <w:t xml:space="preserve">swift </w:t>
      </w:r>
      <w:r w:rsidRPr="000938BB">
        <w:rPr>
          <w:rFonts w:ascii="Calibri Light" w:eastAsiaTheme="minorEastAsia" w:hAnsi="Calibri Light" w:cs="Calibri Light"/>
          <w:color w:val="000000" w:themeColor="text1"/>
          <w:sz w:val="24"/>
          <w:szCs w:val="24"/>
          <w:lang w:eastAsia="en-GB"/>
        </w:rPr>
        <w:t>decline of Soviet psychoanalysis</w:t>
      </w:r>
      <w:r w:rsidR="00FF27A1">
        <w:rPr>
          <w:rFonts w:ascii="Calibri Light" w:eastAsiaTheme="minorEastAsia" w:hAnsi="Calibri Light" w:cs="Calibri Light"/>
          <w:color w:val="000000" w:themeColor="text1"/>
          <w:sz w:val="24"/>
          <w:szCs w:val="24"/>
          <w:lang w:eastAsia="en-GB"/>
        </w:rPr>
        <w:t xml:space="preserve"> after 1925 had seen</w:t>
      </w:r>
      <w:r w:rsidRPr="000938BB">
        <w:rPr>
          <w:rFonts w:ascii="Calibri Light" w:eastAsiaTheme="minorEastAsia" w:hAnsi="Calibri Light" w:cs="Calibri Light"/>
          <w:color w:val="000000" w:themeColor="text1"/>
          <w:sz w:val="24"/>
          <w:szCs w:val="24"/>
          <w:lang w:eastAsia="en-GB"/>
        </w:rPr>
        <w:t xml:space="preserve"> the closing down of spaces for unfettered thinking in the psychological sciences.</w:t>
      </w:r>
    </w:p>
    <w:p w14:paraId="5AFE9253"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73406A5B" w14:textId="783E758F"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 xml:space="preserve">Where mechanical forms of Marxism became the doxa of party teachings, whether those of socialist reformism within the liberal democracies of Western Europe, or of the type of </w:t>
      </w:r>
      <w:r w:rsidRPr="000938BB">
        <w:rPr>
          <w:rFonts w:ascii="Calibri Light" w:eastAsiaTheme="minorEastAsia" w:hAnsi="Calibri Light" w:cs="Calibri Light"/>
          <w:color w:val="000000" w:themeColor="text1"/>
          <w:sz w:val="24"/>
          <w:szCs w:val="24"/>
          <w:lang w:eastAsia="en-GB"/>
        </w:rPr>
        <w:lastRenderedPageBreak/>
        <w:t>Soviet doctrinal orthodoxy, eclipsing the subjective element, there we can say also that Marx would not have recognised his philosophy of history.</w:t>
      </w:r>
    </w:p>
    <w:p w14:paraId="093D124F"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06F40DE3"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hAnsi="Calibri Light" w:cs="Calibri Light"/>
          <w:color w:val="000000" w:themeColor="text1"/>
          <w:sz w:val="24"/>
          <w:szCs w:val="24"/>
        </w:rPr>
        <w:t xml:space="preserve">There have been many efforts to ‘re-subjectivise’ these desiccated forms of ‘Marxism’ by incorporating conceptual elements from non-Marxist discourses. </w:t>
      </w:r>
      <w:r w:rsidRPr="000938BB">
        <w:rPr>
          <w:rFonts w:ascii="Calibri Light" w:eastAsiaTheme="minorEastAsia" w:hAnsi="Calibri Light" w:cs="Calibri Light"/>
          <w:color w:val="000000" w:themeColor="text1"/>
          <w:sz w:val="24"/>
          <w:szCs w:val="24"/>
          <w:lang w:eastAsia="en-GB"/>
        </w:rPr>
        <w:t>Various theorised integrations have been constructed from supposed commonalities between Marx and Freud. For Otto Fenichel</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"Fenichel"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this was </w:t>
      </w:r>
      <w:r w:rsidRPr="000938BB">
        <w:rPr>
          <w:rFonts w:ascii="Calibri Light" w:eastAsiaTheme="minorEastAsia" w:hAnsi="Calibri Light" w:cs="Calibri Light"/>
          <w:i/>
          <w:color w:val="000000" w:themeColor="text1"/>
          <w:sz w:val="24"/>
          <w:szCs w:val="24"/>
          <w:lang w:eastAsia="en-GB"/>
        </w:rPr>
        <w:t>via</w:t>
      </w:r>
      <w:r w:rsidRPr="000938BB">
        <w:rPr>
          <w:rFonts w:ascii="Calibri Light" w:eastAsiaTheme="minorEastAsia" w:hAnsi="Calibri Light" w:cs="Calibri Light"/>
          <w:color w:val="000000" w:themeColor="text1"/>
          <w:sz w:val="24"/>
          <w:szCs w:val="24"/>
          <w:lang w:eastAsia="en-GB"/>
        </w:rPr>
        <w:t xml:space="preserve"> the ‘unconscious</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"Unconscious, The"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enthusiasms’ that underpin conscious strivings. For Wilhelm Reich</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"Reich"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it was the role of sexual repression in economic exploitation </w:t>
      </w:r>
      <w:r w:rsidRPr="003F1D96">
        <w:rPr>
          <w:rFonts w:ascii="Calibri Light" w:eastAsiaTheme="minorEastAsia" w:hAnsi="Calibri Light" w:cs="Calibri Light"/>
          <w:sz w:val="24"/>
          <w:szCs w:val="24"/>
          <w:lang w:eastAsia="en-GB"/>
        </w:rPr>
        <w:t>that was key. For Siegfried Bernfeld psycho-sexual development within the family was central to understanding the education system under capitalism. For Erich Fromm</w:t>
      </w:r>
      <w:r w:rsidRPr="003F1D96">
        <w:rPr>
          <w:rFonts w:ascii="Calibri Light" w:eastAsiaTheme="minorEastAsia" w:hAnsi="Calibri Light" w:cs="Calibri Light"/>
          <w:sz w:val="24"/>
          <w:szCs w:val="24"/>
          <w:lang w:eastAsia="en-GB"/>
        </w:rPr>
        <w:fldChar w:fldCharType="begin"/>
      </w:r>
      <w:r w:rsidRPr="003F1D96">
        <w:rPr>
          <w:rFonts w:ascii="Calibri Light" w:eastAsiaTheme="minorEastAsia" w:hAnsi="Calibri Light" w:cs="Calibri Light"/>
          <w:sz w:val="24"/>
          <w:szCs w:val="24"/>
          <w:lang w:eastAsia="en-GB"/>
        </w:rPr>
        <w:instrText xml:space="preserve"> XE "Fromm" </w:instrText>
      </w:r>
      <w:r w:rsidRPr="003F1D96">
        <w:rPr>
          <w:rFonts w:ascii="Calibri Light" w:eastAsiaTheme="minorEastAsia" w:hAnsi="Calibri Light" w:cs="Calibri Light"/>
          <w:sz w:val="24"/>
          <w:szCs w:val="24"/>
          <w:lang w:eastAsia="en-GB"/>
        </w:rPr>
        <w:fldChar w:fldCharType="end"/>
      </w:r>
      <w:r w:rsidRPr="003F1D96">
        <w:rPr>
          <w:rFonts w:ascii="Calibri Light" w:eastAsiaTheme="minorEastAsia" w:hAnsi="Calibri Light" w:cs="Calibri Light"/>
          <w:sz w:val="24"/>
          <w:szCs w:val="24"/>
          <w:lang w:eastAsia="en-GB"/>
        </w:rPr>
        <w:t xml:space="preserve"> the abandonment of independent autonomy of the self was central to conformism within an oppressive class-based capitalist </w:t>
      </w:r>
      <w:r w:rsidRPr="000938BB">
        <w:rPr>
          <w:rFonts w:ascii="Calibri Light" w:eastAsiaTheme="minorEastAsia" w:hAnsi="Calibri Light" w:cs="Calibri Light"/>
          <w:color w:val="000000" w:themeColor="text1"/>
          <w:sz w:val="24"/>
          <w:szCs w:val="24"/>
          <w:lang w:eastAsia="en-GB"/>
        </w:rPr>
        <w:t>society.</w:t>
      </w:r>
    </w:p>
    <w:p w14:paraId="5BC55EE2"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DD5DE64" w14:textId="4D4A79CF"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At points during the histories of Marxism</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"Marxism"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and psychoanalysis there has also been </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"psychoanalysis"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political cross-fertilisation between the two traditions. There have been figures in the socialist movement for instance who have paid attention to psychoanalysis, treating its central tenets with intellectual respect, even if cautiously so. Of these, the most notable is</w:t>
      </w:r>
      <w:r w:rsidR="00FF27A1">
        <w:rPr>
          <w:rFonts w:ascii="Calibri Light" w:eastAsiaTheme="minorEastAsia" w:hAnsi="Calibri Light" w:cs="Calibri Light"/>
          <w:color w:val="000000" w:themeColor="text1"/>
          <w:sz w:val="24"/>
          <w:szCs w:val="24"/>
          <w:lang w:eastAsia="en-GB"/>
        </w:rPr>
        <w:t xml:space="preserve"> </w:t>
      </w:r>
      <w:r w:rsidRPr="000938BB">
        <w:rPr>
          <w:rFonts w:ascii="Calibri Light" w:eastAsiaTheme="minorEastAsia" w:hAnsi="Calibri Light" w:cs="Calibri Light"/>
          <w:color w:val="000000" w:themeColor="text1"/>
          <w:sz w:val="24"/>
          <w:szCs w:val="24"/>
          <w:lang w:eastAsia="en-GB"/>
        </w:rPr>
        <w:t>Trotsky</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"Trotsky, Leon"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for whom psychoanalysis, although not established in its scientific status, nonetheless offered a rich seam of plausible hypotheses that ought not be dismissed on doctrinal grounds.</w:t>
      </w:r>
      <w:r w:rsidRPr="000938BB">
        <w:rPr>
          <w:rFonts w:ascii="Calibri Light" w:eastAsiaTheme="minorEastAsia" w:hAnsi="Calibri Light" w:cs="Calibri Light"/>
          <w:color w:val="000000" w:themeColor="text1"/>
          <w:sz w:val="24"/>
          <w:szCs w:val="24"/>
          <w:vertAlign w:val="superscript"/>
          <w:lang w:eastAsia="en-GB"/>
        </w:rPr>
        <w:footnoteReference w:id="412"/>
      </w:r>
      <w:r w:rsidRPr="000938BB">
        <w:rPr>
          <w:rFonts w:ascii="Calibri Light" w:eastAsiaTheme="minorEastAsia" w:hAnsi="Calibri Light" w:cs="Calibri Light"/>
          <w:color w:val="000000" w:themeColor="text1"/>
          <w:sz w:val="24"/>
          <w:szCs w:val="24"/>
          <w:lang w:eastAsia="en-GB"/>
        </w:rPr>
        <w:t xml:space="preserve"> And across the historical gallery of prominent names in psychoanalysis there have been many who allied themselves with </w:t>
      </w:r>
      <w:r w:rsidR="00AF4C98">
        <w:rPr>
          <w:rFonts w:ascii="Calibri Light" w:eastAsiaTheme="minorEastAsia" w:hAnsi="Calibri Light" w:cs="Calibri Light"/>
          <w:color w:val="000000" w:themeColor="text1"/>
          <w:sz w:val="24"/>
          <w:szCs w:val="24"/>
          <w:lang w:eastAsia="en-GB"/>
        </w:rPr>
        <w:t>L</w:t>
      </w:r>
      <w:r w:rsidRPr="000938BB">
        <w:rPr>
          <w:rFonts w:ascii="Calibri Light" w:eastAsiaTheme="minorEastAsia" w:hAnsi="Calibri Light" w:cs="Calibri Light"/>
          <w:color w:val="000000" w:themeColor="text1"/>
          <w:sz w:val="24"/>
          <w:szCs w:val="24"/>
          <w:lang w:eastAsia="en-GB"/>
        </w:rPr>
        <w:t xml:space="preserve">eft </w:t>
      </w:r>
      <w:r w:rsidR="00FF27A1">
        <w:rPr>
          <w:rFonts w:ascii="Calibri Light" w:eastAsiaTheme="minorEastAsia" w:hAnsi="Calibri Light" w:cs="Calibri Light"/>
          <w:color w:val="000000" w:themeColor="text1"/>
          <w:sz w:val="24"/>
          <w:szCs w:val="24"/>
          <w:lang w:eastAsia="en-GB"/>
        </w:rPr>
        <w:t>s</w:t>
      </w:r>
      <w:r w:rsidRPr="000938BB">
        <w:rPr>
          <w:rFonts w:ascii="Calibri Light" w:eastAsiaTheme="minorEastAsia" w:hAnsi="Calibri Light" w:cs="Calibri Light"/>
          <w:color w:val="000000" w:themeColor="text1"/>
          <w:sz w:val="24"/>
          <w:szCs w:val="24"/>
          <w:lang w:eastAsia="en-GB"/>
        </w:rPr>
        <w:t xml:space="preserve">ocial </w:t>
      </w:r>
      <w:r w:rsidR="00FF27A1">
        <w:rPr>
          <w:rFonts w:ascii="Calibri Light" w:eastAsiaTheme="minorEastAsia" w:hAnsi="Calibri Light" w:cs="Calibri Light"/>
          <w:color w:val="000000" w:themeColor="text1"/>
          <w:sz w:val="24"/>
          <w:szCs w:val="24"/>
          <w:lang w:eastAsia="en-GB"/>
        </w:rPr>
        <w:t>d</w:t>
      </w:r>
      <w:r w:rsidRPr="000938BB">
        <w:rPr>
          <w:rFonts w:ascii="Calibri Light" w:eastAsiaTheme="minorEastAsia" w:hAnsi="Calibri Light" w:cs="Calibri Light"/>
          <w:color w:val="000000" w:themeColor="text1"/>
          <w:sz w:val="24"/>
          <w:szCs w:val="24"/>
          <w:lang w:eastAsia="en-GB"/>
        </w:rPr>
        <w:t>emocracy or stood in the camp of revolutionary socialism. Wilhelm Reich</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"Reich"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Paul Federn</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"Paul Federn"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Siegfried Bernfeld, Otto Fenichel</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"Fenichel"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Bruno Bettelheim for example, and others identified themselves as Marxists of one stripe or another.</w:t>
      </w:r>
      <w:r w:rsidRPr="000938BB">
        <w:rPr>
          <w:rFonts w:ascii="Calibri Light" w:eastAsiaTheme="minorEastAsia" w:hAnsi="Calibri Light" w:cs="Calibri Light"/>
          <w:color w:val="000000" w:themeColor="text1"/>
          <w:sz w:val="24"/>
          <w:szCs w:val="24"/>
          <w:vertAlign w:val="superscript"/>
          <w:lang w:eastAsia="en-GB"/>
        </w:rPr>
        <w:footnoteReference w:id="413"/>
      </w:r>
    </w:p>
    <w:p w14:paraId="50C17772" w14:textId="77777777" w:rsidR="00C76FF1" w:rsidRPr="000938BB" w:rsidRDefault="00C76FF1" w:rsidP="0088732A">
      <w:pPr>
        <w:spacing w:after="0" w:line="360" w:lineRule="auto"/>
        <w:rPr>
          <w:rFonts w:ascii="Calibri Light" w:eastAsiaTheme="minorEastAsia" w:hAnsi="Calibri Light" w:cs="Calibri Light"/>
          <w:color w:val="000000" w:themeColor="text1"/>
          <w:sz w:val="24"/>
          <w:szCs w:val="24"/>
          <w:lang w:eastAsia="en-GB"/>
        </w:rPr>
      </w:pPr>
    </w:p>
    <w:p w14:paraId="29103771" w14:textId="6E3C122B"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 xml:space="preserve">The purported affinities between Marxism and psychoanalysis however are more apparent than real. When carefully excavated we </w:t>
      </w:r>
      <w:r w:rsidR="003E7CEC">
        <w:rPr>
          <w:rFonts w:ascii="Calibri Light" w:eastAsiaTheme="minorEastAsia" w:hAnsi="Calibri Light" w:cs="Calibri Light"/>
          <w:color w:val="000000" w:themeColor="text1"/>
          <w:sz w:val="24"/>
          <w:szCs w:val="24"/>
          <w:lang w:eastAsia="en-GB"/>
        </w:rPr>
        <w:t>find</w:t>
      </w:r>
      <w:r w:rsidRPr="000938BB">
        <w:rPr>
          <w:rFonts w:ascii="Calibri Light" w:eastAsiaTheme="minorEastAsia" w:hAnsi="Calibri Light" w:cs="Calibri Light"/>
          <w:color w:val="000000" w:themeColor="text1"/>
          <w:sz w:val="24"/>
          <w:szCs w:val="24"/>
          <w:lang w:eastAsia="en-GB"/>
        </w:rPr>
        <w:t xml:space="preserve"> usually that what appears to be a sameness </w:t>
      </w:r>
      <w:r w:rsidRPr="000938BB">
        <w:rPr>
          <w:rFonts w:ascii="Calibri Light" w:eastAsiaTheme="minorEastAsia" w:hAnsi="Calibri Light" w:cs="Calibri Light"/>
          <w:color w:val="000000" w:themeColor="text1"/>
          <w:sz w:val="24"/>
          <w:szCs w:val="24"/>
          <w:lang w:eastAsia="en-GB"/>
        </w:rPr>
        <w:lastRenderedPageBreak/>
        <w:t>between Marx</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"Marx"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’s and Freud</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"Freud"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’s treatment of a topic at the surface of things, in fact at a deeper level is an incompatibility. We will trace some major themes upon which Marx and Freud differ; themes that run to the core of their works and that must be considered as definitive of each, leaving their assessments of humankind ultimately incommensurable.</w:t>
      </w:r>
    </w:p>
    <w:p w14:paraId="6E2BBA85"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1E9F83AB" w14:textId="65F8E094"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In</w:t>
      </w:r>
      <w:r w:rsidR="004E1ED3">
        <w:rPr>
          <w:rFonts w:ascii="Calibri Light" w:eastAsiaTheme="minorEastAsia" w:hAnsi="Calibri Light" w:cs="Calibri Light"/>
          <w:color w:val="000000" w:themeColor="text1"/>
          <w:sz w:val="24"/>
          <w:szCs w:val="24"/>
          <w:lang w:eastAsia="en-GB"/>
        </w:rPr>
        <w:t xml:space="preserve"> </w:t>
      </w:r>
      <w:r w:rsidR="00AC20E8" w:rsidRPr="0031573C">
        <w:rPr>
          <w:rFonts w:asciiTheme="majorHAnsi" w:eastAsiaTheme="minorEastAsia" w:hAnsiTheme="majorHAnsi" w:cstheme="majorHAnsi"/>
          <w:i/>
          <w:sz w:val="24"/>
          <w:szCs w:val="24"/>
          <w:lang w:eastAsia="en-GB"/>
        </w:rPr>
        <w:t>Freudianism: a Marxist Critique</w:t>
      </w:r>
      <w:r w:rsidR="00AC20E8">
        <w:rPr>
          <w:rFonts w:asciiTheme="majorHAnsi" w:eastAsiaTheme="minorEastAsia" w:hAnsiTheme="majorHAnsi" w:cstheme="majorHAnsi"/>
          <w:sz w:val="24"/>
          <w:szCs w:val="24"/>
          <w:lang w:eastAsia="en-GB"/>
        </w:rPr>
        <w:t xml:space="preserve"> (1926),</w:t>
      </w:r>
      <w:r w:rsidR="00AC20E8" w:rsidRPr="000938BB">
        <w:rPr>
          <w:rStyle w:val="FootnoteReference"/>
          <w:rFonts w:ascii="Calibri Light" w:hAnsi="Calibri Light" w:cs="Calibri Light"/>
          <w:color w:val="000000" w:themeColor="text1"/>
          <w:sz w:val="24"/>
          <w:szCs w:val="24"/>
        </w:rPr>
        <w:footnoteReference w:id="414"/>
      </w:r>
      <w:r w:rsidR="00AC20E8">
        <w:rPr>
          <w:rFonts w:asciiTheme="majorHAnsi" w:eastAsiaTheme="minorEastAsia" w:hAnsiTheme="majorHAnsi" w:cstheme="majorHAnsi"/>
          <w:sz w:val="24"/>
          <w:szCs w:val="24"/>
          <w:lang w:eastAsia="en-GB"/>
        </w:rPr>
        <w:t xml:space="preserve"> </w:t>
      </w:r>
      <w:r w:rsidRPr="000938BB">
        <w:rPr>
          <w:rFonts w:ascii="Calibri Light" w:eastAsiaTheme="minorEastAsia" w:hAnsi="Calibri Light" w:cs="Calibri Light"/>
          <w:color w:val="000000" w:themeColor="text1"/>
          <w:sz w:val="24"/>
          <w:szCs w:val="24"/>
          <w:lang w:eastAsia="en-GB"/>
        </w:rPr>
        <w:t xml:space="preserve">Valentin Vološinov characterised psychoanalysis as a species of ‘subjectivist psychology’ along with others </w:t>
      </w:r>
      <w:r w:rsidR="00E42386">
        <w:rPr>
          <w:rFonts w:ascii="Calibri Light" w:eastAsiaTheme="minorEastAsia" w:hAnsi="Calibri Light" w:cs="Calibri Light"/>
          <w:color w:val="000000" w:themeColor="text1"/>
          <w:sz w:val="24"/>
          <w:szCs w:val="24"/>
          <w:lang w:eastAsia="en-GB"/>
        </w:rPr>
        <w:t xml:space="preserve">supported by </w:t>
      </w:r>
      <w:r w:rsidRPr="000938BB">
        <w:rPr>
          <w:rFonts w:ascii="Calibri Light" w:eastAsiaTheme="minorEastAsia" w:hAnsi="Calibri Light" w:cs="Calibri Light"/>
          <w:color w:val="000000" w:themeColor="text1"/>
          <w:sz w:val="24"/>
          <w:szCs w:val="24"/>
          <w:lang w:eastAsia="en-GB"/>
        </w:rPr>
        <w:t xml:space="preserve">vitalist principles such as the </w:t>
      </w:r>
      <w:r w:rsidRPr="000938BB">
        <w:rPr>
          <w:rFonts w:ascii="Calibri Light" w:eastAsiaTheme="minorEastAsia" w:hAnsi="Calibri Light" w:cs="Calibri Light"/>
          <w:i/>
          <w:color w:val="000000" w:themeColor="text1"/>
          <w:sz w:val="24"/>
          <w:szCs w:val="24"/>
          <w:lang w:eastAsia="en-GB"/>
        </w:rPr>
        <w:t>élan vital</w:t>
      </w:r>
      <w:r w:rsidRPr="000938BB">
        <w:rPr>
          <w:rFonts w:ascii="Calibri Light" w:eastAsiaTheme="minorEastAsia" w:hAnsi="Calibri Light" w:cs="Calibri Light"/>
          <w:color w:val="000000" w:themeColor="text1"/>
          <w:sz w:val="24"/>
          <w:szCs w:val="24"/>
          <w:lang w:eastAsia="en-GB"/>
        </w:rPr>
        <w:t xml:space="preserve"> of Henri Bergson, or the Will of Arthur Schopenhauer. No such thing as ‘the id’ he argued, or indeed the individual, could exist outside of society. Rather, what Freud termed the ‘unconscious’ was no more than the </w:t>
      </w:r>
      <w:r w:rsidR="00AD5A87">
        <w:rPr>
          <w:rFonts w:ascii="Calibri Light" w:eastAsiaTheme="minorEastAsia" w:hAnsi="Calibri Light" w:cs="Calibri Light"/>
          <w:color w:val="000000" w:themeColor="text1"/>
          <w:sz w:val="24"/>
          <w:szCs w:val="24"/>
          <w:lang w:eastAsia="en-GB"/>
        </w:rPr>
        <w:t xml:space="preserve">inward </w:t>
      </w:r>
      <w:r w:rsidRPr="000938BB">
        <w:rPr>
          <w:rFonts w:ascii="Calibri Light" w:eastAsiaTheme="minorEastAsia" w:hAnsi="Calibri Light" w:cs="Calibri Light"/>
          <w:color w:val="000000" w:themeColor="text1"/>
          <w:sz w:val="24"/>
          <w:szCs w:val="24"/>
          <w:lang w:eastAsia="en-GB"/>
        </w:rPr>
        <w:t xml:space="preserve">projection </w:t>
      </w:r>
      <w:r w:rsidRPr="00FF27A1">
        <w:rPr>
          <w:rFonts w:ascii="Calibri Light" w:eastAsiaTheme="minorEastAsia" w:hAnsi="Calibri Light" w:cs="Calibri Light"/>
          <w:color w:val="000000" w:themeColor="text1"/>
          <w:sz w:val="24"/>
          <w:szCs w:val="24"/>
          <w:lang w:eastAsia="en-GB"/>
        </w:rPr>
        <w:t>of social experience</w:t>
      </w:r>
      <w:r w:rsidRPr="000938BB">
        <w:rPr>
          <w:rFonts w:ascii="Calibri Light" w:eastAsiaTheme="minorEastAsia" w:hAnsi="Calibri Light" w:cs="Calibri Light"/>
          <w:color w:val="000000" w:themeColor="text1"/>
          <w:sz w:val="24"/>
          <w:szCs w:val="24"/>
          <w:lang w:eastAsia="en-GB"/>
        </w:rPr>
        <w:t xml:space="preserve">; the contents of the psyche being drawn from the objective world of the person but then treated as subjective in the processes of psychoanalytical therapy. What was ‘revealed’ in the therapist-patient </w:t>
      </w:r>
      <w:r w:rsidRPr="00F05A7B">
        <w:rPr>
          <w:rFonts w:ascii="Calibri Light" w:eastAsiaTheme="minorEastAsia" w:hAnsi="Calibri Light" w:cs="Calibri Light"/>
          <w:color w:val="000000" w:themeColor="text1"/>
          <w:sz w:val="24"/>
          <w:szCs w:val="24"/>
          <w:lang w:eastAsia="en-GB"/>
        </w:rPr>
        <w:t>encounter, through the patients’ speech-utterances’ – the only material for analysis – was the ideology of their</w:t>
      </w:r>
      <w:r w:rsidRPr="000938BB">
        <w:rPr>
          <w:rFonts w:ascii="Calibri Light" w:eastAsiaTheme="minorEastAsia" w:hAnsi="Calibri Light" w:cs="Calibri Light"/>
          <w:color w:val="000000" w:themeColor="text1"/>
          <w:sz w:val="24"/>
          <w:szCs w:val="24"/>
          <w:lang w:eastAsia="en-GB"/>
        </w:rPr>
        <w:t xml:space="preserve"> behaviour, as they reported it in the therapy session. </w:t>
      </w:r>
      <w:proofErr w:type="spellStart"/>
      <w:r w:rsidRPr="000938BB">
        <w:rPr>
          <w:rFonts w:ascii="Calibri Light" w:eastAsiaTheme="minorEastAsia" w:hAnsi="Calibri Light" w:cs="Calibri Light"/>
          <w:color w:val="000000" w:themeColor="text1"/>
          <w:sz w:val="24"/>
          <w:szCs w:val="24"/>
          <w:lang w:eastAsia="en-GB"/>
        </w:rPr>
        <w:t>Vološinov</w:t>
      </w:r>
      <w:proofErr w:type="spellEnd"/>
      <w:r w:rsidRPr="000938BB">
        <w:rPr>
          <w:rFonts w:ascii="Calibri Light" w:eastAsiaTheme="minorEastAsia" w:hAnsi="Calibri Light" w:cs="Calibri Light"/>
          <w:color w:val="000000" w:themeColor="text1"/>
          <w:sz w:val="24"/>
          <w:szCs w:val="24"/>
          <w:lang w:eastAsia="en-GB"/>
        </w:rPr>
        <w:t xml:space="preserve"> rejected the idea and very existence of Freud’s ‘unconscious’, acknowledging only an ‘unofficial consciousness’ that is authentic to personal experience, as distinct from an ‘official consciousness’ that is infused with ideology and that shapes our normal behaviour.</w:t>
      </w:r>
    </w:p>
    <w:p w14:paraId="688AFAA1"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6BDE594"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Ultimately the ideas of Marx</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"Marx"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and of Freud</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"Freud"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are fundamentally dissimilar, and the theoretical categories that form the foundation stones to their philosophies quite different from, and even at odds with, one another. A brief survey of some central topics illustrates this.</w:t>
      </w:r>
    </w:p>
    <w:p w14:paraId="2E1D389B"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21163FB"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Marx and Freud held different views of the relationship between appearance and reality for example. For Freud</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"Freud"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whilst our conscious apprehension of the world is shrouded in the </w:t>
      </w:r>
      <w:r w:rsidRPr="000938BB">
        <w:rPr>
          <w:rFonts w:ascii="Calibri Light" w:eastAsiaTheme="minorEastAsia" w:hAnsi="Calibri Light" w:cs="Calibri Light"/>
          <w:i/>
          <w:color w:val="000000" w:themeColor="text1"/>
          <w:sz w:val="24"/>
          <w:szCs w:val="24"/>
          <w:lang w:eastAsia="en-GB"/>
        </w:rPr>
        <w:t>post-hoc</w:t>
      </w:r>
      <w:r w:rsidRPr="000938BB">
        <w:rPr>
          <w:rFonts w:ascii="Calibri Light" w:eastAsiaTheme="minorEastAsia" w:hAnsi="Calibri Light" w:cs="Calibri Light"/>
          <w:color w:val="000000" w:themeColor="text1"/>
          <w:sz w:val="24"/>
          <w:szCs w:val="24"/>
          <w:lang w:eastAsia="en-GB"/>
        </w:rPr>
        <w:t xml:space="preserve"> rationalisations and dissimulations by which the ego protects itself from early life traumas, so too is our inner world blocked from our understanding. The id</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"Unconscious, The"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particularly, </w:t>
      </w:r>
      <w:r w:rsidRPr="000938BB">
        <w:rPr>
          <w:rFonts w:ascii="Calibri Light" w:eastAsiaTheme="minorEastAsia" w:hAnsi="Calibri Light" w:cs="Calibri Light"/>
          <w:color w:val="000000" w:themeColor="text1"/>
          <w:sz w:val="24"/>
          <w:szCs w:val="24"/>
          <w:lang w:eastAsia="en-GB"/>
        </w:rPr>
        <w:lastRenderedPageBreak/>
        <w:t xml:space="preserve">despite the instinctual drives that originate in it, is unknowable to us in a direct sense. Freud insists there is a radical divide between the self that we experience as ourselves, and the psychical substratum that underlies it, that is inaccessible to our consciousness. They are separate realms. Freud’s conceptualisations here, in the Kantian sense, are dualistic. </w:t>
      </w:r>
    </w:p>
    <w:p w14:paraId="60356D92"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7CB96EA0"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For Marx on the other hand</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"Marx"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ideology is used by a ruling class to mask its real material interests. Such concealing ideologies are propagated through organised religion, the media, the education system and so on. However, ideology cannot eclipse reality but only distort it in the minds of the exploited and oppressed (and indeed the exploiters and oppressors). Consciousness in Marx’s view does not exist in an experiential vacuum. Rather it interacts with experience of the social world in the life of the person. In other words, there is not an absolute divide between perceptions of the world itself and the ideas by which the person apprehends it. Marx’s conceptualisation is not dualistic; it is dialectical.</w:t>
      </w:r>
    </w:p>
    <w:p w14:paraId="70D5E23D"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58553093" w14:textId="26475F13"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Also, in contrast to Marx, Freud</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"Freud"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has an ‘atomistic’ perspective on </w:t>
      </w:r>
      <w:r w:rsidR="000A1157">
        <w:rPr>
          <w:rFonts w:ascii="Calibri Light" w:eastAsiaTheme="minorEastAsia" w:hAnsi="Calibri Light" w:cs="Calibri Light"/>
          <w:color w:val="000000" w:themeColor="text1"/>
          <w:sz w:val="24"/>
          <w:szCs w:val="24"/>
          <w:lang w:eastAsia="en-GB"/>
        </w:rPr>
        <w:t xml:space="preserve">the </w:t>
      </w:r>
      <w:r w:rsidRPr="000938BB">
        <w:rPr>
          <w:rFonts w:ascii="Calibri Light" w:eastAsiaTheme="minorEastAsia" w:hAnsi="Calibri Light" w:cs="Calibri Light"/>
          <w:color w:val="000000" w:themeColor="text1"/>
          <w:sz w:val="24"/>
          <w:szCs w:val="24"/>
          <w:lang w:eastAsia="en-GB"/>
        </w:rPr>
        <w:t xml:space="preserve">relationship between the individual and their society. The individual is the monadic building block of society; society being the sum of its individualised parts. More than this, these individuals do not by themselves coalesce. Left to their own devices they would devour one another with material self-interest, selfish pleasure, conquest, and destruction. In Hobbesian style, a social order is needed to curb purely self-oriented motivations and behaviour. This </w:t>
      </w:r>
      <w:r w:rsidR="000A1157">
        <w:rPr>
          <w:rFonts w:ascii="Calibri Light" w:eastAsiaTheme="minorEastAsia" w:hAnsi="Calibri Light" w:cs="Calibri Light"/>
          <w:color w:val="000000" w:themeColor="text1"/>
          <w:sz w:val="24"/>
          <w:szCs w:val="24"/>
          <w:lang w:eastAsia="en-GB"/>
        </w:rPr>
        <w:t>is achieved</w:t>
      </w:r>
      <w:r w:rsidRPr="000938BB">
        <w:rPr>
          <w:rFonts w:ascii="Calibri Light" w:eastAsiaTheme="minorEastAsia" w:hAnsi="Calibri Light" w:cs="Calibri Light"/>
          <w:color w:val="000000" w:themeColor="text1"/>
          <w:sz w:val="24"/>
          <w:szCs w:val="24"/>
          <w:lang w:eastAsia="en-GB"/>
        </w:rPr>
        <w:t xml:space="preserve"> </w:t>
      </w:r>
      <w:r w:rsidR="000A1157">
        <w:rPr>
          <w:rFonts w:ascii="Calibri Light" w:eastAsiaTheme="minorEastAsia" w:hAnsi="Calibri Light" w:cs="Calibri Light"/>
          <w:color w:val="000000" w:themeColor="text1"/>
          <w:sz w:val="24"/>
          <w:szCs w:val="24"/>
          <w:lang w:eastAsia="en-GB"/>
        </w:rPr>
        <w:t xml:space="preserve">with </w:t>
      </w:r>
      <w:r w:rsidRPr="000938BB">
        <w:rPr>
          <w:rFonts w:ascii="Calibri Light" w:eastAsiaTheme="minorEastAsia" w:hAnsi="Calibri Light" w:cs="Calibri Light"/>
          <w:color w:val="000000" w:themeColor="text1"/>
          <w:sz w:val="24"/>
          <w:szCs w:val="24"/>
          <w:lang w:eastAsia="en-GB"/>
        </w:rPr>
        <w:t xml:space="preserve">injunctions of self-control and neighbourly decency </w:t>
      </w:r>
      <w:r w:rsidRPr="000938BB">
        <w:rPr>
          <w:rFonts w:ascii="Calibri Light" w:eastAsiaTheme="minorEastAsia" w:hAnsi="Calibri Light" w:cs="Calibri Light"/>
          <w:i/>
          <w:color w:val="000000" w:themeColor="text1"/>
          <w:sz w:val="24"/>
          <w:szCs w:val="24"/>
          <w:lang w:eastAsia="en-GB"/>
        </w:rPr>
        <w:t>via</w:t>
      </w:r>
      <w:r w:rsidRPr="000938BB">
        <w:rPr>
          <w:rFonts w:ascii="Calibri Light" w:eastAsiaTheme="minorEastAsia" w:hAnsi="Calibri Light" w:cs="Calibri Light"/>
          <w:color w:val="000000" w:themeColor="text1"/>
          <w:sz w:val="24"/>
          <w:szCs w:val="24"/>
          <w:lang w:eastAsia="en-GB"/>
        </w:rPr>
        <w:t xml:space="preserve"> the superego</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"superego"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Civilisation for Freud requires repression. </w:t>
      </w:r>
    </w:p>
    <w:p w14:paraId="57355F54"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596F0E2" w14:textId="77777777" w:rsidR="00C76FF1" w:rsidRPr="000938BB" w:rsidRDefault="00C76FF1"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i/>
          <w:color w:val="000000" w:themeColor="text1"/>
          <w:sz w:val="24"/>
          <w:szCs w:val="24"/>
          <w:lang w:eastAsia="en-GB"/>
        </w:rPr>
        <w:t xml:space="preserve">We realized that the difficulty of childhood lies in the fact that in a short span of time a child had to appropriate the results of a cultural evolution which stretches over thousands of years, including the acquisition of control over his instincts and adaptation to society – or at least the first beginnings of these </w:t>
      </w:r>
      <w:r w:rsidRPr="000938BB">
        <w:rPr>
          <w:rFonts w:ascii="Calibri Light" w:eastAsiaTheme="minorEastAsia" w:hAnsi="Calibri Light" w:cs="Calibri Light"/>
          <w:i/>
          <w:color w:val="000000" w:themeColor="text1"/>
          <w:sz w:val="24"/>
          <w:szCs w:val="24"/>
          <w:lang w:eastAsia="en-GB"/>
        </w:rPr>
        <w:lastRenderedPageBreak/>
        <w:t>two. He can only achieve a part of this modification through his own development; much must be imposed on him by education.</w:t>
      </w:r>
      <w:r w:rsidRPr="000938BB">
        <w:rPr>
          <w:rFonts w:ascii="Calibri Light" w:eastAsiaTheme="minorEastAsia" w:hAnsi="Calibri Light" w:cs="Calibri Light"/>
          <w:color w:val="000000" w:themeColor="text1"/>
          <w:sz w:val="24"/>
          <w:szCs w:val="24"/>
          <w:vertAlign w:val="superscript"/>
          <w:lang w:eastAsia="en-GB"/>
        </w:rPr>
        <w:footnoteReference w:id="415"/>
      </w:r>
    </w:p>
    <w:p w14:paraId="347B734F" w14:textId="77777777" w:rsidR="00FA3C4A" w:rsidRDefault="00FA3C4A" w:rsidP="0088732A">
      <w:pPr>
        <w:spacing w:after="0" w:line="360" w:lineRule="auto"/>
        <w:jc w:val="both"/>
        <w:rPr>
          <w:rFonts w:ascii="Calibri Light" w:eastAsiaTheme="minorEastAsia" w:hAnsi="Calibri Light" w:cs="Calibri Light"/>
          <w:color w:val="000000" w:themeColor="text1"/>
          <w:sz w:val="24"/>
          <w:szCs w:val="24"/>
          <w:lang w:eastAsia="en-GB"/>
        </w:rPr>
      </w:pPr>
    </w:p>
    <w:p w14:paraId="7BD527EE" w14:textId="451BF606"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Freud’s theorisations</w:t>
      </w:r>
      <w:r w:rsidR="00F15C4E">
        <w:rPr>
          <w:rFonts w:ascii="Calibri Light" w:eastAsiaTheme="minorEastAsia" w:hAnsi="Calibri Light" w:cs="Calibri Light"/>
          <w:color w:val="000000" w:themeColor="text1"/>
          <w:sz w:val="24"/>
          <w:szCs w:val="24"/>
          <w:lang w:eastAsia="en-GB"/>
        </w:rPr>
        <w:t xml:space="preserve"> </w:t>
      </w:r>
      <w:r w:rsidRPr="000938BB">
        <w:rPr>
          <w:rFonts w:ascii="Calibri Light" w:eastAsiaTheme="minorEastAsia" w:hAnsi="Calibri Light" w:cs="Calibri Light"/>
          <w:color w:val="000000" w:themeColor="text1"/>
          <w:sz w:val="24"/>
          <w:szCs w:val="24"/>
          <w:lang w:eastAsia="en-GB"/>
        </w:rPr>
        <w:t xml:space="preserve">can be seen as a radicalisation of the notion of ‘the individual’ – </w:t>
      </w:r>
      <w:r w:rsidR="00DA62AE">
        <w:rPr>
          <w:rFonts w:ascii="Calibri Light" w:eastAsiaTheme="minorEastAsia" w:hAnsi="Calibri Light" w:cs="Calibri Light"/>
          <w:color w:val="000000" w:themeColor="text1"/>
          <w:sz w:val="24"/>
          <w:szCs w:val="24"/>
          <w:lang w:eastAsia="en-GB"/>
        </w:rPr>
        <w:t>a</w:t>
      </w:r>
      <w:r w:rsidR="001D074A">
        <w:rPr>
          <w:rFonts w:ascii="Calibri Light" w:eastAsiaTheme="minorEastAsia" w:hAnsi="Calibri Light" w:cs="Calibri Light"/>
          <w:color w:val="000000" w:themeColor="text1"/>
          <w:sz w:val="24"/>
          <w:szCs w:val="24"/>
          <w:lang w:eastAsia="en-GB"/>
        </w:rPr>
        <w:t xml:space="preserve">n axis </w:t>
      </w:r>
      <w:r w:rsidRPr="000938BB">
        <w:rPr>
          <w:rFonts w:ascii="Calibri Light" w:eastAsiaTheme="minorEastAsia" w:hAnsi="Calibri Light" w:cs="Calibri Light"/>
          <w:color w:val="000000" w:themeColor="text1"/>
          <w:sz w:val="24"/>
          <w:szCs w:val="24"/>
          <w:lang w:eastAsia="en-GB"/>
        </w:rPr>
        <w:t xml:space="preserve">of classical </w:t>
      </w:r>
      <w:r w:rsidR="00EB6DDE">
        <w:rPr>
          <w:rFonts w:ascii="Calibri Light" w:eastAsiaTheme="minorEastAsia" w:hAnsi="Calibri Light" w:cs="Calibri Light"/>
          <w:color w:val="000000" w:themeColor="text1"/>
          <w:sz w:val="24"/>
          <w:szCs w:val="24"/>
          <w:lang w:eastAsia="en-GB"/>
        </w:rPr>
        <w:t>19</w:t>
      </w:r>
      <w:r w:rsidR="00EB6DDE" w:rsidRPr="00EB6DDE">
        <w:rPr>
          <w:rFonts w:ascii="Calibri Light" w:eastAsiaTheme="minorEastAsia" w:hAnsi="Calibri Light" w:cs="Calibri Light"/>
          <w:color w:val="000000" w:themeColor="text1"/>
          <w:sz w:val="24"/>
          <w:szCs w:val="24"/>
          <w:vertAlign w:val="superscript"/>
          <w:lang w:eastAsia="en-GB"/>
        </w:rPr>
        <w:t>th</w:t>
      </w:r>
      <w:r w:rsidR="00EB6DDE">
        <w:rPr>
          <w:rFonts w:ascii="Calibri Light" w:eastAsiaTheme="minorEastAsia" w:hAnsi="Calibri Light" w:cs="Calibri Light"/>
          <w:color w:val="000000" w:themeColor="text1"/>
          <w:sz w:val="24"/>
          <w:szCs w:val="24"/>
          <w:lang w:eastAsia="en-GB"/>
        </w:rPr>
        <w:t xml:space="preserve"> Ce</w:t>
      </w:r>
      <w:r w:rsidRPr="000938BB">
        <w:rPr>
          <w:rFonts w:ascii="Calibri Light" w:eastAsiaTheme="minorEastAsia" w:hAnsi="Calibri Light" w:cs="Calibri Light"/>
          <w:color w:val="000000" w:themeColor="text1"/>
          <w:sz w:val="24"/>
          <w:szCs w:val="24"/>
          <w:lang w:eastAsia="en-GB"/>
        </w:rPr>
        <w:t>ntury</w:t>
      </w:r>
      <w:r w:rsidR="00EB6DDE">
        <w:rPr>
          <w:rFonts w:ascii="Calibri Light" w:eastAsiaTheme="minorEastAsia" w:hAnsi="Calibri Light" w:cs="Calibri Light"/>
          <w:color w:val="000000" w:themeColor="text1"/>
          <w:sz w:val="24"/>
          <w:szCs w:val="24"/>
          <w:lang w:eastAsia="en-GB"/>
        </w:rPr>
        <w:t xml:space="preserve"> </w:t>
      </w:r>
      <w:r w:rsidRPr="000938BB">
        <w:rPr>
          <w:rFonts w:ascii="Calibri Light" w:eastAsiaTheme="minorEastAsia" w:hAnsi="Calibri Light" w:cs="Calibri Light"/>
          <w:color w:val="000000" w:themeColor="text1"/>
          <w:sz w:val="24"/>
          <w:szCs w:val="24"/>
          <w:lang w:eastAsia="en-GB"/>
        </w:rPr>
        <w:t xml:space="preserve">liberal thought. So, where John Stuart Mill for example brought the idea of ‘the individual’ from being an isolated </w:t>
      </w:r>
      <w:r w:rsidRPr="002B492B">
        <w:rPr>
          <w:rFonts w:ascii="Calibri Light" w:eastAsiaTheme="minorEastAsia" w:hAnsi="Calibri Light" w:cs="Calibri Light"/>
          <w:color w:val="000000" w:themeColor="text1"/>
          <w:sz w:val="24"/>
          <w:szCs w:val="24"/>
          <w:lang w:eastAsia="en-GB"/>
        </w:rPr>
        <w:t>construct to having a central place in his idea of industrial democracy, Freud went into the interior.</w:t>
      </w:r>
      <w:r w:rsidRPr="002B492B">
        <w:rPr>
          <w:rStyle w:val="FootnoteReference"/>
          <w:rFonts w:ascii="Calibri Light" w:hAnsi="Calibri Light" w:cs="Calibri Light"/>
          <w:color w:val="000000" w:themeColor="text1"/>
          <w:sz w:val="24"/>
          <w:szCs w:val="24"/>
        </w:rPr>
        <w:footnoteReference w:id="416"/>
      </w:r>
      <w:r w:rsidRPr="002B492B">
        <w:rPr>
          <w:rFonts w:ascii="Calibri Light" w:eastAsiaTheme="minorEastAsia" w:hAnsi="Calibri Light" w:cs="Calibri Light"/>
          <w:color w:val="000000" w:themeColor="text1"/>
          <w:sz w:val="24"/>
          <w:szCs w:val="24"/>
          <w:lang w:eastAsia="en-GB"/>
        </w:rPr>
        <w:t xml:space="preserve"> Both, in their different ways, took individualism to </w:t>
      </w:r>
      <w:r w:rsidR="00DA62AE">
        <w:rPr>
          <w:rFonts w:ascii="Calibri Light" w:eastAsiaTheme="minorEastAsia" w:hAnsi="Calibri Light" w:cs="Calibri Light"/>
          <w:color w:val="000000" w:themeColor="text1"/>
          <w:sz w:val="24"/>
          <w:szCs w:val="24"/>
          <w:lang w:eastAsia="en-GB"/>
        </w:rPr>
        <w:t>l</w:t>
      </w:r>
      <w:r w:rsidRPr="002B492B">
        <w:rPr>
          <w:rFonts w:ascii="Calibri Light" w:eastAsiaTheme="minorEastAsia" w:hAnsi="Calibri Light" w:cs="Calibri Light"/>
          <w:color w:val="000000" w:themeColor="text1"/>
          <w:sz w:val="24"/>
          <w:szCs w:val="24"/>
          <w:lang w:eastAsia="en-GB"/>
        </w:rPr>
        <w:t xml:space="preserve">ogical end points: for Mill to the end of individualism </w:t>
      </w:r>
      <w:r w:rsidRPr="002B492B">
        <w:rPr>
          <w:rFonts w:ascii="Calibri Light" w:eastAsiaTheme="minorEastAsia" w:hAnsi="Calibri Light" w:cs="Calibri Light"/>
          <w:i/>
          <w:color w:val="000000" w:themeColor="text1"/>
          <w:sz w:val="24"/>
          <w:szCs w:val="24"/>
          <w:lang w:eastAsia="en-GB"/>
        </w:rPr>
        <w:t>per se</w:t>
      </w:r>
      <w:r w:rsidRPr="002B492B">
        <w:rPr>
          <w:rFonts w:ascii="Calibri Light" w:eastAsiaTheme="minorEastAsia" w:hAnsi="Calibri Light" w:cs="Calibri Light"/>
          <w:color w:val="000000" w:themeColor="text1"/>
          <w:sz w:val="24"/>
          <w:szCs w:val="24"/>
          <w:lang w:eastAsia="en-GB"/>
        </w:rPr>
        <w:t xml:space="preserve"> in socialism; for Freud </w:t>
      </w:r>
      <w:r w:rsidR="000A1157">
        <w:rPr>
          <w:rFonts w:ascii="Calibri Light" w:eastAsiaTheme="minorEastAsia" w:hAnsi="Calibri Light" w:cs="Calibri Light"/>
          <w:color w:val="000000" w:themeColor="text1"/>
          <w:sz w:val="24"/>
          <w:szCs w:val="24"/>
          <w:lang w:eastAsia="en-GB"/>
        </w:rPr>
        <w:t>in</w:t>
      </w:r>
      <w:r w:rsidRPr="002B492B">
        <w:rPr>
          <w:rFonts w:ascii="Calibri Light" w:eastAsiaTheme="minorEastAsia" w:hAnsi="Calibri Light" w:cs="Calibri Light"/>
          <w:color w:val="000000" w:themeColor="text1"/>
          <w:sz w:val="24"/>
          <w:szCs w:val="24"/>
          <w:lang w:eastAsia="en-GB"/>
        </w:rPr>
        <w:t>to the depths of the individual psyche and its basal structure.</w:t>
      </w:r>
      <w:r w:rsidRPr="002B492B">
        <w:rPr>
          <w:rStyle w:val="FootnoteReference"/>
          <w:rFonts w:ascii="Calibri Light" w:hAnsi="Calibri Light" w:cs="Calibri Light"/>
          <w:color w:val="000000" w:themeColor="text1"/>
          <w:sz w:val="24"/>
          <w:szCs w:val="24"/>
        </w:rPr>
        <w:footnoteReference w:id="417"/>
      </w:r>
    </w:p>
    <w:p w14:paraId="3B69BDB0"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629ED5E3" w14:textId="7DBF783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color w:val="000000" w:themeColor="text1"/>
          <w:sz w:val="24"/>
          <w:szCs w:val="24"/>
          <w:lang w:eastAsia="en-GB"/>
        </w:rPr>
        <w:t>On this question Marx</w:t>
      </w:r>
      <w:r w:rsidRPr="002B492B">
        <w:rPr>
          <w:rFonts w:ascii="Calibri Light" w:eastAsiaTheme="minorEastAsia" w:hAnsi="Calibri Light" w:cs="Calibri Light"/>
          <w:color w:val="000000" w:themeColor="text1"/>
          <w:sz w:val="24"/>
          <w:szCs w:val="24"/>
          <w:lang w:eastAsia="en-GB"/>
        </w:rPr>
        <w:fldChar w:fldCharType="begin"/>
      </w:r>
      <w:r w:rsidRPr="002B492B">
        <w:rPr>
          <w:rFonts w:ascii="Calibri Light" w:eastAsiaTheme="minorEastAsia" w:hAnsi="Calibri Light" w:cs="Calibri Light"/>
          <w:color w:val="000000" w:themeColor="text1"/>
          <w:sz w:val="24"/>
          <w:szCs w:val="24"/>
          <w:lang w:eastAsia="en-GB"/>
        </w:rPr>
        <w:instrText xml:space="preserve"> XE "Marx" </w:instrText>
      </w:r>
      <w:r w:rsidRPr="002B492B">
        <w:rPr>
          <w:rFonts w:ascii="Calibri Light" w:eastAsiaTheme="minorEastAsia" w:hAnsi="Calibri Light" w:cs="Calibri Light"/>
          <w:color w:val="000000" w:themeColor="text1"/>
          <w:sz w:val="24"/>
          <w:szCs w:val="24"/>
          <w:lang w:eastAsia="en-GB"/>
        </w:rPr>
        <w:fldChar w:fldCharType="end"/>
      </w:r>
      <w:r w:rsidRPr="002B492B">
        <w:rPr>
          <w:rFonts w:ascii="Calibri Light" w:eastAsiaTheme="minorEastAsia" w:hAnsi="Calibri Light" w:cs="Calibri Light"/>
          <w:color w:val="000000" w:themeColor="text1"/>
          <w:sz w:val="24"/>
          <w:szCs w:val="24"/>
          <w:lang w:eastAsia="en-GB"/>
        </w:rPr>
        <w:t xml:space="preserve">’s position is again different. For Marx, society stands over-and-above the aggregate of individuals that </w:t>
      </w:r>
      <w:r w:rsidR="00EA72C6">
        <w:rPr>
          <w:rFonts w:ascii="Calibri Light" w:eastAsiaTheme="minorEastAsia" w:hAnsi="Calibri Light" w:cs="Calibri Light"/>
          <w:color w:val="000000" w:themeColor="text1"/>
          <w:sz w:val="24"/>
          <w:szCs w:val="24"/>
          <w:lang w:eastAsia="en-GB"/>
        </w:rPr>
        <w:t xml:space="preserve">make up </w:t>
      </w:r>
      <w:r w:rsidRPr="002B492B">
        <w:rPr>
          <w:rFonts w:ascii="Calibri Light" w:eastAsiaTheme="minorEastAsia" w:hAnsi="Calibri Light" w:cs="Calibri Light"/>
          <w:color w:val="000000" w:themeColor="text1"/>
          <w:sz w:val="24"/>
          <w:szCs w:val="24"/>
          <w:lang w:eastAsia="en-GB"/>
        </w:rPr>
        <w:t xml:space="preserve">its population. It is greater than the sum of its parts. </w:t>
      </w:r>
      <w:r w:rsidR="00DA62AE">
        <w:rPr>
          <w:rFonts w:ascii="Calibri Light" w:eastAsiaTheme="minorEastAsia" w:hAnsi="Calibri Light" w:cs="Calibri Light"/>
          <w:color w:val="000000" w:themeColor="text1"/>
          <w:sz w:val="24"/>
          <w:szCs w:val="24"/>
          <w:lang w:eastAsia="en-GB"/>
        </w:rPr>
        <w:t>T</w:t>
      </w:r>
      <w:r w:rsidRPr="002B492B">
        <w:rPr>
          <w:rFonts w:ascii="Calibri Light" w:eastAsiaTheme="minorEastAsia" w:hAnsi="Calibri Light" w:cs="Calibri Light"/>
          <w:color w:val="000000" w:themeColor="text1"/>
          <w:sz w:val="24"/>
          <w:szCs w:val="24"/>
          <w:lang w:eastAsia="en-GB"/>
        </w:rPr>
        <w:t>here is conflict</w:t>
      </w:r>
      <w:r w:rsidR="00DA62AE">
        <w:rPr>
          <w:rFonts w:ascii="Calibri Light" w:eastAsiaTheme="minorEastAsia" w:hAnsi="Calibri Light" w:cs="Calibri Light"/>
          <w:color w:val="000000" w:themeColor="text1"/>
          <w:sz w:val="24"/>
          <w:szCs w:val="24"/>
          <w:lang w:eastAsia="en-GB"/>
        </w:rPr>
        <w:t>, of course.</w:t>
      </w:r>
      <w:r w:rsidRPr="002B492B">
        <w:rPr>
          <w:rFonts w:ascii="Calibri Light" w:eastAsiaTheme="minorEastAsia" w:hAnsi="Calibri Light" w:cs="Calibri Light"/>
          <w:color w:val="000000" w:themeColor="text1"/>
          <w:sz w:val="24"/>
          <w:szCs w:val="24"/>
          <w:lang w:eastAsia="en-GB"/>
        </w:rPr>
        <w:t xml:space="preserve"> However, this is the result of the intrinsic qualities of the social structure itself: its class-based nature; the economic exploitation that lies at its heart; the ways in which it pits individual</w:t>
      </w:r>
      <w:r w:rsidR="00EA72C6">
        <w:rPr>
          <w:rFonts w:ascii="Calibri Light" w:eastAsiaTheme="minorEastAsia" w:hAnsi="Calibri Light" w:cs="Calibri Light"/>
          <w:color w:val="000000" w:themeColor="text1"/>
          <w:sz w:val="24"/>
          <w:szCs w:val="24"/>
          <w:lang w:eastAsia="en-GB"/>
        </w:rPr>
        <w:t>s</w:t>
      </w:r>
      <w:r w:rsidRPr="002B492B">
        <w:rPr>
          <w:rFonts w:ascii="Calibri Light" w:eastAsiaTheme="minorEastAsia" w:hAnsi="Calibri Light" w:cs="Calibri Light"/>
          <w:color w:val="000000" w:themeColor="text1"/>
          <w:sz w:val="24"/>
          <w:szCs w:val="24"/>
          <w:lang w:eastAsia="en-GB"/>
        </w:rPr>
        <w:t xml:space="preserve"> against </w:t>
      </w:r>
      <w:r w:rsidR="00EA72C6">
        <w:rPr>
          <w:rFonts w:ascii="Calibri Light" w:eastAsiaTheme="minorEastAsia" w:hAnsi="Calibri Light" w:cs="Calibri Light"/>
          <w:color w:val="000000" w:themeColor="text1"/>
          <w:sz w:val="24"/>
          <w:szCs w:val="24"/>
          <w:lang w:eastAsia="en-GB"/>
        </w:rPr>
        <w:t xml:space="preserve">one another </w:t>
      </w:r>
      <w:r w:rsidRPr="002B492B">
        <w:rPr>
          <w:rFonts w:ascii="Calibri Light" w:eastAsiaTheme="minorEastAsia" w:hAnsi="Calibri Light" w:cs="Calibri Light"/>
          <w:color w:val="000000" w:themeColor="text1"/>
          <w:sz w:val="24"/>
          <w:szCs w:val="24"/>
          <w:lang w:eastAsia="en-GB"/>
        </w:rPr>
        <w:t xml:space="preserve">in competition for employment and the resources needed to sustain </w:t>
      </w:r>
      <w:r w:rsidR="00EA72C6">
        <w:rPr>
          <w:rFonts w:ascii="Calibri Light" w:eastAsiaTheme="minorEastAsia" w:hAnsi="Calibri Light" w:cs="Calibri Light"/>
          <w:color w:val="000000" w:themeColor="text1"/>
          <w:sz w:val="24"/>
          <w:szCs w:val="24"/>
          <w:lang w:eastAsia="en-GB"/>
        </w:rPr>
        <w:t>life</w:t>
      </w:r>
      <w:r w:rsidRPr="002B492B">
        <w:rPr>
          <w:rFonts w:ascii="Calibri Light" w:eastAsiaTheme="minorEastAsia" w:hAnsi="Calibri Light" w:cs="Calibri Light"/>
          <w:color w:val="000000" w:themeColor="text1"/>
          <w:sz w:val="24"/>
          <w:szCs w:val="24"/>
          <w:lang w:eastAsia="en-GB"/>
        </w:rPr>
        <w:t xml:space="preserve">. These antagonisms are the creation of the social structure itself. For Marx, the starting point is always the social </w:t>
      </w:r>
      <w:r w:rsidR="000A1157">
        <w:rPr>
          <w:rFonts w:ascii="Calibri Light" w:eastAsiaTheme="minorEastAsia" w:hAnsi="Calibri Light" w:cs="Calibri Light"/>
          <w:color w:val="000000" w:themeColor="text1"/>
          <w:sz w:val="24"/>
          <w:szCs w:val="24"/>
          <w:lang w:eastAsia="en-GB"/>
        </w:rPr>
        <w:t>totality</w:t>
      </w:r>
      <w:r w:rsidRPr="002B492B">
        <w:rPr>
          <w:rFonts w:ascii="Calibri Light" w:eastAsiaTheme="minorEastAsia" w:hAnsi="Calibri Light" w:cs="Calibri Light"/>
          <w:color w:val="000000" w:themeColor="text1"/>
          <w:sz w:val="24"/>
          <w:szCs w:val="24"/>
          <w:lang w:eastAsia="en-GB"/>
        </w:rPr>
        <w:t xml:space="preserve">, of which the individual is a part and upon which they depend; the notion of an </w:t>
      </w:r>
      <w:r w:rsidRPr="002B492B">
        <w:rPr>
          <w:rFonts w:ascii="Calibri Light" w:eastAsiaTheme="minorEastAsia" w:hAnsi="Calibri Light" w:cs="Calibri Light"/>
          <w:i/>
          <w:color w:val="000000" w:themeColor="text1"/>
          <w:sz w:val="24"/>
          <w:szCs w:val="24"/>
          <w:lang w:eastAsia="en-GB"/>
        </w:rPr>
        <w:t>a</w:t>
      </w:r>
      <w:r w:rsidRPr="002B492B">
        <w:rPr>
          <w:rFonts w:ascii="Calibri Light" w:eastAsiaTheme="minorEastAsia" w:hAnsi="Calibri Light" w:cs="Calibri Light"/>
          <w:color w:val="000000" w:themeColor="text1"/>
          <w:sz w:val="24"/>
          <w:szCs w:val="24"/>
          <w:lang w:eastAsia="en-GB"/>
        </w:rPr>
        <w:t xml:space="preserve">social individual, primeval or otherwise, </w:t>
      </w:r>
      <w:r w:rsidR="00EA72C6">
        <w:rPr>
          <w:rFonts w:ascii="Calibri Light" w:eastAsiaTheme="minorEastAsia" w:hAnsi="Calibri Light" w:cs="Calibri Light"/>
          <w:color w:val="000000" w:themeColor="text1"/>
          <w:sz w:val="24"/>
          <w:szCs w:val="24"/>
          <w:lang w:eastAsia="en-GB"/>
        </w:rPr>
        <w:t xml:space="preserve">then </w:t>
      </w:r>
      <w:r w:rsidRPr="002B492B">
        <w:rPr>
          <w:rFonts w:ascii="Calibri Light" w:eastAsiaTheme="minorEastAsia" w:hAnsi="Calibri Light" w:cs="Calibri Light"/>
          <w:color w:val="000000" w:themeColor="text1"/>
          <w:sz w:val="24"/>
          <w:szCs w:val="24"/>
          <w:lang w:eastAsia="en-GB"/>
        </w:rPr>
        <w:t xml:space="preserve">no more than a fantastic imagining of bourgeois ideology. According to Marx, such a being could never have existed. </w:t>
      </w:r>
    </w:p>
    <w:p w14:paraId="02805437"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102B60EE" w14:textId="77777777" w:rsidR="00C76FF1" w:rsidRPr="002B492B" w:rsidRDefault="00C76FF1" w:rsidP="0088732A">
      <w:pPr>
        <w:autoSpaceDE w:val="0"/>
        <w:autoSpaceDN w:val="0"/>
        <w:adjustRightInd w:val="0"/>
        <w:spacing w:after="0" w:line="360" w:lineRule="auto"/>
        <w:ind w:left="567" w:right="567"/>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i/>
          <w:color w:val="000000" w:themeColor="text1"/>
          <w:sz w:val="24"/>
          <w:szCs w:val="24"/>
          <w:lang w:eastAsia="en-GB"/>
        </w:rPr>
        <w:t xml:space="preserve">The more deeply we go back into history, the more does the individual, and hence also the producing individual, appear as dependent, as belonging to a greater whole: in a still quite natural way in the family and in the family </w:t>
      </w:r>
      <w:r w:rsidRPr="002B492B">
        <w:rPr>
          <w:rFonts w:ascii="Calibri Light" w:eastAsiaTheme="minorEastAsia" w:hAnsi="Calibri Light" w:cs="Calibri Light"/>
          <w:i/>
          <w:color w:val="000000" w:themeColor="text1"/>
          <w:sz w:val="24"/>
          <w:szCs w:val="24"/>
          <w:lang w:eastAsia="en-GB"/>
        </w:rPr>
        <w:lastRenderedPageBreak/>
        <w:t>expanded into the clan; then later in the various forms of communal society arising out of the antitheses and fusions of clans.</w:t>
      </w:r>
      <w:r w:rsidRPr="002B492B">
        <w:rPr>
          <w:rFonts w:ascii="Calibri Light" w:eastAsiaTheme="minorEastAsia" w:hAnsi="Calibri Light" w:cs="Calibri Light"/>
          <w:color w:val="000000" w:themeColor="text1"/>
          <w:sz w:val="24"/>
          <w:szCs w:val="24"/>
          <w:vertAlign w:val="superscript"/>
          <w:lang w:eastAsia="en-GB"/>
        </w:rPr>
        <w:footnoteReference w:id="418"/>
      </w:r>
    </w:p>
    <w:p w14:paraId="6B323E9C" w14:textId="77777777" w:rsidR="00C76FF1" w:rsidRPr="002B492B" w:rsidRDefault="00C76FF1" w:rsidP="0088732A">
      <w:pPr>
        <w:autoSpaceDE w:val="0"/>
        <w:autoSpaceDN w:val="0"/>
        <w:adjustRightInd w:val="0"/>
        <w:spacing w:after="0" w:line="360" w:lineRule="auto"/>
        <w:jc w:val="both"/>
        <w:rPr>
          <w:rFonts w:ascii="Calibri Light" w:eastAsiaTheme="minorEastAsia" w:hAnsi="Calibri Light" w:cs="Calibri Light"/>
          <w:color w:val="000000" w:themeColor="text1"/>
          <w:sz w:val="24"/>
          <w:szCs w:val="24"/>
          <w:lang w:eastAsia="en-GB"/>
        </w:rPr>
      </w:pPr>
    </w:p>
    <w:p w14:paraId="0198E7B4" w14:textId="576FBBC8" w:rsidR="00C76FF1" w:rsidRPr="002B492B" w:rsidRDefault="00DA62AE"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So, w</w:t>
      </w:r>
      <w:r w:rsidR="00C76FF1" w:rsidRPr="002B492B">
        <w:rPr>
          <w:rFonts w:ascii="Calibri Light" w:eastAsiaTheme="minorEastAsia" w:hAnsi="Calibri Light" w:cs="Calibri Light"/>
          <w:color w:val="000000" w:themeColor="text1"/>
          <w:sz w:val="24"/>
          <w:szCs w:val="24"/>
          <w:lang w:eastAsia="en-GB"/>
        </w:rPr>
        <w:t>hereas</w:t>
      </w:r>
      <w:r w:rsidR="004F6F10">
        <w:rPr>
          <w:rFonts w:ascii="Calibri Light" w:eastAsiaTheme="minorEastAsia" w:hAnsi="Calibri Light" w:cs="Calibri Light"/>
          <w:color w:val="000000" w:themeColor="text1"/>
          <w:sz w:val="24"/>
          <w:szCs w:val="24"/>
          <w:lang w:eastAsia="en-GB"/>
        </w:rPr>
        <w:t xml:space="preserve"> in Freud’s method there is no developed social critique or historical analysis, here these are fundamental. For Marx, </w:t>
      </w:r>
      <w:r w:rsidR="00C76FF1" w:rsidRPr="002B492B">
        <w:rPr>
          <w:rFonts w:ascii="Calibri Light" w:eastAsiaTheme="minorEastAsia" w:hAnsi="Calibri Light" w:cs="Calibri Light"/>
          <w:color w:val="000000" w:themeColor="text1"/>
          <w:sz w:val="24"/>
          <w:szCs w:val="24"/>
          <w:lang w:eastAsia="en-GB"/>
        </w:rPr>
        <w:t>the type of society in which the individual is economically exploited, socially oppressed, and feels their alienation,</w:t>
      </w:r>
      <w:r w:rsidR="00C76FF1" w:rsidRPr="002B492B">
        <w:rPr>
          <w:rFonts w:ascii="Calibri Light" w:eastAsiaTheme="minorEastAsia" w:hAnsi="Calibri Light" w:cs="Calibri Light"/>
          <w:color w:val="000000" w:themeColor="text1"/>
          <w:sz w:val="24"/>
          <w:szCs w:val="24"/>
          <w:lang w:eastAsia="en-GB"/>
        </w:rPr>
        <w:fldChar w:fldCharType="begin"/>
      </w:r>
      <w:r w:rsidR="00C76FF1" w:rsidRPr="002B492B">
        <w:rPr>
          <w:rFonts w:ascii="Calibri Light" w:eastAsiaTheme="minorEastAsia" w:hAnsi="Calibri Light" w:cs="Calibri Light"/>
          <w:color w:val="000000" w:themeColor="text1"/>
          <w:sz w:val="24"/>
          <w:szCs w:val="24"/>
          <w:lang w:eastAsia="en-GB"/>
        </w:rPr>
        <w:instrText xml:space="preserve"> XE "alienation" </w:instrText>
      </w:r>
      <w:r w:rsidR="00C76FF1" w:rsidRPr="002B492B">
        <w:rPr>
          <w:rFonts w:ascii="Calibri Light" w:eastAsiaTheme="minorEastAsia" w:hAnsi="Calibri Light" w:cs="Calibri Light"/>
          <w:color w:val="000000" w:themeColor="text1"/>
          <w:sz w:val="24"/>
          <w:szCs w:val="24"/>
          <w:lang w:eastAsia="en-GB"/>
        </w:rPr>
        <w:fldChar w:fldCharType="end"/>
      </w:r>
      <w:r w:rsidR="00C76FF1" w:rsidRPr="002B492B">
        <w:rPr>
          <w:rFonts w:ascii="Calibri Light" w:eastAsiaTheme="minorEastAsia" w:hAnsi="Calibri Light" w:cs="Calibri Light"/>
          <w:color w:val="000000" w:themeColor="text1"/>
          <w:sz w:val="24"/>
          <w:szCs w:val="24"/>
          <w:lang w:eastAsia="en-GB"/>
        </w:rPr>
        <w:t xml:space="preserve"> </w:t>
      </w:r>
      <w:r w:rsidR="004F6F10">
        <w:rPr>
          <w:rFonts w:ascii="Calibri Light" w:eastAsiaTheme="minorEastAsia" w:hAnsi="Calibri Light" w:cs="Calibri Light"/>
          <w:color w:val="000000" w:themeColor="text1"/>
          <w:sz w:val="24"/>
          <w:szCs w:val="24"/>
          <w:lang w:eastAsia="en-GB"/>
        </w:rPr>
        <w:t xml:space="preserve">defines his method. </w:t>
      </w:r>
      <w:r w:rsidR="00C76FF1" w:rsidRPr="002B492B">
        <w:rPr>
          <w:rFonts w:ascii="Calibri Light" w:eastAsiaTheme="minorEastAsia" w:hAnsi="Calibri Light" w:cs="Calibri Light"/>
          <w:color w:val="000000" w:themeColor="text1"/>
          <w:sz w:val="24"/>
          <w:szCs w:val="24"/>
          <w:lang w:eastAsia="en-GB"/>
        </w:rPr>
        <w:t>The antagonistic relationships that characterise a society are necessary to it only; they are not universal features of human organisation. On that basis, it is possible to imagine a different type of society that fosters the free development of the full capacities and potentialities of the person. In this circumstance, unlike our social experience under capitalism, the individual grows and flourishes</w:t>
      </w:r>
      <w:r>
        <w:rPr>
          <w:rFonts w:ascii="Calibri Light" w:eastAsiaTheme="minorEastAsia" w:hAnsi="Calibri Light" w:cs="Calibri Light"/>
          <w:color w:val="000000" w:themeColor="text1"/>
          <w:sz w:val="24"/>
          <w:szCs w:val="24"/>
          <w:lang w:eastAsia="en-GB"/>
        </w:rPr>
        <w:t xml:space="preserve"> </w:t>
      </w:r>
      <w:r w:rsidR="00C76FF1" w:rsidRPr="002B492B">
        <w:rPr>
          <w:rFonts w:ascii="Calibri Light" w:eastAsiaTheme="minorEastAsia" w:hAnsi="Calibri Light" w:cs="Calibri Light"/>
          <w:color w:val="000000" w:themeColor="text1"/>
          <w:sz w:val="24"/>
          <w:szCs w:val="24"/>
          <w:lang w:eastAsia="en-GB"/>
        </w:rPr>
        <w:t xml:space="preserve">as the creation of a liberated society; and as a ‘social individual’ working with others towards their mutual benefit and fulfilment. Such a perspective is inconceivable within the anthropological pessimism of the Freudian paradigm. </w:t>
      </w:r>
      <w:bookmarkStart w:id="121" w:name="_Hlk63377144"/>
    </w:p>
    <w:p w14:paraId="61FD8FC6"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57817F4A" w14:textId="30D7FD0F"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color w:val="000000" w:themeColor="text1"/>
          <w:sz w:val="24"/>
          <w:szCs w:val="24"/>
          <w:lang w:eastAsia="en-GB"/>
        </w:rPr>
        <w:t xml:space="preserve">Furthermore, very different assessments of the potential for liberation inform the two philosophies. For Freud, therapeutic treatments of neuroses rooted </w:t>
      </w:r>
      <w:r w:rsidR="00AD37FF">
        <w:rPr>
          <w:rFonts w:ascii="Calibri Light" w:eastAsiaTheme="minorEastAsia" w:hAnsi="Calibri Light" w:cs="Calibri Light"/>
          <w:color w:val="000000" w:themeColor="text1"/>
          <w:sz w:val="24"/>
          <w:szCs w:val="24"/>
          <w:lang w:eastAsia="en-GB"/>
        </w:rPr>
        <w:t xml:space="preserve">in </w:t>
      </w:r>
      <w:r w:rsidRPr="002B492B">
        <w:rPr>
          <w:rFonts w:ascii="Calibri Light" w:eastAsiaTheme="minorEastAsia" w:hAnsi="Calibri Light" w:cs="Calibri Light"/>
          <w:color w:val="000000" w:themeColor="text1"/>
          <w:sz w:val="24"/>
          <w:szCs w:val="24"/>
          <w:lang w:eastAsia="en-GB"/>
        </w:rPr>
        <w:t>life-traumas could achieve a degree of relative emotional equilibrium for the person. This could be done by bringing to the surface the sediment of repressed psychical material that had been forced into the unconscious</w:t>
      </w:r>
      <w:r w:rsidRPr="002B492B">
        <w:rPr>
          <w:rFonts w:ascii="Calibri Light" w:hAnsi="Calibri Light" w:cs="Calibri Light"/>
          <w:sz w:val="24"/>
          <w:szCs w:val="24"/>
        </w:rPr>
        <w:fldChar w:fldCharType="begin"/>
      </w:r>
      <w:r w:rsidRPr="002B492B">
        <w:rPr>
          <w:rFonts w:ascii="Calibri Light" w:eastAsiaTheme="minorEastAsia" w:hAnsi="Calibri Light" w:cs="Calibri Light"/>
          <w:color w:val="000000" w:themeColor="text1"/>
          <w:sz w:val="24"/>
          <w:szCs w:val="24"/>
          <w:lang w:eastAsia="en-GB"/>
        </w:rPr>
        <w:instrText xml:space="preserve"> XE "Unconscious, The"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color w:val="000000" w:themeColor="text1"/>
          <w:sz w:val="24"/>
          <w:szCs w:val="24"/>
          <w:lang w:eastAsia="en-GB"/>
        </w:rPr>
        <w:t xml:space="preserve">, revealing to the patient the source of their distress. Freud’s technique was archaeological in character. </w:t>
      </w:r>
    </w:p>
    <w:p w14:paraId="1DFD0F74"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E821DA9" w14:textId="2166EB43" w:rsidR="00BF0F8C" w:rsidRDefault="00C76FF1" w:rsidP="002839A4">
      <w:pPr>
        <w:spacing w:after="0" w:line="360" w:lineRule="auto"/>
        <w:ind w:left="567" w:right="567"/>
        <w:jc w:val="both"/>
        <w:rPr>
          <w:rFonts w:ascii="Calibri Light" w:eastAsiaTheme="minorEastAsia" w:hAnsi="Calibri Light" w:cs="Calibri Light"/>
          <w:i/>
          <w:color w:val="000000" w:themeColor="text1"/>
          <w:sz w:val="24"/>
          <w:szCs w:val="24"/>
          <w:lang w:eastAsia="en-GB"/>
        </w:rPr>
      </w:pPr>
      <w:r w:rsidRPr="002B492B">
        <w:rPr>
          <w:rFonts w:ascii="Calibri Light" w:eastAsiaTheme="minorEastAsia" w:hAnsi="Calibri Light" w:cs="Calibri Light"/>
          <w:i/>
          <w:color w:val="000000" w:themeColor="text1"/>
          <w:sz w:val="24"/>
          <w:szCs w:val="24"/>
          <w:lang w:eastAsia="en-GB"/>
        </w:rPr>
        <w:t xml:space="preserve">As a </w:t>
      </w:r>
      <w:proofErr w:type="gramStart"/>
      <w:r w:rsidRPr="002B492B">
        <w:rPr>
          <w:rFonts w:ascii="Calibri Light" w:eastAsiaTheme="minorEastAsia" w:hAnsi="Calibri Light" w:cs="Calibri Light"/>
          <w:i/>
          <w:color w:val="000000" w:themeColor="text1"/>
          <w:sz w:val="24"/>
          <w:szCs w:val="24"/>
          <w:lang w:eastAsia="en-GB"/>
        </w:rPr>
        <w:t>rule</w:t>
      </w:r>
      <w:proofErr w:type="gramEnd"/>
      <w:r w:rsidRPr="002B492B">
        <w:rPr>
          <w:rFonts w:ascii="Calibri Light" w:eastAsiaTheme="minorEastAsia" w:hAnsi="Calibri Light" w:cs="Calibri Light"/>
          <w:i/>
          <w:color w:val="000000" w:themeColor="text1"/>
          <w:sz w:val="24"/>
          <w:szCs w:val="24"/>
          <w:lang w:eastAsia="en-GB"/>
        </w:rPr>
        <w:t xml:space="preserve"> the physician cannot spare the patient this phase of the treatment; he must necessarily make him re-experience a certain portion of his past </w:t>
      </w:r>
      <w:proofErr w:type="gramStart"/>
      <w:r w:rsidRPr="002B492B">
        <w:rPr>
          <w:rFonts w:ascii="Calibri Light" w:eastAsiaTheme="minorEastAsia" w:hAnsi="Calibri Light" w:cs="Calibri Light"/>
          <w:i/>
          <w:color w:val="000000" w:themeColor="text1"/>
          <w:sz w:val="24"/>
          <w:szCs w:val="24"/>
          <w:lang w:eastAsia="en-GB"/>
        </w:rPr>
        <w:t>life, and</w:t>
      </w:r>
      <w:proofErr w:type="gramEnd"/>
      <w:r w:rsidRPr="002B492B">
        <w:rPr>
          <w:rFonts w:ascii="Calibri Light" w:eastAsiaTheme="minorEastAsia" w:hAnsi="Calibri Light" w:cs="Calibri Light"/>
          <w:i/>
          <w:color w:val="000000" w:themeColor="text1"/>
          <w:sz w:val="24"/>
          <w:szCs w:val="24"/>
          <w:lang w:eastAsia="en-GB"/>
        </w:rPr>
        <w:t xml:space="preserve"> must see to it that he remains to some degree above it all so that he remains cognizant at every turn that what appears to be reality is in truth the refracted image of a forgotten past. If the physician manages to achieve this, then the </w:t>
      </w:r>
      <w:r w:rsidRPr="002B492B">
        <w:rPr>
          <w:rFonts w:ascii="Calibri Light" w:eastAsiaTheme="minorEastAsia" w:hAnsi="Calibri Light" w:cs="Calibri Light"/>
          <w:i/>
          <w:color w:val="000000" w:themeColor="text1"/>
          <w:sz w:val="24"/>
          <w:szCs w:val="24"/>
          <w:lang w:eastAsia="en-GB"/>
        </w:rPr>
        <w:lastRenderedPageBreak/>
        <w:t xml:space="preserve">battle is won; the patients </w:t>
      </w:r>
      <w:proofErr w:type="gramStart"/>
      <w:r w:rsidRPr="002B492B">
        <w:rPr>
          <w:rFonts w:ascii="Calibri Light" w:eastAsiaTheme="minorEastAsia" w:hAnsi="Calibri Light" w:cs="Calibri Light"/>
          <w:i/>
          <w:color w:val="000000" w:themeColor="text1"/>
          <w:sz w:val="24"/>
          <w:szCs w:val="24"/>
          <w:lang w:eastAsia="en-GB"/>
        </w:rPr>
        <w:t>accepts</w:t>
      </w:r>
      <w:proofErr w:type="gramEnd"/>
      <w:r w:rsidRPr="002B492B">
        <w:rPr>
          <w:rFonts w:ascii="Calibri Light" w:eastAsiaTheme="minorEastAsia" w:hAnsi="Calibri Light" w:cs="Calibri Light"/>
          <w:i/>
          <w:color w:val="000000" w:themeColor="text1"/>
          <w:sz w:val="24"/>
          <w:szCs w:val="24"/>
          <w:lang w:eastAsia="en-GB"/>
        </w:rPr>
        <w:t xml:space="preserve"> the validity of the interpretation, and the therapy – which wholly depends on this acceptance – can be successfully concluded.</w:t>
      </w:r>
      <w:r w:rsidRPr="002B492B">
        <w:rPr>
          <w:rFonts w:ascii="Calibri Light" w:eastAsiaTheme="minorEastAsia" w:hAnsi="Calibri Light" w:cs="Calibri Light"/>
          <w:color w:val="000000" w:themeColor="text1"/>
          <w:sz w:val="24"/>
          <w:szCs w:val="24"/>
          <w:vertAlign w:val="superscript"/>
          <w:lang w:eastAsia="en-GB"/>
        </w:rPr>
        <w:footnoteReference w:id="419"/>
      </w:r>
    </w:p>
    <w:p w14:paraId="55A60CD6" w14:textId="77777777" w:rsidR="002839A4" w:rsidRDefault="002839A4" w:rsidP="00012F04">
      <w:pPr>
        <w:spacing w:after="0" w:line="360" w:lineRule="auto"/>
        <w:ind w:right="567"/>
        <w:jc w:val="both"/>
        <w:rPr>
          <w:rFonts w:ascii="Calibri Light" w:eastAsiaTheme="minorEastAsia" w:hAnsi="Calibri Light" w:cs="Calibri Light"/>
          <w:color w:val="000000" w:themeColor="text1"/>
          <w:sz w:val="24"/>
          <w:szCs w:val="24"/>
          <w:lang w:eastAsia="en-GB"/>
        </w:rPr>
      </w:pPr>
    </w:p>
    <w:p w14:paraId="55044AA8" w14:textId="7C06C7AD"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color w:val="000000" w:themeColor="text1"/>
          <w:sz w:val="24"/>
          <w:szCs w:val="24"/>
          <w:lang w:eastAsia="en-GB"/>
        </w:rPr>
        <w:t>For Marx</w:t>
      </w:r>
      <w:r w:rsidRPr="002B492B">
        <w:rPr>
          <w:rFonts w:ascii="Calibri Light" w:hAnsi="Calibri Light" w:cs="Calibri Light"/>
          <w:sz w:val="24"/>
          <w:szCs w:val="24"/>
        </w:rPr>
        <w:fldChar w:fldCharType="begin"/>
      </w:r>
      <w:r w:rsidRPr="002B492B">
        <w:rPr>
          <w:rFonts w:ascii="Calibri Light" w:eastAsiaTheme="minorEastAsia" w:hAnsi="Calibri Light" w:cs="Calibri Light"/>
          <w:color w:val="000000" w:themeColor="text1"/>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color w:val="000000" w:themeColor="text1"/>
          <w:sz w:val="24"/>
          <w:szCs w:val="24"/>
          <w:lang w:eastAsia="en-GB"/>
        </w:rPr>
        <w:t xml:space="preserve"> however, liberation happens only by engagement with the world the person inhabits, and ultimately by changing the world itself. The ideological filters that obfuscate reality are shed in a process of thoroughgoing change – of the social environment and of the person. The oppressive structures of the mind and of society, normally inter-dependent in non-revolutionary historical periods, are overcome together in a process of mutual transformation. Unlike the Freudian notion of neurotic complexes that are revealed</w:t>
      </w:r>
      <w:r w:rsidR="00AB74C1">
        <w:rPr>
          <w:rFonts w:ascii="Calibri Light" w:eastAsiaTheme="minorEastAsia" w:hAnsi="Calibri Light" w:cs="Calibri Light"/>
          <w:color w:val="000000" w:themeColor="text1"/>
          <w:sz w:val="24"/>
          <w:szCs w:val="24"/>
          <w:lang w:eastAsia="en-GB"/>
        </w:rPr>
        <w:t xml:space="preserve"> individually </w:t>
      </w:r>
      <w:r w:rsidRPr="002B492B">
        <w:rPr>
          <w:rFonts w:ascii="Calibri Light" w:eastAsiaTheme="minorEastAsia" w:hAnsi="Calibri Light" w:cs="Calibri Light"/>
          <w:color w:val="000000" w:themeColor="text1"/>
          <w:sz w:val="24"/>
          <w:szCs w:val="24"/>
          <w:lang w:eastAsia="en-GB"/>
        </w:rPr>
        <w:t>as objects for analysis, Marx’s view of liberation is one of personal and collective change through social revolution.</w:t>
      </w:r>
      <w:r w:rsidRPr="002B492B">
        <w:rPr>
          <w:rFonts w:ascii="Calibri Light" w:hAnsi="Calibri Light" w:cs="Calibri Light"/>
          <w:sz w:val="24"/>
          <w:szCs w:val="24"/>
          <w:vertAlign w:val="superscript"/>
        </w:rPr>
        <w:footnoteReference w:id="420"/>
      </w:r>
      <w:r w:rsidRPr="002B492B">
        <w:rPr>
          <w:rFonts w:ascii="Calibri Light" w:eastAsiaTheme="minorEastAsia" w:hAnsi="Calibri Light" w:cs="Calibri Light"/>
          <w:color w:val="000000" w:themeColor="text1"/>
          <w:sz w:val="24"/>
          <w:szCs w:val="24"/>
          <w:lang w:eastAsia="en-GB"/>
        </w:rPr>
        <w:t xml:space="preserve"> </w:t>
      </w:r>
    </w:p>
    <w:p w14:paraId="20B0E3C7"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D1F0D7A" w14:textId="77777777" w:rsidR="00C76FF1" w:rsidRPr="002B492B" w:rsidRDefault="00C76FF1"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i/>
          <w:color w:val="000000" w:themeColor="text1"/>
          <w:sz w:val="24"/>
          <w:szCs w:val="24"/>
          <w:shd w:val="clear" w:color="auto" w:fill="FFFFFF"/>
          <w:lang w:eastAsia="en-GB"/>
        </w:rPr>
        <w:t xml:space="preserve">… </w:t>
      </w:r>
      <w:bookmarkStart w:id="122" w:name="_Hlk217312353"/>
      <w:r w:rsidRPr="002B492B">
        <w:rPr>
          <w:rFonts w:ascii="Calibri Light" w:eastAsiaTheme="minorEastAsia" w:hAnsi="Calibri Light" w:cs="Calibri Light"/>
          <w:i/>
          <w:color w:val="000000" w:themeColor="text1"/>
          <w:sz w:val="24"/>
          <w:szCs w:val="24"/>
          <w:shd w:val="clear" w:color="auto" w:fill="FFFFFF"/>
          <w:lang w:eastAsia="en-GB"/>
        </w:rPr>
        <w:t>this revolution is necessary, therefore, not only because the ruling class cannot be overthrown in any other way, but also because the class overthrowing it can only in a revolution succeed in ridding itself of all the muck of ages and become fitted to found society anew</w:t>
      </w:r>
      <w:bookmarkEnd w:id="122"/>
      <w:r w:rsidRPr="002B492B">
        <w:rPr>
          <w:rFonts w:ascii="Calibri Light" w:eastAsiaTheme="minorEastAsia" w:hAnsi="Calibri Light" w:cs="Calibri Light"/>
          <w:i/>
          <w:color w:val="000000" w:themeColor="text1"/>
          <w:sz w:val="24"/>
          <w:szCs w:val="24"/>
          <w:shd w:val="clear" w:color="auto" w:fill="FFFFFF"/>
          <w:lang w:eastAsia="en-GB"/>
        </w:rPr>
        <w:t>.</w:t>
      </w:r>
      <w:r w:rsidRPr="002B492B">
        <w:rPr>
          <w:rFonts w:ascii="Calibri Light" w:eastAsiaTheme="minorEastAsia" w:hAnsi="Calibri Light" w:cs="Calibri Light"/>
          <w:color w:val="000000" w:themeColor="text1"/>
          <w:sz w:val="24"/>
          <w:szCs w:val="24"/>
          <w:shd w:val="clear" w:color="auto" w:fill="FFFFFF"/>
          <w:vertAlign w:val="superscript"/>
          <w:lang w:eastAsia="en-GB"/>
        </w:rPr>
        <w:footnoteReference w:id="421"/>
      </w:r>
    </w:p>
    <w:bookmarkEnd w:id="121"/>
    <w:p w14:paraId="6B54E665"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317B22B" w14:textId="600553B2"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color w:val="000000" w:themeColor="text1"/>
          <w:sz w:val="24"/>
          <w:szCs w:val="24"/>
          <w:lang w:eastAsia="en-GB"/>
        </w:rPr>
        <w:t xml:space="preserve">There is no common ground either </w:t>
      </w:r>
      <w:r w:rsidR="00F15C4E">
        <w:rPr>
          <w:rFonts w:ascii="Calibri Light" w:eastAsiaTheme="minorEastAsia" w:hAnsi="Calibri Light" w:cs="Calibri Light"/>
          <w:color w:val="000000" w:themeColor="text1"/>
          <w:sz w:val="24"/>
          <w:szCs w:val="24"/>
          <w:lang w:eastAsia="en-GB"/>
        </w:rPr>
        <w:t xml:space="preserve">with respect to </w:t>
      </w:r>
      <w:r w:rsidRPr="002B492B">
        <w:rPr>
          <w:rFonts w:ascii="Calibri Light" w:eastAsiaTheme="minorEastAsia" w:hAnsi="Calibri Light" w:cs="Calibri Light"/>
          <w:color w:val="000000" w:themeColor="text1"/>
          <w:sz w:val="24"/>
          <w:szCs w:val="24"/>
          <w:lang w:eastAsia="en-GB"/>
        </w:rPr>
        <w:t>interpretations of early human history. Freud’s attempts to apply his psychical theory to human history became his metapsychology. I</w:t>
      </w:r>
      <w:r w:rsidR="00F15C4E">
        <w:rPr>
          <w:rFonts w:ascii="Calibri Light" w:eastAsiaTheme="minorEastAsia" w:hAnsi="Calibri Light" w:cs="Calibri Light"/>
          <w:color w:val="000000" w:themeColor="text1"/>
          <w:sz w:val="24"/>
          <w:szCs w:val="24"/>
          <w:lang w:eastAsia="en-GB"/>
        </w:rPr>
        <w:t xml:space="preserve">n </w:t>
      </w:r>
      <w:r w:rsidRPr="002B492B">
        <w:rPr>
          <w:rFonts w:ascii="Calibri Light" w:eastAsiaTheme="minorEastAsia" w:hAnsi="Calibri Light" w:cs="Calibri Light"/>
          <w:i/>
          <w:color w:val="000000" w:themeColor="text1"/>
          <w:sz w:val="24"/>
          <w:szCs w:val="24"/>
          <w:lang w:eastAsia="en-GB"/>
        </w:rPr>
        <w:t>Totem and Taboo</w:t>
      </w:r>
      <w:r w:rsidRPr="002B492B">
        <w:rPr>
          <w:rFonts w:ascii="Calibri Light" w:eastAsiaTheme="minorEastAsia" w:hAnsi="Calibri Light" w:cs="Calibri Light"/>
          <w:color w:val="000000" w:themeColor="text1"/>
          <w:sz w:val="24"/>
          <w:szCs w:val="24"/>
          <w:lang w:eastAsia="en-GB"/>
        </w:rPr>
        <w:t xml:space="preserve"> (1913),</w:t>
      </w:r>
      <w:r w:rsidRPr="002B492B">
        <w:rPr>
          <w:rFonts w:ascii="Calibri Light" w:eastAsiaTheme="minorEastAsia" w:hAnsi="Calibri Light" w:cs="Calibri Light"/>
          <w:color w:val="000000" w:themeColor="text1"/>
          <w:sz w:val="24"/>
          <w:szCs w:val="24"/>
          <w:vertAlign w:val="superscript"/>
          <w:lang w:eastAsia="en-GB"/>
        </w:rPr>
        <w:footnoteReference w:id="422"/>
      </w:r>
      <w:r w:rsidRPr="002B492B">
        <w:rPr>
          <w:rFonts w:ascii="Calibri Light" w:eastAsiaTheme="minorEastAsia" w:hAnsi="Calibri Light" w:cs="Calibri Light"/>
          <w:color w:val="000000" w:themeColor="text1"/>
          <w:sz w:val="24"/>
          <w:szCs w:val="24"/>
          <w:lang w:eastAsia="en-GB"/>
        </w:rPr>
        <w:t xml:space="preserve"> applying a biogenetic principle taken from the German zoologist and embryologist Ernst Haeckel, that ‘ontogeny recapitulates phylogeny’, Freud surmised that the symptomology of neurosis essentially re-ran humanity’s major developmental stages. Working outwards from the inner dynamics of the psyche</w:t>
      </w:r>
      <w:r w:rsidRPr="002B492B">
        <w:rPr>
          <w:rFonts w:ascii="Calibri Light" w:eastAsiaTheme="minorEastAsia" w:hAnsi="Calibri Light" w:cs="Calibri Light"/>
          <w:color w:val="000000" w:themeColor="text1"/>
          <w:sz w:val="24"/>
          <w:szCs w:val="24"/>
          <w:lang w:eastAsia="en-GB"/>
        </w:rPr>
        <w:fldChar w:fldCharType="begin"/>
      </w:r>
      <w:r w:rsidRPr="002B492B">
        <w:rPr>
          <w:rFonts w:ascii="Calibri Light" w:eastAsiaTheme="minorEastAsia" w:hAnsi="Calibri Light" w:cs="Calibri Light"/>
          <w:color w:val="000000" w:themeColor="text1"/>
          <w:sz w:val="24"/>
          <w:szCs w:val="24"/>
          <w:lang w:eastAsia="en-GB"/>
        </w:rPr>
        <w:instrText xml:space="preserve"> XE "Psyche" </w:instrText>
      </w:r>
      <w:r w:rsidRPr="002B492B">
        <w:rPr>
          <w:rFonts w:ascii="Calibri Light" w:eastAsiaTheme="minorEastAsia" w:hAnsi="Calibri Light" w:cs="Calibri Light"/>
          <w:color w:val="000000" w:themeColor="text1"/>
          <w:sz w:val="24"/>
          <w:szCs w:val="24"/>
          <w:lang w:eastAsia="en-GB"/>
        </w:rPr>
        <w:fldChar w:fldCharType="end"/>
      </w:r>
      <w:r w:rsidRPr="002B492B">
        <w:rPr>
          <w:rFonts w:ascii="Calibri Light" w:eastAsiaTheme="minorEastAsia" w:hAnsi="Calibri Light" w:cs="Calibri Light"/>
          <w:color w:val="000000" w:themeColor="text1"/>
          <w:sz w:val="24"/>
          <w:szCs w:val="24"/>
          <w:lang w:eastAsia="en-GB"/>
        </w:rPr>
        <w:t xml:space="preserve">, Freud theorised the overthrow of the authority of the father - important for the emergence of the properly regulated and socially successful person – as originating in </w:t>
      </w:r>
      <w:r w:rsidRPr="002B492B">
        <w:rPr>
          <w:rFonts w:ascii="Calibri Light" w:eastAsiaTheme="minorEastAsia" w:hAnsi="Calibri Light" w:cs="Calibri Light"/>
          <w:color w:val="000000" w:themeColor="text1"/>
          <w:sz w:val="24"/>
          <w:szCs w:val="24"/>
          <w:lang w:eastAsia="en-GB"/>
        </w:rPr>
        <w:lastRenderedPageBreak/>
        <w:t>an early human saga. He postulated a ‘primal horde’ comprising a lordly father, ruling over his sons and the women of the tribe. These jealous sons killed and ate their father, so establishing a ritual of inheritance, social power, and sexual entitlement. Reflecting upon how social morality might have been rooted in an original barbaric act, Freud says:</w:t>
      </w:r>
    </w:p>
    <w:p w14:paraId="2F1AF0AB"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78F89D1" w14:textId="77777777" w:rsidR="00C76FF1" w:rsidRPr="002B492B" w:rsidRDefault="00C76FF1"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i/>
          <w:color w:val="000000" w:themeColor="text1"/>
          <w:sz w:val="24"/>
          <w:szCs w:val="24"/>
          <w:shd w:val="clear" w:color="auto" w:fill="FFFFFF"/>
          <w:lang w:eastAsia="en-GB"/>
        </w:rPr>
        <w:t xml:space="preserve">By basing our argument upon the celebration of the totem we </w:t>
      </w:r>
      <w:proofErr w:type="gramStart"/>
      <w:r w:rsidRPr="002B492B">
        <w:rPr>
          <w:rFonts w:ascii="Calibri Light" w:eastAsiaTheme="minorEastAsia" w:hAnsi="Calibri Light" w:cs="Calibri Light"/>
          <w:i/>
          <w:color w:val="000000" w:themeColor="text1"/>
          <w:sz w:val="24"/>
          <w:szCs w:val="24"/>
          <w:shd w:val="clear" w:color="auto" w:fill="FFFFFF"/>
          <w:lang w:eastAsia="en-GB"/>
        </w:rPr>
        <w:t>are in a position to</w:t>
      </w:r>
      <w:proofErr w:type="gramEnd"/>
      <w:r w:rsidRPr="002B492B">
        <w:rPr>
          <w:rFonts w:ascii="Calibri Light" w:eastAsiaTheme="minorEastAsia" w:hAnsi="Calibri Light" w:cs="Calibri Light"/>
          <w:i/>
          <w:color w:val="000000" w:themeColor="text1"/>
          <w:sz w:val="24"/>
          <w:szCs w:val="24"/>
          <w:shd w:val="clear" w:color="auto" w:fill="FFFFFF"/>
          <w:lang w:eastAsia="en-GB"/>
        </w:rPr>
        <w:t xml:space="preserve"> give an answer: One day the expelled brothers joined forces, slew and ate the father, and thus put an end to the father horde. Together they dared and accomplished what would have remained impossible for them singly. Perhaps some advance in culture, like the use of a new weapon, had given them the feeling of superiority. </w:t>
      </w:r>
      <w:proofErr w:type="gramStart"/>
      <w:r w:rsidRPr="002B492B">
        <w:rPr>
          <w:rFonts w:ascii="Calibri Light" w:eastAsiaTheme="minorEastAsia" w:hAnsi="Calibri Light" w:cs="Calibri Light"/>
          <w:i/>
          <w:color w:val="000000" w:themeColor="text1"/>
          <w:sz w:val="24"/>
          <w:szCs w:val="24"/>
          <w:shd w:val="clear" w:color="auto" w:fill="FFFFFF"/>
          <w:lang w:eastAsia="en-GB"/>
        </w:rPr>
        <w:t>Of course</w:t>
      </w:r>
      <w:proofErr w:type="gramEnd"/>
      <w:r w:rsidRPr="002B492B">
        <w:rPr>
          <w:rFonts w:ascii="Calibri Light" w:eastAsiaTheme="minorEastAsia" w:hAnsi="Calibri Light" w:cs="Calibri Light"/>
          <w:i/>
          <w:color w:val="000000" w:themeColor="text1"/>
          <w:sz w:val="24"/>
          <w:szCs w:val="24"/>
          <w:shd w:val="clear" w:color="auto" w:fill="FFFFFF"/>
          <w:lang w:eastAsia="en-GB"/>
        </w:rPr>
        <w:t xml:space="preserve"> these cannibalistic savages ate their victim. This violent primal father had surely been the envied and feared model for each of the brothers. Now they accomplished their identification with him by devouring him and each acquired a part of his strength. The totem feast, which is perhaps mankind’s first celebration, would be the repetition and commemoration of this memorable, criminal act with which so many things began, social organization, moral restrictions and religion.</w:t>
      </w:r>
      <w:r w:rsidRPr="002B492B">
        <w:rPr>
          <w:rFonts w:ascii="Calibri Light" w:eastAsiaTheme="minorEastAsia" w:hAnsi="Calibri Light" w:cs="Calibri Light"/>
          <w:i/>
          <w:color w:val="000000" w:themeColor="text1"/>
          <w:sz w:val="24"/>
          <w:szCs w:val="24"/>
          <w:lang w:eastAsia="en-GB"/>
        </w:rPr>
        <w:t xml:space="preserve"> </w:t>
      </w:r>
      <w:r w:rsidRPr="00323752">
        <w:rPr>
          <w:rFonts w:ascii="Calibri Light" w:eastAsiaTheme="minorEastAsia" w:hAnsi="Calibri Light" w:cs="Calibri Light"/>
          <w:iCs/>
          <w:color w:val="000000" w:themeColor="text1"/>
          <w:sz w:val="24"/>
          <w:szCs w:val="24"/>
          <w:vertAlign w:val="superscript"/>
          <w:lang w:eastAsia="en-GB"/>
        </w:rPr>
        <w:footnoteReference w:id="423"/>
      </w:r>
    </w:p>
    <w:p w14:paraId="18A6EB86"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56A629ED" w14:textId="681B83D6" w:rsidR="00C76FF1" w:rsidRPr="002B492B" w:rsidRDefault="00C76FF1" w:rsidP="0088732A">
      <w:pPr>
        <w:spacing w:after="0" w:line="360" w:lineRule="auto"/>
        <w:jc w:val="both"/>
        <w:rPr>
          <w:rFonts w:ascii="Calibri Light" w:hAnsi="Calibri Light" w:cs="Calibri Light"/>
          <w:color w:val="000000" w:themeColor="text1"/>
          <w:kern w:val="2"/>
          <w:sz w:val="24"/>
          <w:szCs w:val="24"/>
          <w14:ligatures w14:val="standardContextual"/>
        </w:rPr>
      </w:pPr>
      <w:r w:rsidRPr="002B492B">
        <w:rPr>
          <w:rFonts w:ascii="Calibri Light" w:eastAsiaTheme="minorEastAsia" w:hAnsi="Calibri Light" w:cs="Calibri Light"/>
          <w:color w:val="000000" w:themeColor="text1"/>
          <w:sz w:val="24"/>
          <w:szCs w:val="24"/>
          <w:lang w:eastAsia="en-GB"/>
        </w:rPr>
        <w:t>Freud</w:t>
      </w:r>
      <w:r w:rsidRPr="002B492B">
        <w:rPr>
          <w:rFonts w:ascii="Calibri Light" w:eastAsiaTheme="minorEastAsia" w:hAnsi="Calibri Light" w:cs="Calibri Light"/>
          <w:color w:val="000000" w:themeColor="text1"/>
          <w:sz w:val="24"/>
          <w:szCs w:val="24"/>
          <w:lang w:eastAsia="en-GB"/>
        </w:rPr>
        <w:fldChar w:fldCharType="begin"/>
      </w:r>
      <w:r w:rsidRPr="002B492B">
        <w:rPr>
          <w:rFonts w:ascii="Calibri Light" w:eastAsiaTheme="minorEastAsia" w:hAnsi="Calibri Light" w:cs="Calibri Light"/>
          <w:color w:val="000000" w:themeColor="text1"/>
          <w:sz w:val="24"/>
          <w:szCs w:val="24"/>
          <w:lang w:eastAsia="en-GB"/>
        </w:rPr>
        <w:instrText xml:space="preserve"> XE "Freud" </w:instrText>
      </w:r>
      <w:r w:rsidRPr="002B492B">
        <w:rPr>
          <w:rFonts w:ascii="Calibri Light" w:eastAsiaTheme="minorEastAsia" w:hAnsi="Calibri Light" w:cs="Calibri Light"/>
          <w:color w:val="000000" w:themeColor="text1"/>
          <w:sz w:val="24"/>
          <w:szCs w:val="24"/>
          <w:lang w:eastAsia="en-GB"/>
        </w:rPr>
        <w:fldChar w:fldCharType="end"/>
      </w:r>
      <w:r w:rsidRPr="002B492B">
        <w:rPr>
          <w:rFonts w:ascii="Calibri Light" w:eastAsiaTheme="minorEastAsia" w:hAnsi="Calibri Light" w:cs="Calibri Light"/>
          <w:color w:val="000000" w:themeColor="text1"/>
          <w:sz w:val="24"/>
          <w:szCs w:val="24"/>
          <w:lang w:eastAsia="en-GB"/>
        </w:rPr>
        <w:t xml:space="preserve"> saw this </w:t>
      </w:r>
      <w:r w:rsidR="00661DD7">
        <w:rPr>
          <w:rFonts w:ascii="Calibri Light" w:eastAsiaTheme="minorEastAsia" w:hAnsi="Calibri Light" w:cs="Calibri Light"/>
          <w:color w:val="000000" w:themeColor="text1"/>
          <w:sz w:val="24"/>
          <w:szCs w:val="24"/>
          <w:lang w:eastAsia="en-GB"/>
        </w:rPr>
        <w:t xml:space="preserve">as </w:t>
      </w:r>
      <w:r w:rsidRPr="002B492B">
        <w:rPr>
          <w:rFonts w:ascii="Calibri Light" w:eastAsiaTheme="minorEastAsia" w:hAnsi="Calibri Light" w:cs="Calibri Light"/>
          <w:color w:val="000000" w:themeColor="text1"/>
          <w:sz w:val="24"/>
          <w:szCs w:val="24"/>
          <w:lang w:eastAsia="en-GB"/>
        </w:rPr>
        <w:t xml:space="preserve">a real event that had happened (probably many times), </w:t>
      </w:r>
      <w:r w:rsidRPr="00C1653E">
        <w:rPr>
          <w:rFonts w:ascii="Calibri Light" w:eastAsiaTheme="minorEastAsia" w:hAnsi="Calibri Light" w:cs="Calibri Light"/>
          <w:color w:val="000000" w:themeColor="text1"/>
          <w:sz w:val="24"/>
          <w:szCs w:val="24"/>
          <w:lang w:eastAsia="en-GB"/>
        </w:rPr>
        <w:t xml:space="preserve">and </w:t>
      </w:r>
      <w:r w:rsidRPr="002B492B">
        <w:rPr>
          <w:rFonts w:ascii="Calibri Light" w:eastAsiaTheme="minorEastAsia" w:hAnsi="Calibri Light" w:cs="Calibri Light"/>
          <w:color w:val="000000" w:themeColor="text1"/>
          <w:sz w:val="24"/>
          <w:szCs w:val="24"/>
          <w:lang w:eastAsia="en-GB"/>
        </w:rPr>
        <w:t xml:space="preserve">that </w:t>
      </w:r>
      <w:r w:rsidR="00C1653E" w:rsidRPr="00F15C4E">
        <w:rPr>
          <w:rFonts w:ascii="Calibri Light" w:eastAsiaTheme="minorEastAsia" w:hAnsi="Calibri Light" w:cs="Calibri Light"/>
          <w:sz w:val="24"/>
          <w:szCs w:val="24"/>
          <w:lang w:eastAsia="en-GB"/>
        </w:rPr>
        <w:t xml:space="preserve">had </w:t>
      </w:r>
      <w:r w:rsidRPr="002B492B">
        <w:rPr>
          <w:rFonts w:ascii="Calibri Light" w:eastAsiaTheme="minorEastAsia" w:hAnsi="Calibri Light" w:cs="Calibri Light"/>
          <w:color w:val="000000" w:themeColor="text1"/>
          <w:sz w:val="24"/>
          <w:szCs w:val="24"/>
          <w:lang w:eastAsia="en-GB"/>
        </w:rPr>
        <w:t xml:space="preserve">created the generationally recurring battles of childhood development, adolescence, and maturation in the individual, </w:t>
      </w:r>
      <w:r w:rsidRPr="00F15C4E">
        <w:rPr>
          <w:rFonts w:ascii="Calibri Light" w:eastAsiaTheme="minorEastAsia" w:hAnsi="Calibri Light" w:cs="Calibri Light"/>
          <w:sz w:val="24"/>
          <w:szCs w:val="24"/>
          <w:lang w:eastAsia="en-GB"/>
        </w:rPr>
        <w:t>giv</w:t>
      </w:r>
      <w:r w:rsidR="00C1653E" w:rsidRPr="00F15C4E">
        <w:rPr>
          <w:rFonts w:ascii="Calibri Light" w:eastAsiaTheme="minorEastAsia" w:hAnsi="Calibri Light" w:cs="Calibri Light"/>
          <w:sz w:val="24"/>
          <w:szCs w:val="24"/>
          <w:lang w:eastAsia="en-GB"/>
        </w:rPr>
        <w:t>ing rise also</w:t>
      </w:r>
      <w:r w:rsidRPr="00F15C4E">
        <w:rPr>
          <w:rFonts w:ascii="Calibri Light" w:eastAsiaTheme="minorEastAsia" w:hAnsi="Calibri Light" w:cs="Calibri Light"/>
          <w:sz w:val="24"/>
          <w:szCs w:val="24"/>
          <w:lang w:eastAsia="en-GB"/>
        </w:rPr>
        <w:t xml:space="preserve"> to </w:t>
      </w:r>
      <w:r w:rsidRPr="002B492B">
        <w:rPr>
          <w:rFonts w:ascii="Calibri Light" w:eastAsiaTheme="minorEastAsia" w:hAnsi="Calibri Light" w:cs="Calibri Light"/>
          <w:color w:val="000000" w:themeColor="text1"/>
          <w:sz w:val="24"/>
          <w:szCs w:val="24"/>
          <w:lang w:eastAsia="en-GB"/>
        </w:rPr>
        <w:t xml:space="preserve">totemic religion. He would later apply </w:t>
      </w:r>
      <w:r w:rsidRPr="00F15C4E">
        <w:rPr>
          <w:rFonts w:ascii="Calibri Light" w:eastAsiaTheme="minorEastAsia" w:hAnsi="Calibri Light" w:cs="Calibri Light"/>
          <w:sz w:val="24"/>
          <w:szCs w:val="24"/>
          <w:lang w:eastAsia="en-GB"/>
        </w:rPr>
        <w:t>this</w:t>
      </w:r>
      <w:r w:rsidR="00C1653E" w:rsidRPr="00F15C4E">
        <w:rPr>
          <w:rFonts w:ascii="Calibri Light" w:eastAsiaTheme="minorEastAsia" w:hAnsi="Calibri Light" w:cs="Calibri Light"/>
          <w:sz w:val="24"/>
          <w:szCs w:val="24"/>
          <w:lang w:eastAsia="en-GB"/>
        </w:rPr>
        <w:t xml:space="preserve"> </w:t>
      </w:r>
      <w:r w:rsidRPr="00F15C4E">
        <w:rPr>
          <w:rFonts w:ascii="Calibri Light" w:eastAsiaTheme="minorEastAsia" w:hAnsi="Calibri Light" w:cs="Calibri Light"/>
          <w:sz w:val="24"/>
          <w:szCs w:val="24"/>
          <w:lang w:eastAsia="en-GB"/>
        </w:rPr>
        <w:t>foundation st</w:t>
      </w:r>
      <w:r w:rsidR="00C1653E" w:rsidRPr="00F15C4E">
        <w:rPr>
          <w:rFonts w:ascii="Calibri Light" w:eastAsiaTheme="minorEastAsia" w:hAnsi="Calibri Light" w:cs="Calibri Light"/>
          <w:sz w:val="24"/>
          <w:szCs w:val="24"/>
          <w:lang w:eastAsia="en-GB"/>
        </w:rPr>
        <w:t xml:space="preserve">ory </w:t>
      </w:r>
      <w:r w:rsidRPr="002B492B">
        <w:rPr>
          <w:rFonts w:ascii="Calibri Light" w:eastAsiaTheme="minorEastAsia" w:hAnsi="Calibri Light" w:cs="Calibri Light"/>
          <w:color w:val="000000" w:themeColor="text1"/>
          <w:sz w:val="24"/>
          <w:szCs w:val="24"/>
          <w:lang w:eastAsia="en-GB"/>
        </w:rPr>
        <w:t xml:space="preserve">in his attempts to explain the rise of monotheism by rooting </w:t>
      </w:r>
      <w:r w:rsidRPr="003E4C2C">
        <w:rPr>
          <w:rFonts w:ascii="Calibri Light" w:eastAsiaTheme="minorEastAsia" w:hAnsi="Calibri Light" w:cs="Calibri Light"/>
          <w:color w:val="000000" w:themeColor="text1"/>
          <w:sz w:val="24"/>
          <w:szCs w:val="24"/>
          <w:lang w:eastAsia="en-GB"/>
        </w:rPr>
        <w:t xml:space="preserve">it in the exodus of the Jewish people from Egypt after the death of the pharaoh </w:t>
      </w:r>
      <w:hyperlink r:id="rId10" w:tooltip="Akhenaten" w:history="1">
        <w:r w:rsidRPr="003E4C2C">
          <w:rPr>
            <w:rStyle w:val="Hyperlink"/>
            <w:rFonts w:ascii="Calibri Light" w:eastAsia="Times New Roman" w:hAnsi="Calibri Light" w:cs="Calibri Light"/>
            <w:color w:val="000000" w:themeColor="text1"/>
            <w:sz w:val="24"/>
            <w:szCs w:val="24"/>
            <w:u w:val="none"/>
          </w:rPr>
          <w:t>Akhenaten</w:t>
        </w:r>
      </w:hyperlink>
      <w:r w:rsidRPr="003E4C2C">
        <w:rPr>
          <w:rFonts w:ascii="Calibri Light" w:eastAsia="Times New Roman" w:hAnsi="Calibri Light" w:cs="Calibri Light"/>
          <w:color w:val="000000" w:themeColor="text1"/>
          <w:sz w:val="24"/>
          <w:szCs w:val="24"/>
          <w:lang w:eastAsia="en-GB"/>
        </w:rPr>
        <w:t xml:space="preserve"> in </w:t>
      </w:r>
      <w:r w:rsidRPr="003E4C2C">
        <w:rPr>
          <w:rFonts w:ascii="Calibri Light" w:hAnsi="Calibri Light" w:cs="Calibri Light"/>
          <w:i/>
          <w:iCs/>
          <w:color w:val="000000" w:themeColor="text1"/>
          <w:kern w:val="2"/>
          <w:sz w:val="24"/>
          <w:szCs w:val="24"/>
          <w14:ligatures w14:val="standardContextual"/>
        </w:rPr>
        <w:t>Moses and Monotheism</w:t>
      </w:r>
      <w:r w:rsidRPr="003E4C2C">
        <w:rPr>
          <w:rFonts w:ascii="Calibri Light" w:hAnsi="Calibri Light" w:cs="Calibri Light"/>
          <w:color w:val="000000" w:themeColor="text1"/>
          <w:kern w:val="2"/>
          <w:sz w:val="24"/>
          <w:szCs w:val="24"/>
          <w14:ligatures w14:val="standardContextual"/>
        </w:rPr>
        <w:t xml:space="preserve"> (1939). In fairness to Freud,</w:t>
      </w:r>
      <w:r w:rsidR="00F15C4E">
        <w:rPr>
          <w:rFonts w:ascii="Calibri Light" w:hAnsi="Calibri Light" w:cs="Calibri Light"/>
          <w:color w:val="000000" w:themeColor="text1"/>
          <w:kern w:val="2"/>
          <w:sz w:val="24"/>
          <w:szCs w:val="24"/>
          <w14:ligatures w14:val="standardContextual"/>
        </w:rPr>
        <w:t xml:space="preserve"> </w:t>
      </w:r>
      <w:r w:rsidRPr="003E4C2C">
        <w:rPr>
          <w:rFonts w:ascii="Calibri Light" w:hAnsi="Calibri Light" w:cs="Calibri Light"/>
          <w:color w:val="000000" w:themeColor="text1"/>
          <w:kern w:val="2"/>
          <w:sz w:val="24"/>
          <w:szCs w:val="24"/>
          <w14:ligatures w14:val="standardContextual"/>
        </w:rPr>
        <w:t>he was not alone</w:t>
      </w:r>
      <w:r w:rsidR="00C1653E">
        <w:rPr>
          <w:rFonts w:ascii="Calibri Light" w:hAnsi="Calibri Light" w:cs="Calibri Light"/>
          <w:color w:val="000000" w:themeColor="text1"/>
          <w:kern w:val="2"/>
          <w:sz w:val="24"/>
          <w:szCs w:val="24"/>
          <w14:ligatures w14:val="standardContextual"/>
        </w:rPr>
        <w:t xml:space="preserve"> </w:t>
      </w:r>
      <w:r w:rsidR="00C1653E" w:rsidRPr="00F15C4E">
        <w:rPr>
          <w:rFonts w:ascii="Calibri Light" w:hAnsi="Calibri Light" w:cs="Calibri Light"/>
          <w:kern w:val="2"/>
          <w:sz w:val="24"/>
          <w:szCs w:val="24"/>
          <w14:ligatures w14:val="standardContextual"/>
        </w:rPr>
        <w:t>in these speculations</w:t>
      </w:r>
      <w:r w:rsidRPr="00F15C4E">
        <w:rPr>
          <w:rFonts w:ascii="Calibri Light" w:hAnsi="Calibri Light" w:cs="Calibri Light"/>
          <w:kern w:val="2"/>
          <w:sz w:val="24"/>
          <w:szCs w:val="24"/>
          <w14:ligatures w14:val="standardContextual"/>
        </w:rPr>
        <w:t xml:space="preserve">. </w:t>
      </w:r>
      <w:r w:rsidR="00310808" w:rsidRPr="00F15C4E">
        <w:rPr>
          <w:rFonts w:ascii="Calibri Light" w:hAnsi="Calibri Light" w:cs="Calibri Light"/>
          <w:kern w:val="2"/>
          <w:sz w:val="24"/>
          <w:szCs w:val="24"/>
          <w14:ligatures w14:val="standardContextual"/>
        </w:rPr>
        <w:t xml:space="preserve">In </w:t>
      </w:r>
      <w:proofErr w:type="gramStart"/>
      <w:r w:rsidR="00310808" w:rsidRPr="00F15C4E">
        <w:rPr>
          <w:rFonts w:ascii="Calibri Light" w:hAnsi="Calibri Light" w:cs="Calibri Light"/>
          <w:kern w:val="2"/>
          <w:sz w:val="24"/>
          <w:szCs w:val="24"/>
          <w14:ligatures w14:val="standardContextual"/>
        </w:rPr>
        <w:t>fact</w:t>
      </w:r>
      <w:proofErr w:type="gramEnd"/>
      <w:r w:rsidR="00310808" w:rsidRPr="00F15C4E">
        <w:rPr>
          <w:rFonts w:ascii="Calibri Light" w:hAnsi="Calibri Light" w:cs="Calibri Light"/>
          <w:kern w:val="2"/>
          <w:sz w:val="24"/>
          <w:szCs w:val="24"/>
          <w14:ligatures w14:val="standardContextual"/>
        </w:rPr>
        <w:t xml:space="preserve"> </w:t>
      </w:r>
      <w:r w:rsidRPr="002B492B">
        <w:rPr>
          <w:rFonts w:ascii="Calibri Light" w:hAnsi="Calibri Light" w:cs="Calibri Light"/>
          <w:color w:val="000000" w:themeColor="text1"/>
          <w:kern w:val="2"/>
          <w:sz w:val="24"/>
          <w:szCs w:val="24"/>
          <w14:ligatures w14:val="standardContextual"/>
        </w:rPr>
        <w:t xml:space="preserve">they represented a common theme in much </w:t>
      </w:r>
      <w:r w:rsidR="00EB6DDE">
        <w:rPr>
          <w:rFonts w:ascii="Calibri Light" w:hAnsi="Calibri Light" w:cs="Calibri Light"/>
          <w:color w:val="000000" w:themeColor="text1"/>
          <w:kern w:val="2"/>
          <w:sz w:val="24"/>
          <w:szCs w:val="24"/>
          <w14:ligatures w14:val="standardContextual"/>
        </w:rPr>
        <w:t>19</w:t>
      </w:r>
      <w:r w:rsidR="00EB6DDE" w:rsidRPr="00EB6DDE">
        <w:rPr>
          <w:rFonts w:ascii="Calibri Light" w:hAnsi="Calibri Light" w:cs="Calibri Light"/>
          <w:color w:val="000000" w:themeColor="text1"/>
          <w:kern w:val="2"/>
          <w:sz w:val="24"/>
          <w:szCs w:val="24"/>
          <w:vertAlign w:val="superscript"/>
          <w14:ligatures w14:val="standardContextual"/>
        </w:rPr>
        <w:t>th</w:t>
      </w:r>
      <w:r w:rsidR="00EB6DDE">
        <w:rPr>
          <w:rFonts w:ascii="Calibri Light" w:hAnsi="Calibri Light" w:cs="Calibri Light"/>
          <w:color w:val="000000" w:themeColor="text1"/>
          <w:kern w:val="2"/>
          <w:sz w:val="24"/>
          <w:szCs w:val="24"/>
          <w14:ligatures w14:val="standardContextual"/>
        </w:rPr>
        <w:t xml:space="preserve"> Ce</w:t>
      </w:r>
      <w:r w:rsidRPr="002B492B">
        <w:rPr>
          <w:rFonts w:ascii="Calibri Light" w:hAnsi="Calibri Light" w:cs="Calibri Light"/>
          <w:color w:val="000000" w:themeColor="text1"/>
          <w:kern w:val="2"/>
          <w:sz w:val="24"/>
          <w:szCs w:val="24"/>
          <w14:ligatures w14:val="standardContextual"/>
        </w:rPr>
        <w:t>ntury</w:t>
      </w:r>
      <w:r w:rsidR="00EB6DDE">
        <w:rPr>
          <w:rFonts w:ascii="Calibri Light" w:hAnsi="Calibri Light" w:cs="Calibri Light"/>
          <w:color w:val="000000" w:themeColor="text1"/>
          <w:kern w:val="2"/>
          <w:sz w:val="24"/>
          <w:szCs w:val="24"/>
          <w14:ligatures w14:val="standardContextual"/>
        </w:rPr>
        <w:t xml:space="preserve"> </w:t>
      </w:r>
      <w:r w:rsidRPr="002B492B">
        <w:rPr>
          <w:rFonts w:ascii="Calibri Light" w:hAnsi="Calibri Light" w:cs="Calibri Light"/>
          <w:color w:val="000000" w:themeColor="text1"/>
          <w:kern w:val="2"/>
          <w:sz w:val="24"/>
          <w:szCs w:val="24"/>
          <w14:ligatures w14:val="standardContextual"/>
        </w:rPr>
        <w:t xml:space="preserve">anthropology, laced as it was with notions of linear progression from ‘primitivism’ to ‘civilisation’ and European </w:t>
      </w:r>
      <w:r w:rsidRPr="002B492B">
        <w:rPr>
          <w:rFonts w:ascii="Calibri Light" w:hAnsi="Calibri Light" w:cs="Calibri Light"/>
          <w:color w:val="000000" w:themeColor="text1"/>
          <w:kern w:val="2"/>
          <w:sz w:val="24"/>
          <w:szCs w:val="24"/>
          <w14:ligatures w14:val="standardContextual"/>
        </w:rPr>
        <w:lastRenderedPageBreak/>
        <w:t>ascendancy.</w:t>
      </w:r>
      <w:r w:rsidRPr="002B492B">
        <w:rPr>
          <w:rStyle w:val="FootnoteReference"/>
          <w:rFonts w:ascii="Calibri Light" w:hAnsi="Calibri Light" w:cs="Calibri Light"/>
          <w:color w:val="000000" w:themeColor="text1"/>
          <w:kern w:val="2"/>
          <w:sz w:val="24"/>
          <w:szCs w:val="24"/>
          <w14:ligatures w14:val="standardContextual"/>
        </w:rPr>
        <w:footnoteReference w:id="424"/>
      </w:r>
      <w:r w:rsidRPr="002B492B">
        <w:rPr>
          <w:rFonts w:ascii="Calibri Light" w:hAnsi="Calibri Light" w:cs="Calibri Light"/>
          <w:color w:val="000000" w:themeColor="text1"/>
          <w:kern w:val="2"/>
          <w:sz w:val="24"/>
          <w:szCs w:val="24"/>
          <w14:ligatures w14:val="standardContextual"/>
        </w:rPr>
        <w:t xml:space="preserve"> Charles Darwin for instance in </w:t>
      </w:r>
      <w:r w:rsidRPr="002B492B">
        <w:rPr>
          <w:rFonts w:ascii="Calibri Light" w:hAnsi="Calibri Light" w:cs="Calibri Light"/>
          <w:i/>
          <w:iCs/>
          <w:color w:val="000000" w:themeColor="text1"/>
          <w:kern w:val="2"/>
          <w:sz w:val="24"/>
          <w:szCs w:val="24"/>
          <w14:ligatures w14:val="standardContextual"/>
        </w:rPr>
        <w:t>The Descent of Man</w:t>
      </w:r>
      <w:r w:rsidRPr="002B492B">
        <w:rPr>
          <w:rFonts w:ascii="Calibri Light" w:hAnsi="Calibri Light" w:cs="Calibri Light"/>
          <w:color w:val="000000" w:themeColor="text1"/>
          <w:kern w:val="2"/>
          <w:sz w:val="24"/>
          <w:szCs w:val="24"/>
          <w14:ligatures w14:val="standardContextual"/>
        </w:rPr>
        <w:t xml:space="preserve"> </w:t>
      </w:r>
      <w:r w:rsidR="00211F50">
        <w:rPr>
          <w:rFonts w:ascii="Calibri Light" w:hAnsi="Calibri Light" w:cs="Calibri Light"/>
          <w:color w:val="000000" w:themeColor="text1"/>
          <w:kern w:val="2"/>
          <w:sz w:val="24"/>
          <w:szCs w:val="24"/>
          <w14:ligatures w14:val="standardContextual"/>
        </w:rPr>
        <w:t>(</w:t>
      </w:r>
      <w:r w:rsidRPr="002B492B">
        <w:rPr>
          <w:rFonts w:ascii="Calibri Light" w:hAnsi="Calibri Light" w:cs="Calibri Light"/>
          <w:color w:val="000000" w:themeColor="text1"/>
          <w:kern w:val="2"/>
          <w:sz w:val="24"/>
          <w:szCs w:val="24"/>
          <w14:ligatures w14:val="standardContextual"/>
        </w:rPr>
        <w:t>1871</w:t>
      </w:r>
      <w:r w:rsidR="00211F50">
        <w:rPr>
          <w:rFonts w:ascii="Calibri Light" w:hAnsi="Calibri Light" w:cs="Calibri Light"/>
          <w:color w:val="000000" w:themeColor="text1"/>
          <w:kern w:val="2"/>
          <w:sz w:val="24"/>
          <w:szCs w:val="24"/>
          <w14:ligatures w14:val="standardContextual"/>
        </w:rPr>
        <w:t>)</w:t>
      </w:r>
      <w:r w:rsidRPr="002B492B">
        <w:rPr>
          <w:rFonts w:ascii="Calibri Light" w:hAnsi="Calibri Light" w:cs="Calibri Light"/>
          <w:color w:val="000000" w:themeColor="text1"/>
          <w:kern w:val="2"/>
          <w:sz w:val="24"/>
          <w:szCs w:val="24"/>
          <w14:ligatures w14:val="standardContextual"/>
        </w:rPr>
        <w:t xml:space="preserve"> had </w:t>
      </w:r>
      <w:r w:rsidR="00871348">
        <w:rPr>
          <w:rFonts w:ascii="Calibri Light" w:hAnsi="Calibri Light" w:cs="Calibri Light"/>
          <w:color w:val="000000" w:themeColor="text1"/>
          <w:kern w:val="2"/>
          <w:sz w:val="24"/>
          <w:szCs w:val="24"/>
          <w14:ligatures w14:val="standardContextual"/>
        </w:rPr>
        <w:t xml:space="preserve">also </w:t>
      </w:r>
      <w:r w:rsidRPr="002B492B">
        <w:rPr>
          <w:rFonts w:ascii="Calibri Light" w:hAnsi="Calibri Light" w:cs="Calibri Light"/>
          <w:color w:val="000000" w:themeColor="text1"/>
          <w:kern w:val="2"/>
          <w:sz w:val="24"/>
          <w:szCs w:val="24"/>
          <w14:ligatures w14:val="standardContextual"/>
        </w:rPr>
        <w:t xml:space="preserve">postulated a primal horde in which a dominant male monopolised the females of the group at an early stage of social evolution. And James George Frazer in </w:t>
      </w:r>
      <w:r w:rsidRPr="002B492B">
        <w:rPr>
          <w:rFonts w:ascii="Calibri Light" w:hAnsi="Calibri Light" w:cs="Calibri Light"/>
          <w:i/>
          <w:iCs/>
          <w:color w:val="000000" w:themeColor="text1"/>
          <w:kern w:val="2"/>
          <w:sz w:val="24"/>
          <w:szCs w:val="24"/>
          <w14:ligatures w14:val="standardContextual"/>
        </w:rPr>
        <w:t>The Golden Bough</w:t>
      </w:r>
      <w:r w:rsidRPr="002B492B">
        <w:rPr>
          <w:rFonts w:ascii="Calibri Light" w:hAnsi="Calibri Light" w:cs="Calibri Light"/>
          <w:color w:val="000000" w:themeColor="text1"/>
          <w:kern w:val="2"/>
          <w:sz w:val="24"/>
          <w:szCs w:val="24"/>
          <w14:ligatures w14:val="standardContextual"/>
        </w:rPr>
        <w:t xml:space="preserve"> </w:t>
      </w:r>
      <w:r w:rsidR="00211F50">
        <w:rPr>
          <w:rFonts w:ascii="Calibri Light" w:hAnsi="Calibri Light" w:cs="Calibri Light"/>
          <w:color w:val="000000" w:themeColor="text1"/>
          <w:kern w:val="2"/>
          <w:sz w:val="24"/>
          <w:szCs w:val="24"/>
          <w14:ligatures w14:val="standardContextual"/>
        </w:rPr>
        <w:t>(</w:t>
      </w:r>
      <w:r w:rsidRPr="002B492B">
        <w:rPr>
          <w:rFonts w:ascii="Calibri Light" w:hAnsi="Calibri Light" w:cs="Calibri Light"/>
          <w:color w:val="000000" w:themeColor="text1"/>
          <w:kern w:val="2"/>
          <w:sz w:val="24"/>
          <w:szCs w:val="24"/>
          <w14:ligatures w14:val="standardContextual"/>
        </w:rPr>
        <w:t>1890</w:t>
      </w:r>
      <w:r w:rsidR="00211F50">
        <w:rPr>
          <w:rFonts w:ascii="Calibri Light" w:hAnsi="Calibri Light" w:cs="Calibri Light"/>
          <w:color w:val="000000" w:themeColor="text1"/>
          <w:kern w:val="2"/>
          <w:sz w:val="24"/>
          <w:szCs w:val="24"/>
          <w14:ligatures w14:val="standardContextual"/>
        </w:rPr>
        <w:t>)</w:t>
      </w:r>
      <w:r w:rsidRPr="002B492B">
        <w:rPr>
          <w:rFonts w:ascii="Calibri Light" w:hAnsi="Calibri Light" w:cs="Calibri Light"/>
          <w:color w:val="000000" w:themeColor="text1"/>
          <w:kern w:val="2"/>
          <w:sz w:val="24"/>
          <w:szCs w:val="24"/>
          <w14:ligatures w14:val="standardContextual"/>
        </w:rPr>
        <w:t xml:space="preserve"> talks about the killing of the ‘sacred king’ as a sacrificial murder in his typology of universal myths.</w:t>
      </w:r>
    </w:p>
    <w:p w14:paraId="3FA3566B"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7837213B" w14:textId="2965788E" w:rsidR="00C76FF1" w:rsidRPr="002B492B" w:rsidRDefault="00026577"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 xml:space="preserve">In </w:t>
      </w:r>
      <w:r w:rsidR="00C76FF1" w:rsidRPr="002B492B">
        <w:rPr>
          <w:rFonts w:ascii="Calibri Light" w:eastAsiaTheme="minorEastAsia" w:hAnsi="Calibri Light" w:cs="Calibri Light"/>
          <w:color w:val="000000" w:themeColor="text1"/>
          <w:sz w:val="24"/>
          <w:szCs w:val="24"/>
          <w:lang w:eastAsia="en-GB"/>
        </w:rPr>
        <w:t>Marx</w:t>
      </w:r>
      <w:r>
        <w:rPr>
          <w:rFonts w:ascii="Calibri Light" w:eastAsiaTheme="minorEastAsia" w:hAnsi="Calibri Light" w:cs="Calibri Light"/>
          <w:color w:val="000000" w:themeColor="text1"/>
          <w:sz w:val="24"/>
          <w:szCs w:val="24"/>
          <w:lang w:eastAsia="en-GB"/>
        </w:rPr>
        <w:t>ism</w:t>
      </w:r>
      <w:r w:rsidR="00C76FF1" w:rsidRPr="002B492B">
        <w:rPr>
          <w:rFonts w:ascii="Calibri Light" w:eastAsiaTheme="minorEastAsia" w:hAnsi="Calibri Light" w:cs="Calibri Light"/>
          <w:color w:val="000000" w:themeColor="text1"/>
          <w:sz w:val="24"/>
          <w:szCs w:val="24"/>
          <w:lang w:eastAsia="en-GB"/>
        </w:rPr>
        <w:fldChar w:fldCharType="begin"/>
      </w:r>
      <w:r w:rsidR="00C76FF1" w:rsidRPr="002B492B">
        <w:rPr>
          <w:rFonts w:ascii="Calibri Light" w:eastAsiaTheme="minorEastAsia" w:hAnsi="Calibri Light" w:cs="Calibri Light"/>
          <w:color w:val="000000" w:themeColor="text1"/>
          <w:sz w:val="24"/>
          <w:szCs w:val="24"/>
          <w:lang w:eastAsia="en-GB"/>
        </w:rPr>
        <w:instrText xml:space="preserve"> XE "Marx" </w:instrText>
      </w:r>
      <w:r w:rsidR="00C76FF1" w:rsidRPr="002B492B">
        <w:rPr>
          <w:rFonts w:ascii="Calibri Light" w:eastAsiaTheme="minorEastAsia" w:hAnsi="Calibri Light" w:cs="Calibri Light"/>
          <w:color w:val="000000" w:themeColor="text1"/>
          <w:sz w:val="24"/>
          <w:szCs w:val="24"/>
          <w:lang w:eastAsia="en-GB"/>
        </w:rPr>
        <w:fldChar w:fldCharType="end"/>
      </w:r>
      <w:r w:rsidR="00C76FF1" w:rsidRPr="002B492B">
        <w:rPr>
          <w:rFonts w:ascii="Calibri Light" w:eastAsiaTheme="minorEastAsia" w:hAnsi="Calibri Light" w:cs="Calibri Light"/>
          <w:color w:val="000000" w:themeColor="text1"/>
          <w:sz w:val="24"/>
          <w:szCs w:val="24"/>
          <w:lang w:eastAsia="en-GB"/>
        </w:rPr>
        <w:t xml:space="preserve"> there is no such narrative, whether meant literally or as myth</w:t>
      </w:r>
      <w:r w:rsidR="00B81626">
        <w:rPr>
          <w:rFonts w:ascii="Calibri Light" w:eastAsiaTheme="minorEastAsia" w:hAnsi="Calibri Light" w:cs="Calibri Light"/>
          <w:color w:val="000000" w:themeColor="text1"/>
          <w:sz w:val="24"/>
          <w:szCs w:val="24"/>
          <w:lang w:eastAsia="en-GB"/>
        </w:rPr>
        <w:t xml:space="preserve">. However, Marx does periodise human history with respect to </w:t>
      </w:r>
      <w:r w:rsidR="00C76FF1" w:rsidRPr="002B492B">
        <w:rPr>
          <w:rFonts w:ascii="Calibri Light" w:eastAsiaTheme="minorEastAsia" w:hAnsi="Calibri Light" w:cs="Calibri Light"/>
          <w:color w:val="000000" w:themeColor="text1"/>
          <w:sz w:val="24"/>
          <w:szCs w:val="24"/>
          <w:lang w:eastAsia="en-GB"/>
        </w:rPr>
        <w:t xml:space="preserve">economic </w:t>
      </w:r>
      <w:r w:rsidR="00B81626">
        <w:rPr>
          <w:rFonts w:ascii="Calibri Light" w:eastAsiaTheme="minorEastAsia" w:hAnsi="Calibri Light" w:cs="Calibri Light"/>
          <w:color w:val="000000" w:themeColor="text1"/>
          <w:sz w:val="24"/>
          <w:szCs w:val="24"/>
          <w:lang w:eastAsia="en-GB"/>
        </w:rPr>
        <w:t xml:space="preserve">structure </w:t>
      </w:r>
      <w:r w:rsidR="00C76FF1" w:rsidRPr="002B492B">
        <w:rPr>
          <w:rFonts w:ascii="Calibri Light" w:eastAsiaTheme="minorEastAsia" w:hAnsi="Calibri Light" w:cs="Calibri Light"/>
          <w:color w:val="000000" w:themeColor="text1"/>
          <w:sz w:val="24"/>
          <w:szCs w:val="24"/>
          <w:lang w:eastAsia="en-GB"/>
        </w:rPr>
        <w:t xml:space="preserve">and </w:t>
      </w:r>
      <w:r w:rsidR="00B81626">
        <w:rPr>
          <w:rFonts w:ascii="Calibri Light" w:eastAsiaTheme="minorEastAsia" w:hAnsi="Calibri Light" w:cs="Calibri Light"/>
          <w:color w:val="000000" w:themeColor="text1"/>
          <w:sz w:val="24"/>
          <w:szCs w:val="24"/>
          <w:lang w:eastAsia="en-GB"/>
        </w:rPr>
        <w:t xml:space="preserve">degree of </w:t>
      </w:r>
      <w:r w:rsidR="00C76FF1" w:rsidRPr="002B492B">
        <w:rPr>
          <w:rFonts w:ascii="Calibri Light" w:eastAsiaTheme="minorEastAsia" w:hAnsi="Calibri Light" w:cs="Calibri Light"/>
          <w:color w:val="000000" w:themeColor="text1"/>
          <w:sz w:val="24"/>
          <w:szCs w:val="24"/>
          <w:lang w:eastAsia="en-GB"/>
        </w:rPr>
        <w:t>technical development. Each ‘mode of production’ engenders its own special cultures, beliefs, and types of rationality. The forms of consciousness that predominate in a society reflect the economic relations that provide its basic structure. According to Marxist anthropology</w:t>
      </w:r>
      <w:r w:rsidR="00C76FF1" w:rsidRPr="002B492B">
        <w:rPr>
          <w:rFonts w:ascii="Calibri Light" w:eastAsiaTheme="minorEastAsia" w:hAnsi="Calibri Light" w:cs="Calibri Light"/>
          <w:color w:val="000000" w:themeColor="text1"/>
          <w:sz w:val="24"/>
          <w:szCs w:val="24"/>
          <w:lang w:eastAsia="en-GB"/>
        </w:rPr>
        <w:fldChar w:fldCharType="begin"/>
      </w:r>
      <w:r w:rsidR="00C76FF1" w:rsidRPr="002B492B">
        <w:rPr>
          <w:rFonts w:ascii="Calibri Light" w:eastAsiaTheme="minorEastAsia" w:hAnsi="Calibri Light" w:cs="Calibri Light"/>
          <w:color w:val="000000" w:themeColor="text1"/>
          <w:sz w:val="24"/>
          <w:szCs w:val="24"/>
          <w:lang w:eastAsia="en-GB"/>
        </w:rPr>
        <w:instrText xml:space="preserve"> XE "Anthropology" </w:instrText>
      </w:r>
      <w:r w:rsidR="00C76FF1" w:rsidRPr="002B492B">
        <w:rPr>
          <w:rFonts w:ascii="Calibri Light" w:eastAsiaTheme="minorEastAsia" w:hAnsi="Calibri Light" w:cs="Calibri Light"/>
          <w:color w:val="000000" w:themeColor="text1"/>
          <w:sz w:val="24"/>
          <w:szCs w:val="24"/>
          <w:lang w:eastAsia="en-GB"/>
        </w:rPr>
        <w:fldChar w:fldCharType="end"/>
      </w:r>
      <w:r w:rsidR="00C76FF1" w:rsidRPr="002B492B">
        <w:rPr>
          <w:rFonts w:ascii="Calibri Light" w:eastAsiaTheme="minorEastAsia" w:hAnsi="Calibri Light" w:cs="Calibri Light"/>
          <w:color w:val="000000" w:themeColor="text1"/>
          <w:sz w:val="24"/>
          <w:szCs w:val="24"/>
          <w:lang w:eastAsia="en-GB"/>
        </w:rPr>
        <w:t xml:space="preserve"> also, during early human development - in contrast with Freud</w:t>
      </w:r>
      <w:r w:rsidR="00C76FF1" w:rsidRPr="002B492B">
        <w:rPr>
          <w:rFonts w:ascii="Calibri Light" w:eastAsiaTheme="minorEastAsia" w:hAnsi="Calibri Light" w:cs="Calibri Light"/>
          <w:color w:val="000000" w:themeColor="text1"/>
          <w:sz w:val="24"/>
          <w:szCs w:val="24"/>
          <w:lang w:eastAsia="en-GB"/>
        </w:rPr>
        <w:fldChar w:fldCharType="begin"/>
      </w:r>
      <w:r w:rsidR="00C76FF1" w:rsidRPr="002B492B">
        <w:rPr>
          <w:rFonts w:ascii="Calibri Light" w:eastAsiaTheme="minorEastAsia" w:hAnsi="Calibri Light" w:cs="Calibri Light"/>
          <w:color w:val="000000" w:themeColor="text1"/>
          <w:sz w:val="24"/>
          <w:szCs w:val="24"/>
          <w:lang w:eastAsia="en-GB"/>
        </w:rPr>
        <w:instrText xml:space="preserve"> XE "Freud" </w:instrText>
      </w:r>
      <w:r w:rsidR="00C76FF1" w:rsidRPr="002B492B">
        <w:rPr>
          <w:rFonts w:ascii="Calibri Light" w:eastAsiaTheme="minorEastAsia" w:hAnsi="Calibri Light" w:cs="Calibri Light"/>
          <w:color w:val="000000" w:themeColor="text1"/>
          <w:sz w:val="24"/>
          <w:szCs w:val="24"/>
          <w:lang w:eastAsia="en-GB"/>
        </w:rPr>
        <w:fldChar w:fldCharType="end"/>
      </w:r>
      <w:r w:rsidR="00C76FF1" w:rsidRPr="002B492B">
        <w:rPr>
          <w:rFonts w:ascii="Calibri Light" w:eastAsiaTheme="minorEastAsia" w:hAnsi="Calibri Light" w:cs="Calibri Light"/>
          <w:color w:val="000000" w:themeColor="text1"/>
          <w:sz w:val="24"/>
          <w:szCs w:val="24"/>
          <w:lang w:eastAsia="en-GB"/>
        </w:rPr>
        <w:t xml:space="preserve">’s sexualised and masculinist blood-rite – it </w:t>
      </w:r>
      <w:r w:rsidR="00B81626">
        <w:rPr>
          <w:rFonts w:ascii="Calibri Light" w:eastAsiaTheme="minorEastAsia" w:hAnsi="Calibri Light" w:cs="Calibri Light"/>
          <w:color w:val="000000" w:themeColor="text1"/>
          <w:sz w:val="24"/>
          <w:szCs w:val="24"/>
          <w:lang w:eastAsia="en-GB"/>
        </w:rPr>
        <w:t>was</w:t>
      </w:r>
      <w:r w:rsidR="00C76FF1" w:rsidRPr="002B492B">
        <w:rPr>
          <w:rFonts w:ascii="Calibri Light" w:eastAsiaTheme="minorEastAsia" w:hAnsi="Calibri Light" w:cs="Calibri Light"/>
          <w:color w:val="000000" w:themeColor="text1"/>
          <w:sz w:val="24"/>
          <w:szCs w:val="24"/>
          <w:lang w:eastAsia="en-GB"/>
        </w:rPr>
        <w:t xml:space="preserve"> the manipulation of nature and the codetermining evolution of ‘hand and brain’ that </w:t>
      </w:r>
      <w:r w:rsidR="00B81626">
        <w:rPr>
          <w:rFonts w:ascii="Calibri Light" w:eastAsiaTheme="minorEastAsia" w:hAnsi="Calibri Light" w:cs="Calibri Light"/>
          <w:color w:val="000000" w:themeColor="text1"/>
          <w:sz w:val="24"/>
          <w:szCs w:val="24"/>
          <w:lang w:eastAsia="en-GB"/>
        </w:rPr>
        <w:t>were crucial to the emergence of archaic human species</w:t>
      </w:r>
      <w:r w:rsidR="00C76FF1" w:rsidRPr="002B492B">
        <w:rPr>
          <w:rFonts w:ascii="Calibri Light" w:eastAsiaTheme="minorEastAsia" w:hAnsi="Calibri Light" w:cs="Calibri Light"/>
          <w:color w:val="000000" w:themeColor="text1"/>
          <w:sz w:val="24"/>
          <w:szCs w:val="24"/>
          <w:lang w:eastAsia="en-GB"/>
        </w:rPr>
        <w:t>. Here technique and labour upon the natural world are key to understanding culture and behaviour. In ‘The Part Played by Labour in the Transition from Ape to Man’</w:t>
      </w:r>
      <w:r w:rsidR="001E693C">
        <w:rPr>
          <w:rFonts w:ascii="Calibri Light" w:eastAsiaTheme="minorEastAsia" w:hAnsi="Calibri Light" w:cs="Calibri Light"/>
          <w:color w:val="000000" w:themeColor="text1"/>
          <w:sz w:val="24"/>
          <w:szCs w:val="24"/>
          <w:lang w:eastAsia="en-GB"/>
        </w:rPr>
        <w:t xml:space="preserve"> (1876)</w:t>
      </w:r>
      <w:r w:rsidR="00C76FF1" w:rsidRPr="002B492B">
        <w:rPr>
          <w:rFonts w:ascii="Calibri Light" w:eastAsiaTheme="minorEastAsia" w:hAnsi="Calibri Light" w:cs="Calibri Light"/>
          <w:color w:val="000000" w:themeColor="text1"/>
          <w:sz w:val="24"/>
          <w:szCs w:val="24"/>
          <w:lang w:eastAsia="en-GB"/>
        </w:rPr>
        <w:t>, Engels</w:t>
      </w:r>
      <w:r w:rsidR="00C76FF1" w:rsidRPr="002B492B">
        <w:rPr>
          <w:rFonts w:ascii="Calibri Light" w:eastAsiaTheme="minorEastAsia" w:hAnsi="Calibri Light" w:cs="Calibri Light"/>
          <w:color w:val="000000" w:themeColor="text1"/>
          <w:sz w:val="24"/>
          <w:szCs w:val="24"/>
          <w:lang w:eastAsia="en-GB"/>
        </w:rPr>
        <w:fldChar w:fldCharType="begin"/>
      </w:r>
      <w:r w:rsidR="00C76FF1" w:rsidRPr="002B492B">
        <w:rPr>
          <w:rFonts w:ascii="Calibri Light" w:eastAsiaTheme="minorEastAsia" w:hAnsi="Calibri Light" w:cs="Calibri Light"/>
          <w:color w:val="000000" w:themeColor="text1"/>
          <w:sz w:val="24"/>
          <w:szCs w:val="24"/>
          <w:lang w:eastAsia="en-GB"/>
        </w:rPr>
        <w:instrText xml:space="preserve"> XE "Engels, Frederick" </w:instrText>
      </w:r>
      <w:r w:rsidR="00C76FF1" w:rsidRPr="002B492B">
        <w:rPr>
          <w:rFonts w:ascii="Calibri Light" w:eastAsiaTheme="minorEastAsia" w:hAnsi="Calibri Light" w:cs="Calibri Light"/>
          <w:color w:val="000000" w:themeColor="text1"/>
          <w:sz w:val="24"/>
          <w:szCs w:val="24"/>
          <w:lang w:eastAsia="en-GB"/>
        </w:rPr>
        <w:fldChar w:fldCharType="end"/>
      </w:r>
      <w:r w:rsidR="00C76FF1" w:rsidRPr="002B492B">
        <w:rPr>
          <w:rFonts w:ascii="Calibri Light" w:eastAsiaTheme="minorEastAsia" w:hAnsi="Calibri Light" w:cs="Calibri Light"/>
          <w:color w:val="000000" w:themeColor="text1"/>
          <w:sz w:val="24"/>
          <w:szCs w:val="24"/>
          <w:lang w:eastAsia="en-GB"/>
        </w:rPr>
        <w:t xml:space="preserve"> explained the evolutionary dialectic involved:</w:t>
      </w:r>
    </w:p>
    <w:p w14:paraId="7602D6E1"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65FA7F14" w14:textId="77777777" w:rsidR="00C76FF1" w:rsidRPr="002B492B" w:rsidRDefault="00C76FF1"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i/>
          <w:color w:val="000000" w:themeColor="text1"/>
          <w:sz w:val="24"/>
          <w:szCs w:val="24"/>
          <w:lang w:eastAsia="en-GB"/>
        </w:rPr>
        <w:t xml:space="preserve">By the combined functioning of hand, speech organs and brain, not only in </w:t>
      </w:r>
      <w:proofErr w:type="gramStart"/>
      <w:r w:rsidRPr="002B492B">
        <w:rPr>
          <w:rFonts w:ascii="Calibri Light" w:eastAsiaTheme="minorEastAsia" w:hAnsi="Calibri Light" w:cs="Calibri Light"/>
          <w:i/>
          <w:color w:val="000000" w:themeColor="text1"/>
          <w:sz w:val="24"/>
          <w:szCs w:val="24"/>
          <w:lang w:eastAsia="en-GB"/>
        </w:rPr>
        <w:t>each individual</w:t>
      </w:r>
      <w:proofErr w:type="gramEnd"/>
      <w:r w:rsidRPr="002B492B">
        <w:rPr>
          <w:rFonts w:ascii="Calibri Light" w:eastAsiaTheme="minorEastAsia" w:hAnsi="Calibri Light" w:cs="Calibri Light"/>
          <w:i/>
          <w:color w:val="000000" w:themeColor="text1"/>
          <w:sz w:val="24"/>
          <w:szCs w:val="24"/>
          <w:lang w:eastAsia="en-GB"/>
        </w:rPr>
        <w:t xml:space="preserve"> but also in society, men </w:t>
      </w:r>
      <w:r w:rsidRPr="002B492B">
        <w:rPr>
          <w:rFonts w:ascii="Calibri Light" w:eastAsiaTheme="minorEastAsia" w:hAnsi="Calibri Light" w:cs="Calibri Light"/>
          <w:iCs/>
          <w:color w:val="000000" w:themeColor="text1"/>
          <w:sz w:val="24"/>
          <w:szCs w:val="24"/>
          <w:lang w:eastAsia="en-GB"/>
        </w:rPr>
        <w:t>(sic)</w:t>
      </w:r>
      <w:r w:rsidRPr="002B492B">
        <w:rPr>
          <w:rFonts w:ascii="Calibri Light" w:eastAsiaTheme="minorEastAsia" w:hAnsi="Calibri Light" w:cs="Calibri Light"/>
          <w:i/>
          <w:color w:val="000000" w:themeColor="text1"/>
          <w:sz w:val="24"/>
          <w:szCs w:val="24"/>
          <w:lang w:eastAsia="en-GB"/>
        </w:rPr>
        <w:t xml:space="preserve"> became capable of executing </w:t>
      </w:r>
      <w:proofErr w:type="gramStart"/>
      <w:r w:rsidRPr="002B492B">
        <w:rPr>
          <w:rFonts w:ascii="Calibri Light" w:eastAsiaTheme="minorEastAsia" w:hAnsi="Calibri Light" w:cs="Calibri Light"/>
          <w:i/>
          <w:color w:val="000000" w:themeColor="text1"/>
          <w:sz w:val="24"/>
          <w:szCs w:val="24"/>
          <w:lang w:eastAsia="en-GB"/>
        </w:rPr>
        <w:t>more and more</w:t>
      </w:r>
      <w:proofErr w:type="gramEnd"/>
      <w:r w:rsidRPr="002B492B">
        <w:rPr>
          <w:rFonts w:ascii="Calibri Light" w:eastAsiaTheme="minorEastAsia" w:hAnsi="Calibri Light" w:cs="Calibri Light"/>
          <w:i/>
          <w:color w:val="000000" w:themeColor="text1"/>
          <w:sz w:val="24"/>
          <w:szCs w:val="24"/>
          <w:lang w:eastAsia="en-GB"/>
        </w:rPr>
        <w:t xml:space="preserve"> complicated operations, and were able to set themselves, and achieve, </w:t>
      </w:r>
      <w:proofErr w:type="gramStart"/>
      <w:r w:rsidRPr="002B492B">
        <w:rPr>
          <w:rFonts w:ascii="Calibri Light" w:eastAsiaTheme="minorEastAsia" w:hAnsi="Calibri Light" w:cs="Calibri Light"/>
          <w:i/>
          <w:color w:val="000000" w:themeColor="text1"/>
          <w:sz w:val="24"/>
          <w:szCs w:val="24"/>
          <w:lang w:eastAsia="en-GB"/>
        </w:rPr>
        <w:t>higher and higher</w:t>
      </w:r>
      <w:proofErr w:type="gramEnd"/>
      <w:r w:rsidRPr="002B492B">
        <w:rPr>
          <w:rFonts w:ascii="Calibri Light" w:eastAsiaTheme="minorEastAsia" w:hAnsi="Calibri Light" w:cs="Calibri Light"/>
          <w:i/>
          <w:color w:val="000000" w:themeColor="text1"/>
          <w:sz w:val="24"/>
          <w:szCs w:val="24"/>
          <w:lang w:eastAsia="en-GB"/>
        </w:rPr>
        <w:t xml:space="preserve"> aims.</w:t>
      </w:r>
      <w:r w:rsidRPr="002B492B">
        <w:rPr>
          <w:rFonts w:ascii="Calibri Light" w:eastAsiaTheme="minorEastAsia" w:hAnsi="Calibri Light" w:cs="Calibri Light"/>
          <w:color w:val="000000" w:themeColor="text1"/>
          <w:sz w:val="24"/>
          <w:szCs w:val="24"/>
          <w:vertAlign w:val="superscript"/>
          <w:lang w:eastAsia="en-GB"/>
        </w:rPr>
        <w:footnoteReference w:id="425"/>
      </w:r>
    </w:p>
    <w:p w14:paraId="55EA2085"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11EE6AA2"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color w:val="000000" w:themeColor="text1"/>
          <w:sz w:val="24"/>
          <w:szCs w:val="24"/>
          <w:lang w:eastAsia="en-GB"/>
        </w:rPr>
        <w:t xml:space="preserve">The sense of development and ascending achievement in this passage, suggests a picture of human beings as essentially adaptable, able to manipulate their environment and </w:t>
      </w:r>
      <w:r w:rsidRPr="002B492B">
        <w:rPr>
          <w:rFonts w:ascii="Calibri Light" w:eastAsiaTheme="minorEastAsia" w:hAnsi="Calibri Light" w:cs="Calibri Light"/>
          <w:color w:val="000000" w:themeColor="text1"/>
          <w:sz w:val="24"/>
          <w:szCs w:val="24"/>
          <w:lang w:eastAsia="en-GB"/>
        </w:rPr>
        <w:lastRenderedPageBreak/>
        <w:t>exploit the opportunities presented by nature. It is the opposite of a view of humanity as trapped within a recurring and cyclical prehistorical drama.</w:t>
      </w:r>
    </w:p>
    <w:p w14:paraId="027D73F0"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bookmarkStart w:id="123" w:name="_Toc197333175"/>
    </w:p>
    <w:p w14:paraId="05826BFD" w14:textId="18AFE3BF" w:rsidR="000341A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Considering the basic nature of humanity Freud</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"Freud"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’s thinking evolved across several phases of amendment of his modelling of ‘psychical structure’. </w:t>
      </w:r>
      <w:r w:rsidR="000341AB">
        <w:rPr>
          <w:rFonts w:ascii="Calibri Light" w:eastAsiaTheme="minorEastAsia" w:hAnsi="Calibri Light" w:cs="Calibri Light"/>
          <w:sz w:val="24"/>
          <w:szCs w:val="24"/>
          <w:lang w:eastAsia="en-GB"/>
        </w:rPr>
        <w:t>W</w:t>
      </w:r>
      <w:r w:rsidR="00B256D0">
        <w:rPr>
          <w:rFonts w:ascii="Calibri Light" w:eastAsiaTheme="minorEastAsia" w:hAnsi="Calibri Light" w:cs="Calibri Light"/>
          <w:sz w:val="24"/>
          <w:szCs w:val="24"/>
          <w:lang w:eastAsia="en-GB"/>
        </w:rPr>
        <w:t>e w</w:t>
      </w:r>
      <w:r w:rsidR="000341AB">
        <w:rPr>
          <w:rFonts w:ascii="Calibri Light" w:eastAsiaTheme="minorEastAsia" w:hAnsi="Calibri Light" w:cs="Calibri Light"/>
          <w:sz w:val="24"/>
          <w:szCs w:val="24"/>
          <w:lang w:eastAsia="en-GB"/>
        </w:rPr>
        <w:t>ill summarise his thinking here</w:t>
      </w:r>
      <w:r w:rsidR="00662057">
        <w:rPr>
          <w:rFonts w:ascii="Calibri Light" w:eastAsiaTheme="minorEastAsia" w:hAnsi="Calibri Light" w:cs="Calibri Light"/>
          <w:sz w:val="24"/>
          <w:szCs w:val="24"/>
          <w:lang w:eastAsia="en-GB"/>
        </w:rPr>
        <w:t xml:space="preserve">, briefly revisiting our earlier discussion, </w:t>
      </w:r>
      <w:r w:rsidR="000341AB">
        <w:rPr>
          <w:rFonts w:ascii="Calibri Light" w:eastAsiaTheme="minorEastAsia" w:hAnsi="Calibri Light" w:cs="Calibri Light"/>
          <w:sz w:val="24"/>
          <w:szCs w:val="24"/>
          <w:lang w:eastAsia="en-GB"/>
        </w:rPr>
        <w:t>to contrast it with Marx’s own on the question ‘human essence’.</w:t>
      </w:r>
    </w:p>
    <w:p w14:paraId="73371C5B" w14:textId="77777777" w:rsidR="000341AB" w:rsidRDefault="000341AB" w:rsidP="0088732A">
      <w:pPr>
        <w:spacing w:after="0" w:line="360" w:lineRule="auto"/>
        <w:jc w:val="both"/>
        <w:rPr>
          <w:rFonts w:ascii="Calibri Light" w:eastAsiaTheme="minorEastAsia" w:hAnsi="Calibri Light" w:cs="Calibri Light"/>
          <w:sz w:val="24"/>
          <w:szCs w:val="24"/>
          <w:lang w:eastAsia="en-GB"/>
        </w:rPr>
      </w:pPr>
    </w:p>
    <w:p w14:paraId="21D582AD" w14:textId="777589DF"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Beginning with the id</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"Unconscious, The"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this is a dark realm of basic demands, impenetrable to direct conscious apprehension. It is the root source of the instincts or ‘drives’; the unceasing appetites and desires that demand satisfaction. In his early works Freud described the drives as belonging to two broad areas that are universal to life: self-preservation; and reproduction. In </w:t>
      </w:r>
      <w:bookmarkStart w:id="124" w:name="_Hlk164888729"/>
      <w:r w:rsidRPr="002B492B">
        <w:rPr>
          <w:rFonts w:ascii="Calibri Light" w:eastAsiaTheme="minorEastAsia" w:hAnsi="Calibri Light" w:cs="Calibri Light"/>
          <w:i/>
          <w:sz w:val="24"/>
          <w:szCs w:val="24"/>
          <w:lang w:eastAsia="en-GB"/>
        </w:rPr>
        <w:t>The Instincts and their</w:t>
      </w:r>
      <w:r w:rsidRPr="002B492B">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i/>
          <w:sz w:val="24"/>
          <w:szCs w:val="24"/>
          <w:lang w:eastAsia="en-GB"/>
        </w:rPr>
        <w:t>Vicissitudes</w:t>
      </w:r>
      <w:r w:rsidRPr="002B492B">
        <w:rPr>
          <w:rFonts w:ascii="Calibri Light" w:eastAsiaTheme="minorEastAsia" w:hAnsi="Calibri Light" w:cs="Calibri Light"/>
          <w:sz w:val="24"/>
          <w:szCs w:val="24"/>
          <w:lang w:eastAsia="en-GB"/>
        </w:rPr>
        <w:t xml:space="preserve"> </w:t>
      </w:r>
      <w:bookmarkEnd w:id="124"/>
      <w:r w:rsidRPr="002B492B">
        <w:rPr>
          <w:rFonts w:ascii="Calibri Light" w:eastAsiaTheme="minorEastAsia" w:hAnsi="Calibri Light" w:cs="Calibri Light"/>
          <w:sz w:val="24"/>
          <w:szCs w:val="24"/>
          <w:lang w:eastAsia="en-GB"/>
        </w:rPr>
        <w:t>(1915) Freud locates the self-preservation instinct in the ego; that part of us which contends with external reality, with the world. The reproductive instinct, the sex-drive, he locates within the unconscious</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"Unconscious, The"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Each of these split and differentiate into second-order principles with their own consequences for psychological type and social behaviour. </w:t>
      </w:r>
    </w:p>
    <w:p w14:paraId="1702DB14"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639B4988" w14:textId="68551BA3"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However, the drives</w:t>
      </w:r>
      <w:r w:rsidRPr="002B492B">
        <w:rPr>
          <w:rStyle w:val="FootnoteReference"/>
          <w:rFonts w:ascii="Calibri Light" w:hAnsi="Calibri Light" w:cs="Calibri Light"/>
          <w:sz w:val="24"/>
          <w:szCs w:val="24"/>
        </w:rPr>
        <w:footnoteReference w:id="426"/>
      </w:r>
      <w:r w:rsidR="005E1823">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 xml:space="preserve">involved are not experienced directly. They are also complex, each comprising four parts. The instinct begins in the unconscious as a ‘pressure’, the basic demand for satisfaction. The ‘aim’ of the instinct is the satisfaction of the demand, and its means. The instinct will become fixed upon an ‘object’, whether in the world or in the body, to achieve its aim. And the ‘source’ of the instinct is how we experience it by the mental representations it creates, and in the organs that it stimulates. </w:t>
      </w:r>
    </w:p>
    <w:p w14:paraId="5760DA3F"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39A175AF"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lastRenderedPageBreak/>
        <w:t>As early as 1905 Freud had suggested that the connection between sexual instinct and the object of sexual interest wasn’t organic, the result of biological necessity. Rather it originated from personal factors and the contingencies of individual pathology; the connection being one of ‘soldering’ of the sexual object to the sexual impulse.</w:t>
      </w:r>
    </w:p>
    <w:p w14:paraId="022C8967"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019FEB32" w14:textId="77777777" w:rsidR="00C76FF1" w:rsidRPr="002B492B" w:rsidRDefault="00C76FF1" w:rsidP="0088732A">
      <w:pPr>
        <w:autoSpaceDE w:val="0"/>
        <w:autoSpaceDN w:val="0"/>
        <w:adjustRightInd w:val="0"/>
        <w:spacing w:after="0" w:line="360" w:lineRule="auto"/>
        <w:ind w:left="567" w:right="567"/>
        <w:jc w:val="both"/>
        <w:rPr>
          <w:rFonts w:ascii="Calibri Light" w:eastAsia="TimesNewRomanPSMT" w:hAnsi="Calibri Light" w:cs="Calibri Light"/>
          <w:i/>
          <w:iCs/>
          <w:sz w:val="24"/>
          <w:szCs w:val="24"/>
        </w:rPr>
      </w:pPr>
      <w:r w:rsidRPr="002B492B">
        <w:rPr>
          <w:rFonts w:ascii="Calibri Light" w:eastAsia="TimesNewRomanPSMT" w:hAnsi="Calibri Light" w:cs="Calibri Light"/>
          <w:i/>
          <w:iCs/>
          <w:sz w:val="24"/>
          <w:szCs w:val="24"/>
        </w:rPr>
        <w:t>Experience of the cases that are considered abnormal has shown us that in them the sexual instinct and the sexual object are merely soldered together - a fact which we have been in danger of overlooking in consequence of the uniformity of the normal picture, where the object appears to form part and parcel of the instinct. We are thus warned to loosen the bond that exists in our thoughts between instinct and object. It seems probable that the sexual instinct is in the first instance independent of its object; nor is its origin likely to be due to its object's attractions.</w:t>
      </w:r>
      <w:r w:rsidRPr="00F15C4E">
        <w:rPr>
          <w:rStyle w:val="FootnoteReference"/>
          <w:rFonts w:ascii="Calibri Light" w:eastAsia="TimesNewRomanPSMT" w:hAnsi="Calibri Light" w:cs="Calibri Light"/>
          <w:sz w:val="24"/>
          <w:szCs w:val="24"/>
        </w:rPr>
        <w:footnoteReference w:id="427"/>
      </w:r>
    </w:p>
    <w:p w14:paraId="6F0E882C"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1B8AFADD" w14:textId="133668FC"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In Freud’s developing model, the representations in thought (</w:t>
      </w:r>
      <w:r w:rsidRPr="009B496A">
        <w:rPr>
          <w:rFonts w:ascii="Calibri Light" w:eastAsiaTheme="minorEastAsia" w:hAnsi="Calibri Light" w:cs="Calibri Light"/>
          <w:i/>
          <w:iCs/>
          <w:sz w:val="24"/>
          <w:szCs w:val="24"/>
          <w:lang w:eastAsia="en-GB"/>
        </w:rPr>
        <w:t>‘</w:t>
      </w:r>
      <w:proofErr w:type="spellStart"/>
      <w:r w:rsidRPr="009B496A">
        <w:rPr>
          <w:rFonts w:ascii="Calibri Light" w:hAnsi="Calibri Light" w:cs="Calibri Light"/>
          <w:i/>
          <w:iCs/>
          <w:sz w:val="24"/>
          <w:szCs w:val="24"/>
        </w:rPr>
        <w:t>Vorstellungen</w:t>
      </w:r>
      <w:proofErr w:type="spellEnd"/>
      <w:r w:rsidRPr="009B496A">
        <w:rPr>
          <w:rFonts w:ascii="Calibri Light" w:eastAsiaTheme="minorEastAsia" w:hAnsi="Calibri Light" w:cs="Calibri Light"/>
          <w:i/>
          <w:iCs/>
          <w:sz w:val="24"/>
          <w:szCs w:val="24"/>
          <w:lang w:eastAsia="en-GB"/>
        </w:rPr>
        <w:t>’</w:t>
      </w:r>
      <w:r w:rsidRPr="002B492B">
        <w:rPr>
          <w:rFonts w:ascii="Calibri Light" w:eastAsiaTheme="minorEastAsia" w:hAnsi="Calibri Light" w:cs="Calibri Light"/>
          <w:sz w:val="24"/>
          <w:szCs w:val="24"/>
          <w:lang w:eastAsia="en-GB"/>
        </w:rPr>
        <w:t>) of the impulses beneath drives no</w:t>
      </w:r>
      <w:r w:rsidR="00BD6909">
        <w:rPr>
          <w:rFonts w:ascii="Calibri Light" w:eastAsiaTheme="minorEastAsia" w:hAnsi="Calibri Light" w:cs="Calibri Light"/>
          <w:sz w:val="24"/>
          <w:szCs w:val="24"/>
          <w:lang w:eastAsia="en-GB"/>
        </w:rPr>
        <w:t xml:space="preserve">w did not </w:t>
      </w:r>
      <w:r w:rsidRPr="002B492B">
        <w:rPr>
          <w:rFonts w:ascii="Calibri Light" w:eastAsiaTheme="minorEastAsia" w:hAnsi="Calibri Light" w:cs="Calibri Light"/>
          <w:sz w:val="24"/>
          <w:szCs w:val="24"/>
          <w:lang w:eastAsia="en-GB"/>
        </w:rPr>
        <w:t>ar</w:t>
      </w:r>
      <w:r w:rsidR="00BD6909">
        <w:rPr>
          <w:rFonts w:ascii="Calibri Light" w:eastAsiaTheme="minorEastAsia" w:hAnsi="Calibri Light" w:cs="Calibri Light"/>
          <w:sz w:val="24"/>
          <w:szCs w:val="24"/>
          <w:lang w:eastAsia="en-GB"/>
        </w:rPr>
        <w:t>i</w:t>
      </w:r>
      <w:r w:rsidRPr="002B492B">
        <w:rPr>
          <w:rFonts w:ascii="Calibri Light" w:eastAsiaTheme="minorEastAsia" w:hAnsi="Calibri Light" w:cs="Calibri Light"/>
          <w:sz w:val="24"/>
          <w:szCs w:val="24"/>
          <w:lang w:eastAsia="en-GB"/>
        </w:rPr>
        <w:t xml:space="preserve">se from a neuro-physical mechanism but rather had their own psychical origin. Moving away from the </w:t>
      </w:r>
      <w:r w:rsidR="002B066F">
        <w:rPr>
          <w:rFonts w:ascii="Calibri Light" w:eastAsiaTheme="minorEastAsia" w:hAnsi="Calibri Light" w:cs="Calibri Light"/>
          <w:sz w:val="24"/>
          <w:szCs w:val="24"/>
          <w:lang w:eastAsia="en-GB"/>
        </w:rPr>
        <w:t xml:space="preserve">unalloyed </w:t>
      </w:r>
      <w:r w:rsidRPr="002B492B">
        <w:rPr>
          <w:rFonts w:ascii="Calibri Light" w:eastAsiaTheme="minorEastAsia" w:hAnsi="Calibri Light" w:cs="Calibri Light"/>
          <w:sz w:val="24"/>
          <w:szCs w:val="24"/>
          <w:lang w:eastAsia="en-GB"/>
        </w:rPr>
        <w:t>biologism of his earl</w:t>
      </w:r>
      <w:r w:rsidR="00026577">
        <w:rPr>
          <w:rFonts w:ascii="Calibri Light" w:eastAsiaTheme="minorEastAsia" w:hAnsi="Calibri Light" w:cs="Calibri Light"/>
          <w:sz w:val="24"/>
          <w:szCs w:val="24"/>
          <w:lang w:eastAsia="en-GB"/>
        </w:rPr>
        <w:t>y</w:t>
      </w:r>
      <w:r w:rsidRPr="002B492B">
        <w:rPr>
          <w:rFonts w:ascii="Calibri Light" w:eastAsiaTheme="minorEastAsia" w:hAnsi="Calibri Light" w:cs="Calibri Light"/>
          <w:sz w:val="24"/>
          <w:szCs w:val="24"/>
          <w:lang w:eastAsia="en-GB"/>
        </w:rPr>
        <w:t xml:space="preserve"> work, Freud came to see the ‘drive’ as existing at the interface between organic impulses and symbolic representation.</w:t>
      </w:r>
      <w:r w:rsidRPr="002B492B">
        <w:rPr>
          <w:rStyle w:val="FootnoteReference"/>
          <w:rFonts w:ascii="Calibri Light" w:hAnsi="Calibri Light" w:cs="Calibri Light"/>
          <w:sz w:val="24"/>
          <w:szCs w:val="24"/>
        </w:rPr>
        <w:footnoteReference w:id="428"/>
      </w:r>
      <w:r w:rsidRPr="002B492B">
        <w:rPr>
          <w:rFonts w:ascii="Calibri Light" w:eastAsiaTheme="minorEastAsia" w:hAnsi="Calibri Light" w:cs="Calibri Light"/>
          <w:sz w:val="24"/>
          <w:szCs w:val="24"/>
          <w:lang w:eastAsia="en-GB"/>
        </w:rPr>
        <w:t xml:space="preserve"> </w:t>
      </w:r>
    </w:p>
    <w:p w14:paraId="3DC6B2E6"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0AC9E764" w14:textId="77777777" w:rsidR="00C76FF1" w:rsidRPr="002B492B" w:rsidRDefault="00C76FF1" w:rsidP="0088732A">
      <w:pPr>
        <w:spacing w:after="0" w:line="360" w:lineRule="auto"/>
        <w:ind w:left="567" w:right="567"/>
        <w:jc w:val="both"/>
        <w:rPr>
          <w:rFonts w:ascii="Calibri Light" w:eastAsia="Times New Roman" w:hAnsi="Calibri Light" w:cs="Calibri Light"/>
          <w:sz w:val="24"/>
          <w:szCs w:val="24"/>
          <w:lang w:eastAsia="en-GB"/>
        </w:rPr>
      </w:pPr>
      <w:r w:rsidRPr="002B492B">
        <w:rPr>
          <w:rFonts w:ascii="Calibri Light" w:eastAsia="Times New Roman" w:hAnsi="Calibri Light" w:cs="Calibri Light"/>
          <w:i/>
          <w:iCs/>
          <w:sz w:val="24"/>
          <w:szCs w:val="24"/>
          <w:lang w:eastAsia="en-GB"/>
        </w:rPr>
        <w:t>The instinct appears to us as a concept on the frontier between the mental and the somatic, as the psychical representative of the stimuli originating from within the organism and reaching the mind, as a measure of the demand made upon the mind for work in consequence of its connection with the body.</w:t>
      </w:r>
      <w:r w:rsidRPr="002B492B">
        <w:rPr>
          <w:rStyle w:val="FootnoteReference"/>
          <w:rFonts w:ascii="Calibri Light" w:eastAsia="Times New Roman" w:hAnsi="Calibri Light" w:cs="Calibri Light"/>
          <w:sz w:val="24"/>
          <w:szCs w:val="24"/>
        </w:rPr>
        <w:footnoteReference w:id="429"/>
      </w:r>
    </w:p>
    <w:p w14:paraId="7EBEA5E4" w14:textId="77777777" w:rsidR="00C76FF1" w:rsidRPr="002B492B" w:rsidRDefault="00C76FF1" w:rsidP="0088732A">
      <w:pPr>
        <w:spacing w:after="0" w:line="360" w:lineRule="auto"/>
        <w:ind w:left="567" w:right="567"/>
        <w:jc w:val="both"/>
        <w:rPr>
          <w:rFonts w:ascii="Calibri Light" w:eastAsia="Times New Roman" w:hAnsi="Calibri Light" w:cs="Calibri Light"/>
          <w:i/>
          <w:iCs/>
          <w:sz w:val="24"/>
          <w:szCs w:val="24"/>
          <w:lang w:eastAsia="en-GB"/>
        </w:rPr>
      </w:pPr>
    </w:p>
    <w:p w14:paraId="72EF0F5D" w14:textId="253628E9"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lastRenderedPageBreak/>
        <w:t xml:space="preserve">In </w:t>
      </w:r>
      <w:r w:rsidRPr="002B492B">
        <w:rPr>
          <w:rFonts w:ascii="Calibri Light" w:eastAsiaTheme="minorEastAsia" w:hAnsi="Calibri Light" w:cs="Calibri Light"/>
          <w:i/>
          <w:sz w:val="24"/>
          <w:szCs w:val="24"/>
          <w:lang w:eastAsia="en-GB"/>
        </w:rPr>
        <w:t>Beyond the Pleasure Principle</w:t>
      </w:r>
      <w:r w:rsidR="00216489">
        <w:rPr>
          <w:rFonts w:ascii="Calibri Light" w:eastAsiaTheme="minorEastAsia" w:hAnsi="Calibri Light" w:cs="Calibri Light"/>
          <w:i/>
          <w:sz w:val="24"/>
          <w:szCs w:val="24"/>
          <w:lang w:eastAsia="en-GB"/>
        </w:rPr>
        <w:t xml:space="preserve"> </w:t>
      </w:r>
      <w:r w:rsidR="00216489" w:rsidRPr="00216489">
        <w:rPr>
          <w:rFonts w:ascii="Calibri Light" w:eastAsiaTheme="minorEastAsia" w:hAnsi="Calibri Light" w:cs="Calibri Light"/>
          <w:iCs/>
          <w:sz w:val="24"/>
          <w:szCs w:val="24"/>
          <w:lang w:eastAsia="en-GB"/>
        </w:rPr>
        <w:t>(1920)</w:t>
      </w:r>
      <w:r w:rsidRPr="00216489">
        <w:rPr>
          <w:rFonts w:ascii="Calibri Light" w:eastAsiaTheme="minorEastAsia" w:hAnsi="Calibri Light" w:cs="Calibri Light"/>
          <w:iCs/>
          <w:sz w:val="24"/>
          <w:szCs w:val="24"/>
          <w:lang w:eastAsia="en-GB"/>
        </w:rPr>
        <w:t>,</w:t>
      </w:r>
      <w:r w:rsidRPr="002B492B">
        <w:rPr>
          <w:rFonts w:ascii="Calibri Light" w:eastAsiaTheme="minorEastAsia" w:hAnsi="Calibri Light" w:cs="Calibri Light"/>
          <w:sz w:val="24"/>
          <w:szCs w:val="24"/>
          <w:lang w:eastAsia="en-GB"/>
        </w:rPr>
        <w:t xml:space="preserve"> Freud</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"Freud"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altered his drive theory once more. The libido, the instinct for life (Eros) - differentiated into the sex-drive, the nurturing instinct, and the quest for personal affiliation - was now </w:t>
      </w:r>
      <w:proofErr w:type="spellStart"/>
      <w:r w:rsidRPr="002B492B">
        <w:rPr>
          <w:rFonts w:ascii="Calibri Light" w:eastAsiaTheme="minorEastAsia" w:hAnsi="Calibri Light" w:cs="Calibri Light"/>
          <w:sz w:val="24"/>
          <w:szCs w:val="24"/>
          <w:lang w:eastAsia="en-GB"/>
        </w:rPr>
        <w:t>binarised</w:t>
      </w:r>
      <w:proofErr w:type="spellEnd"/>
      <w:r w:rsidRPr="002B492B">
        <w:rPr>
          <w:rFonts w:ascii="Calibri Light" w:eastAsiaTheme="minorEastAsia" w:hAnsi="Calibri Light" w:cs="Calibri Light"/>
          <w:sz w:val="24"/>
          <w:szCs w:val="24"/>
          <w:lang w:eastAsia="en-GB"/>
        </w:rPr>
        <w:t xml:space="preserve"> with an opposing instinct: the instinct towards death (Thanatos) - differentiated into aggression, self-denial, and the urge to destroy. The equilibrating logic of this dual-instinct model was preserved in the tendency of the death-instinct to always bring the activity and achievements made possible by the energy of the life-instincts, back to a nullity; to a final stasis.</w:t>
      </w:r>
      <w:r w:rsidRPr="002B492B">
        <w:rPr>
          <w:rStyle w:val="FootnoteReference"/>
          <w:rFonts w:ascii="Calibri Light" w:hAnsi="Calibri Light" w:cs="Calibri Light"/>
          <w:sz w:val="24"/>
          <w:szCs w:val="24"/>
        </w:rPr>
        <w:footnoteReference w:id="430"/>
      </w:r>
    </w:p>
    <w:p w14:paraId="582D6695"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60C54F73" w14:textId="31D54A2C"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Belonging to the death instinct</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w:instrText>
      </w:r>
      <w:r w:rsidRPr="002B492B">
        <w:rPr>
          <w:rFonts w:ascii="Calibri Light" w:eastAsiaTheme="minorEastAsia" w:hAnsi="Calibri Light" w:cs="Calibri Light"/>
          <w:i/>
          <w:sz w:val="24"/>
          <w:szCs w:val="24"/>
          <w:lang w:eastAsia="en-GB"/>
        </w:rPr>
        <w:instrText>Death instinct</w:instrText>
      </w:r>
      <w:r w:rsidRPr="002B492B">
        <w:rPr>
          <w:rFonts w:ascii="Calibri Light" w:eastAsiaTheme="minorEastAsia" w:hAnsi="Calibri Light" w:cs="Calibri Light"/>
          <w:sz w:val="24"/>
          <w:szCs w:val="24"/>
          <w:lang w:eastAsia="en-GB"/>
        </w:rPr>
        <w:instrText xml:space="preserv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and governing the interactions between the</w:t>
      </w:r>
      <w:r w:rsidR="00822901">
        <w:rPr>
          <w:rFonts w:ascii="Calibri Light" w:eastAsiaTheme="minorEastAsia" w:hAnsi="Calibri Light" w:cs="Calibri Light"/>
          <w:sz w:val="24"/>
          <w:szCs w:val="24"/>
          <w:lang w:eastAsia="en-GB"/>
        </w:rPr>
        <w:t xml:space="preserve">se </w:t>
      </w:r>
      <w:r w:rsidRPr="002B492B">
        <w:rPr>
          <w:rFonts w:ascii="Calibri Light" w:eastAsiaTheme="minorEastAsia" w:hAnsi="Calibri Light" w:cs="Calibri Light"/>
          <w:sz w:val="24"/>
          <w:szCs w:val="24"/>
          <w:lang w:eastAsia="en-GB"/>
        </w:rPr>
        <w:t>different</w:t>
      </w:r>
      <w:r w:rsidR="00822901">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elements</w:t>
      </w:r>
      <w:r w:rsidR="00822901">
        <w:rPr>
          <w:rFonts w:ascii="Calibri Light" w:eastAsiaTheme="minorEastAsia" w:hAnsi="Calibri Light" w:cs="Calibri Light"/>
          <w:sz w:val="24"/>
          <w:szCs w:val="24"/>
          <w:lang w:eastAsia="en-GB"/>
        </w:rPr>
        <w:t xml:space="preserve"> w</w:t>
      </w:r>
      <w:r w:rsidRPr="002B492B">
        <w:rPr>
          <w:rFonts w:ascii="Calibri Light" w:eastAsiaTheme="minorEastAsia" w:hAnsi="Calibri Light" w:cs="Calibri Light"/>
          <w:sz w:val="24"/>
          <w:szCs w:val="24"/>
          <w:lang w:eastAsia="en-GB"/>
        </w:rPr>
        <w:t>as the Nirvana principle</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"Nirvana Principle"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(also known as the constancy principle). This drove an essentially homeostatic mechanism always seeking a balance of demand and satisfaction. Where demand was unmet, the consequence would be need and striving towards the object that would satisfy that need, so restoring balance once more. Only the attainment of equilibrium then could bring satisfaction: the real source of pleasure. </w:t>
      </w:r>
    </w:p>
    <w:p w14:paraId="0C85C925"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0382462B" w14:textId="77777777" w:rsidR="00C76FF1" w:rsidRPr="002B492B" w:rsidRDefault="00C76FF1" w:rsidP="0088732A">
      <w:pPr>
        <w:spacing w:after="0" w:line="360" w:lineRule="auto"/>
        <w:ind w:left="567" w:right="567"/>
        <w:jc w:val="both"/>
        <w:rPr>
          <w:rFonts w:ascii="Calibri Light" w:eastAsiaTheme="minorEastAsia" w:hAnsi="Calibri Light" w:cs="Calibri Light"/>
          <w:i/>
          <w:sz w:val="24"/>
          <w:szCs w:val="24"/>
          <w:lang w:eastAsia="en-GB"/>
        </w:rPr>
      </w:pPr>
      <w:r w:rsidRPr="002B492B">
        <w:rPr>
          <w:rFonts w:ascii="Calibri Light" w:eastAsiaTheme="minorEastAsia" w:hAnsi="Calibri Light" w:cs="Calibri Light"/>
          <w:i/>
          <w:sz w:val="24"/>
          <w:szCs w:val="24"/>
          <w:lang w:eastAsia="en-GB"/>
        </w:rPr>
        <w:t>However this may be, we must perceive that the Nirvana principle, belonging as it does to the death instinct</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w:instrText>
      </w:r>
      <w:r w:rsidRPr="002B492B">
        <w:rPr>
          <w:rFonts w:ascii="Calibri Light" w:eastAsiaTheme="minorEastAsia" w:hAnsi="Calibri Light" w:cs="Calibri Light"/>
          <w:i/>
          <w:sz w:val="24"/>
          <w:szCs w:val="24"/>
          <w:lang w:eastAsia="en-GB"/>
        </w:rPr>
        <w:instrText>Death instinct</w:instrText>
      </w:r>
      <w:r w:rsidRPr="002B492B">
        <w:rPr>
          <w:rFonts w:ascii="Calibri Light" w:eastAsiaTheme="minorEastAsia" w:hAnsi="Calibri Light" w:cs="Calibri Light"/>
          <w:sz w:val="24"/>
          <w:szCs w:val="24"/>
          <w:lang w:eastAsia="en-GB"/>
        </w:rPr>
        <w:instrText xml:space="preserv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i/>
          <w:sz w:val="24"/>
          <w:szCs w:val="24"/>
          <w:lang w:eastAsia="en-GB"/>
        </w:rPr>
        <w:t xml:space="preserve">, has undergone a modification in living organisms through which it has become the pleasure principle; and we shall henceforward avoid regarding the two principles as one. It is not difficult, if we care to follow up this line of thought, to guess what power </w:t>
      </w:r>
      <w:proofErr w:type="gramStart"/>
      <w:r w:rsidRPr="002B492B">
        <w:rPr>
          <w:rFonts w:ascii="Calibri Light" w:eastAsiaTheme="minorEastAsia" w:hAnsi="Calibri Light" w:cs="Calibri Light"/>
          <w:i/>
          <w:sz w:val="24"/>
          <w:szCs w:val="24"/>
          <w:lang w:eastAsia="en-GB"/>
        </w:rPr>
        <w:t>was the source of the modification</w:t>
      </w:r>
      <w:proofErr w:type="gramEnd"/>
      <w:r w:rsidRPr="002B492B">
        <w:rPr>
          <w:rFonts w:ascii="Calibri Light" w:eastAsiaTheme="minorEastAsia" w:hAnsi="Calibri Light" w:cs="Calibri Light"/>
          <w:i/>
          <w:sz w:val="24"/>
          <w:szCs w:val="24"/>
          <w:lang w:eastAsia="en-GB"/>
        </w:rPr>
        <w:t>. It can only be the life instinct, the libido, which has thus, alongside of the death instinct</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w:instrText>
      </w:r>
      <w:r w:rsidRPr="002B492B">
        <w:rPr>
          <w:rFonts w:ascii="Calibri Light" w:eastAsiaTheme="minorEastAsia" w:hAnsi="Calibri Light" w:cs="Calibri Light"/>
          <w:i/>
          <w:sz w:val="24"/>
          <w:szCs w:val="24"/>
          <w:lang w:eastAsia="en-GB"/>
        </w:rPr>
        <w:instrText>Death instinct</w:instrText>
      </w:r>
      <w:r w:rsidRPr="002B492B">
        <w:rPr>
          <w:rFonts w:ascii="Calibri Light" w:eastAsiaTheme="minorEastAsia" w:hAnsi="Calibri Light" w:cs="Calibri Light"/>
          <w:sz w:val="24"/>
          <w:szCs w:val="24"/>
          <w:lang w:eastAsia="en-GB"/>
        </w:rPr>
        <w:instrText xml:space="preserv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i/>
          <w:sz w:val="24"/>
          <w:szCs w:val="24"/>
          <w:lang w:eastAsia="en-GB"/>
        </w:rPr>
        <w:t>, seized upon a share in the regulation of the processes of life. In this way we obtain a small but interesting set of connections. The Nirvana principle expresses the trend of the death instinct</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w:instrText>
      </w:r>
      <w:r w:rsidRPr="002B492B">
        <w:rPr>
          <w:rFonts w:ascii="Calibri Light" w:eastAsiaTheme="minorEastAsia" w:hAnsi="Calibri Light" w:cs="Calibri Light"/>
          <w:i/>
          <w:sz w:val="24"/>
          <w:szCs w:val="24"/>
          <w:lang w:eastAsia="en-GB"/>
        </w:rPr>
        <w:instrText>Death instinct</w:instrText>
      </w:r>
      <w:r w:rsidRPr="002B492B">
        <w:rPr>
          <w:rFonts w:ascii="Calibri Light" w:eastAsiaTheme="minorEastAsia" w:hAnsi="Calibri Light" w:cs="Calibri Light"/>
          <w:sz w:val="24"/>
          <w:szCs w:val="24"/>
          <w:lang w:eastAsia="en-GB"/>
        </w:rPr>
        <w:instrText xml:space="preserv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i/>
          <w:sz w:val="24"/>
          <w:szCs w:val="24"/>
          <w:lang w:eastAsia="en-GB"/>
        </w:rPr>
        <w:t xml:space="preserve">; the pleasure principle represents the demands of the libido; and the modification </w:t>
      </w:r>
      <w:r w:rsidRPr="002B492B">
        <w:rPr>
          <w:rFonts w:ascii="Calibri Light" w:eastAsiaTheme="minorEastAsia" w:hAnsi="Calibri Light" w:cs="Calibri Light"/>
          <w:i/>
          <w:sz w:val="24"/>
          <w:szCs w:val="24"/>
          <w:lang w:eastAsia="en-GB"/>
        </w:rPr>
        <w:lastRenderedPageBreak/>
        <w:t>of the latter principle, the reality principle, represents the influence of the external world.</w:t>
      </w:r>
      <w:r w:rsidRPr="002B492B">
        <w:rPr>
          <w:rFonts w:ascii="Calibri Light" w:eastAsiaTheme="minorEastAsia" w:hAnsi="Calibri Light" w:cs="Calibri Light"/>
          <w:sz w:val="24"/>
          <w:szCs w:val="24"/>
          <w:vertAlign w:val="superscript"/>
          <w:lang w:eastAsia="en-GB"/>
        </w:rPr>
        <w:footnoteReference w:id="431"/>
      </w:r>
    </w:p>
    <w:p w14:paraId="37CA9C2A"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72D5C81A" w14:textId="0EE0BD3D" w:rsidR="00C76FF1" w:rsidRPr="002B492B" w:rsidRDefault="00C76FF1" w:rsidP="0088732A">
      <w:pPr>
        <w:spacing w:after="0" w:line="360" w:lineRule="auto"/>
        <w:jc w:val="both"/>
        <w:rPr>
          <w:rFonts w:ascii="Calibri Light" w:eastAsia="Times New Roman" w:hAnsi="Calibri Light" w:cs="Calibri Light"/>
          <w:sz w:val="24"/>
          <w:szCs w:val="24"/>
          <w:lang w:eastAsia="en-GB"/>
        </w:rPr>
      </w:pPr>
      <w:r w:rsidRPr="002B492B">
        <w:rPr>
          <w:rFonts w:ascii="Calibri Light" w:eastAsiaTheme="minorEastAsia" w:hAnsi="Calibri Light" w:cs="Calibri Light"/>
          <w:sz w:val="24"/>
          <w:szCs w:val="24"/>
          <w:lang w:eastAsia="en-GB"/>
        </w:rPr>
        <w:t xml:space="preserve">Freud’s </w:t>
      </w:r>
      <w:r w:rsidR="00FA4FD2">
        <w:rPr>
          <w:rFonts w:ascii="Calibri Light" w:eastAsiaTheme="minorEastAsia" w:hAnsi="Calibri Light" w:cs="Calibri Light"/>
          <w:sz w:val="24"/>
          <w:szCs w:val="24"/>
          <w:lang w:eastAsia="en-GB"/>
        </w:rPr>
        <w:t xml:space="preserve">new </w:t>
      </w:r>
      <w:r w:rsidRPr="002B492B">
        <w:rPr>
          <w:rFonts w:ascii="Calibri Light" w:eastAsiaTheme="minorEastAsia" w:hAnsi="Calibri Light" w:cs="Calibri Light"/>
          <w:sz w:val="24"/>
          <w:szCs w:val="24"/>
          <w:lang w:eastAsia="en-GB"/>
        </w:rPr>
        <w:t xml:space="preserve">model was made more complicated by tensions </w:t>
      </w:r>
      <w:proofErr w:type="gramStart"/>
      <w:r w:rsidRPr="002B492B">
        <w:rPr>
          <w:rFonts w:ascii="Calibri Light" w:eastAsiaTheme="minorEastAsia" w:hAnsi="Calibri Light" w:cs="Calibri Light"/>
          <w:sz w:val="24"/>
          <w:szCs w:val="24"/>
          <w:lang w:eastAsia="en-GB"/>
        </w:rPr>
        <w:t>between:</w:t>
      </w:r>
      <w:proofErr w:type="gramEnd"/>
      <w:r w:rsidRPr="002B492B">
        <w:rPr>
          <w:rFonts w:ascii="Calibri Light" w:eastAsiaTheme="minorEastAsia" w:hAnsi="Calibri Light" w:cs="Calibri Light"/>
          <w:sz w:val="24"/>
          <w:szCs w:val="24"/>
          <w:lang w:eastAsia="en-GB"/>
        </w:rPr>
        <w:t xml:space="preserve"> the</w:t>
      </w:r>
      <w:r w:rsidRPr="002B492B">
        <w:rPr>
          <w:rFonts w:ascii="Calibri Light" w:eastAsia="Times New Roman" w:hAnsi="Calibri Light" w:cs="Calibri Light"/>
          <w:sz w:val="24"/>
          <w:szCs w:val="24"/>
          <w:lang w:eastAsia="en-GB"/>
        </w:rPr>
        <w:t xml:space="preserve"> id and the ego; the ego and the superego; and the life and death instincts. It </w:t>
      </w:r>
      <w:r w:rsidR="00FA4FD2">
        <w:rPr>
          <w:rFonts w:ascii="Calibri Light" w:eastAsia="Times New Roman" w:hAnsi="Calibri Light" w:cs="Calibri Light"/>
          <w:sz w:val="24"/>
          <w:szCs w:val="24"/>
          <w:lang w:eastAsia="en-GB"/>
        </w:rPr>
        <w:t>was</w:t>
      </w:r>
      <w:r w:rsidRPr="002B492B">
        <w:rPr>
          <w:rFonts w:ascii="Calibri Light" w:eastAsia="Times New Roman" w:hAnsi="Calibri Light" w:cs="Calibri Light"/>
          <w:sz w:val="24"/>
          <w:szCs w:val="24"/>
          <w:lang w:eastAsia="en-GB"/>
        </w:rPr>
        <w:t xml:space="preserve"> Freud’s altered view of the ego however, and its relation to the unconscious that was of most consequence. He noted that the ego has its own type of unconscious. This resulted from its dealings with the world, and from the pressures of the superego. It was the product of repression, as the ego hid difficult experiences and painful memories from itself. Repressed material within the ego</w:t>
      </w:r>
      <w:r w:rsidR="00FA4FD2">
        <w:rPr>
          <w:rFonts w:ascii="Calibri Light" w:eastAsia="Times New Roman" w:hAnsi="Calibri Light" w:cs="Calibri Light"/>
          <w:sz w:val="24"/>
          <w:szCs w:val="24"/>
          <w:lang w:eastAsia="en-GB"/>
        </w:rPr>
        <w:t xml:space="preserve"> became </w:t>
      </w:r>
      <w:r w:rsidRPr="002B492B">
        <w:rPr>
          <w:rFonts w:ascii="Calibri Light" w:eastAsia="Times New Roman" w:hAnsi="Calibri Light" w:cs="Calibri Light"/>
          <w:sz w:val="24"/>
          <w:szCs w:val="24"/>
          <w:lang w:eastAsia="en-GB"/>
        </w:rPr>
        <w:t xml:space="preserve">the ‘preconscious’, to distinguish it from the unconscious in which the id was located. Moreover, the ego, as the part that deals with external reality, was an organ of perception whilst also being connected to the id and its demands. This meant that the visual aspects of the ego’s repressed mental content were significant for psychoanalysis, as </w:t>
      </w:r>
      <w:r w:rsidR="005E1823">
        <w:rPr>
          <w:rFonts w:ascii="Calibri Light" w:eastAsia="Times New Roman" w:hAnsi="Calibri Light" w:cs="Calibri Light"/>
          <w:sz w:val="24"/>
          <w:szCs w:val="24"/>
          <w:lang w:eastAsia="en-GB"/>
        </w:rPr>
        <w:t>were</w:t>
      </w:r>
      <w:r w:rsidRPr="002B492B">
        <w:rPr>
          <w:rFonts w:ascii="Calibri Light" w:eastAsia="Times New Roman" w:hAnsi="Calibri Light" w:cs="Calibri Light"/>
          <w:sz w:val="24"/>
          <w:szCs w:val="24"/>
          <w:lang w:eastAsia="en-GB"/>
        </w:rPr>
        <w:t xml:space="preserve"> the word-associations that identified them and by which they could be brought out of the pre-conscious and into consciousness in therapy. Furthermore, the ego as an organ that perceives external reality, projected itself onto the body, identifying itself with the entire person. </w:t>
      </w:r>
    </w:p>
    <w:p w14:paraId="0E6A8D47" w14:textId="77777777" w:rsidR="00C76FF1" w:rsidRPr="002B492B" w:rsidRDefault="00C76FF1" w:rsidP="0088732A">
      <w:pPr>
        <w:spacing w:after="0" w:line="360" w:lineRule="auto"/>
        <w:jc w:val="both"/>
        <w:rPr>
          <w:rFonts w:ascii="Calibri Light" w:eastAsia="Times New Roman" w:hAnsi="Calibri Light" w:cs="Calibri Light"/>
          <w:sz w:val="24"/>
          <w:szCs w:val="24"/>
          <w:lang w:eastAsia="en-GB"/>
        </w:rPr>
      </w:pPr>
    </w:p>
    <w:p w14:paraId="28BA8BC6" w14:textId="77777777" w:rsidR="00C76FF1" w:rsidRPr="002B492B" w:rsidRDefault="00C76FF1" w:rsidP="0088732A">
      <w:pPr>
        <w:spacing w:after="0" w:line="360" w:lineRule="auto"/>
        <w:jc w:val="both"/>
        <w:rPr>
          <w:rFonts w:ascii="Calibri Light" w:eastAsiaTheme="minorEastAsia" w:hAnsi="Calibri Light" w:cs="Calibri Light"/>
          <w:i/>
          <w:sz w:val="24"/>
          <w:szCs w:val="24"/>
          <w:lang w:eastAsia="en-GB"/>
        </w:rPr>
      </w:pPr>
      <w:r w:rsidRPr="002B492B">
        <w:rPr>
          <w:rFonts w:ascii="Calibri Light" w:eastAsia="Times New Roman" w:hAnsi="Calibri Light" w:cs="Calibri Light"/>
          <w:sz w:val="24"/>
          <w:szCs w:val="24"/>
          <w:lang w:eastAsia="en-GB"/>
        </w:rPr>
        <w:t xml:space="preserve">And the ego was now also the site of the formation of the superego, as objects of desire that it could not attain in the real world become internalised as ideal-objects within an ‘ego-ideal’ that precipitated from it. This psychical mechanism also became for Freud the explanation of gendering processes in the infant operating at the root of the Oedipus Complex. </w:t>
      </w:r>
    </w:p>
    <w:p w14:paraId="17910080"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30CCF29C" w14:textId="08DD37D2"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So, throughout the various phases of Freud</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"Freud"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’s instinct theory and in each of his formulations, the origins of the instincts, located in the id, should not be understood</w:t>
      </w:r>
      <w:r w:rsidR="00A67344">
        <w:rPr>
          <w:rFonts w:ascii="Calibri Light" w:eastAsiaTheme="minorEastAsia" w:hAnsi="Calibri Light" w:cs="Calibri Light"/>
          <w:sz w:val="24"/>
          <w:szCs w:val="24"/>
          <w:lang w:eastAsia="en-GB"/>
        </w:rPr>
        <w:t xml:space="preserve"> as </w:t>
      </w:r>
      <w:r w:rsidRPr="002B492B">
        <w:rPr>
          <w:rFonts w:ascii="Calibri Light" w:eastAsiaTheme="minorEastAsia" w:hAnsi="Calibri Light" w:cs="Calibri Light"/>
          <w:sz w:val="24"/>
          <w:szCs w:val="24"/>
          <w:lang w:eastAsia="en-GB"/>
        </w:rPr>
        <w:t xml:space="preserve">observable phenomena; they are prelingual, and so cannot be expressed straightforwardly </w:t>
      </w:r>
      <w:r w:rsidRPr="002B492B">
        <w:rPr>
          <w:rFonts w:ascii="Calibri Light" w:eastAsiaTheme="minorEastAsia" w:hAnsi="Calibri Light" w:cs="Calibri Light"/>
          <w:sz w:val="24"/>
          <w:szCs w:val="24"/>
          <w:lang w:eastAsia="en-GB"/>
        </w:rPr>
        <w:lastRenderedPageBreak/>
        <w:t>in language. Rather, we know them indirectly through their somatic effects as ‘pressures’, and by the impressions they produce upon our consciousness. The id presses its demands upon the ego as mental representations, and it is by these</w:t>
      </w:r>
      <w:r w:rsidR="00A95D88">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that we experience their force and articulate them in language. Here the physicalist aspects of Freud’s system in this phase meet</w:t>
      </w:r>
      <w:r w:rsidR="005E1823">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cognitive apprehension and language; neuro-mechanical forces becoming symbolic representations.</w:t>
      </w:r>
    </w:p>
    <w:p w14:paraId="418428C8"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061D5FE5" w14:textId="7E654A20"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662057">
        <w:rPr>
          <w:rFonts w:ascii="Calibri Light" w:eastAsiaTheme="minorEastAsia" w:hAnsi="Calibri Light" w:cs="Calibri Light"/>
          <w:sz w:val="24"/>
          <w:szCs w:val="24"/>
          <w:lang w:eastAsia="en-GB"/>
        </w:rPr>
        <w:t xml:space="preserve">Ultimately for Freud, the forces driving human behaviour, whilst sublimated into symbolic forms in thought are still at their base non-rational, having a primordial </w:t>
      </w:r>
      <w:r w:rsidRPr="00F15C4E">
        <w:rPr>
          <w:rFonts w:ascii="Calibri Light" w:eastAsiaTheme="minorEastAsia" w:hAnsi="Calibri Light" w:cs="Calibri Light"/>
          <w:sz w:val="24"/>
          <w:szCs w:val="24"/>
          <w:lang w:eastAsia="en-GB"/>
        </w:rPr>
        <w:t>origin in a pre</w:t>
      </w:r>
      <w:r w:rsidRPr="00662057">
        <w:rPr>
          <w:rFonts w:ascii="Calibri Light" w:eastAsiaTheme="minorEastAsia" w:hAnsi="Calibri Light" w:cs="Calibri Light"/>
          <w:sz w:val="24"/>
          <w:szCs w:val="24"/>
          <w:lang w:eastAsia="en-GB"/>
        </w:rPr>
        <w:t>-historical past. They are also trans-cultural, representing an anthropological continuity, to be found in every type of human society.</w:t>
      </w:r>
      <w:r w:rsidRPr="002B492B">
        <w:rPr>
          <w:rFonts w:ascii="Calibri Light" w:eastAsiaTheme="minorEastAsia" w:hAnsi="Calibri Light" w:cs="Calibri Light"/>
          <w:sz w:val="24"/>
          <w:szCs w:val="24"/>
          <w:lang w:eastAsia="en-GB"/>
        </w:rPr>
        <w:t xml:space="preserve"> </w:t>
      </w:r>
    </w:p>
    <w:p w14:paraId="2FF48280" w14:textId="77777777" w:rsidR="00C76FF1" w:rsidRPr="002B492B" w:rsidRDefault="00C76FF1" w:rsidP="0088732A">
      <w:pPr>
        <w:spacing w:after="0" w:line="360" w:lineRule="auto"/>
        <w:rPr>
          <w:rFonts w:ascii="Calibri Light" w:eastAsiaTheme="minorEastAsia" w:hAnsi="Calibri Light" w:cs="Calibri Light"/>
          <w:sz w:val="24"/>
          <w:szCs w:val="24"/>
          <w:lang w:eastAsia="en-GB"/>
        </w:rPr>
      </w:pPr>
    </w:p>
    <w:p w14:paraId="523F25B7" w14:textId="1E78413A"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For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there is no essential human nature; or rather, what is essential to human being is the transformation of nature, and in the process, humanity itself. What is taken to be human ‘nature’ </w:t>
      </w:r>
      <w:r w:rsidR="00E90B5C" w:rsidRPr="00F15C4E">
        <w:rPr>
          <w:rFonts w:ascii="Calibri Light" w:eastAsiaTheme="minorEastAsia" w:hAnsi="Calibri Light" w:cs="Calibri Light"/>
          <w:sz w:val="24"/>
          <w:szCs w:val="24"/>
          <w:lang w:eastAsia="en-GB"/>
        </w:rPr>
        <w:t xml:space="preserve">is </w:t>
      </w:r>
      <w:r w:rsidRPr="002B492B">
        <w:rPr>
          <w:rFonts w:ascii="Calibri Light" w:eastAsiaTheme="minorEastAsia" w:hAnsi="Calibri Light" w:cs="Calibri Light"/>
          <w:sz w:val="24"/>
          <w:szCs w:val="24"/>
          <w:lang w:eastAsia="en-GB"/>
        </w:rPr>
        <w:t xml:space="preserve">in fact the </w:t>
      </w:r>
      <w:r w:rsidR="00E90B5C" w:rsidRPr="00F15C4E">
        <w:rPr>
          <w:rFonts w:ascii="Calibri Light" w:eastAsiaTheme="minorEastAsia" w:hAnsi="Calibri Light" w:cs="Calibri Light"/>
          <w:sz w:val="24"/>
          <w:szCs w:val="24"/>
          <w:lang w:eastAsia="en-GB"/>
        </w:rPr>
        <w:t>range</w:t>
      </w:r>
      <w:r w:rsidR="00F15C4E" w:rsidRPr="00F15C4E">
        <w:rPr>
          <w:rFonts w:ascii="Calibri Light" w:eastAsiaTheme="minorEastAsia" w:hAnsi="Calibri Light" w:cs="Calibri Light"/>
          <w:sz w:val="24"/>
          <w:szCs w:val="24"/>
          <w:lang w:eastAsia="en-GB"/>
        </w:rPr>
        <w:t xml:space="preserve"> </w:t>
      </w:r>
      <w:r w:rsidRPr="00F15C4E">
        <w:rPr>
          <w:rFonts w:ascii="Calibri Light" w:eastAsiaTheme="minorEastAsia" w:hAnsi="Calibri Light" w:cs="Calibri Light"/>
          <w:sz w:val="24"/>
          <w:szCs w:val="24"/>
          <w:lang w:eastAsia="en-GB"/>
        </w:rPr>
        <w:t>of behaviour</w:t>
      </w:r>
      <w:r w:rsidR="00E90B5C" w:rsidRPr="00F15C4E">
        <w:rPr>
          <w:rFonts w:ascii="Calibri Light" w:eastAsiaTheme="minorEastAsia" w:hAnsi="Calibri Light" w:cs="Calibri Light"/>
          <w:sz w:val="24"/>
          <w:szCs w:val="24"/>
          <w:lang w:eastAsia="en-GB"/>
        </w:rPr>
        <w:t>s</w:t>
      </w:r>
      <w:r w:rsidRPr="00F15C4E">
        <w:rPr>
          <w:rFonts w:ascii="Calibri Light" w:eastAsiaTheme="minorEastAsia" w:hAnsi="Calibri Light" w:cs="Calibri Light"/>
          <w:sz w:val="24"/>
          <w:szCs w:val="24"/>
          <w:lang w:eastAsia="en-GB"/>
        </w:rPr>
        <w:t xml:space="preserve"> and types of social relationship </w:t>
      </w:r>
      <w:r w:rsidRPr="002B492B">
        <w:rPr>
          <w:rFonts w:ascii="Calibri Light" w:eastAsiaTheme="minorEastAsia" w:hAnsi="Calibri Light" w:cs="Calibri Light"/>
          <w:sz w:val="24"/>
          <w:szCs w:val="24"/>
          <w:lang w:eastAsia="en-GB"/>
        </w:rPr>
        <w:t xml:space="preserve">that belong to a particular society, at a particular historical juncture. So, whereas for Freud the Oedipus Complex and the psychical processes that created it were trans-historical, for Marx there was no such anthropological constant. For Marx, the stable and identifiable aspects of cultural, social, and economic behaviour were </w:t>
      </w:r>
      <w:r w:rsidRPr="002B492B">
        <w:rPr>
          <w:rFonts w:ascii="Calibri Light" w:eastAsia="Times New Roman" w:hAnsi="Calibri Light" w:cs="Calibri Light"/>
          <w:sz w:val="24"/>
          <w:szCs w:val="24"/>
          <w:lang w:eastAsia="en-GB"/>
        </w:rPr>
        <w:t>relative to the</w:t>
      </w:r>
      <w:r w:rsidR="00822901">
        <w:rPr>
          <w:rFonts w:ascii="Calibri Light" w:eastAsia="Times New Roman" w:hAnsi="Calibri Light" w:cs="Calibri Light"/>
          <w:sz w:val="24"/>
          <w:szCs w:val="24"/>
          <w:lang w:eastAsia="en-GB"/>
        </w:rPr>
        <w:t>ir</w:t>
      </w:r>
      <w:r w:rsidRPr="002B492B">
        <w:rPr>
          <w:rFonts w:ascii="Calibri Light" w:eastAsia="Times New Roman" w:hAnsi="Calibri Light" w:cs="Calibri Light"/>
          <w:sz w:val="24"/>
          <w:szCs w:val="24"/>
          <w:lang w:eastAsia="en-GB"/>
        </w:rPr>
        <w:t xml:space="preserve"> historical period.</w:t>
      </w:r>
    </w:p>
    <w:p w14:paraId="5B96C6AE"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4250DBF3" w14:textId="5D2F6B4C"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This difference between Freud</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"Freud"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and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was a consequence of the originating logics of their systems. For Freud, the structured psyche</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"Psyche"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operated with its own </w:t>
      </w:r>
      <w:r w:rsidR="00662057">
        <w:rPr>
          <w:rFonts w:ascii="Calibri Light" w:eastAsiaTheme="minorEastAsia" w:hAnsi="Calibri Light" w:cs="Calibri Light"/>
          <w:sz w:val="24"/>
          <w:szCs w:val="24"/>
          <w:lang w:eastAsia="en-GB"/>
        </w:rPr>
        <w:t xml:space="preserve">internal </w:t>
      </w:r>
      <w:r w:rsidRPr="002B492B">
        <w:rPr>
          <w:rFonts w:ascii="Calibri Light" w:eastAsiaTheme="minorEastAsia" w:hAnsi="Calibri Light" w:cs="Calibri Light"/>
          <w:sz w:val="24"/>
          <w:szCs w:val="24"/>
          <w:lang w:eastAsia="en-GB"/>
        </w:rPr>
        <w:t xml:space="preserve">dynamic, </w:t>
      </w:r>
      <w:r w:rsidR="00662057">
        <w:rPr>
          <w:rFonts w:ascii="Calibri Light" w:eastAsiaTheme="minorEastAsia" w:hAnsi="Calibri Light" w:cs="Calibri Light"/>
          <w:sz w:val="24"/>
          <w:szCs w:val="24"/>
          <w:lang w:eastAsia="en-GB"/>
        </w:rPr>
        <w:t xml:space="preserve">whilst </w:t>
      </w:r>
      <w:r w:rsidRPr="002B492B">
        <w:rPr>
          <w:rFonts w:ascii="Calibri Light" w:eastAsiaTheme="minorEastAsia" w:hAnsi="Calibri Light" w:cs="Calibri Light"/>
          <w:sz w:val="24"/>
          <w:szCs w:val="24"/>
          <w:lang w:eastAsia="en-GB"/>
        </w:rPr>
        <w:t xml:space="preserve">drawing upon the </w:t>
      </w:r>
      <w:r w:rsidR="00662057">
        <w:rPr>
          <w:rFonts w:ascii="Calibri Light" w:eastAsiaTheme="minorEastAsia" w:hAnsi="Calibri Light" w:cs="Calibri Light"/>
          <w:sz w:val="24"/>
          <w:szCs w:val="24"/>
          <w:lang w:eastAsia="en-GB"/>
        </w:rPr>
        <w:t>social environment</w:t>
      </w:r>
      <w:r w:rsidRPr="002B492B">
        <w:rPr>
          <w:rFonts w:ascii="Calibri Light" w:eastAsiaTheme="minorEastAsia" w:hAnsi="Calibri Light" w:cs="Calibri Light"/>
          <w:sz w:val="24"/>
          <w:szCs w:val="24"/>
          <w:lang w:eastAsia="en-GB"/>
        </w:rPr>
        <w:t xml:space="preserve"> for its creative material. For Marx, it was the mutually transforming interaction of conscious labour and the resistant outside world that defined the relationship of humanity to nature. </w:t>
      </w:r>
    </w:p>
    <w:p w14:paraId="3312D1D8"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740919C4" w14:textId="0132E202" w:rsidR="00C76FF1" w:rsidRPr="002B492B" w:rsidRDefault="00C76FF1" w:rsidP="0088732A">
      <w:pPr>
        <w:spacing w:after="0" w:line="360" w:lineRule="auto"/>
        <w:contextualSpacing/>
        <w:jc w:val="both"/>
        <w:rPr>
          <w:rFonts w:ascii="Calibri Light" w:eastAsiaTheme="minorEastAsia" w:hAnsi="Calibri Light" w:cs="Calibri Light"/>
          <w:bCs/>
          <w:sz w:val="24"/>
          <w:szCs w:val="24"/>
          <w:shd w:val="clear" w:color="auto" w:fill="FFFFFF"/>
          <w:lang w:eastAsia="en-GB"/>
        </w:rPr>
      </w:pPr>
      <w:r w:rsidRPr="002B492B">
        <w:rPr>
          <w:rFonts w:ascii="Calibri Light" w:eastAsiaTheme="minorEastAsia" w:hAnsi="Calibri Light" w:cs="Calibri Light"/>
          <w:sz w:val="24"/>
          <w:szCs w:val="24"/>
          <w:lang w:eastAsia="en-GB"/>
        </w:rPr>
        <w:t xml:space="preserve">In the 1830s, the </w:t>
      </w:r>
      <w:r w:rsidR="006D7FD8">
        <w:rPr>
          <w:rFonts w:ascii="Calibri Light" w:eastAsiaTheme="minorEastAsia" w:hAnsi="Calibri Light" w:cs="Calibri Light"/>
          <w:sz w:val="24"/>
          <w:szCs w:val="24"/>
          <w:lang w:eastAsia="en-GB"/>
        </w:rPr>
        <w:t>question</w:t>
      </w:r>
      <w:r w:rsidRPr="002B492B">
        <w:rPr>
          <w:rFonts w:ascii="Calibri Light" w:eastAsiaTheme="minorEastAsia" w:hAnsi="Calibri Light" w:cs="Calibri Light"/>
          <w:sz w:val="24"/>
          <w:szCs w:val="24"/>
          <w:lang w:eastAsia="en-GB"/>
        </w:rPr>
        <w:t xml:space="preserve"> of ‘human essence’ had been a controversy amongst a group of philosophers - the Young Hegelians - of which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was one. In </w:t>
      </w:r>
      <w:r w:rsidRPr="002B492B">
        <w:rPr>
          <w:rFonts w:ascii="Calibri Light" w:eastAsiaTheme="minorEastAsia" w:hAnsi="Calibri Light" w:cs="Calibri Light"/>
          <w:i/>
          <w:sz w:val="24"/>
          <w:szCs w:val="24"/>
          <w:lang w:eastAsia="en-GB"/>
        </w:rPr>
        <w:t>The Essence of Christianity</w:t>
      </w:r>
      <w:r w:rsidR="00CC3612">
        <w:rPr>
          <w:rFonts w:ascii="Calibri Light" w:eastAsiaTheme="minorEastAsia" w:hAnsi="Calibri Light" w:cs="Calibri Light"/>
          <w:i/>
          <w:sz w:val="24"/>
          <w:szCs w:val="24"/>
          <w:lang w:eastAsia="en-GB"/>
        </w:rPr>
        <w:t xml:space="preserve"> </w:t>
      </w:r>
      <w:r w:rsidR="00CC3612" w:rsidRPr="00CC3612">
        <w:rPr>
          <w:rFonts w:ascii="Calibri Light" w:eastAsiaTheme="minorEastAsia" w:hAnsi="Calibri Light" w:cs="Calibri Light"/>
          <w:iCs/>
          <w:sz w:val="24"/>
          <w:szCs w:val="24"/>
          <w:lang w:eastAsia="en-GB"/>
        </w:rPr>
        <w:t>(1841)</w:t>
      </w:r>
      <w:r w:rsidRPr="00CC3612">
        <w:rPr>
          <w:rFonts w:ascii="Calibri Light" w:eastAsiaTheme="minorEastAsia" w:hAnsi="Calibri Light" w:cs="Calibri Light"/>
          <w:iCs/>
          <w:sz w:val="24"/>
          <w:szCs w:val="24"/>
          <w:lang w:eastAsia="en-GB"/>
        </w:rPr>
        <w:t xml:space="preserve">, </w:t>
      </w:r>
      <w:r w:rsidRPr="00CC3612">
        <w:rPr>
          <w:rFonts w:ascii="Calibri Light" w:eastAsiaTheme="minorEastAsia" w:hAnsi="Calibri Light" w:cs="Calibri Light"/>
          <w:bCs/>
          <w:iCs/>
          <w:sz w:val="24"/>
          <w:szCs w:val="24"/>
          <w:shd w:val="clear" w:color="auto" w:fill="FFFFFF"/>
          <w:lang w:eastAsia="en-GB"/>
        </w:rPr>
        <w:t>Ludwig</w:t>
      </w:r>
      <w:r w:rsidRPr="002B492B">
        <w:rPr>
          <w:rFonts w:ascii="Calibri Light" w:eastAsiaTheme="minorEastAsia" w:hAnsi="Calibri Light" w:cs="Calibri Light"/>
          <w:bCs/>
          <w:sz w:val="24"/>
          <w:szCs w:val="24"/>
          <w:shd w:val="clear" w:color="auto" w:fill="FFFFFF"/>
          <w:lang w:eastAsia="en-GB"/>
        </w:rPr>
        <w:t xml:space="preserve"> </w:t>
      </w:r>
      <w:bookmarkStart w:id="127" w:name="_Hlk43935536"/>
      <w:r w:rsidRPr="002B492B">
        <w:rPr>
          <w:rFonts w:ascii="Calibri Light" w:eastAsiaTheme="minorEastAsia" w:hAnsi="Calibri Light" w:cs="Calibri Light"/>
          <w:bCs/>
          <w:sz w:val="24"/>
          <w:szCs w:val="24"/>
          <w:shd w:val="clear" w:color="auto" w:fill="FFFFFF"/>
          <w:lang w:eastAsia="en-GB"/>
        </w:rPr>
        <w:t>Feuerbach</w:t>
      </w:r>
      <w:bookmarkEnd w:id="127"/>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w:instrText>
      </w:r>
      <w:r w:rsidRPr="002B492B">
        <w:rPr>
          <w:rFonts w:ascii="Calibri Light" w:eastAsiaTheme="minorEastAsia" w:hAnsi="Calibri Light" w:cs="Calibri Light"/>
          <w:bCs/>
          <w:sz w:val="24"/>
          <w:szCs w:val="24"/>
          <w:shd w:val="clear" w:color="auto" w:fill="FFFFFF"/>
          <w:lang w:eastAsia="en-GB"/>
        </w:rPr>
        <w:instrText>Feuerbach, Ludwig</w:instrText>
      </w:r>
      <w:r w:rsidRPr="002B492B">
        <w:rPr>
          <w:rFonts w:ascii="Calibri Light" w:eastAsiaTheme="minorEastAsia" w:hAnsi="Calibri Light" w:cs="Calibri Light"/>
          <w:sz w:val="24"/>
          <w:szCs w:val="24"/>
          <w:lang w:eastAsia="en-GB"/>
        </w:rPr>
        <w:instrText xml:space="preserv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bCs/>
          <w:sz w:val="24"/>
          <w:szCs w:val="24"/>
          <w:shd w:val="clear" w:color="auto" w:fill="FFFFFF"/>
          <w:lang w:eastAsia="en-GB"/>
        </w:rPr>
        <w:t xml:space="preserve"> had applied an ‘inversion principle’ to argue that what we take </w:t>
      </w:r>
      <w:r w:rsidRPr="002B492B">
        <w:rPr>
          <w:rFonts w:ascii="Calibri Light" w:eastAsiaTheme="minorEastAsia" w:hAnsi="Calibri Light" w:cs="Calibri Light"/>
          <w:bCs/>
          <w:sz w:val="24"/>
          <w:szCs w:val="24"/>
          <w:shd w:val="clear" w:color="auto" w:fill="FFFFFF"/>
          <w:lang w:eastAsia="en-GB"/>
        </w:rPr>
        <w:lastRenderedPageBreak/>
        <w:t>to be ‘God’s essence’, is in fact is our own essence, refracted through a theological lens into the idea of a supreme divinity. The attributes of this divinity, those of self-consciousness and thought, the power to act upon the world and to love, were rarefied abstractions of a</w:t>
      </w:r>
      <w:r w:rsidR="00CC3612">
        <w:rPr>
          <w:rFonts w:ascii="Calibri Light" w:eastAsiaTheme="minorEastAsia" w:hAnsi="Calibri Light" w:cs="Calibri Light"/>
          <w:bCs/>
          <w:sz w:val="24"/>
          <w:szCs w:val="24"/>
          <w:shd w:val="clear" w:color="auto" w:fill="FFFFFF"/>
          <w:lang w:eastAsia="en-GB"/>
        </w:rPr>
        <w:t xml:space="preserve"> very </w:t>
      </w:r>
      <w:r w:rsidRPr="002B492B">
        <w:rPr>
          <w:rFonts w:ascii="Calibri Light" w:eastAsiaTheme="minorEastAsia" w:hAnsi="Calibri Light" w:cs="Calibri Light"/>
          <w:bCs/>
          <w:sz w:val="24"/>
          <w:szCs w:val="24"/>
          <w:shd w:val="clear" w:color="auto" w:fill="FFFFFF"/>
          <w:lang w:eastAsia="en-GB"/>
        </w:rPr>
        <w:t>human ‘species-essence’.</w:t>
      </w:r>
    </w:p>
    <w:p w14:paraId="1C2E6D4A"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3C2377BD" w14:textId="4F18FCBD" w:rsidR="00C76FF1" w:rsidRPr="002B492B" w:rsidRDefault="00C76FF1" w:rsidP="0088732A">
      <w:pPr>
        <w:spacing w:after="0" w:line="360" w:lineRule="auto"/>
        <w:contextualSpacing/>
        <w:jc w:val="both"/>
        <w:rPr>
          <w:rFonts w:ascii="Calibri Light" w:eastAsiaTheme="minorEastAsia" w:hAnsi="Calibri Light" w:cs="Calibri Light"/>
          <w:bCs/>
          <w:sz w:val="24"/>
          <w:szCs w:val="24"/>
          <w:shd w:val="clear" w:color="auto" w:fill="FFFFFF"/>
          <w:lang w:eastAsia="en-GB"/>
        </w:rPr>
      </w:pPr>
      <w:r w:rsidRPr="002B492B">
        <w:rPr>
          <w:rFonts w:ascii="Calibri Light" w:eastAsiaTheme="minorEastAsia" w:hAnsi="Calibri Light" w:cs="Calibri Light"/>
          <w:sz w:val="24"/>
          <w:szCs w:val="24"/>
          <w:lang w:eastAsia="en-GB"/>
        </w:rPr>
        <w:t>In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’s early theoretical work</w:t>
      </w:r>
      <w:r w:rsidR="00090C8F">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this humanist insight became the concept of ‘species-being’, emerging from his theory of estrangement, or alienation</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"alienation"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Species-being was what made human </w:t>
      </w:r>
      <w:r w:rsidRPr="00CC3612">
        <w:rPr>
          <w:rFonts w:ascii="Calibri Light" w:eastAsiaTheme="minorEastAsia" w:hAnsi="Calibri Light" w:cs="Calibri Light"/>
          <w:sz w:val="24"/>
          <w:szCs w:val="24"/>
          <w:lang w:eastAsia="en-GB"/>
        </w:rPr>
        <w:t>beings essentially human,</w:t>
      </w:r>
      <w:r w:rsidRPr="002B492B">
        <w:rPr>
          <w:rFonts w:ascii="Calibri Light" w:eastAsiaTheme="minorEastAsia" w:hAnsi="Calibri Light" w:cs="Calibri Light"/>
          <w:sz w:val="24"/>
          <w:szCs w:val="24"/>
          <w:lang w:eastAsia="en-GB"/>
        </w:rPr>
        <w:t xml:space="preserve"> more that is than their mundane activities. Self-consciousness, creativity and crucially the recognition of the species-being of others are the qualities of humankind that lift us out of the animal realm. Whilst class-society blocks th</w:t>
      </w:r>
      <w:r w:rsidR="00CC3612">
        <w:rPr>
          <w:rFonts w:ascii="Calibri Light" w:eastAsiaTheme="minorEastAsia" w:hAnsi="Calibri Light" w:cs="Calibri Light"/>
          <w:sz w:val="24"/>
          <w:szCs w:val="24"/>
          <w:lang w:eastAsia="en-GB"/>
        </w:rPr>
        <w:t>e</w:t>
      </w:r>
      <w:r w:rsidRPr="002B492B">
        <w:rPr>
          <w:rFonts w:ascii="Calibri Light" w:eastAsiaTheme="minorEastAsia" w:hAnsi="Calibri Light" w:cs="Calibri Light"/>
          <w:sz w:val="24"/>
          <w:szCs w:val="24"/>
          <w:lang w:eastAsia="en-GB"/>
        </w:rPr>
        <w:t xml:space="preserve"> connectivity of the individual with the rest of humanity, the sense of this potential in the person becomes instead a </w:t>
      </w:r>
      <w:r w:rsidR="00CC3612">
        <w:rPr>
          <w:rFonts w:ascii="Calibri Light" w:eastAsiaTheme="minorEastAsia" w:hAnsi="Calibri Light" w:cs="Calibri Light"/>
          <w:sz w:val="24"/>
          <w:szCs w:val="24"/>
          <w:lang w:eastAsia="en-GB"/>
        </w:rPr>
        <w:t>feeling</w:t>
      </w:r>
      <w:r w:rsidRPr="002B492B">
        <w:rPr>
          <w:rFonts w:ascii="Calibri Light" w:eastAsiaTheme="minorEastAsia" w:hAnsi="Calibri Light" w:cs="Calibri Light"/>
          <w:sz w:val="24"/>
          <w:szCs w:val="24"/>
          <w:lang w:eastAsia="en-GB"/>
        </w:rPr>
        <w:t xml:space="preserve"> of</w:t>
      </w:r>
      <w:r w:rsidR="00CC3612">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loss, of a disconnect and of a striving to commune with others.</w:t>
      </w:r>
    </w:p>
    <w:p w14:paraId="37B56EEB"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466CFE5E" w14:textId="5A7E9338" w:rsidR="00C76FF1" w:rsidRPr="002B492B" w:rsidRDefault="00C76FF1" w:rsidP="0088732A">
      <w:pPr>
        <w:spacing w:after="0" w:line="360" w:lineRule="auto"/>
        <w:contextualSpacing/>
        <w:jc w:val="both"/>
        <w:rPr>
          <w:rFonts w:ascii="Calibri Light" w:eastAsiaTheme="minorEastAsia" w:hAnsi="Calibri Light" w:cs="Calibri Light"/>
          <w:bCs/>
          <w:sz w:val="24"/>
          <w:szCs w:val="24"/>
          <w:shd w:val="clear" w:color="auto" w:fill="FFFFFF"/>
          <w:lang w:eastAsia="en-GB"/>
        </w:rPr>
      </w:pPr>
      <w:r w:rsidRPr="002B492B">
        <w:rPr>
          <w:rFonts w:ascii="Calibri Light" w:eastAsiaTheme="minorEastAsia" w:hAnsi="Calibri Light" w:cs="Calibri Light"/>
          <w:sz w:val="24"/>
          <w:szCs w:val="24"/>
          <w:lang w:eastAsia="en-GB"/>
        </w:rPr>
        <w:t>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’s reworking of </w:t>
      </w:r>
      <w:r w:rsidRPr="002B492B">
        <w:rPr>
          <w:rFonts w:ascii="Calibri Light" w:eastAsiaTheme="minorEastAsia" w:hAnsi="Calibri Light" w:cs="Calibri Light"/>
          <w:bCs/>
          <w:sz w:val="24"/>
          <w:szCs w:val="24"/>
          <w:shd w:val="clear" w:color="auto" w:fill="FFFFFF"/>
          <w:lang w:eastAsia="en-GB"/>
        </w:rPr>
        <w:t>Feuerbach</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w:instrText>
      </w:r>
      <w:r w:rsidRPr="002B492B">
        <w:rPr>
          <w:rFonts w:ascii="Calibri Light" w:eastAsiaTheme="minorEastAsia" w:hAnsi="Calibri Light" w:cs="Calibri Light"/>
          <w:bCs/>
          <w:sz w:val="24"/>
          <w:szCs w:val="24"/>
          <w:shd w:val="clear" w:color="auto" w:fill="FFFFFF"/>
          <w:lang w:eastAsia="en-GB"/>
        </w:rPr>
        <w:instrText>Feuerbach, Ludwig</w:instrText>
      </w:r>
      <w:r w:rsidRPr="002B492B">
        <w:rPr>
          <w:rFonts w:ascii="Calibri Light" w:eastAsiaTheme="minorEastAsia" w:hAnsi="Calibri Light" w:cs="Calibri Light"/>
          <w:sz w:val="24"/>
          <w:szCs w:val="24"/>
          <w:lang w:eastAsia="en-GB"/>
        </w:rPr>
        <w:instrText xml:space="preserv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bCs/>
          <w:sz w:val="24"/>
          <w:szCs w:val="24"/>
          <w:shd w:val="clear" w:color="auto" w:fill="FFFFFF"/>
          <w:lang w:eastAsia="en-GB"/>
        </w:rPr>
        <w:t>’s philosophy was to become a critique that he would condense into eleven summary statements</w:t>
      </w:r>
      <w:r w:rsidR="009B6E4B">
        <w:rPr>
          <w:rFonts w:ascii="Calibri Light" w:eastAsiaTheme="minorEastAsia" w:hAnsi="Calibri Light" w:cs="Calibri Light"/>
          <w:bCs/>
          <w:sz w:val="24"/>
          <w:szCs w:val="24"/>
          <w:shd w:val="clear" w:color="auto" w:fill="FFFFFF"/>
          <w:lang w:eastAsia="en-GB"/>
        </w:rPr>
        <w:t>, the</w:t>
      </w:r>
      <w:r w:rsidRPr="002B492B">
        <w:rPr>
          <w:rFonts w:ascii="Calibri Light" w:eastAsiaTheme="minorEastAsia" w:hAnsi="Calibri Light" w:cs="Calibri Light"/>
          <w:bCs/>
          <w:sz w:val="24"/>
          <w:szCs w:val="24"/>
          <w:shd w:val="clear" w:color="auto" w:fill="FFFFFF"/>
          <w:lang w:eastAsia="en-GB"/>
        </w:rPr>
        <w:t xml:space="preserve"> </w:t>
      </w:r>
      <w:r w:rsidRPr="00F15C4E">
        <w:rPr>
          <w:rFonts w:ascii="Calibri Light" w:eastAsiaTheme="minorEastAsia" w:hAnsi="Calibri Light" w:cs="Calibri Light"/>
          <w:bCs/>
          <w:i/>
          <w:sz w:val="24"/>
          <w:szCs w:val="24"/>
          <w:shd w:val="clear" w:color="auto" w:fill="FFFFFF"/>
          <w:lang w:eastAsia="en-GB"/>
        </w:rPr>
        <w:t>Theses on Feuerbach</w:t>
      </w:r>
      <w:r w:rsidR="009B6E4B" w:rsidRPr="00F15C4E">
        <w:rPr>
          <w:rFonts w:ascii="Calibri Light" w:eastAsiaTheme="minorEastAsia" w:hAnsi="Calibri Light" w:cs="Calibri Light"/>
          <w:bCs/>
          <w:i/>
          <w:sz w:val="24"/>
          <w:szCs w:val="24"/>
          <w:shd w:val="clear" w:color="auto" w:fill="FFFFFF"/>
          <w:lang w:eastAsia="en-GB"/>
        </w:rPr>
        <w:t xml:space="preserve"> </w:t>
      </w:r>
      <w:r w:rsidR="009B6E4B" w:rsidRPr="00F15C4E">
        <w:rPr>
          <w:rFonts w:ascii="Calibri Light" w:eastAsiaTheme="minorEastAsia" w:hAnsi="Calibri Light" w:cs="Calibri Light"/>
          <w:bCs/>
          <w:iCs/>
          <w:sz w:val="24"/>
          <w:szCs w:val="24"/>
          <w:shd w:val="clear" w:color="auto" w:fill="FFFFFF"/>
          <w:lang w:eastAsia="en-GB"/>
        </w:rPr>
        <w:t xml:space="preserve">(1845). </w:t>
      </w:r>
      <w:r w:rsidR="009B6E4B">
        <w:rPr>
          <w:rFonts w:ascii="Calibri Light" w:eastAsiaTheme="minorEastAsia" w:hAnsi="Calibri Light" w:cs="Calibri Light"/>
          <w:bCs/>
          <w:i/>
          <w:sz w:val="24"/>
          <w:szCs w:val="24"/>
          <w:shd w:val="clear" w:color="auto" w:fill="FFFFFF"/>
          <w:lang w:eastAsia="en-GB"/>
        </w:rPr>
        <w:t>F</w:t>
      </w:r>
      <w:r w:rsidRPr="002B492B">
        <w:rPr>
          <w:rFonts w:ascii="Calibri Light" w:eastAsiaTheme="minorEastAsia" w:hAnsi="Calibri Light" w:cs="Calibri Light"/>
          <w:bCs/>
          <w:sz w:val="24"/>
          <w:szCs w:val="24"/>
          <w:shd w:val="clear" w:color="auto" w:fill="FFFFFF"/>
          <w:lang w:eastAsia="en-GB"/>
        </w:rPr>
        <w:t xml:space="preserve">or considerations of Marx’s view of human nature, </w:t>
      </w:r>
      <w:r w:rsidR="00662057">
        <w:rPr>
          <w:rFonts w:ascii="Calibri Light" w:eastAsiaTheme="minorEastAsia" w:hAnsi="Calibri Light" w:cs="Calibri Light"/>
          <w:bCs/>
          <w:sz w:val="24"/>
          <w:szCs w:val="24"/>
          <w:shd w:val="clear" w:color="auto" w:fill="FFFFFF"/>
          <w:lang w:eastAsia="en-GB"/>
        </w:rPr>
        <w:t xml:space="preserve">we know </w:t>
      </w:r>
      <w:r w:rsidRPr="002B492B">
        <w:rPr>
          <w:rFonts w:ascii="Calibri Light" w:eastAsiaTheme="minorEastAsia" w:hAnsi="Calibri Light" w:cs="Calibri Light"/>
          <w:bCs/>
          <w:sz w:val="24"/>
          <w:szCs w:val="24"/>
          <w:shd w:val="clear" w:color="auto" w:fill="FFFFFF"/>
          <w:lang w:eastAsia="en-GB"/>
        </w:rPr>
        <w:t>the most important of these is the sixth thesis.</w:t>
      </w:r>
    </w:p>
    <w:p w14:paraId="5E67438C"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3A97452D" w14:textId="77777777" w:rsidR="00C76FF1" w:rsidRPr="002B492B" w:rsidRDefault="00C76FF1" w:rsidP="0088732A">
      <w:pPr>
        <w:spacing w:after="0" w:line="360" w:lineRule="auto"/>
        <w:ind w:left="567" w:right="567"/>
        <w:jc w:val="both"/>
        <w:rPr>
          <w:rFonts w:ascii="Calibri Light" w:eastAsiaTheme="minorEastAsia" w:hAnsi="Calibri Light" w:cs="Calibri Light"/>
          <w:i/>
          <w:sz w:val="24"/>
          <w:szCs w:val="24"/>
          <w:lang w:eastAsia="en-GB"/>
        </w:rPr>
      </w:pPr>
      <w:r w:rsidRPr="002B492B">
        <w:rPr>
          <w:rFonts w:ascii="Calibri Light" w:eastAsiaTheme="minorEastAsia" w:hAnsi="Calibri Light" w:cs="Calibri Light"/>
          <w:i/>
          <w:sz w:val="24"/>
          <w:szCs w:val="24"/>
          <w:lang w:eastAsia="en-GB"/>
        </w:rPr>
        <w:t>Feuerbach</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w:instrText>
      </w:r>
      <w:r w:rsidRPr="002B492B">
        <w:rPr>
          <w:rFonts w:ascii="Calibri Light" w:eastAsiaTheme="minorEastAsia" w:hAnsi="Calibri Light" w:cs="Calibri Light"/>
          <w:bCs/>
          <w:sz w:val="24"/>
          <w:szCs w:val="24"/>
          <w:shd w:val="clear" w:color="auto" w:fill="FFFFFF"/>
          <w:lang w:eastAsia="en-GB"/>
        </w:rPr>
        <w:instrText>Feuerbach, Ludwig</w:instrText>
      </w:r>
      <w:r w:rsidRPr="002B492B">
        <w:rPr>
          <w:rFonts w:ascii="Calibri Light" w:eastAsiaTheme="minorEastAsia" w:hAnsi="Calibri Light" w:cs="Calibri Light"/>
          <w:sz w:val="24"/>
          <w:szCs w:val="24"/>
          <w:lang w:eastAsia="en-GB"/>
        </w:rPr>
        <w:instrText xml:space="preserve">" </w:instrText>
      </w:r>
      <w:r w:rsidRPr="002B492B">
        <w:rPr>
          <w:rFonts w:ascii="Calibri Light" w:hAnsi="Calibri Light" w:cs="Calibri Light"/>
          <w:sz w:val="24"/>
          <w:szCs w:val="24"/>
        </w:rPr>
        <w:fldChar w:fldCharType="end"/>
      </w:r>
      <w:bookmarkStart w:id="128" w:name="011"/>
      <w:bookmarkEnd w:id="128"/>
      <w:r w:rsidRPr="002B492B">
        <w:rPr>
          <w:rFonts w:ascii="Calibri Light" w:eastAsiaTheme="minorEastAsia" w:hAnsi="Calibri Light" w:cs="Calibri Light"/>
          <w:i/>
          <w:sz w:val="24"/>
          <w:szCs w:val="24"/>
          <w:lang w:eastAsia="en-GB"/>
        </w:rPr>
        <w:t xml:space="preserve"> resolves the religious essence into the human essence. But the human essence is no abstraction inherent in each single individual.</w:t>
      </w:r>
      <w:bookmarkStart w:id="129" w:name="010"/>
      <w:r w:rsidRPr="002B492B">
        <w:rPr>
          <w:rFonts w:ascii="Calibri Light" w:eastAsiaTheme="minorEastAsia" w:hAnsi="Calibri Light" w:cs="Calibri Light"/>
          <w:i/>
          <w:sz w:val="24"/>
          <w:szCs w:val="24"/>
          <w:lang w:eastAsia="en-GB"/>
        </w:rPr>
        <w:t xml:space="preserve"> </w:t>
      </w:r>
      <w:bookmarkEnd w:id="129"/>
    </w:p>
    <w:p w14:paraId="584597BA" w14:textId="77777777" w:rsidR="00C76FF1" w:rsidRPr="002B492B" w:rsidRDefault="00C76FF1" w:rsidP="0088732A">
      <w:pPr>
        <w:spacing w:after="0" w:line="360" w:lineRule="auto"/>
        <w:ind w:left="567" w:right="567"/>
        <w:jc w:val="both"/>
        <w:rPr>
          <w:rFonts w:ascii="Calibri Light" w:eastAsiaTheme="minorEastAsia" w:hAnsi="Calibri Light" w:cs="Calibri Light"/>
          <w:i/>
          <w:sz w:val="24"/>
          <w:szCs w:val="24"/>
          <w:lang w:eastAsia="en-GB"/>
        </w:rPr>
      </w:pPr>
    </w:p>
    <w:p w14:paraId="00DAA63F" w14:textId="77777777" w:rsidR="00C76FF1" w:rsidRPr="002B492B" w:rsidRDefault="00C76FF1" w:rsidP="0088732A">
      <w:pPr>
        <w:spacing w:after="0" w:line="360" w:lineRule="auto"/>
        <w:ind w:left="567" w:right="567"/>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i/>
          <w:sz w:val="24"/>
          <w:szCs w:val="24"/>
          <w:lang w:eastAsia="en-GB"/>
        </w:rPr>
        <w:t>In its reality it</w:t>
      </w:r>
      <w:bookmarkStart w:id="130" w:name="_Hlk187753684"/>
      <w:r w:rsidRPr="002B492B">
        <w:rPr>
          <w:rFonts w:ascii="Calibri Light" w:eastAsiaTheme="minorEastAsia" w:hAnsi="Calibri Light" w:cs="Calibri Light"/>
          <w:i/>
          <w:sz w:val="24"/>
          <w:szCs w:val="24"/>
          <w:lang w:eastAsia="en-GB"/>
        </w:rPr>
        <w:t xml:space="preserve"> is the ensemble of the social relations</w:t>
      </w:r>
      <w:bookmarkEnd w:id="130"/>
      <w:r w:rsidRPr="002B492B">
        <w:rPr>
          <w:rFonts w:ascii="Calibri Light" w:eastAsiaTheme="minorEastAsia" w:hAnsi="Calibri Light" w:cs="Calibri Light"/>
          <w:i/>
          <w:sz w:val="24"/>
          <w:szCs w:val="24"/>
          <w:lang w:eastAsia="en-GB"/>
        </w:rPr>
        <w:t>.</w:t>
      </w:r>
      <w:r w:rsidRPr="002B492B">
        <w:rPr>
          <w:rFonts w:ascii="Calibri Light" w:eastAsiaTheme="minorEastAsia" w:hAnsi="Calibri Light" w:cs="Calibri Light"/>
          <w:sz w:val="24"/>
          <w:szCs w:val="24"/>
          <w:vertAlign w:val="superscript"/>
          <w:lang w:eastAsia="en-GB"/>
        </w:rPr>
        <w:footnoteReference w:id="432"/>
      </w:r>
    </w:p>
    <w:p w14:paraId="5F287309"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2DD20A4C" w14:textId="57A6AC5E"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So, for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there is no universal ‘human essence’ to be found within the isolated individual. Rather the individual and their essential characteristics emerge from the constellation of social forces, interactions and structural relationships that constitute the </w:t>
      </w:r>
      <w:r w:rsidRPr="002B492B">
        <w:rPr>
          <w:rFonts w:ascii="Calibri Light" w:eastAsiaTheme="minorEastAsia" w:hAnsi="Calibri Light" w:cs="Calibri Light"/>
          <w:sz w:val="24"/>
          <w:szCs w:val="24"/>
          <w:lang w:eastAsia="en-GB"/>
        </w:rPr>
        <w:lastRenderedPageBreak/>
        <w:t xml:space="preserve">society in which they live and that has produced them. They are the result of chains of social cause and effect that connect them to a social totality. This is opposite </w:t>
      </w:r>
      <w:r w:rsidR="00047AE9">
        <w:rPr>
          <w:rFonts w:ascii="Calibri Light" w:eastAsiaTheme="minorEastAsia" w:hAnsi="Calibri Light" w:cs="Calibri Light"/>
          <w:sz w:val="24"/>
          <w:szCs w:val="24"/>
          <w:lang w:eastAsia="en-GB"/>
        </w:rPr>
        <w:t>to</w:t>
      </w:r>
      <w:r w:rsidRPr="002B492B">
        <w:rPr>
          <w:rFonts w:ascii="Calibri Light" w:eastAsiaTheme="minorEastAsia" w:hAnsi="Calibri Light" w:cs="Calibri Light"/>
          <w:sz w:val="24"/>
          <w:szCs w:val="24"/>
          <w:lang w:eastAsia="en-GB"/>
        </w:rPr>
        <w:t xml:space="preserve"> the Freudian framing of this relationship, in which society is the result of interactions between individuals and their separate psychologies. </w:t>
      </w:r>
    </w:p>
    <w:p w14:paraId="6DE1C55F"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72D99D4C" w14:textId="1CF9BD9E" w:rsidR="00661DD7"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It would be incorrect however, to conclude from this generalised account, that for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the individual was unreal; a marionette moved only by social strings.</w:t>
      </w:r>
      <w:r w:rsidR="007965FA">
        <w:rPr>
          <w:rFonts w:ascii="Calibri Light" w:eastAsiaTheme="minorEastAsia" w:hAnsi="Calibri Light" w:cs="Calibri Light"/>
          <w:sz w:val="24"/>
          <w:szCs w:val="24"/>
          <w:lang w:eastAsia="en-GB"/>
        </w:rPr>
        <w:t xml:space="preserve"> There are extended passages in </w:t>
      </w:r>
      <w:r w:rsidR="007965FA" w:rsidRPr="007965FA">
        <w:rPr>
          <w:rFonts w:ascii="Calibri Light" w:eastAsiaTheme="minorEastAsia" w:hAnsi="Calibri Light" w:cs="Calibri Light"/>
          <w:i/>
          <w:iCs/>
          <w:sz w:val="24"/>
          <w:szCs w:val="24"/>
          <w:lang w:eastAsia="en-GB"/>
        </w:rPr>
        <w:t>The German Ideology</w:t>
      </w:r>
      <w:r w:rsidR="007965FA">
        <w:rPr>
          <w:rFonts w:ascii="Calibri Light" w:eastAsiaTheme="minorEastAsia" w:hAnsi="Calibri Light" w:cs="Calibri Light"/>
          <w:sz w:val="24"/>
          <w:szCs w:val="24"/>
          <w:lang w:eastAsia="en-GB"/>
        </w:rPr>
        <w:t xml:space="preserve"> (1845) for instance</w:t>
      </w:r>
      <w:r w:rsidR="004B1545">
        <w:rPr>
          <w:rFonts w:ascii="Calibri Light" w:eastAsiaTheme="minorEastAsia" w:hAnsi="Calibri Light" w:cs="Calibri Light"/>
          <w:sz w:val="24"/>
          <w:szCs w:val="24"/>
          <w:lang w:eastAsia="en-GB"/>
        </w:rPr>
        <w:t>,</w:t>
      </w:r>
      <w:r w:rsidR="007965FA">
        <w:rPr>
          <w:rFonts w:ascii="Calibri Light" w:eastAsiaTheme="minorEastAsia" w:hAnsi="Calibri Light" w:cs="Calibri Light"/>
          <w:sz w:val="24"/>
          <w:szCs w:val="24"/>
          <w:lang w:eastAsia="en-GB"/>
        </w:rPr>
        <w:t xml:space="preserve"> that describe the ways in which individuality is historically conditioned by division</w:t>
      </w:r>
      <w:r w:rsidR="004B1545">
        <w:rPr>
          <w:rFonts w:ascii="Calibri Light" w:eastAsiaTheme="minorEastAsia" w:hAnsi="Calibri Light" w:cs="Calibri Light"/>
          <w:sz w:val="24"/>
          <w:szCs w:val="24"/>
          <w:lang w:eastAsia="en-GB"/>
        </w:rPr>
        <w:t>s</w:t>
      </w:r>
      <w:r w:rsidR="007965FA">
        <w:rPr>
          <w:rFonts w:ascii="Calibri Light" w:eastAsiaTheme="minorEastAsia" w:hAnsi="Calibri Light" w:cs="Calibri Light"/>
          <w:sz w:val="24"/>
          <w:szCs w:val="24"/>
          <w:lang w:eastAsia="en-GB"/>
        </w:rPr>
        <w:t xml:space="preserve"> of labour, private property, class interests</w:t>
      </w:r>
      <w:r w:rsidR="004B1545">
        <w:rPr>
          <w:rFonts w:ascii="Calibri Light" w:eastAsiaTheme="minorEastAsia" w:hAnsi="Calibri Light" w:cs="Calibri Light"/>
          <w:sz w:val="24"/>
          <w:szCs w:val="24"/>
          <w:lang w:eastAsia="en-GB"/>
        </w:rPr>
        <w:t>,</w:t>
      </w:r>
      <w:r w:rsidR="007965FA">
        <w:rPr>
          <w:rFonts w:ascii="Calibri Light" w:eastAsiaTheme="minorEastAsia" w:hAnsi="Calibri Light" w:cs="Calibri Light"/>
          <w:sz w:val="24"/>
          <w:szCs w:val="24"/>
          <w:lang w:eastAsia="en-GB"/>
        </w:rPr>
        <w:t xml:space="preserve"> and so on</w:t>
      </w:r>
      <w:r w:rsidR="004B1545">
        <w:rPr>
          <w:rFonts w:ascii="Calibri Light" w:eastAsiaTheme="minorEastAsia" w:hAnsi="Calibri Light" w:cs="Calibri Light"/>
          <w:sz w:val="24"/>
          <w:szCs w:val="24"/>
          <w:lang w:eastAsia="en-GB"/>
        </w:rPr>
        <w:t>, authentic individuality only appearing through revolution and the a</w:t>
      </w:r>
      <w:r w:rsidR="00026C69">
        <w:rPr>
          <w:rFonts w:ascii="Calibri Light" w:eastAsiaTheme="minorEastAsia" w:hAnsi="Calibri Light" w:cs="Calibri Light"/>
          <w:sz w:val="24"/>
          <w:szCs w:val="24"/>
          <w:lang w:eastAsia="en-GB"/>
        </w:rPr>
        <w:t>rrival</w:t>
      </w:r>
      <w:r w:rsidR="004B1545">
        <w:rPr>
          <w:rFonts w:ascii="Calibri Light" w:eastAsiaTheme="minorEastAsia" w:hAnsi="Calibri Light" w:cs="Calibri Light"/>
          <w:sz w:val="24"/>
          <w:szCs w:val="24"/>
          <w:lang w:eastAsia="en-GB"/>
        </w:rPr>
        <w:t xml:space="preserve"> of communism. And</w:t>
      </w:r>
      <w:r w:rsidRPr="002B492B">
        <w:rPr>
          <w:rFonts w:ascii="Calibri Light" w:eastAsiaTheme="minorEastAsia" w:hAnsi="Calibri Light" w:cs="Calibri Light"/>
          <w:sz w:val="24"/>
          <w:szCs w:val="24"/>
          <w:lang w:eastAsia="en-GB"/>
        </w:rPr>
        <w:t xml:space="preserve"> Marx does address aspects of mental activity that </w:t>
      </w:r>
      <w:r w:rsidR="00661DD7">
        <w:rPr>
          <w:rFonts w:ascii="Calibri Light" w:eastAsiaTheme="minorEastAsia" w:hAnsi="Calibri Light" w:cs="Calibri Light"/>
          <w:sz w:val="24"/>
          <w:szCs w:val="24"/>
          <w:lang w:eastAsia="en-GB"/>
        </w:rPr>
        <w:t xml:space="preserve">move towards </w:t>
      </w:r>
      <w:r w:rsidRPr="002B492B">
        <w:rPr>
          <w:rFonts w:ascii="Calibri Light" w:eastAsiaTheme="minorEastAsia" w:hAnsi="Calibri Light" w:cs="Calibri Light"/>
          <w:sz w:val="24"/>
          <w:szCs w:val="24"/>
          <w:lang w:eastAsia="en-GB"/>
        </w:rPr>
        <w:t>a psychological theory. This is most evident in his discussion of conscious labour.</w:t>
      </w:r>
    </w:p>
    <w:p w14:paraId="0B56CFB0" w14:textId="77777777" w:rsidR="00661DD7" w:rsidRDefault="00661DD7" w:rsidP="0088732A">
      <w:pPr>
        <w:spacing w:after="0" w:line="360" w:lineRule="auto"/>
        <w:contextualSpacing/>
        <w:jc w:val="both"/>
        <w:rPr>
          <w:rFonts w:ascii="Calibri Light" w:eastAsiaTheme="minorEastAsia" w:hAnsi="Calibri Light" w:cs="Calibri Light"/>
          <w:sz w:val="24"/>
          <w:szCs w:val="24"/>
          <w:lang w:eastAsia="en-GB"/>
        </w:rPr>
      </w:pPr>
    </w:p>
    <w:p w14:paraId="095DBD75" w14:textId="2174726F"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 xml:space="preserve">In a </w:t>
      </w:r>
      <w:r w:rsidR="004F66CD">
        <w:rPr>
          <w:rFonts w:ascii="Calibri Light" w:eastAsiaTheme="minorEastAsia" w:hAnsi="Calibri Light" w:cs="Calibri Light"/>
          <w:sz w:val="24"/>
          <w:szCs w:val="24"/>
          <w:lang w:eastAsia="en-GB"/>
        </w:rPr>
        <w:t>famous</w:t>
      </w:r>
      <w:r w:rsidRPr="002B492B">
        <w:rPr>
          <w:rFonts w:ascii="Calibri Light" w:eastAsiaTheme="minorEastAsia" w:hAnsi="Calibri Light" w:cs="Calibri Light"/>
          <w:sz w:val="24"/>
          <w:szCs w:val="24"/>
          <w:lang w:eastAsia="en-GB"/>
        </w:rPr>
        <w:t xml:space="preserve"> passage fr</w:t>
      </w:r>
      <w:r w:rsidR="008E49D7">
        <w:rPr>
          <w:rFonts w:ascii="Calibri Light" w:eastAsiaTheme="minorEastAsia" w:hAnsi="Calibri Light" w:cs="Calibri Light"/>
          <w:sz w:val="24"/>
          <w:szCs w:val="24"/>
          <w:lang w:eastAsia="en-GB"/>
        </w:rPr>
        <w:t xml:space="preserve">om </w:t>
      </w:r>
      <w:r w:rsidR="008E49D7" w:rsidRPr="008E49D7">
        <w:rPr>
          <w:rFonts w:ascii="Calibri Light" w:eastAsiaTheme="minorEastAsia" w:hAnsi="Calibri Light" w:cs="Calibri Light"/>
          <w:i/>
          <w:iCs/>
          <w:sz w:val="24"/>
          <w:szCs w:val="24"/>
          <w:lang w:eastAsia="en-GB"/>
        </w:rPr>
        <w:t xml:space="preserve">Capital </w:t>
      </w:r>
      <w:r w:rsidR="008E49D7">
        <w:rPr>
          <w:rFonts w:ascii="Calibri Light" w:eastAsiaTheme="minorEastAsia" w:hAnsi="Calibri Light" w:cs="Calibri Light"/>
          <w:sz w:val="24"/>
          <w:szCs w:val="24"/>
          <w:lang w:eastAsia="en-GB"/>
        </w:rPr>
        <w:t>(1867-1905)</w:t>
      </w:r>
      <w:r w:rsidRPr="002B492B">
        <w:rPr>
          <w:rFonts w:ascii="Calibri Light" w:eastAsiaTheme="minorEastAsia" w:hAnsi="Calibri Light" w:cs="Calibri Light"/>
          <w:sz w:val="24"/>
          <w:szCs w:val="24"/>
          <w:lang w:eastAsia="en-GB"/>
        </w:rPr>
        <w:t>,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explains the difference between the human process of labour upon the world, and the ways in which other living creatures </w:t>
      </w:r>
      <w:r w:rsidR="002D599F">
        <w:rPr>
          <w:rFonts w:ascii="Calibri Light" w:eastAsiaTheme="minorEastAsia" w:hAnsi="Calibri Light" w:cs="Calibri Light"/>
          <w:sz w:val="24"/>
          <w:szCs w:val="24"/>
          <w:lang w:eastAsia="en-GB"/>
        </w:rPr>
        <w:t>work up</w:t>
      </w:r>
      <w:r w:rsidR="00791257">
        <w:rPr>
          <w:rFonts w:ascii="Calibri Light" w:eastAsiaTheme="minorEastAsia" w:hAnsi="Calibri Light" w:cs="Calibri Light"/>
          <w:sz w:val="24"/>
          <w:szCs w:val="24"/>
          <w:lang w:eastAsia="en-GB"/>
        </w:rPr>
        <w:t>on</w:t>
      </w:r>
      <w:r w:rsidRPr="002B492B">
        <w:rPr>
          <w:rFonts w:ascii="Calibri Light" w:eastAsiaTheme="minorEastAsia" w:hAnsi="Calibri Light" w:cs="Calibri Light"/>
          <w:sz w:val="24"/>
          <w:szCs w:val="24"/>
          <w:lang w:eastAsia="en-GB"/>
        </w:rPr>
        <w:t xml:space="preserve"> their environments.</w:t>
      </w:r>
    </w:p>
    <w:p w14:paraId="6C39F35D"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063A2A07" w14:textId="77777777" w:rsidR="00C76FF1" w:rsidRPr="002B492B" w:rsidRDefault="00C76FF1" w:rsidP="0088732A">
      <w:pPr>
        <w:spacing w:after="0" w:line="360" w:lineRule="auto"/>
        <w:ind w:left="567" w:right="567"/>
        <w:contextualSpacing/>
        <w:jc w:val="both"/>
        <w:rPr>
          <w:rFonts w:ascii="Calibri Light" w:eastAsiaTheme="minorEastAsia" w:hAnsi="Calibri Light" w:cs="Calibri Light"/>
          <w:sz w:val="24"/>
          <w:szCs w:val="24"/>
          <w:shd w:val="clear" w:color="auto" w:fill="FFFFFF"/>
          <w:lang w:eastAsia="en-GB"/>
        </w:rPr>
      </w:pPr>
      <w:r w:rsidRPr="002B492B">
        <w:rPr>
          <w:rFonts w:ascii="Calibri Light" w:eastAsiaTheme="minorEastAsia" w:hAnsi="Calibri Light" w:cs="Calibri Light"/>
          <w:i/>
          <w:sz w:val="24"/>
          <w:szCs w:val="24"/>
          <w:shd w:val="clear" w:color="auto" w:fill="FFFFFF"/>
          <w:lang w:eastAsia="en-GB"/>
        </w:rPr>
        <w:t xml:space="preserve">A spider conducts operations that resemble those of a weaver, and a bee puts to shame many an architect in the construction of their cells. But what distinguishes the worst architect from the best of bees is this, that the architect raises his structure in imagination before he </w:t>
      </w:r>
      <w:r w:rsidRPr="002B492B">
        <w:rPr>
          <w:rFonts w:ascii="Calibri Light" w:eastAsiaTheme="minorEastAsia" w:hAnsi="Calibri Light" w:cs="Calibri Light"/>
          <w:iCs/>
          <w:sz w:val="24"/>
          <w:szCs w:val="24"/>
          <w:shd w:val="clear" w:color="auto" w:fill="FFFFFF"/>
          <w:lang w:eastAsia="en-GB"/>
        </w:rPr>
        <w:t>[sic]</w:t>
      </w:r>
      <w:r w:rsidRPr="002B492B">
        <w:rPr>
          <w:rFonts w:ascii="Calibri Light" w:eastAsiaTheme="minorEastAsia" w:hAnsi="Calibri Light" w:cs="Calibri Light"/>
          <w:i/>
          <w:sz w:val="24"/>
          <w:szCs w:val="24"/>
          <w:shd w:val="clear" w:color="auto" w:fill="FFFFFF"/>
          <w:lang w:eastAsia="en-GB"/>
        </w:rPr>
        <w:t xml:space="preserve"> erects </w:t>
      </w:r>
      <w:proofErr w:type="gramStart"/>
      <w:r w:rsidRPr="002B492B">
        <w:rPr>
          <w:rFonts w:ascii="Calibri Light" w:eastAsiaTheme="minorEastAsia" w:hAnsi="Calibri Light" w:cs="Calibri Light"/>
          <w:i/>
          <w:sz w:val="24"/>
          <w:szCs w:val="24"/>
          <w:shd w:val="clear" w:color="auto" w:fill="FFFFFF"/>
          <w:lang w:eastAsia="en-GB"/>
        </w:rPr>
        <w:t>it in reality</w:t>
      </w:r>
      <w:proofErr w:type="gramEnd"/>
      <w:r w:rsidRPr="002B492B">
        <w:rPr>
          <w:rFonts w:ascii="Calibri Light" w:eastAsiaTheme="minorEastAsia" w:hAnsi="Calibri Light" w:cs="Calibri Light"/>
          <w:i/>
          <w:sz w:val="24"/>
          <w:szCs w:val="24"/>
          <w:shd w:val="clear" w:color="auto" w:fill="FFFFFF"/>
          <w:lang w:eastAsia="en-GB"/>
        </w:rPr>
        <w:t>.</w:t>
      </w:r>
      <w:r w:rsidRPr="002B492B">
        <w:rPr>
          <w:rFonts w:ascii="Calibri Light" w:eastAsiaTheme="minorEastAsia" w:hAnsi="Calibri Light" w:cs="Calibri Light"/>
          <w:sz w:val="24"/>
          <w:szCs w:val="24"/>
          <w:shd w:val="clear" w:color="auto" w:fill="FFFFFF"/>
          <w:vertAlign w:val="superscript"/>
          <w:lang w:eastAsia="en-GB"/>
        </w:rPr>
        <w:footnoteReference w:id="433"/>
      </w:r>
    </w:p>
    <w:p w14:paraId="006B101C"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2655B32D" w14:textId="5D07B431"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So, human labour is conscious and involves a conceptualisation of the work to be done, an idea of the</w:t>
      </w:r>
      <w:r w:rsidR="001469D9">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purpose of the task at hand. An imagining of the object, to be transformed or to be created, is also required.</w:t>
      </w:r>
      <w:r w:rsidR="00120F39">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Labour</w:t>
      </w:r>
      <w:r w:rsidR="00120F39">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must exist ‘in the head’ before it can happen in the world.</w:t>
      </w:r>
    </w:p>
    <w:p w14:paraId="40C7973F"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44021F52" w14:textId="2B0475C5" w:rsidR="00C76FF1" w:rsidRPr="002B492B" w:rsidRDefault="003862B4" w:rsidP="0088732A">
      <w:pPr>
        <w:spacing w:after="0" w:line="360" w:lineRule="auto"/>
        <w:contextualSpacing/>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lastRenderedPageBreak/>
        <w:t xml:space="preserve">But this </w:t>
      </w:r>
      <w:r w:rsidR="00C76FF1" w:rsidRPr="002B492B">
        <w:rPr>
          <w:rFonts w:ascii="Calibri Light" w:eastAsiaTheme="minorEastAsia" w:hAnsi="Calibri Light" w:cs="Calibri Light"/>
          <w:sz w:val="24"/>
          <w:szCs w:val="24"/>
          <w:lang w:eastAsia="en-GB"/>
        </w:rPr>
        <w:t xml:space="preserve">hides a deeper dialectic. For the object to exist in thought, to be worked upon or to be created, we require a notion of the self that exists in relation to it; the self that will </w:t>
      </w:r>
      <w:r w:rsidR="00120F39">
        <w:rPr>
          <w:rFonts w:ascii="Calibri Light" w:eastAsiaTheme="minorEastAsia" w:hAnsi="Calibri Light" w:cs="Calibri Light"/>
          <w:sz w:val="24"/>
          <w:szCs w:val="24"/>
          <w:lang w:eastAsia="en-GB"/>
        </w:rPr>
        <w:t xml:space="preserve">conduct the </w:t>
      </w:r>
      <w:r w:rsidR="00C76FF1" w:rsidRPr="002B492B">
        <w:rPr>
          <w:rFonts w:ascii="Calibri Light" w:eastAsiaTheme="minorEastAsia" w:hAnsi="Calibri Light" w:cs="Calibri Light"/>
          <w:sz w:val="24"/>
          <w:szCs w:val="24"/>
          <w:lang w:eastAsia="en-GB"/>
        </w:rPr>
        <w:t>labour</w:t>
      </w:r>
      <w:r w:rsidR="00120F39">
        <w:rPr>
          <w:rFonts w:ascii="Calibri Light" w:eastAsiaTheme="minorEastAsia" w:hAnsi="Calibri Light" w:cs="Calibri Light"/>
          <w:sz w:val="24"/>
          <w:szCs w:val="24"/>
          <w:lang w:eastAsia="en-GB"/>
        </w:rPr>
        <w:t xml:space="preserve"> </w:t>
      </w:r>
      <w:r w:rsidR="00C76FF1" w:rsidRPr="002B492B">
        <w:rPr>
          <w:rFonts w:ascii="Calibri Light" w:eastAsiaTheme="minorEastAsia" w:hAnsi="Calibri Light" w:cs="Calibri Light"/>
          <w:sz w:val="24"/>
          <w:szCs w:val="24"/>
          <w:lang w:eastAsia="en-GB"/>
        </w:rPr>
        <w:t xml:space="preserve">to achieve the intended goal. The human being cannot perform labour without also becoming a self-conscious agent. The process is one of mutual transformation: of the object by the labouring subject; and of the conscious subject by the </w:t>
      </w:r>
      <w:proofErr w:type="gramStart"/>
      <w:r w:rsidR="00C76FF1" w:rsidRPr="002B492B">
        <w:rPr>
          <w:rFonts w:ascii="Calibri Light" w:eastAsiaTheme="minorEastAsia" w:hAnsi="Calibri Light" w:cs="Calibri Light"/>
          <w:sz w:val="24"/>
          <w:szCs w:val="24"/>
          <w:lang w:eastAsia="en-GB"/>
        </w:rPr>
        <w:t>work</w:t>
      </w:r>
      <w:proofErr w:type="gramEnd"/>
      <w:r w:rsidR="00C76FF1" w:rsidRPr="002B492B">
        <w:rPr>
          <w:rFonts w:ascii="Calibri Light" w:eastAsiaTheme="minorEastAsia" w:hAnsi="Calibri Light" w:cs="Calibri Light"/>
          <w:sz w:val="24"/>
          <w:szCs w:val="24"/>
          <w:lang w:eastAsia="en-GB"/>
        </w:rPr>
        <w:t xml:space="preserve"> it performs. The objectifying of the subject to itself involved in this dialectic is social. The relationships that make possible the accomplishment of the task reflect the society in which it will be carried out. To be successful, the subjective self must understand not only the material qualities of the object, and technical skills involved, but also these productive relationships.</w:t>
      </w:r>
    </w:p>
    <w:p w14:paraId="20785D44"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449EB053" w14:textId="5A1BE081"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Th</w:t>
      </w:r>
      <w:r w:rsidR="003862B4">
        <w:rPr>
          <w:rFonts w:ascii="Calibri Light" w:eastAsiaTheme="minorEastAsia" w:hAnsi="Calibri Light" w:cs="Calibri Light"/>
          <w:sz w:val="24"/>
          <w:szCs w:val="24"/>
          <w:lang w:eastAsia="en-GB"/>
        </w:rPr>
        <w:t>is</w:t>
      </w:r>
      <w:r w:rsidRPr="002B492B">
        <w:rPr>
          <w:rFonts w:ascii="Calibri Light" w:eastAsiaTheme="minorEastAsia" w:hAnsi="Calibri Light" w:cs="Calibri Light"/>
          <w:sz w:val="24"/>
          <w:szCs w:val="24"/>
          <w:lang w:eastAsia="en-GB"/>
        </w:rPr>
        <w:t xml:space="preserve"> change of the self through its own labour – the ‘dialectic-of-self’ - is crucial to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’s understanding of ‘human nature’</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"Human nature’"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w:t>
      </w:r>
      <w:r w:rsidR="003862B4">
        <w:rPr>
          <w:rFonts w:ascii="Calibri Light" w:eastAsiaTheme="minorEastAsia" w:hAnsi="Calibri Light" w:cs="Calibri Light"/>
          <w:sz w:val="24"/>
          <w:szCs w:val="24"/>
          <w:lang w:eastAsia="en-GB"/>
        </w:rPr>
        <w:t>I</w:t>
      </w:r>
      <w:r w:rsidRPr="002B492B">
        <w:rPr>
          <w:rFonts w:ascii="Calibri Light" w:eastAsiaTheme="minorEastAsia" w:hAnsi="Calibri Light" w:cs="Calibri Light"/>
          <w:sz w:val="24"/>
          <w:szCs w:val="24"/>
          <w:lang w:eastAsia="en-GB"/>
        </w:rPr>
        <w:t>n th</w:t>
      </w:r>
      <w:r w:rsidR="003862B4">
        <w:rPr>
          <w:rFonts w:ascii="Calibri Light" w:eastAsiaTheme="minorEastAsia" w:hAnsi="Calibri Light" w:cs="Calibri Light"/>
          <w:sz w:val="24"/>
          <w:szCs w:val="24"/>
          <w:lang w:eastAsia="en-GB"/>
        </w:rPr>
        <w:t>e</w:t>
      </w:r>
      <w:r w:rsidRPr="002B492B">
        <w:rPr>
          <w:rFonts w:ascii="Calibri Light" w:eastAsiaTheme="minorEastAsia" w:hAnsi="Calibri Light" w:cs="Calibri Light"/>
          <w:sz w:val="24"/>
          <w:szCs w:val="24"/>
          <w:lang w:eastAsia="en-GB"/>
        </w:rPr>
        <w:t xml:space="preserve"> process of transformation, the subject becomes </w:t>
      </w:r>
      <w:proofErr w:type="gramStart"/>
      <w:r w:rsidRPr="002B492B">
        <w:rPr>
          <w:rFonts w:ascii="Calibri Light" w:eastAsiaTheme="minorEastAsia" w:hAnsi="Calibri Light" w:cs="Calibri Light"/>
          <w:sz w:val="24"/>
          <w:szCs w:val="24"/>
          <w:lang w:eastAsia="en-GB"/>
        </w:rPr>
        <w:t>the means by which</w:t>
      </w:r>
      <w:proofErr w:type="gramEnd"/>
      <w:r w:rsidRPr="002B492B">
        <w:rPr>
          <w:rFonts w:ascii="Calibri Light" w:eastAsiaTheme="minorEastAsia" w:hAnsi="Calibri Light" w:cs="Calibri Light"/>
          <w:sz w:val="24"/>
          <w:szCs w:val="24"/>
          <w:lang w:eastAsia="en-GB"/>
        </w:rPr>
        <w:t xml:space="preserve"> the labour to be done will be realised; in envisioning the task, the self also becomes an ‘object-for-itself’. The intended object of production in turn determines the nature of the necessary labour; and therefore, the character of the work required. This all depends upon the existing technique of the historical epoch; the raw materials to hand; the tools already created; the skills that are needed; the types of productive and social relationships that prevail; and the knowledge and experience of the processes and materials involved. The determination of the self by the productive process is, once again, social. </w:t>
      </w:r>
    </w:p>
    <w:p w14:paraId="16DF49F4"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19A6ECE6" w14:textId="35DB2607" w:rsidR="00AE6B37" w:rsidRDefault="00C76FF1" w:rsidP="00AE6B37">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 xml:space="preserve">To be clear, it is the productive process and the economic and social relations arising from it that structures the subject primarily, not </w:t>
      </w:r>
      <w:r w:rsidRPr="002B492B">
        <w:rPr>
          <w:rFonts w:ascii="Calibri Light" w:eastAsiaTheme="minorEastAsia" w:hAnsi="Calibri Light" w:cs="Calibri Light"/>
          <w:i/>
          <w:sz w:val="24"/>
          <w:szCs w:val="24"/>
          <w:lang w:eastAsia="en-GB"/>
        </w:rPr>
        <w:t>vice versa</w:t>
      </w:r>
      <w:r w:rsidRPr="002B492B">
        <w:rPr>
          <w:rFonts w:ascii="Calibri Light" w:eastAsiaTheme="minorEastAsia" w:hAnsi="Calibri Light" w:cs="Calibri Light"/>
          <w:sz w:val="24"/>
          <w:szCs w:val="24"/>
          <w:lang w:eastAsia="en-GB"/>
        </w:rPr>
        <w:t xml:space="preserve">. </w:t>
      </w:r>
      <w:r w:rsidR="00AE6B37">
        <w:rPr>
          <w:rFonts w:ascii="Calibri Light" w:eastAsiaTheme="minorEastAsia" w:hAnsi="Calibri Light" w:cs="Calibri Light"/>
          <w:sz w:val="24"/>
          <w:szCs w:val="24"/>
          <w:lang w:eastAsia="en-GB"/>
        </w:rPr>
        <w:t xml:space="preserve">As Marx puts it in the introduction to the </w:t>
      </w:r>
      <w:r w:rsidR="00AE6B37" w:rsidRPr="00AE6B37">
        <w:rPr>
          <w:rFonts w:ascii="Calibri Light" w:eastAsiaTheme="minorEastAsia" w:hAnsi="Calibri Light" w:cs="Calibri Light"/>
          <w:i/>
          <w:iCs/>
          <w:sz w:val="24"/>
          <w:szCs w:val="24"/>
          <w:lang w:eastAsia="en-GB"/>
        </w:rPr>
        <w:t>Grundrisse</w:t>
      </w:r>
      <w:r w:rsidR="00AE6B37">
        <w:rPr>
          <w:rFonts w:ascii="Calibri Light" w:eastAsiaTheme="minorEastAsia" w:hAnsi="Calibri Light" w:cs="Calibri Light"/>
          <w:sz w:val="24"/>
          <w:szCs w:val="24"/>
          <w:lang w:eastAsia="en-GB"/>
        </w:rPr>
        <w:t xml:space="preserve"> (written 1857-1858):</w:t>
      </w:r>
    </w:p>
    <w:p w14:paraId="43F5178B" w14:textId="77777777" w:rsidR="00AE6B37" w:rsidRDefault="00AE6B37" w:rsidP="00AE6B37">
      <w:pPr>
        <w:spacing w:after="0" w:line="360" w:lineRule="auto"/>
        <w:contextualSpacing/>
        <w:jc w:val="both"/>
        <w:rPr>
          <w:rFonts w:ascii="Calibri Light" w:eastAsiaTheme="minorEastAsia" w:hAnsi="Calibri Light" w:cs="Calibri Light"/>
          <w:sz w:val="24"/>
          <w:szCs w:val="24"/>
          <w:lang w:eastAsia="en-GB"/>
        </w:rPr>
      </w:pPr>
    </w:p>
    <w:p w14:paraId="6E2947AD" w14:textId="77777777" w:rsidR="00AE6B37" w:rsidRDefault="00AE6B37" w:rsidP="00AE6B37">
      <w:pPr>
        <w:spacing w:after="0" w:line="360" w:lineRule="auto"/>
        <w:contextualSpacing/>
        <w:jc w:val="both"/>
        <w:rPr>
          <w:rFonts w:ascii="Calibri Light" w:eastAsiaTheme="minorEastAsia" w:hAnsi="Calibri Light" w:cs="Calibri Light"/>
          <w:sz w:val="24"/>
          <w:szCs w:val="24"/>
          <w:lang w:eastAsia="en-GB"/>
        </w:rPr>
      </w:pPr>
    </w:p>
    <w:p w14:paraId="512F0F3D" w14:textId="77777777" w:rsidR="00AE6B37" w:rsidRPr="00AE6B37" w:rsidRDefault="00AE6B37" w:rsidP="00AE6B37">
      <w:pPr>
        <w:spacing w:after="0" w:line="360" w:lineRule="auto"/>
        <w:contextualSpacing/>
        <w:jc w:val="both"/>
        <w:rPr>
          <w:rFonts w:ascii="Calibri Light" w:eastAsiaTheme="minorEastAsia" w:hAnsi="Calibri Light" w:cs="Calibri Light"/>
          <w:sz w:val="24"/>
          <w:szCs w:val="24"/>
          <w:lang w:eastAsia="en-GB"/>
        </w:rPr>
      </w:pPr>
    </w:p>
    <w:p w14:paraId="156866E3" w14:textId="6A2E5521" w:rsidR="00AE6B37" w:rsidRPr="00822FD9" w:rsidRDefault="00AE6B37" w:rsidP="00AE6B37">
      <w:pPr>
        <w:spacing w:after="0" w:line="360" w:lineRule="auto"/>
        <w:ind w:left="567" w:right="567"/>
        <w:contextualSpacing/>
        <w:jc w:val="both"/>
        <w:rPr>
          <w:rFonts w:ascii="Calibri Light" w:eastAsiaTheme="minorEastAsia" w:hAnsi="Calibri Light" w:cs="Calibri Light"/>
          <w:sz w:val="24"/>
          <w:szCs w:val="24"/>
          <w:lang w:eastAsia="en-GB"/>
        </w:rPr>
      </w:pPr>
      <w:r w:rsidRPr="00AE6B37">
        <w:rPr>
          <w:rFonts w:ascii="Calibri Light" w:eastAsiaTheme="minorEastAsia" w:hAnsi="Calibri Light" w:cs="Calibri Light"/>
          <w:i/>
          <w:iCs/>
          <w:sz w:val="24"/>
          <w:szCs w:val="24"/>
          <w:lang w:eastAsia="en-GB"/>
        </w:rPr>
        <w:lastRenderedPageBreak/>
        <w:t>Production thus produces consumption: 1) by creating the material for it; 2) by determining the manner of consumption; 3) by creating the products, initially posited by it as objects, in the form of a need felt by the consumer.</w:t>
      </w:r>
      <w:r w:rsidR="00822FD9">
        <w:rPr>
          <w:rStyle w:val="FootnoteReference"/>
          <w:rFonts w:ascii="Calibri Light" w:eastAsiaTheme="minorEastAsia" w:hAnsi="Calibri Light" w:cs="Calibri Light"/>
          <w:i/>
          <w:iCs/>
          <w:sz w:val="24"/>
          <w:szCs w:val="24"/>
          <w:lang w:eastAsia="en-GB"/>
        </w:rPr>
        <w:footnoteReference w:id="434"/>
      </w:r>
    </w:p>
    <w:p w14:paraId="45108954" w14:textId="77777777" w:rsidR="00AE6B37" w:rsidRDefault="00AE6B37" w:rsidP="00AE6B37">
      <w:pPr>
        <w:spacing w:after="0" w:line="360" w:lineRule="auto"/>
        <w:contextualSpacing/>
        <w:jc w:val="both"/>
        <w:rPr>
          <w:rFonts w:ascii="Calibri Light" w:eastAsiaTheme="minorEastAsia" w:hAnsi="Calibri Light" w:cs="Calibri Light"/>
          <w:sz w:val="24"/>
          <w:szCs w:val="24"/>
          <w:lang w:eastAsia="en-GB"/>
        </w:rPr>
      </w:pPr>
    </w:p>
    <w:p w14:paraId="77309CAA" w14:textId="77777777" w:rsidR="00AE6B37" w:rsidRDefault="00AE6B37" w:rsidP="00AE6B37">
      <w:pPr>
        <w:spacing w:after="0" w:line="360" w:lineRule="auto"/>
        <w:contextualSpacing/>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And yet consumption cycles back into production in a dynamic interaction:</w:t>
      </w:r>
    </w:p>
    <w:p w14:paraId="610FAA32" w14:textId="77777777" w:rsidR="00AE6B37" w:rsidRDefault="00AE6B37" w:rsidP="00AE6B37">
      <w:pPr>
        <w:spacing w:after="0" w:line="360" w:lineRule="auto"/>
        <w:contextualSpacing/>
        <w:jc w:val="both"/>
        <w:rPr>
          <w:rFonts w:ascii="Calibri Light" w:eastAsiaTheme="minorEastAsia" w:hAnsi="Calibri Light" w:cs="Calibri Light"/>
          <w:sz w:val="24"/>
          <w:szCs w:val="24"/>
          <w:lang w:eastAsia="en-GB"/>
        </w:rPr>
      </w:pPr>
    </w:p>
    <w:p w14:paraId="71453F69" w14:textId="5EDD7B83" w:rsidR="00AE6B37" w:rsidRPr="00822FD9" w:rsidRDefault="00AE6B37" w:rsidP="00AE6B37">
      <w:pPr>
        <w:spacing w:after="0" w:line="360" w:lineRule="auto"/>
        <w:ind w:left="567" w:right="567"/>
        <w:contextualSpacing/>
        <w:jc w:val="both"/>
        <w:rPr>
          <w:rFonts w:ascii="Calibri Light" w:eastAsiaTheme="minorEastAsia" w:hAnsi="Calibri Light" w:cs="Calibri Light"/>
          <w:sz w:val="24"/>
          <w:szCs w:val="24"/>
          <w:lang w:eastAsia="en-GB"/>
        </w:rPr>
      </w:pPr>
      <w:r w:rsidRPr="00AE6B37">
        <w:rPr>
          <w:rFonts w:ascii="Calibri Light" w:eastAsiaTheme="minorEastAsia" w:hAnsi="Calibri Light" w:cs="Calibri Light"/>
          <w:i/>
          <w:iCs/>
          <w:sz w:val="24"/>
          <w:szCs w:val="24"/>
          <w:lang w:eastAsia="en-GB"/>
        </w:rPr>
        <w:t>Consumption likewise produces the producer's inclination by beckoning to him as an aim-determining need.</w:t>
      </w:r>
      <w:r w:rsidR="00822FD9">
        <w:rPr>
          <w:rStyle w:val="FootnoteReference"/>
          <w:rFonts w:ascii="Calibri Light" w:eastAsiaTheme="minorEastAsia" w:hAnsi="Calibri Light" w:cs="Calibri Light"/>
          <w:i/>
          <w:iCs/>
          <w:sz w:val="24"/>
          <w:szCs w:val="24"/>
          <w:lang w:eastAsia="en-GB"/>
        </w:rPr>
        <w:footnoteReference w:id="435"/>
      </w:r>
    </w:p>
    <w:p w14:paraId="47F36905" w14:textId="77777777" w:rsidR="00AE6B37" w:rsidRDefault="00AE6B37" w:rsidP="00AE6B37">
      <w:pPr>
        <w:spacing w:after="0" w:line="360" w:lineRule="auto"/>
        <w:contextualSpacing/>
        <w:jc w:val="both"/>
        <w:rPr>
          <w:rFonts w:ascii="Calibri Light" w:eastAsiaTheme="minorEastAsia" w:hAnsi="Calibri Light" w:cs="Calibri Light"/>
          <w:sz w:val="24"/>
          <w:szCs w:val="24"/>
          <w:lang w:eastAsia="en-GB"/>
        </w:rPr>
      </w:pPr>
    </w:p>
    <w:p w14:paraId="0F24DB67" w14:textId="52207BF5" w:rsidR="00C76FF1" w:rsidRPr="002B492B" w:rsidRDefault="00822FD9" w:rsidP="00AE6B37">
      <w:pPr>
        <w:spacing w:after="0" w:line="360" w:lineRule="auto"/>
        <w:contextualSpacing/>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So, w</w:t>
      </w:r>
      <w:r w:rsidR="00927DE8">
        <w:rPr>
          <w:rFonts w:ascii="Calibri Light" w:eastAsiaTheme="minorEastAsia" w:hAnsi="Calibri Light" w:cs="Calibri Light"/>
          <w:sz w:val="24"/>
          <w:szCs w:val="24"/>
          <w:lang w:eastAsia="en-GB"/>
        </w:rPr>
        <w:t xml:space="preserve">ithin their own life the </w:t>
      </w:r>
      <w:r w:rsidR="00927DE8" w:rsidRPr="00822FD9">
        <w:rPr>
          <w:rFonts w:ascii="Calibri Light" w:eastAsiaTheme="minorEastAsia" w:hAnsi="Calibri Light" w:cs="Calibri Light"/>
          <w:sz w:val="24"/>
          <w:szCs w:val="24"/>
          <w:lang w:eastAsia="en-GB"/>
        </w:rPr>
        <w:t xml:space="preserve">individual may </w:t>
      </w:r>
      <w:r w:rsidR="00927DE8" w:rsidRPr="00822FD9">
        <w:rPr>
          <w:rFonts w:ascii="Calibri Light" w:eastAsiaTheme="minorEastAsia" w:hAnsi="Calibri Light" w:cs="Calibri Light"/>
          <w:i/>
          <w:iCs/>
          <w:sz w:val="24"/>
          <w:szCs w:val="24"/>
          <w:lang w:eastAsia="en-GB"/>
        </w:rPr>
        <w:t>experience</w:t>
      </w:r>
      <w:r w:rsidR="00927DE8" w:rsidRPr="00822FD9">
        <w:rPr>
          <w:rFonts w:ascii="Calibri Light" w:eastAsiaTheme="minorEastAsia" w:hAnsi="Calibri Light" w:cs="Calibri Light"/>
          <w:sz w:val="24"/>
          <w:szCs w:val="24"/>
          <w:lang w:eastAsia="en-GB"/>
        </w:rPr>
        <w:t xml:space="preserve"> themselves as a ‘full’ personality</w:t>
      </w:r>
      <w:r w:rsidR="00475185">
        <w:rPr>
          <w:rFonts w:ascii="Calibri Light" w:eastAsiaTheme="minorEastAsia" w:hAnsi="Calibri Light" w:cs="Calibri Light"/>
          <w:sz w:val="24"/>
          <w:szCs w:val="24"/>
          <w:lang w:eastAsia="en-GB"/>
        </w:rPr>
        <w:t xml:space="preserve"> </w:t>
      </w:r>
      <w:r w:rsidR="00927DE8" w:rsidRPr="00822FD9">
        <w:rPr>
          <w:rFonts w:ascii="Calibri Light" w:eastAsiaTheme="minorEastAsia" w:hAnsi="Calibri Light" w:cs="Calibri Light"/>
          <w:sz w:val="24"/>
          <w:szCs w:val="24"/>
          <w:lang w:eastAsia="en-GB"/>
        </w:rPr>
        <w:t>outside of the work they</w:t>
      </w:r>
      <w:r w:rsidR="00461A39" w:rsidRPr="00822FD9">
        <w:rPr>
          <w:rFonts w:ascii="Calibri Light" w:eastAsiaTheme="minorEastAsia" w:hAnsi="Calibri Light" w:cs="Calibri Light"/>
          <w:sz w:val="24"/>
          <w:szCs w:val="24"/>
          <w:lang w:eastAsia="en-GB"/>
        </w:rPr>
        <w:t xml:space="preserve"> </w:t>
      </w:r>
      <w:r w:rsidR="00927DE8" w:rsidRPr="00822FD9">
        <w:rPr>
          <w:rFonts w:ascii="Calibri Light" w:eastAsiaTheme="minorEastAsia" w:hAnsi="Calibri Light" w:cs="Calibri Light"/>
          <w:sz w:val="24"/>
          <w:szCs w:val="24"/>
          <w:lang w:eastAsia="en-GB"/>
        </w:rPr>
        <w:t>do to survive</w:t>
      </w:r>
      <w:r w:rsidR="00A265FB" w:rsidRPr="00822FD9">
        <w:rPr>
          <w:rFonts w:ascii="Calibri Light" w:eastAsiaTheme="minorEastAsia" w:hAnsi="Calibri Light" w:cs="Calibri Light"/>
          <w:sz w:val="24"/>
          <w:szCs w:val="24"/>
          <w:lang w:eastAsia="en-GB"/>
        </w:rPr>
        <w:t>. However, the</w:t>
      </w:r>
      <w:r w:rsidR="00461A39" w:rsidRPr="00822FD9">
        <w:rPr>
          <w:rFonts w:ascii="Calibri Light" w:eastAsiaTheme="minorEastAsia" w:hAnsi="Calibri Light" w:cs="Calibri Light"/>
          <w:sz w:val="24"/>
          <w:szCs w:val="24"/>
          <w:lang w:eastAsia="en-GB"/>
        </w:rPr>
        <w:t xml:space="preserve"> </w:t>
      </w:r>
      <w:r w:rsidR="00A265FB" w:rsidRPr="00822FD9">
        <w:rPr>
          <w:rFonts w:ascii="Calibri Light" w:eastAsiaTheme="minorEastAsia" w:hAnsi="Calibri Light" w:cs="Calibri Light"/>
          <w:sz w:val="24"/>
          <w:szCs w:val="24"/>
          <w:lang w:eastAsia="en-GB"/>
        </w:rPr>
        <w:t>social</w:t>
      </w:r>
      <w:r w:rsidR="00822901" w:rsidRPr="00822FD9">
        <w:rPr>
          <w:rFonts w:ascii="Calibri Light" w:eastAsiaTheme="minorEastAsia" w:hAnsi="Calibri Light" w:cs="Calibri Light"/>
          <w:sz w:val="24"/>
          <w:szCs w:val="24"/>
          <w:lang w:eastAsia="en-GB"/>
        </w:rPr>
        <w:t xml:space="preserve"> fields a</w:t>
      </w:r>
      <w:r w:rsidR="00461A39" w:rsidRPr="00822FD9">
        <w:rPr>
          <w:rFonts w:ascii="Calibri Light" w:eastAsiaTheme="minorEastAsia" w:hAnsi="Calibri Light" w:cs="Calibri Light"/>
          <w:sz w:val="24"/>
          <w:szCs w:val="24"/>
          <w:lang w:eastAsia="en-GB"/>
        </w:rPr>
        <w:t xml:space="preserve">nd </w:t>
      </w:r>
      <w:r w:rsidR="00681104" w:rsidRPr="00822FD9">
        <w:rPr>
          <w:rFonts w:ascii="Calibri Light" w:eastAsiaTheme="minorEastAsia" w:hAnsi="Calibri Light" w:cs="Calibri Light"/>
          <w:sz w:val="24"/>
          <w:szCs w:val="24"/>
          <w:lang w:eastAsia="en-GB"/>
        </w:rPr>
        <w:t>associated cognitive states</w:t>
      </w:r>
      <w:r w:rsidR="00A265FB" w:rsidRPr="00822FD9">
        <w:rPr>
          <w:rFonts w:ascii="Calibri Light" w:eastAsiaTheme="minorEastAsia" w:hAnsi="Calibri Light" w:cs="Calibri Light"/>
          <w:sz w:val="24"/>
          <w:szCs w:val="24"/>
          <w:lang w:eastAsia="en-GB"/>
        </w:rPr>
        <w:t xml:space="preserve"> that shape them ultimately derive from the economic</w:t>
      </w:r>
      <w:r w:rsidR="00A265FB">
        <w:rPr>
          <w:rFonts w:ascii="Calibri Light" w:eastAsiaTheme="minorEastAsia" w:hAnsi="Calibri Light" w:cs="Calibri Light"/>
          <w:sz w:val="24"/>
          <w:szCs w:val="24"/>
          <w:lang w:eastAsia="en-GB"/>
        </w:rPr>
        <w:t xml:space="preserve"> </w:t>
      </w:r>
      <w:r w:rsidR="00475185">
        <w:rPr>
          <w:rFonts w:ascii="Calibri Light" w:eastAsiaTheme="minorEastAsia" w:hAnsi="Calibri Light" w:cs="Calibri Light"/>
          <w:sz w:val="24"/>
          <w:szCs w:val="24"/>
          <w:lang w:eastAsia="en-GB"/>
        </w:rPr>
        <w:t xml:space="preserve">type of their </w:t>
      </w:r>
      <w:r w:rsidR="00A265FB">
        <w:rPr>
          <w:rFonts w:ascii="Calibri Light" w:eastAsiaTheme="minorEastAsia" w:hAnsi="Calibri Light" w:cs="Calibri Light"/>
          <w:sz w:val="24"/>
          <w:szCs w:val="24"/>
          <w:lang w:eastAsia="en-GB"/>
        </w:rPr>
        <w:t>society</w:t>
      </w:r>
      <w:r w:rsidR="00475185">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and </w:t>
      </w:r>
      <w:r w:rsidR="00475185">
        <w:rPr>
          <w:rFonts w:ascii="Calibri Light" w:eastAsiaTheme="minorEastAsia" w:hAnsi="Calibri Light" w:cs="Calibri Light"/>
          <w:sz w:val="24"/>
          <w:szCs w:val="24"/>
          <w:lang w:eastAsia="en-GB"/>
        </w:rPr>
        <w:t>its</w:t>
      </w:r>
      <w:r>
        <w:rPr>
          <w:rFonts w:ascii="Calibri Light" w:eastAsiaTheme="minorEastAsia" w:hAnsi="Calibri Light" w:cs="Calibri Light"/>
          <w:sz w:val="24"/>
          <w:szCs w:val="24"/>
          <w:lang w:eastAsia="en-GB"/>
        </w:rPr>
        <w:t xml:space="preserve"> structural </w:t>
      </w:r>
      <w:r w:rsidR="00475185">
        <w:rPr>
          <w:rFonts w:ascii="Calibri Light" w:eastAsiaTheme="minorEastAsia" w:hAnsi="Calibri Light" w:cs="Calibri Light"/>
          <w:sz w:val="24"/>
          <w:szCs w:val="24"/>
          <w:lang w:eastAsia="en-GB"/>
        </w:rPr>
        <w:t>aspects</w:t>
      </w:r>
      <w:r w:rsidR="00A265FB">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regarding</w:t>
      </w:r>
      <w:r w:rsidR="00681104">
        <w:rPr>
          <w:rFonts w:ascii="Calibri Light" w:eastAsiaTheme="minorEastAsia" w:hAnsi="Calibri Light" w:cs="Calibri Light"/>
          <w:sz w:val="24"/>
          <w:szCs w:val="24"/>
          <w:lang w:eastAsia="en-GB"/>
        </w:rPr>
        <w:t xml:space="preserve"> </w:t>
      </w:r>
      <w:r w:rsidR="00475185">
        <w:rPr>
          <w:rFonts w:ascii="Calibri Light" w:eastAsiaTheme="minorEastAsia" w:hAnsi="Calibri Light" w:cs="Calibri Light"/>
          <w:sz w:val="24"/>
          <w:szCs w:val="24"/>
          <w:lang w:eastAsia="en-GB"/>
        </w:rPr>
        <w:t xml:space="preserve">such things as property relations, </w:t>
      </w:r>
      <w:r w:rsidR="00681104">
        <w:rPr>
          <w:rFonts w:ascii="Calibri Light" w:eastAsiaTheme="minorEastAsia" w:hAnsi="Calibri Light" w:cs="Calibri Light"/>
          <w:sz w:val="24"/>
          <w:szCs w:val="24"/>
          <w:lang w:eastAsia="en-GB"/>
        </w:rPr>
        <w:t xml:space="preserve">work-contract, </w:t>
      </w:r>
      <w:r w:rsidR="00475185">
        <w:rPr>
          <w:rFonts w:ascii="Calibri Light" w:eastAsiaTheme="minorEastAsia" w:hAnsi="Calibri Light" w:cs="Calibri Light"/>
          <w:sz w:val="24"/>
          <w:szCs w:val="24"/>
          <w:lang w:eastAsia="en-GB"/>
        </w:rPr>
        <w:t xml:space="preserve">forms of </w:t>
      </w:r>
      <w:r>
        <w:rPr>
          <w:rFonts w:ascii="Calibri Light" w:eastAsiaTheme="minorEastAsia" w:hAnsi="Calibri Light" w:cs="Calibri Light"/>
          <w:sz w:val="24"/>
          <w:szCs w:val="24"/>
          <w:lang w:eastAsia="en-GB"/>
        </w:rPr>
        <w:t xml:space="preserve">transaction and </w:t>
      </w:r>
      <w:r w:rsidR="00681104">
        <w:rPr>
          <w:rFonts w:ascii="Calibri Light" w:eastAsiaTheme="minorEastAsia" w:hAnsi="Calibri Light" w:cs="Calibri Light"/>
          <w:sz w:val="24"/>
          <w:szCs w:val="24"/>
          <w:lang w:eastAsia="en-GB"/>
        </w:rPr>
        <w:t>labour discipline</w:t>
      </w:r>
      <w:r>
        <w:rPr>
          <w:rFonts w:ascii="Calibri Light" w:eastAsiaTheme="minorEastAsia" w:hAnsi="Calibri Light" w:cs="Calibri Light"/>
          <w:sz w:val="24"/>
          <w:szCs w:val="24"/>
          <w:lang w:eastAsia="en-GB"/>
        </w:rPr>
        <w:t xml:space="preserve">. </w:t>
      </w:r>
      <w:r w:rsidR="00C76FF1" w:rsidRPr="002B492B">
        <w:rPr>
          <w:rFonts w:ascii="Calibri Light" w:eastAsiaTheme="minorEastAsia" w:hAnsi="Calibri Light" w:cs="Calibri Light"/>
          <w:sz w:val="24"/>
          <w:szCs w:val="24"/>
          <w:lang w:eastAsia="en-GB"/>
        </w:rPr>
        <w:t xml:space="preserve">In-so-doing, </w:t>
      </w:r>
      <w:r w:rsidR="00A265FB">
        <w:rPr>
          <w:rFonts w:ascii="Calibri Light" w:eastAsiaTheme="minorEastAsia" w:hAnsi="Calibri Light" w:cs="Calibri Light"/>
          <w:sz w:val="24"/>
          <w:szCs w:val="24"/>
          <w:lang w:eastAsia="en-GB"/>
        </w:rPr>
        <w:t>they</w:t>
      </w:r>
      <w:r w:rsidR="00C76FF1" w:rsidRPr="002B492B">
        <w:rPr>
          <w:rFonts w:ascii="Calibri Light" w:eastAsiaTheme="minorEastAsia" w:hAnsi="Calibri Light" w:cs="Calibri Light"/>
          <w:sz w:val="24"/>
          <w:szCs w:val="24"/>
          <w:lang w:eastAsia="en-GB"/>
        </w:rPr>
        <w:t xml:space="preserve"> determin</w:t>
      </w:r>
      <w:r w:rsidR="00A265FB">
        <w:rPr>
          <w:rFonts w:ascii="Calibri Light" w:eastAsiaTheme="minorEastAsia" w:hAnsi="Calibri Light" w:cs="Calibri Light"/>
          <w:sz w:val="24"/>
          <w:szCs w:val="24"/>
          <w:lang w:eastAsia="en-GB"/>
        </w:rPr>
        <w:t>e</w:t>
      </w:r>
      <w:r w:rsidR="00C76FF1" w:rsidRPr="002B492B">
        <w:rPr>
          <w:rFonts w:ascii="Calibri Light" w:eastAsiaTheme="minorEastAsia" w:hAnsi="Calibri Light" w:cs="Calibri Light"/>
          <w:sz w:val="24"/>
          <w:szCs w:val="24"/>
          <w:lang w:eastAsia="en-GB"/>
        </w:rPr>
        <w:t xml:space="preserve"> not only the person’s sense-of-self </w:t>
      </w:r>
      <w:r w:rsidR="00461A39">
        <w:rPr>
          <w:rFonts w:ascii="Calibri Light" w:eastAsiaTheme="minorEastAsia" w:hAnsi="Calibri Light" w:cs="Calibri Light"/>
          <w:sz w:val="24"/>
          <w:szCs w:val="24"/>
          <w:lang w:eastAsia="en-GB"/>
        </w:rPr>
        <w:t xml:space="preserve">and identity </w:t>
      </w:r>
      <w:r w:rsidR="00C76FF1" w:rsidRPr="002B492B">
        <w:rPr>
          <w:rFonts w:ascii="Calibri Light" w:eastAsiaTheme="minorEastAsia" w:hAnsi="Calibri Light" w:cs="Calibri Light"/>
          <w:sz w:val="24"/>
          <w:szCs w:val="24"/>
          <w:lang w:eastAsia="en-GB"/>
        </w:rPr>
        <w:t>in their historical setting,</w:t>
      </w:r>
      <w:r w:rsidR="00461A39">
        <w:rPr>
          <w:rFonts w:ascii="Calibri Light" w:eastAsiaTheme="minorEastAsia" w:hAnsi="Calibri Light" w:cs="Calibri Light"/>
          <w:sz w:val="24"/>
          <w:szCs w:val="24"/>
          <w:lang w:eastAsia="en-GB"/>
        </w:rPr>
        <w:t xml:space="preserve"> </w:t>
      </w:r>
      <w:r w:rsidR="00C76FF1" w:rsidRPr="002B492B">
        <w:rPr>
          <w:rFonts w:ascii="Calibri Light" w:eastAsiaTheme="minorEastAsia" w:hAnsi="Calibri Light" w:cs="Calibri Light"/>
          <w:sz w:val="24"/>
          <w:szCs w:val="24"/>
          <w:lang w:eastAsia="en-GB"/>
        </w:rPr>
        <w:t xml:space="preserve">but also their sense-of-need. It is the objective potential and limitations of a society’s productive processes and technical capacity that creates the person’s externalised strivings, and therefore the aim of their labour. </w:t>
      </w:r>
      <w:r w:rsidR="00063506">
        <w:rPr>
          <w:rFonts w:ascii="Calibri Light" w:eastAsiaTheme="minorEastAsia" w:hAnsi="Calibri Light" w:cs="Calibri Light"/>
          <w:sz w:val="24"/>
          <w:szCs w:val="24"/>
          <w:lang w:eastAsia="en-GB"/>
        </w:rPr>
        <w:t xml:space="preserve">Wants </w:t>
      </w:r>
      <w:r w:rsidR="00C76FF1" w:rsidRPr="002B492B">
        <w:rPr>
          <w:rFonts w:ascii="Calibri Light" w:eastAsiaTheme="minorEastAsia" w:hAnsi="Calibri Light" w:cs="Calibri Light"/>
          <w:sz w:val="24"/>
          <w:szCs w:val="24"/>
          <w:lang w:eastAsia="en-GB"/>
        </w:rPr>
        <w:t xml:space="preserve">that occur in one type of society, are </w:t>
      </w:r>
      <w:r w:rsidR="00461A39">
        <w:rPr>
          <w:rFonts w:ascii="Calibri Light" w:eastAsiaTheme="minorEastAsia" w:hAnsi="Calibri Light" w:cs="Calibri Light"/>
          <w:sz w:val="24"/>
          <w:szCs w:val="24"/>
          <w:lang w:eastAsia="en-GB"/>
        </w:rPr>
        <w:t>unimaginable</w:t>
      </w:r>
      <w:r w:rsidR="00C76FF1" w:rsidRPr="002B492B">
        <w:rPr>
          <w:rFonts w:ascii="Calibri Light" w:eastAsiaTheme="minorEastAsia" w:hAnsi="Calibri Light" w:cs="Calibri Light"/>
          <w:sz w:val="24"/>
          <w:szCs w:val="24"/>
          <w:lang w:eastAsia="en-GB"/>
        </w:rPr>
        <w:t xml:space="preserve"> in another; with the appearance of a new kind of society, emerge also new types of need; including the sexual.</w:t>
      </w:r>
    </w:p>
    <w:p w14:paraId="1401B605"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20B088C1" w14:textId="439F52BD" w:rsidR="00C76FF1" w:rsidRPr="002B492B" w:rsidRDefault="00A51D8A" w:rsidP="0088732A">
      <w:pPr>
        <w:spacing w:after="0" w:line="360" w:lineRule="auto"/>
        <w:contextualSpacing/>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Again</w:t>
      </w:r>
      <w:r w:rsidR="00C76FF1" w:rsidRPr="002B492B">
        <w:rPr>
          <w:rFonts w:ascii="Calibri Light" w:eastAsiaTheme="minorEastAsia" w:hAnsi="Calibri Light" w:cs="Calibri Light"/>
          <w:sz w:val="24"/>
          <w:szCs w:val="24"/>
          <w:lang w:eastAsia="en-GB"/>
        </w:rPr>
        <w:t>, this runs counter to Freud</w:t>
      </w:r>
      <w:r w:rsidR="00C76FF1" w:rsidRPr="002B492B">
        <w:rPr>
          <w:rFonts w:ascii="Calibri Light" w:hAnsi="Calibri Light" w:cs="Calibri Light"/>
          <w:sz w:val="24"/>
          <w:szCs w:val="24"/>
        </w:rPr>
        <w:fldChar w:fldCharType="begin"/>
      </w:r>
      <w:r w:rsidR="00C76FF1" w:rsidRPr="002B492B">
        <w:rPr>
          <w:rFonts w:ascii="Calibri Light" w:eastAsiaTheme="minorEastAsia" w:hAnsi="Calibri Light" w:cs="Calibri Light"/>
          <w:sz w:val="24"/>
          <w:szCs w:val="24"/>
          <w:lang w:eastAsia="en-GB"/>
        </w:rPr>
        <w:instrText xml:space="preserve"> XE "Freud" </w:instrText>
      </w:r>
      <w:r w:rsidR="00C76FF1" w:rsidRPr="002B492B">
        <w:rPr>
          <w:rFonts w:ascii="Calibri Light" w:hAnsi="Calibri Light" w:cs="Calibri Light"/>
          <w:sz w:val="24"/>
          <w:szCs w:val="24"/>
        </w:rPr>
        <w:fldChar w:fldCharType="end"/>
      </w:r>
      <w:r w:rsidR="00C76FF1" w:rsidRPr="002B492B">
        <w:rPr>
          <w:rFonts w:ascii="Calibri Light" w:eastAsiaTheme="minorEastAsia" w:hAnsi="Calibri Light" w:cs="Calibri Light"/>
          <w:sz w:val="24"/>
          <w:szCs w:val="24"/>
          <w:lang w:eastAsia="en-GB"/>
        </w:rPr>
        <w:t xml:space="preserve">’s formulations. For Freud </w:t>
      </w:r>
      <w:r>
        <w:rPr>
          <w:rFonts w:ascii="Calibri Light" w:eastAsiaTheme="minorEastAsia" w:hAnsi="Calibri Light" w:cs="Calibri Light"/>
          <w:sz w:val="24"/>
          <w:szCs w:val="24"/>
          <w:lang w:eastAsia="en-GB"/>
        </w:rPr>
        <w:t>of course</w:t>
      </w:r>
      <w:r w:rsidR="00C76FF1" w:rsidRPr="002B492B">
        <w:rPr>
          <w:rFonts w:ascii="Calibri Light" w:eastAsiaTheme="minorEastAsia" w:hAnsi="Calibri Light" w:cs="Calibri Light"/>
          <w:sz w:val="24"/>
          <w:szCs w:val="24"/>
          <w:lang w:eastAsia="en-GB"/>
        </w:rPr>
        <w:t xml:space="preserve"> human needs are fixed and universal. Whilst the way the person endeavours to meet their needs varies with context, those needs do not change. Alternatively, for Marx</w:t>
      </w:r>
      <w:r w:rsidR="00C76FF1" w:rsidRPr="002B492B">
        <w:rPr>
          <w:rFonts w:ascii="Calibri Light" w:hAnsi="Calibri Light" w:cs="Calibri Light"/>
          <w:sz w:val="24"/>
          <w:szCs w:val="24"/>
        </w:rPr>
        <w:fldChar w:fldCharType="begin"/>
      </w:r>
      <w:r w:rsidR="00C76FF1" w:rsidRPr="002B492B">
        <w:rPr>
          <w:rFonts w:ascii="Calibri Light" w:eastAsiaTheme="minorEastAsia" w:hAnsi="Calibri Light" w:cs="Calibri Light"/>
          <w:sz w:val="24"/>
          <w:szCs w:val="24"/>
          <w:lang w:eastAsia="en-GB"/>
        </w:rPr>
        <w:instrText xml:space="preserve"> XE "Marx" </w:instrText>
      </w:r>
      <w:r w:rsidR="00C76FF1" w:rsidRPr="002B492B">
        <w:rPr>
          <w:rFonts w:ascii="Calibri Light" w:hAnsi="Calibri Light" w:cs="Calibri Light"/>
          <w:sz w:val="24"/>
          <w:szCs w:val="24"/>
        </w:rPr>
        <w:fldChar w:fldCharType="end"/>
      </w:r>
      <w:r w:rsidR="00C76FF1" w:rsidRPr="002B492B">
        <w:rPr>
          <w:rFonts w:ascii="Calibri Light" w:eastAsiaTheme="minorEastAsia" w:hAnsi="Calibri Light" w:cs="Calibri Light"/>
          <w:sz w:val="24"/>
          <w:szCs w:val="24"/>
          <w:lang w:eastAsia="en-GB"/>
        </w:rPr>
        <w:t xml:space="preserve"> the structuring of the self through labour, and more broadly through the form – the mode – of production that prevails, extends beyond their economic identification as a worker. It reaches into every aspect of life</w:t>
      </w:r>
      <w:r w:rsidR="004C7432">
        <w:rPr>
          <w:rFonts w:ascii="Calibri Light" w:eastAsiaTheme="minorEastAsia" w:hAnsi="Calibri Light" w:cs="Calibri Light"/>
          <w:sz w:val="24"/>
          <w:szCs w:val="24"/>
          <w:lang w:eastAsia="en-GB"/>
        </w:rPr>
        <w:t xml:space="preserve"> - </w:t>
      </w:r>
      <w:r w:rsidR="00C76FF1" w:rsidRPr="002B492B">
        <w:rPr>
          <w:rFonts w:ascii="Calibri Light" w:eastAsiaTheme="minorEastAsia" w:hAnsi="Calibri Light" w:cs="Calibri Light"/>
          <w:sz w:val="24"/>
          <w:szCs w:val="24"/>
          <w:lang w:eastAsia="en-GB"/>
        </w:rPr>
        <w:t xml:space="preserve">cultural, aesthetic, </w:t>
      </w:r>
      <w:r w:rsidR="004C7432">
        <w:rPr>
          <w:rFonts w:ascii="Calibri Light" w:eastAsiaTheme="minorEastAsia" w:hAnsi="Calibri Light" w:cs="Calibri Light"/>
          <w:sz w:val="24"/>
          <w:szCs w:val="24"/>
          <w:lang w:eastAsia="en-GB"/>
        </w:rPr>
        <w:t xml:space="preserve">gendered, </w:t>
      </w:r>
      <w:r w:rsidR="00C76FF1" w:rsidRPr="002B492B">
        <w:rPr>
          <w:rFonts w:ascii="Calibri Light" w:eastAsiaTheme="minorEastAsia" w:hAnsi="Calibri Light" w:cs="Calibri Light"/>
          <w:sz w:val="24"/>
          <w:szCs w:val="24"/>
          <w:lang w:eastAsia="en-GB"/>
        </w:rPr>
        <w:t>sensual, sexual, and familial. The objective goal of labour whether individual or collective, has alrea</w:t>
      </w:r>
      <w:r w:rsidR="00AA7C3C">
        <w:rPr>
          <w:rFonts w:ascii="Calibri Light" w:eastAsiaTheme="minorEastAsia" w:hAnsi="Calibri Light" w:cs="Calibri Light"/>
          <w:sz w:val="24"/>
          <w:szCs w:val="24"/>
          <w:lang w:eastAsia="en-GB"/>
        </w:rPr>
        <w:t xml:space="preserve">dy </w:t>
      </w:r>
      <w:r w:rsidR="00C76FF1" w:rsidRPr="002B492B">
        <w:rPr>
          <w:rFonts w:ascii="Calibri Light" w:eastAsiaTheme="minorEastAsia" w:hAnsi="Calibri Light" w:cs="Calibri Light"/>
          <w:sz w:val="24"/>
          <w:szCs w:val="24"/>
          <w:lang w:eastAsia="en-GB"/>
        </w:rPr>
        <w:t xml:space="preserve">created both the need </w:t>
      </w:r>
      <w:r w:rsidR="00901B2E">
        <w:rPr>
          <w:rFonts w:ascii="Calibri Light" w:eastAsiaTheme="minorEastAsia" w:hAnsi="Calibri Light" w:cs="Calibri Light"/>
          <w:sz w:val="24"/>
          <w:szCs w:val="24"/>
          <w:lang w:eastAsia="en-GB"/>
        </w:rPr>
        <w:t xml:space="preserve">that must </w:t>
      </w:r>
      <w:r w:rsidR="00901B2E">
        <w:rPr>
          <w:rFonts w:ascii="Calibri Light" w:eastAsiaTheme="minorEastAsia" w:hAnsi="Calibri Light" w:cs="Calibri Light"/>
          <w:sz w:val="24"/>
          <w:szCs w:val="24"/>
          <w:lang w:eastAsia="en-GB"/>
        </w:rPr>
        <w:lastRenderedPageBreak/>
        <w:t>be met,</w:t>
      </w:r>
      <w:r w:rsidR="00C76FF1" w:rsidRPr="002B492B">
        <w:rPr>
          <w:rFonts w:ascii="Calibri Light" w:eastAsiaTheme="minorEastAsia" w:hAnsi="Calibri Light" w:cs="Calibri Light"/>
          <w:sz w:val="24"/>
          <w:szCs w:val="24"/>
          <w:lang w:eastAsia="en-GB"/>
        </w:rPr>
        <w:t xml:space="preserve"> and the means of satisfying that need; and therefore, the form – the mode – of consumption. They are co-dependent. </w:t>
      </w:r>
    </w:p>
    <w:p w14:paraId="2F7B0AAA"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2A473BAA" w14:textId="77777777" w:rsidR="00F84083"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This interdependence of production and consumption is explored by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in the essays of the </w:t>
      </w:r>
      <w:r w:rsidRPr="002B492B">
        <w:rPr>
          <w:rFonts w:ascii="Calibri Light" w:eastAsiaTheme="minorEastAsia" w:hAnsi="Calibri Light" w:cs="Calibri Light"/>
          <w:i/>
          <w:sz w:val="24"/>
          <w:szCs w:val="24"/>
          <w:lang w:eastAsia="en-GB"/>
        </w:rPr>
        <w:t>Grundrisse</w:t>
      </w:r>
      <w:r w:rsidR="004C7432">
        <w:rPr>
          <w:rFonts w:ascii="Calibri Light" w:eastAsiaTheme="minorEastAsia" w:hAnsi="Calibri Light" w:cs="Calibri Light"/>
          <w:i/>
          <w:sz w:val="24"/>
          <w:szCs w:val="24"/>
          <w:lang w:eastAsia="en-GB"/>
        </w:rPr>
        <w:t xml:space="preserve"> </w:t>
      </w:r>
      <w:r w:rsidR="004C7432" w:rsidRPr="004C7432">
        <w:rPr>
          <w:rFonts w:ascii="Calibri Light" w:eastAsiaTheme="minorEastAsia" w:hAnsi="Calibri Light" w:cs="Calibri Light"/>
          <w:iCs/>
          <w:sz w:val="24"/>
          <w:szCs w:val="24"/>
          <w:lang w:eastAsia="en-GB"/>
        </w:rPr>
        <w:t>(written 1857-58)</w:t>
      </w:r>
      <w:r w:rsidRPr="004C7432">
        <w:rPr>
          <w:rFonts w:ascii="Calibri Light" w:eastAsiaTheme="minorEastAsia" w:hAnsi="Calibri Light" w:cs="Calibri Light"/>
          <w:iCs/>
          <w:sz w:val="24"/>
          <w:szCs w:val="24"/>
          <w:lang w:eastAsia="en-GB"/>
        </w:rPr>
        <w:t>.</w:t>
      </w:r>
      <w:r w:rsidRPr="004C7432">
        <w:rPr>
          <w:rFonts w:ascii="Calibri Light" w:hAnsi="Calibri Light" w:cs="Calibri Light"/>
          <w:iCs/>
          <w:sz w:val="24"/>
          <w:szCs w:val="24"/>
          <w:vertAlign w:val="superscript"/>
        </w:rPr>
        <w:footnoteReference w:id="436"/>
      </w:r>
      <w:r w:rsidRPr="002B492B">
        <w:rPr>
          <w:rFonts w:ascii="Calibri Light" w:eastAsiaTheme="minorEastAsia" w:hAnsi="Calibri Light" w:cs="Calibri Light"/>
          <w:sz w:val="24"/>
          <w:szCs w:val="24"/>
          <w:lang w:eastAsia="en-GB"/>
        </w:rPr>
        <w:t xml:space="preserve"> He identifies three ways in which production and consumption interact. Firstly, in the essential processes of each, they merge. Production involves the consumption, the decomposition, of raw materials (‘productive consumption’). Consumption makes possible the production of the human being, of the producer, and so also of the process of production (‘consumptive production’). Secondly, in their material (and historical) reality, there is not a simple identity; they are not merely ‘one and the same’ in an undifferentiated manner. They are distinct; however, they shape one another’s processes. Whilst production provides the object-of-consumption, so dictating the character of consumption, there also consumption provides the object-of-production with its destination; its ‘finishing-touch’. Thirdly, they are mediating of one another</w:t>
      </w:r>
      <w:r w:rsidR="00F84083">
        <w:rPr>
          <w:rFonts w:ascii="Calibri Light" w:eastAsiaTheme="minorEastAsia" w:hAnsi="Calibri Light" w:cs="Calibri Light"/>
          <w:sz w:val="24"/>
          <w:szCs w:val="24"/>
          <w:lang w:eastAsia="en-GB"/>
        </w:rPr>
        <w:t>, as follows. C</w:t>
      </w:r>
      <w:r w:rsidRPr="002B492B">
        <w:rPr>
          <w:rFonts w:ascii="Calibri Light" w:eastAsiaTheme="minorEastAsia" w:hAnsi="Calibri Light" w:cs="Calibri Light"/>
          <w:sz w:val="24"/>
          <w:szCs w:val="24"/>
          <w:lang w:eastAsia="en-GB"/>
        </w:rPr>
        <w:t xml:space="preserve">onsumption is the definitive endpoint of the productive process. Consequentially, consumption provides the object-of-production with its intended purpose. Without </w:t>
      </w:r>
      <w:r w:rsidR="004E342C">
        <w:rPr>
          <w:rFonts w:ascii="Calibri Light" w:eastAsiaTheme="minorEastAsia" w:hAnsi="Calibri Light" w:cs="Calibri Light"/>
          <w:sz w:val="24"/>
          <w:szCs w:val="24"/>
          <w:lang w:eastAsia="en-GB"/>
        </w:rPr>
        <w:t>this it</w:t>
      </w:r>
      <w:r w:rsidRPr="002B492B">
        <w:rPr>
          <w:rFonts w:ascii="Calibri Light" w:eastAsiaTheme="minorEastAsia" w:hAnsi="Calibri Light" w:cs="Calibri Light"/>
          <w:sz w:val="24"/>
          <w:szCs w:val="24"/>
          <w:lang w:eastAsia="en-GB"/>
        </w:rPr>
        <w:t xml:space="preserve"> would be inert and without human meaning</w:t>
      </w:r>
      <w:r w:rsidR="004E342C">
        <w:rPr>
          <w:rFonts w:ascii="Calibri Light" w:eastAsiaTheme="minorEastAsia" w:hAnsi="Calibri Light" w:cs="Calibri Light"/>
          <w:sz w:val="24"/>
          <w:szCs w:val="24"/>
          <w:lang w:eastAsia="en-GB"/>
        </w:rPr>
        <w:t xml:space="preserve">, and not in </w:t>
      </w:r>
      <w:r w:rsidRPr="002B492B">
        <w:rPr>
          <w:rFonts w:ascii="Calibri Light" w:eastAsiaTheme="minorEastAsia" w:hAnsi="Calibri Light" w:cs="Calibri Light"/>
          <w:sz w:val="24"/>
          <w:szCs w:val="24"/>
          <w:lang w:eastAsia="en-GB"/>
        </w:rPr>
        <w:t>fact</w:t>
      </w:r>
      <w:r w:rsidR="004E342C">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 xml:space="preserve">a </w:t>
      </w:r>
      <w:r w:rsidR="00A51D8A">
        <w:rPr>
          <w:rFonts w:ascii="Calibri Light" w:eastAsiaTheme="minorEastAsia" w:hAnsi="Calibri Light" w:cs="Calibri Light"/>
          <w:sz w:val="24"/>
          <w:szCs w:val="24"/>
          <w:lang w:eastAsia="en-GB"/>
        </w:rPr>
        <w:t>‘</w:t>
      </w:r>
      <w:r w:rsidRPr="002B492B">
        <w:rPr>
          <w:rFonts w:ascii="Calibri Light" w:eastAsiaTheme="minorEastAsia" w:hAnsi="Calibri Light" w:cs="Calibri Light"/>
          <w:sz w:val="24"/>
          <w:szCs w:val="24"/>
          <w:lang w:eastAsia="en-GB"/>
        </w:rPr>
        <w:t>product</w:t>
      </w:r>
      <w:r w:rsidR="00A51D8A">
        <w:rPr>
          <w:rFonts w:ascii="Calibri Light" w:eastAsiaTheme="minorEastAsia" w:hAnsi="Calibri Light" w:cs="Calibri Light"/>
          <w:sz w:val="24"/>
          <w:szCs w:val="24"/>
          <w:lang w:eastAsia="en-GB"/>
        </w:rPr>
        <w:t>’</w:t>
      </w:r>
      <w:r w:rsidRPr="002B492B">
        <w:rPr>
          <w:rFonts w:ascii="Calibri Light" w:eastAsiaTheme="minorEastAsia" w:hAnsi="Calibri Light" w:cs="Calibri Light"/>
          <w:sz w:val="24"/>
          <w:szCs w:val="24"/>
          <w:lang w:eastAsia="en-GB"/>
        </w:rPr>
        <w:t xml:space="preserve"> at all. Conversely, the object that is produced creates the desire to consume. So, the process of production, in creating the want of what is produced, also creates the consumer; the need for the fruits of productive labour experienced in consumption. The mode of consumption then, far from being universal, emerges also as historically contingent, creating as it does the historical human subject under capitalism.</w:t>
      </w:r>
    </w:p>
    <w:p w14:paraId="72AAFE1C" w14:textId="77777777" w:rsidR="00F84083" w:rsidRDefault="00F84083" w:rsidP="0088732A">
      <w:pPr>
        <w:spacing w:after="0" w:line="360" w:lineRule="auto"/>
        <w:contextualSpacing/>
        <w:jc w:val="both"/>
        <w:rPr>
          <w:rFonts w:ascii="Calibri Light" w:eastAsiaTheme="minorEastAsia" w:hAnsi="Calibri Light" w:cs="Calibri Light"/>
          <w:sz w:val="24"/>
          <w:szCs w:val="24"/>
          <w:lang w:eastAsia="en-GB"/>
        </w:rPr>
      </w:pPr>
    </w:p>
    <w:p w14:paraId="1E54D83A" w14:textId="4E5F7ECF"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 xml:space="preserve">In this discussion of the co-dependence of production and consumption, </w:t>
      </w:r>
      <w:r w:rsidR="007E56CC">
        <w:rPr>
          <w:rFonts w:ascii="Calibri Light" w:eastAsiaTheme="minorEastAsia" w:hAnsi="Calibri Light" w:cs="Calibri Light"/>
          <w:sz w:val="24"/>
          <w:szCs w:val="24"/>
          <w:lang w:eastAsia="en-GB"/>
        </w:rPr>
        <w:t>Marx then says this:</w:t>
      </w:r>
    </w:p>
    <w:p w14:paraId="37F7F2F3"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3E3031DD" w14:textId="77777777" w:rsidR="00C76FF1" w:rsidRPr="006D5558" w:rsidRDefault="00C76FF1" w:rsidP="0088732A">
      <w:pPr>
        <w:spacing w:after="0" w:line="360" w:lineRule="auto"/>
        <w:ind w:left="567" w:right="567"/>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i/>
          <w:sz w:val="24"/>
          <w:szCs w:val="24"/>
          <w:lang w:eastAsia="en-GB"/>
        </w:rPr>
        <w:lastRenderedPageBreak/>
        <w:t xml:space="preserve">Hunger is hunger; but the hunger that is satisfied with cooked meat eaten with fork and knife is a different kind of hunger from the one that devours raw meat with the aid of hands, nails </w:t>
      </w:r>
      <w:r w:rsidRPr="006D5558">
        <w:rPr>
          <w:rFonts w:ascii="Calibri Light" w:eastAsiaTheme="minorEastAsia" w:hAnsi="Calibri Light" w:cs="Calibri Light"/>
          <w:i/>
          <w:sz w:val="24"/>
          <w:szCs w:val="24"/>
          <w:lang w:eastAsia="en-GB"/>
        </w:rPr>
        <w:t>and teeth.</w:t>
      </w:r>
      <w:r w:rsidRPr="006D5558">
        <w:rPr>
          <w:rFonts w:ascii="Calibri Light" w:eastAsiaTheme="minorEastAsia" w:hAnsi="Calibri Light" w:cs="Calibri Light"/>
          <w:sz w:val="24"/>
          <w:szCs w:val="24"/>
          <w:vertAlign w:val="superscript"/>
          <w:lang w:eastAsia="en-GB"/>
        </w:rPr>
        <w:footnoteReference w:id="437"/>
      </w:r>
    </w:p>
    <w:p w14:paraId="59F5C01A" w14:textId="77777777" w:rsidR="00C76FF1" w:rsidRPr="006D5558"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63F62DED" w14:textId="77777777" w:rsidR="00502F95" w:rsidRPr="006D5558"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6D5558">
        <w:rPr>
          <w:rFonts w:ascii="Calibri Light" w:eastAsiaTheme="minorEastAsia" w:hAnsi="Calibri Light" w:cs="Calibri Light"/>
          <w:sz w:val="24"/>
          <w:szCs w:val="24"/>
          <w:lang w:eastAsia="en-GB"/>
        </w:rPr>
        <w:t>In this succinct and evocative sentence, Marx</w:t>
      </w:r>
      <w:r w:rsidRPr="006D5558">
        <w:rPr>
          <w:rFonts w:ascii="Calibri Light" w:hAnsi="Calibri Light" w:cs="Calibri Light"/>
          <w:sz w:val="24"/>
          <w:szCs w:val="24"/>
        </w:rPr>
        <w:fldChar w:fldCharType="begin"/>
      </w:r>
      <w:r w:rsidRPr="006D5558">
        <w:rPr>
          <w:rFonts w:ascii="Calibri Light" w:eastAsiaTheme="minorEastAsia" w:hAnsi="Calibri Light" w:cs="Calibri Light"/>
          <w:sz w:val="24"/>
          <w:szCs w:val="24"/>
          <w:lang w:eastAsia="en-GB"/>
        </w:rPr>
        <w:instrText xml:space="preserve"> XE "Marx" </w:instrText>
      </w:r>
      <w:r w:rsidRPr="006D5558">
        <w:rPr>
          <w:rFonts w:ascii="Calibri Light" w:hAnsi="Calibri Light" w:cs="Calibri Light"/>
          <w:sz w:val="24"/>
          <w:szCs w:val="24"/>
        </w:rPr>
        <w:fldChar w:fldCharType="end"/>
      </w:r>
      <w:r w:rsidRPr="006D5558">
        <w:rPr>
          <w:rFonts w:ascii="Calibri Light" w:eastAsiaTheme="minorEastAsia" w:hAnsi="Calibri Light" w:cs="Calibri Light"/>
          <w:sz w:val="24"/>
          <w:szCs w:val="24"/>
          <w:lang w:eastAsia="en-GB"/>
        </w:rPr>
        <w:t xml:space="preserve"> alludes to the place of human biology in relation to prevailing modes of production and consumption. Biology (here, ‘hunger’), in Marx’s view does not represent a fixed substratum underlying human culture; rather it is influenced by culture. Although it places absolute limitations upon the possibilities of human accomplishment, considering its role in consumption, production, and bodily experience, human biology cannot stand outside of human culture.</w:t>
      </w:r>
    </w:p>
    <w:p w14:paraId="59ABA130" w14:textId="77777777" w:rsidR="00DC28BC" w:rsidRPr="006D5558" w:rsidRDefault="00DC28BC" w:rsidP="0088732A">
      <w:pPr>
        <w:spacing w:after="0" w:line="360" w:lineRule="auto"/>
        <w:contextualSpacing/>
        <w:jc w:val="both"/>
        <w:rPr>
          <w:rFonts w:ascii="Calibri Light" w:eastAsiaTheme="minorEastAsia" w:hAnsi="Calibri Light" w:cs="Calibri Light"/>
          <w:sz w:val="24"/>
          <w:szCs w:val="24"/>
          <w:lang w:eastAsia="en-GB"/>
        </w:rPr>
      </w:pPr>
    </w:p>
    <w:p w14:paraId="76B81385" w14:textId="70C231DB" w:rsidR="00502F95" w:rsidRPr="006D5558" w:rsidRDefault="00DC28BC" w:rsidP="0088732A">
      <w:pPr>
        <w:spacing w:after="0" w:line="360" w:lineRule="auto"/>
        <w:contextualSpacing/>
        <w:jc w:val="both"/>
        <w:rPr>
          <w:rFonts w:ascii="Calibri Light" w:eastAsiaTheme="minorEastAsia" w:hAnsi="Calibri Light" w:cs="Calibri Light"/>
          <w:sz w:val="24"/>
          <w:szCs w:val="24"/>
          <w:lang w:eastAsia="en-GB"/>
        </w:rPr>
      </w:pPr>
      <w:r w:rsidRPr="006D5558">
        <w:rPr>
          <w:rFonts w:ascii="Calibri Light" w:eastAsiaTheme="minorEastAsia" w:hAnsi="Calibri Light" w:cs="Calibri Light"/>
          <w:sz w:val="24"/>
          <w:szCs w:val="24"/>
          <w:lang w:eastAsia="en-GB"/>
        </w:rPr>
        <w:t xml:space="preserve">But we can go further than this. </w:t>
      </w:r>
      <w:r w:rsidR="003E3E7B">
        <w:rPr>
          <w:rFonts w:ascii="Calibri Light" w:eastAsiaTheme="minorEastAsia" w:hAnsi="Calibri Light" w:cs="Calibri Light"/>
          <w:sz w:val="24"/>
          <w:szCs w:val="24"/>
          <w:lang w:eastAsia="en-GB"/>
        </w:rPr>
        <w:t xml:space="preserve">Satisfying animal </w:t>
      </w:r>
      <w:r w:rsidRPr="006D5558">
        <w:rPr>
          <w:rFonts w:ascii="Calibri Light" w:eastAsiaTheme="minorEastAsia" w:hAnsi="Calibri Light" w:cs="Calibri Light"/>
          <w:sz w:val="24"/>
          <w:szCs w:val="24"/>
          <w:lang w:eastAsia="en-GB"/>
        </w:rPr>
        <w:t>hunger</w:t>
      </w:r>
      <w:r w:rsidR="003E3E7B">
        <w:rPr>
          <w:rFonts w:ascii="Calibri Light" w:eastAsiaTheme="minorEastAsia" w:hAnsi="Calibri Light" w:cs="Calibri Light"/>
          <w:sz w:val="24"/>
          <w:szCs w:val="24"/>
          <w:lang w:eastAsia="en-GB"/>
        </w:rPr>
        <w:t xml:space="preserve"> involves cause-and-effect responses. Animal hunger is a </w:t>
      </w:r>
      <w:r w:rsidRPr="006D5558">
        <w:rPr>
          <w:rFonts w:ascii="Calibri Light" w:eastAsiaTheme="minorEastAsia" w:hAnsi="Calibri Light" w:cs="Calibri Light"/>
          <w:sz w:val="24"/>
          <w:szCs w:val="24"/>
          <w:lang w:eastAsia="en-GB"/>
        </w:rPr>
        <w:t>need met by the</w:t>
      </w:r>
      <w:r w:rsidR="00964795">
        <w:rPr>
          <w:rFonts w:ascii="Calibri Light" w:eastAsiaTheme="minorEastAsia" w:hAnsi="Calibri Light" w:cs="Calibri Light"/>
          <w:sz w:val="24"/>
          <w:szCs w:val="24"/>
          <w:lang w:eastAsia="en-GB"/>
        </w:rPr>
        <w:t xml:space="preserve"> </w:t>
      </w:r>
      <w:r w:rsidRPr="006D5558">
        <w:rPr>
          <w:rFonts w:ascii="Calibri Light" w:eastAsiaTheme="minorEastAsia" w:hAnsi="Calibri Light" w:cs="Calibri Light"/>
          <w:sz w:val="24"/>
          <w:szCs w:val="24"/>
          <w:lang w:eastAsia="en-GB"/>
        </w:rPr>
        <w:t xml:space="preserve">drive to hunt, </w:t>
      </w:r>
      <w:r w:rsidR="003E3E7B">
        <w:rPr>
          <w:rFonts w:ascii="Calibri Light" w:eastAsiaTheme="minorEastAsia" w:hAnsi="Calibri Light" w:cs="Calibri Light"/>
          <w:sz w:val="24"/>
          <w:szCs w:val="24"/>
          <w:lang w:eastAsia="en-GB"/>
        </w:rPr>
        <w:t xml:space="preserve">to catch, </w:t>
      </w:r>
      <w:r w:rsidR="00964795" w:rsidRPr="006D5558">
        <w:rPr>
          <w:rFonts w:ascii="Calibri Light" w:eastAsiaTheme="minorEastAsia" w:hAnsi="Calibri Light" w:cs="Calibri Light"/>
          <w:sz w:val="24"/>
          <w:szCs w:val="24"/>
          <w:lang w:eastAsia="en-GB"/>
        </w:rPr>
        <w:t>to forage</w:t>
      </w:r>
      <w:r w:rsidR="00964795">
        <w:rPr>
          <w:rFonts w:ascii="Calibri Light" w:eastAsiaTheme="minorEastAsia" w:hAnsi="Calibri Light" w:cs="Calibri Light"/>
          <w:sz w:val="24"/>
          <w:szCs w:val="24"/>
          <w:lang w:eastAsia="en-GB"/>
        </w:rPr>
        <w:t>,</w:t>
      </w:r>
      <w:r w:rsidR="003E3E7B">
        <w:rPr>
          <w:rFonts w:ascii="Calibri Light" w:eastAsiaTheme="minorEastAsia" w:hAnsi="Calibri Light" w:cs="Calibri Light"/>
          <w:sz w:val="24"/>
          <w:szCs w:val="24"/>
          <w:lang w:eastAsia="en-GB"/>
        </w:rPr>
        <w:t xml:space="preserve"> </w:t>
      </w:r>
      <w:r w:rsidRPr="006D5558">
        <w:rPr>
          <w:rFonts w:ascii="Calibri Light" w:eastAsiaTheme="minorEastAsia" w:hAnsi="Calibri Light" w:cs="Calibri Light"/>
          <w:sz w:val="24"/>
          <w:szCs w:val="24"/>
          <w:lang w:eastAsia="en-GB"/>
        </w:rPr>
        <w:t>and to feed</w:t>
      </w:r>
      <w:r w:rsidR="00964795">
        <w:rPr>
          <w:rFonts w:ascii="Calibri Light" w:eastAsiaTheme="minorEastAsia" w:hAnsi="Calibri Light" w:cs="Calibri Light"/>
          <w:sz w:val="24"/>
          <w:szCs w:val="24"/>
          <w:lang w:eastAsia="en-GB"/>
        </w:rPr>
        <w:t>. In each activity there is no identity. When an animal hunts</w:t>
      </w:r>
      <w:r w:rsidR="00A82AB7">
        <w:rPr>
          <w:rFonts w:ascii="Calibri Light" w:eastAsiaTheme="minorEastAsia" w:hAnsi="Calibri Light" w:cs="Calibri Light"/>
          <w:sz w:val="24"/>
          <w:szCs w:val="24"/>
          <w:lang w:eastAsia="en-GB"/>
        </w:rPr>
        <w:t>,</w:t>
      </w:r>
      <w:r w:rsidR="00964795">
        <w:rPr>
          <w:rFonts w:ascii="Calibri Light" w:eastAsiaTheme="minorEastAsia" w:hAnsi="Calibri Light" w:cs="Calibri Light"/>
          <w:sz w:val="24"/>
          <w:szCs w:val="24"/>
          <w:lang w:eastAsia="en-GB"/>
        </w:rPr>
        <w:t xml:space="preserve"> it is a ‘hunt</w:t>
      </w:r>
      <w:r w:rsidR="00A82AB7">
        <w:rPr>
          <w:rFonts w:ascii="Calibri Light" w:eastAsiaTheme="minorEastAsia" w:hAnsi="Calibri Light" w:cs="Calibri Light"/>
          <w:sz w:val="24"/>
          <w:szCs w:val="24"/>
          <w:lang w:eastAsia="en-GB"/>
        </w:rPr>
        <w:t>er</w:t>
      </w:r>
      <w:r w:rsidR="003E3E7B">
        <w:rPr>
          <w:rFonts w:ascii="Calibri Light" w:eastAsiaTheme="minorEastAsia" w:hAnsi="Calibri Light" w:cs="Calibri Light"/>
          <w:sz w:val="24"/>
          <w:szCs w:val="24"/>
          <w:lang w:eastAsia="en-GB"/>
        </w:rPr>
        <w:t>’</w:t>
      </w:r>
      <w:r w:rsidR="00A82AB7">
        <w:rPr>
          <w:rFonts w:ascii="Calibri Light" w:eastAsiaTheme="minorEastAsia" w:hAnsi="Calibri Light" w:cs="Calibri Light"/>
          <w:sz w:val="24"/>
          <w:szCs w:val="24"/>
          <w:lang w:eastAsia="en-GB"/>
        </w:rPr>
        <w:t xml:space="preserve">; </w:t>
      </w:r>
      <w:r w:rsidR="00964795">
        <w:rPr>
          <w:rFonts w:ascii="Calibri Light" w:eastAsiaTheme="minorEastAsia" w:hAnsi="Calibri Light" w:cs="Calibri Light"/>
          <w:sz w:val="24"/>
          <w:szCs w:val="24"/>
          <w:lang w:eastAsia="en-GB"/>
        </w:rPr>
        <w:t xml:space="preserve">no more. </w:t>
      </w:r>
      <w:r w:rsidR="00A82AB7">
        <w:rPr>
          <w:rFonts w:ascii="Calibri Light" w:eastAsiaTheme="minorEastAsia" w:hAnsi="Calibri Light" w:cs="Calibri Light"/>
          <w:sz w:val="24"/>
          <w:szCs w:val="24"/>
          <w:lang w:eastAsia="en-GB"/>
        </w:rPr>
        <w:t xml:space="preserve">When it forages, it is a ‘forager’; no more. </w:t>
      </w:r>
      <w:r w:rsidR="00964795">
        <w:rPr>
          <w:rFonts w:ascii="Calibri Light" w:eastAsiaTheme="minorEastAsia" w:hAnsi="Calibri Light" w:cs="Calibri Light"/>
          <w:sz w:val="24"/>
          <w:szCs w:val="24"/>
          <w:lang w:eastAsia="en-GB"/>
        </w:rPr>
        <w:t xml:space="preserve">It is acting under stimuli. There is no awareness of self between </w:t>
      </w:r>
      <w:r w:rsidR="00A82AB7">
        <w:rPr>
          <w:rFonts w:ascii="Calibri Light" w:eastAsiaTheme="minorEastAsia" w:hAnsi="Calibri Light" w:cs="Calibri Light"/>
          <w:sz w:val="24"/>
          <w:szCs w:val="24"/>
          <w:lang w:eastAsia="en-GB"/>
        </w:rPr>
        <w:t xml:space="preserve">its different </w:t>
      </w:r>
      <w:r w:rsidR="00964795">
        <w:rPr>
          <w:rFonts w:ascii="Calibri Light" w:eastAsiaTheme="minorEastAsia" w:hAnsi="Calibri Light" w:cs="Calibri Light"/>
          <w:sz w:val="24"/>
          <w:szCs w:val="24"/>
          <w:lang w:eastAsia="en-GB"/>
        </w:rPr>
        <w:t xml:space="preserve">activities. And there is no tense </w:t>
      </w:r>
      <w:r w:rsidR="0049512C">
        <w:rPr>
          <w:rFonts w:ascii="Calibri Light" w:eastAsiaTheme="minorEastAsia" w:hAnsi="Calibri Light" w:cs="Calibri Light"/>
          <w:sz w:val="24"/>
          <w:szCs w:val="24"/>
          <w:lang w:eastAsia="en-GB"/>
        </w:rPr>
        <w:t xml:space="preserve">for the animal </w:t>
      </w:r>
      <w:r w:rsidR="00964795">
        <w:rPr>
          <w:rFonts w:ascii="Calibri Light" w:eastAsiaTheme="minorEastAsia" w:hAnsi="Calibri Light" w:cs="Calibri Light"/>
          <w:sz w:val="24"/>
          <w:szCs w:val="24"/>
          <w:lang w:eastAsia="en-GB"/>
        </w:rPr>
        <w:t xml:space="preserve">– no </w:t>
      </w:r>
      <w:r w:rsidR="0049512C">
        <w:rPr>
          <w:rFonts w:ascii="Calibri Light" w:eastAsiaTheme="minorEastAsia" w:hAnsi="Calibri Light" w:cs="Calibri Light"/>
          <w:sz w:val="24"/>
          <w:szCs w:val="24"/>
          <w:lang w:eastAsia="en-GB"/>
        </w:rPr>
        <w:t>‘</w:t>
      </w:r>
      <w:r w:rsidR="00964795">
        <w:rPr>
          <w:rFonts w:ascii="Calibri Light" w:eastAsiaTheme="minorEastAsia" w:hAnsi="Calibri Light" w:cs="Calibri Light"/>
          <w:sz w:val="24"/>
          <w:szCs w:val="24"/>
          <w:lang w:eastAsia="en-GB"/>
        </w:rPr>
        <w:t xml:space="preserve">This is what has been done’; no ‘This is what will be done’. But </w:t>
      </w:r>
      <w:r w:rsidR="003E3E7B">
        <w:rPr>
          <w:rFonts w:ascii="Calibri Light" w:eastAsiaTheme="minorEastAsia" w:hAnsi="Calibri Light" w:cs="Calibri Light"/>
          <w:sz w:val="24"/>
          <w:szCs w:val="24"/>
          <w:lang w:eastAsia="en-GB"/>
        </w:rPr>
        <w:t xml:space="preserve">satisfying human </w:t>
      </w:r>
      <w:r w:rsidR="00964795">
        <w:rPr>
          <w:rFonts w:ascii="Calibri Light" w:eastAsiaTheme="minorEastAsia" w:hAnsi="Calibri Light" w:cs="Calibri Light"/>
          <w:sz w:val="24"/>
          <w:szCs w:val="24"/>
          <w:lang w:eastAsia="en-GB"/>
        </w:rPr>
        <w:t>hunger</w:t>
      </w:r>
      <w:r w:rsidR="003E3E7B">
        <w:rPr>
          <w:rFonts w:ascii="Calibri Light" w:eastAsiaTheme="minorEastAsia" w:hAnsi="Calibri Light" w:cs="Calibri Light"/>
          <w:sz w:val="24"/>
          <w:szCs w:val="24"/>
          <w:lang w:eastAsia="en-GB"/>
        </w:rPr>
        <w:t xml:space="preserve"> </w:t>
      </w:r>
      <w:r w:rsidR="0049512C">
        <w:rPr>
          <w:rFonts w:ascii="Calibri Light" w:eastAsiaTheme="minorEastAsia" w:hAnsi="Calibri Light" w:cs="Calibri Light"/>
          <w:sz w:val="24"/>
          <w:szCs w:val="24"/>
          <w:lang w:eastAsia="en-GB"/>
        </w:rPr>
        <w:t xml:space="preserve">involves </w:t>
      </w:r>
      <w:r w:rsidRPr="006D5558">
        <w:rPr>
          <w:rFonts w:ascii="Calibri Light" w:eastAsiaTheme="minorEastAsia" w:hAnsi="Calibri Light" w:cs="Calibri Light"/>
          <w:sz w:val="24"/>
          <w:szCs w:val="24"/>
          <w:lang w:eastAsia="en-GB"/>
        </w:rPr>
        <w:t xml:space="preserve">planning, the manufacture of tools, implements and weapons, cognitive awareness, the transmission of knowledge and cultural bonds. The human does not feed as a reflex. The human farms, processes and preserves their food. Under capitalism the processes involved are vast, </w:t>
      </w:r>
      <w:r w:rsidR="001966D8" w:rsidRPr="006D5558">
        <w:rPr>
          <w:rFonts w:ascii="Calibri Light" w:eastAsiaTheme="minorEastAsia" w:hAnsi="Calibri Light" w:cs="Calibri Light"/>
          <w:sz w:val="24"/>
          <w:szCs w:val="24"/>
          <w:lang w:eastAsia="en-GB"/>
        </w:rPr>
        <w:t>from the industrial agriculture and animal husbandry of large-scale vegetable and meat production, then</w:t>
      </w:r>
      <w:r w:rsidRPr="006D5558">
        <w:rPr>
          <w:rFonts w:ascii="Calibri Light" w:eastAsiaTheme="minorEastAsia" w:hAnsi="Calibri Light" w:cs="Calibri Light"/>
          <w:sz w:val="24"/>
          <w:szCs w:val="24"/>
          <w:lang w:eastAsia="en-GB"/>
        </w:rPr>
        <w:t xml:space="preserve"> to global distribution methods </w:t>
      </w:r>
      <w:r w:rsidRPr="006D5558">
        <w:rPr>
          <w:rFonts w:ascii="Calibri Light" w:eastAsiaTheme="minorEastAsia" w:hAnsi="Calibri Light" w:cs="Calibri Light"/>
          <w:i/>
          <w:iCs/>
          <w:sz w:val="24"/>
          <w:szCs w:val="24"/>
          <w:lang w:eastAsia="en-GB"/>
        </w:rPr>
        <w:t>via</w:t>
      </w:r>
      <w:r w:rsidRPr="006D5558">
        <w:rPr>
          <w:rFonts w:ascii="Calibri Light" w:eastAsiaTheme="minorEastAsia" w:hAnsi="Calibri Light" w:cs="Calibri Light"/>
          <w:sz w:val="24"/>
          <w:szCs w:val="24"/>
          <w:lang w:eastAsia="en-GB"/>
        </w:rPr>
        <w:t xml:space="preserve"> complex logistical systems, on to supermarket shelves, and finally </w:t>
      </w:r>
      <w:r w:rsidR="004B675D" w:rsidRPr="006D5558">
        <w:rPr>
          <w:rFonts w:ascii="Calibri Light" w:eastAsiaTheme="minorEastAsia" w:hAnsi="Calibri Light" w:cs="Calibri Light"/>
          <w:sz w:val="24"/>
          <w:szCs w:val="24"/>
          <w:lang w:eastAsia="en-GB"/>
        </w:rPr>
        <w:t xml:space="preserve">to </w:t>
      </w:r>
      <w:r w:rsidRPr="006D5558">
        <w:rPr>
          <w:rFonts w:ascii="Calibri Light" w:eastAsiaTheme="minorEastAsia" w:hAnsi="Calibri Light" w:cs="Calibri Light"/>
          <w:sz w:val="24"/>
          <w:szCs w:val="24"/>
          <w:lang w:eastAsia="en-GB"/>
        </w:rPr>
        <w:t>arrive at the site of consumption – the table of the atomised home.</w:t>
      </w:r>
      <w:r w:rsidR="004B675D" w:rsidRPr="006D5558">
        <w:rPr>
          <w:rFonts w:ascii="Calibri Light" w:eastAsiaTheme="minorEastAsia" w:hAnsi="Calibri Light" w:cs="Calibri Light"/>
          <w:sz w:val="24"/>
          <w:szCs w:val="24"/>
          <w:lang w:eastAsia="en-GB"/>
        </w:rPr>
        <w:t xml:space="preserve"> The entire process is subject to a saturation of competitive forces, </w:t>
      </w:r>
      <w:proofErr w:type="spellStart"/>
      <w:r w:rsidR="004B675D" w:rsidRPr="006D5558">
        <w:rPr>
          <w:rFonts w:ascii="Calibri Light" w:eastAsiaTheme="minorEastAsia" w:hAnsi="Calibri Light" w:cs="Calibri Light"/>
          <w:sz w:val="24"/>
          <w:szCs w:val="24"/>
          <w:lang w:eastAsia="en-GB"/>
        </w:rPr>
        <w:t>marketised</w:t>
      </w:r>
      <w:proofErr w:type="spellEnd"/>
      <w:r w:rsidR="004B675D" w:rsidRPr="006D5558">
        <w:rPr>
          <w:rFonts w:ascii="Calibri Light" w:eastAsiaTheme="minorEastAsia" w:hAnsi="Calibri Light" w:cs="Calibri Light"/>
          <w:sz w:val="24"/>
          <w:szCs w:val="24"/>
          <w:lang w:eastAsia="en-GB"/>
        </w:rPr>
        <w:t xml:space="preserve"> persuasions and advertising, and price fluctuations. And feeding itself is organised around the working day and the cycles of production. </w:t>
      </w:r>
      <w:r w:rsidR="0054626F" w:rsidRPr="006D5558">
        <w:rPr>
          <w:rFonts w:ascii="Calibri Light" w:eastAsiaTheme="minorEastAsia" w:hAnsi="Calibri Light" w:cs="Calibri Light"/>
          <w:sz w:val="24"/>
          <w:szCs w:val="24"/>
          <w:lang w:eastAsia="en-GB"/>
        </w:rPr>
        <w:t>C</w:t>
      </w:r>
      <w:r w:rsidR="004B675D" w:rsidRPr="006D5558">
        <w:rPr>
          <w:rFonts w:ascii="Calibri Light" w:eastAsiaTheme="minorEastAsia" w:hAnsi="Calibri Light" w:cs="Calibri Light"/>
          <w:sz w:val="24"/>
          <w:szCs w:val="24"/>
          <w:lang w:eastAsia="en-GB"/>
        </w:rPr>
        <w:t xml:space="preserve">ountless mediations have long dissolved instincts and ancient homologies. Today, how and when to feed is a </w:t>
      </w:r>
      <w:r w:rsidR="004B675D" w:rsidRPr="006D5558">
        <w:rPr>
          <w:rFonts w:ascii="Calibri Light" w:eastAsiaTheme="minorEastAsia" w:hAnsi="Calibri Light" w:cs="Calibri Light"/>
          <w:sz w:val="24"/>
          <w:szCs w:val="24"/>
          <w:lang w:eastAsia="en-GB"/>
        </w:rPr>
        <w:lastRenderedPageBreak/>
        <w:t xml:space="preserve">contemporary phenomenon, a matter of survival </w:t>
      </w:r>
      <w:r w:rsidR="0095544B" w:rsidRPr="006D5558">
        <w:rPr>
          <w:rFonts w:ascii="Calibri Light" w:eastAsiaTheme="minorEastAsia" w:hAnsi="Calibri Light" w:cs="Calibri Light"/>
          <w:sz w:val="24"/>
          <w:szCs w:val="24"/>
          <w:lang w:eastAsia="en-GB"/>
        </w:rPr>
        <w:t xml:space="preserve">organised </w:t>
      </w:r>
      <w:r w:rsidR="004B675D" w:rsidRPr="006D5558">
        <w:rPr>
          <w:rFonts w:ascii="Calibri Light" w:eastAsiaTheme="minorEastAsia" w:hAnsi="Calibri Light" w:cs="Calibri Light"/>
          <w:sz w:val="24"/>
          <w:szCs w:val="24"/>
          <w:lang w:eastAsia="en-GB"/>
        </w:rPr>
        <w:t xml:space="preserve">under the </w:t>
      </w:r>
      <w:r w:rsidR="0054626F" w:rsidRPr="006D5558">
        <w:rPr>
          <w:rFonts w:ascii="Calibri Light" w:eastAsiaTheme="minorEastAsia" w:hAnsi="Calibri Light" w:cs="Calibri Light"/>
          <w:sz w:val="24"/>
          <w:szCs w:val="24"/>
          <w:lang w:eastAsia="en-GB"/>
        </w:rPr>
        <w:t xml:space="preserve">compulsive and </w:t>
      </w:r>
      <w:r w:rsidR="004B675D" w:rsidRPr="006D5558">
        <w:rPr>
          <w:rFonts w:ascii="Calibri Light" w:eastAsiaTheme="minorEastAsia" w:hAnsi="Calibri Light" w:cs="Calibri Light"/>
          <w:sz w:val="24"/>
          <w:szCs w:val="24"/>
          <w:lang w:eastAsia="en-GB"/>
        </w:rPr>
        <w:t xml:space="preserve">incessant demands of capitalism. </w:t>
      </w:r>
      <w:r w:rsidR="00964795" w:rsidRPr="006D5558">
        <w:rPr>
          <w:rFonts w:ascii="Calibri Light" w:eastAsiaTheme="minorEastAsia" w:hAnsi="Calibri Light" w:cs="Calibri Light"/>
          <w:sz w:val="24"/>
          <w:szCs w:val="24"/>
          <w:lang w:eastAsia="en-GB"/>
        </w:rPr>
        <w:t>Hunger as need is primal. Hunger as behaviour is not.</w:t>
      </w:r>
    </w:p>
    <w:p w14:paraId="1EC726CF" w14:textId="77777777" w:rsidR="004B675D" w:rsidRPr="006D5558" w:rsidRDefault="004B675D" w:rsidP="0088732A">
      <w:pPr>
        <w:spacing w:after="0" w:line="360" w:lineRule="auto"/>
        <w:contextualSpacing/>
        <w:jc w:val="both"/>
        <w:rPr>
          <w:rFonts w:ascii="Calibri Light" w:eastAsiaTheme="minorEastAsia" w:hAnsi="Calibri Light" w:cs="Calibri Light"/>
          <w:sz w:val="24"/>
          <w:szCs w:val="24"/>
          <w:lang w:eastAsia="en-GB"/>
        </w:rPr>
      </w:pPr>
    </w:p>
    <w:p w14:paraId="5407F818" w14:textId="688446AA" w:rsidR="001C38AD" w:rsidRPr="006D5558" w:rsidRDefault="0054626F" w:rsidP="0088732A">
      <w:pPr>
        <w:spacing w:after="0" w:line="360" w:lineRule="auto"/>
        <w:contextualSpacing/>
        <w:jc w:val="both"/>
        <w:rPr>
          <w:rFonts w:ascii="Calibri Light" w:eastAsiaTheme="minorEastAsia" w:hAnsi="Calibri Light" w:cs="Calibri Light"/>
          <w:sz w:val="24"/>
          <w:szCs w:val="24"/>
          <w:lang w:eastAsia="en-GB"/>
        </w:rPr>
      </w:pPr>
      <w:r w:rsidRPr="006D5558">
        <w:rPr>
          <w:rFonts w:ascii="Calibri Light" w:eastAsiaTheme="minorEastAsia" w:hAnsi="Calibri Light" w:cs="Calibri Light"/>
          <w:sz w:val="24"/>
          <w:szCs w:val="24"/>
          <w:lang w:eastAsia="en-GB"/>
        </w:rPr>
        <w:t>And similarly,</w:t>
      </w:r>
      <w:r w:rsidR="00C76FF1" w:rsidRPr="006D5558">
        <w:rPr>
          <w:rFonts w:ascii="Calibri Light" w:eastAsiaTheme="minorEastAsia" w:hAnsi="Calibri Light" w:cs="Calibri Light"/>
          <w:sz w:val="24"/>
          <w:szCs w:val="24"/>
          <w:lang w:eastAsia="en-GB"/>
        </w:rPr>
        <w:t xml:space="preserve"> with sex. Anthropologically</w:t>
      </w:r>
      <w:r w:rsidR="009A7537" w:rsidRPr="006D5558">
        <w:rPr>
          <w:rFonts w:ascii="Calibri Light" w:eastAsiaTheme="minorEastAsia" w:hAnsi="Calibri Light" w:cs="Calibri Light"/>
          <w:sz w:val="24"/>
          <w:szCs w:val="24"/>
          <w:lang w:eastAsia="en-GB"/>
        </w:rPr>
        <w:t xml:space="preserve">, </w:t>
      </w:r>
      <w:r w:rsidR="00C76FF1" w:rsidRPr="006D5558">
        <w:rPr>
          <w:rFonts w:ascii="Calibri Light" w:eastAsiaTheme="minorEastAsia" w:hAnsi="Calibri Light" w:cs="Calibri Light"/>
          <w:sz w:val="24"/>
          <w:szCs w:val="24"/>
          <w:lang w:eastAsia="en-GB"/>
        </w:rPr>
        <w:t>the sexual urge is a necessary and universal principle; a vital aspect of the materiality of</w:t>
      </w:r>
      <w:r w:rsidR="0040103A" w:rsidRPr="006D5558">
        <w:rPr>
          <w:rFonts w:ascii="Calibri Light" w:eastAsiaTheme="minorEastAsia" w:hAnsi="Calibri Light" w:cs="Calibri Light"/>
          <w:sz w:val="24"/>
          <w:szCs w:val="24"/>
          <w:lang w:eastAsia="en-GB"/>
        </w:rPr>
        <w:t xml:space="preserve"> our</w:t>
      </w:r>
      <w:r w:rsidR="00C76FF1" w:rsidRPr="006D5558">
        <w:rPr>
          <w:rFonts w:ascii="Calibri Light" w:eastAsiaTheme="minorEastAsia" w:hAnsi="Calibri Light" w:cs="Calibri Light"/>
          <w:sz w:val="24"/>
          <w:szCs w:val="24"/>
          <w:lang w:eastAsia="en-GB"/>
        </w:rPr>
        <w:t xml:space="preserve"> existence. It varies</w:t>
      </w:r>
      <w:r w:rsidR="002E4092">
        <w:rPr>
          <w:rFonts w:ascii="Calibri Light" w:eastAsiaTheme="minorEastAsia" w:hAnsi="Calibri Light" w:cs="Calibri Light"/>
          <w:sz w:val="24"/>
          <w:szCs w:val="24"/>
          <w:lang w:eastAsia="en-GB"/>
        </w:rPr>
        <w:t xml:space="preserve"> </w:t>
      </w:r>
      <w:r w:rsidR="00C76FF1" w:rsidRPr="006D5558">
        <w:rPr>
          <w:rFonts w:ascii="Calibri Light" w:eastAsiaTheme="minorEastAsia" w:hAnsi="Calibri Light" w:cs="Calibri Light"/>
          <w:sz w:val="24"/>
          <w:szCs w:val="24"/>
          <w:lang w:eastAsia="en-GB"/>
        </w:rPr>
        <w:t>with personality, circumstance, age, and health. But in its generality, it cannot explain the interpersonal meaning of ‘sex’ in a particular cultural context, for a specific social group or individual.</w:t>
      </w:r>
      <w:r w:rsidR="00391C7F" w:rsidRPr="006D5558">
        <w:rPr>
          <w:rFonts w:ascii="Calibri Light" w:eastAsiaTheme="minorEastAsia" w:hAnsi="Calibri Light" w:cs="Calibri Light"/>
          <w:sz w:val="24"/>
          <w:szCs w:val="24"/>
          <w:lang w:eastAsia="en-GB"/>
        </w:rPr>
        <w:t xml:space="preserve"> The issue here is not </w:t>
      </w:r>
      <w:r w:rsidR="004126C6" w:rsidRPr="006D5558">
        <w:rPr>
          <w:rFonts w:ascii="Calibri Light" w:eastAsiaTheme="minorEastAsia" w:hAnsi="Calibri Light" w:cs="Calibri Light"/>
          <w:sz w:val="24"/>
          <w:szCs w:val="24"/>
          <w:lang w:eastAsia="en-GB"/>
        </w:rPr>
        <w:t xml:space="preserve">the fact of </w:t>
      </w:r>
      <w:r w:rsidR="000D2C4E" w:rsidRPr="006D5558">
        <w:rPr>
          <w:rFonts w:ascii="Calibri Light" w:eastAsiaTheme="minorEastAsia" w:hAnsi="Calibri Light" w:cs="Calibri Light"/>
          <w:sz w:val="24"/>
          <w:szCs w:val="24"/>
          <w:lang w:eastAsia="en-GB"/>
        </w:rPr>
        <w:t>anatomical</w:t>
      </w:r>
      <w:r w:rsidR="00391C7F" w:rsidRPr="006D5558">
        <w:rPr>
          <w:rFonts w:ascii="Calibri Light" w:eastAsiaTheme="minorEastAsia" w:hAnsi="Calibri Light" w:cs="Calibri Light"/>
          <w:sz w:val="24"/>
          <w:szCs w:val="24"/>
          <w:lang w:eastAsia="en-GB"/>
        </w:rPr>
        <w:t xml:space="preserve"> difference. It is the naturalisation of the associated </w:t>
      </w:r>
      <w:r w:rsidR="003A7078" w:rsidRPr="006D5558">
        <w:rPr>
          <w:rFonts w:ascii="Calibri Light" w:eastAsiaTheme="minorEastAsia" w:hAnsi="Calibri Light" w:cs="Calibri Light"/>
          <w:sz w:val="24"/>
          <w:szCs w:val="24"/>
          <w:lang w:eastAsia="en-GB"/>
        </w:rPr>
        <w:t xml:space="preserve">sex and </w:t>
      </w:r>
      <w:r w:rsidR="00391C7F" w:rsidRPr="006D5558">
        <w:rPr>
          <w:rFonts w:ascii="Calibri Light" w:eastAsiaTheme="minorEastAsia" w:hAnsi="Calibri Light" w:cs="Calibri Light"/>
          <w:sz w:val="24"/>
          <w:szCs w:val="24"/>
          <w:lang w:eastAsia="en-GB"/>
        </w:rPr>
        <w:t xml:space="preserve">gender roles that is in question. Capitalism we know relies upon the free labour of </w:t>
      </w:r>
      <w:r w:rsidR="004126C6" w:rsidRPr="006D5558">
        <w:rPr>
          <w:rFonts w:ascii="Calibri Light" w:eastAsiaTheme="minorEastAsia" w:hAnsi="Calibri Light" w:cs="Calibri Light"/>
          <w:sz w:val="24"/>
          <w:szCs w:val="24"/>
          <w:lang w:eastAsia="en-GB"/>
        </w:rPr>
        <w:t xml:space="preserve">working-class </w:t>
      </w:r>
      <w:r w:rsidR="00391C7F" w:rsidRPr="006D5558">
        <w:rPr>
          <w:rFonts w:ascii="Calibri Light" w:eastAsiaTheme="minorEastAsia" w:hAnsi="Calibri Light" w:cs="Calibri Light"/>
          <w:sz w:val="24"/>
          <w:szCs w:val="24"/>
          <w:lang w:eastAsia="en-GB"/>
        </w:rPr>
        <w:t xml:space="preserve">women to reproduce the next generation of available labour to maintain its future profits. </w:t>
      </w:r>
      <w:r w:rsidR="004126C6" w:rsidRPr="006D5558">
        <w:rPr>
          <w:rFonts w:ascii="Calibri Light" w:eastAsiaTheme="minorEastAsia" w:hAnsi="Calibri Light" w:cs="Calibri Light"/>
          <w:sz w:val="24"/>
          <w:szCs w:val="24"/>
          <w:lang w:eastAsia="en-GB"/>
        </w:rPr>
        <w:t>And</w:t>
      </w:r>
      <w:r w:rsidR="00391C7F" w:rsidRPr="006D5558">
        <w:rPr>
          <w:rFonts w:ascii="Calibri Light" w:eastAsiaTheme="minorEastAsia" w:hAnsi="Calibri Light" w:cs="Calibri Light"/>
          <w:sz w:val="24"/>
          <w:szCs w:val="24"/>
          <w:lang w:eastAsia="en-GB"/>
        </w:rPr>
        <w:t xml:space="preserve"> the ways in which this happens are particular to capitalism, in each historical phase of its development. </w:t>
      </w:r>
      <w:r w:rsidR="000647C8" w:rsidRPr="006D5558">
        <w:rPr>
          <w:rFonts w:ascii="Calibri Light" w:eastAsiaTheme="minorEastAsia" w:hAnsi="Calibri Light" w:cs="Calibri Light"/>
          <w:sz w:val="24"/>
          <w:szCs w:val="24"/>
          <w:lang w:eastAsia="en-GB"/>
        </w:rPr>
        <w:t>Today, t</w:t>
      </w:r>
      <w:r w:rsidR="00391C7F" w:rsidRPr="006D5558">
        <w:rPr>
          <w:rFonts w:ascii="Calibri Light" w:eastAsiaTheme="minorEastAsia" w:hAnsi="Calibri Light" w:cs="Calibri Light"/>
          <w:sz w:val="24"/>
          <w:szCs w:val="24"/>
          <w:lang w:eastAsia="en-GB"/>
        </w:rPr>
        <w:t>he ways in which work is organised in relation to pregnancy</w:t>
      </w:r>
      <w:r w:rsidR="003A7078" w:rsidRPr="006D5558">
        <w:rPr>
          <w:rFonts w:ascii="Calibri Light" w:eastAsiaTheme="minorEastAsia" w:hAnsi="Calibri Light" w:cs="Calibri Light"/>
          <w:sz w:val="24"/>
          <w:szCs w:val="24"/>
          <w:lang w:eastAsia="en-GB"/>
        </w:rPr>
        <w:t xml:space="preserve"> (for those in employment)</w:t>
      </w:r>
      <w:r w:rsidR="00391C7F" w:rsidRPr="006D5558">
        <w:rPr>
          <w:rFonts w:ascii="Calibri Light" w:eastAsiaTheme="minorEastAsia" w:hAnsi="Calibri Light" w:cs="Calibri Light"/>
          <w:sz w:val="24"/>
          <w:szCs w:val="24"/>
          <w:lang w:eastAsia="en-GB"/>
        </w:rPr>
        <w:t xml:space="preserve">, the organisation of the birth, the provision </w:t>
      </w:r>
      <w:r w:rsidR="000647C8" w:rsidRPr="006D5558">
        <w:rPr>
          <w:rFonts w:ascii="Calibri Light" w:eastAsiaTheme="minorEastAsia" w:hAnsi="Calibri Light" w:cs="Calibri Light"/>
          <w:sz w:val="24"/>
          <w:szCs w:val="24"/>
          <w:lang w:eastAsia="en-GB"/>
        </w:rPr>
        <w:t xml:space="preserve">and costs </w:t>
      </w:r>
      <w:r w:rsidR="00391C7F" w:rsidRPr="006D5558">
        <w:rPr>
          <w:rFonts w:ascii="Calibri Light" w:eastAsiaTheme="minorEastAsia" w:hAnsi="Calibri Light" w:cs="Calibri Light"/>
          <w:sz w:val="24"/>
          <w:szCs w:val="24"/>
          <w:lang w:eastAsia="en-GB"/>
        </w:rPr>
        <w:t xml:space="preserve">of </w:t>
      </w:r>
      <w:r w:rsidR="000647C8" w:rsidRPr="006D5558">
        <w:rPr>
          <w:rFonts w:ascii="Calibri Light" w:eastAsiaTheme="minorEastAsia" w:hAnsi="Calibri Light" w:cs="Calibri Light"/>
          <w:sz w:val="24"/>
          <w:szCs w:val="24"/>
          <w:lang w:eastAsia="en-GB"/>
        </w:rPr>
        <w:t xml:space="preserve">early </w:t>
      </w:r>
      <w:r w:rsidR="003A7078" w:rsidRPr="006D5558">
        <w:rPr>
          <w:rFonts w:ascii="Calibri Light" w:eastAsiaTheme="minorEastAsia" w:hAnsi="Calibri Light" w:cs="Calibri Light"/>
          <w:sz w:val="24"/>
          <w:szCs w:val="24"/>
          <w:lang w:eastAsia="en-GB"/>
        </w:rPr>
        <w:t>childcare</w:t>
      </w:r>
      <w:r w:rsidR="000647C8" w:rsidRPr="006D5558">
        <w:rPr>
          <w:rFonts w:ascii="Calibri Light" w:eastAsiaTheme="minorEastAsia" w:hAnsi="Calibri Light" w:cs="Calibri Light"/>
          <w:sz w:val="24"/>
          <w:szCs w:val="24"/>
          <w:lang w:eastAsia="en-GB"/>
        </w:rPr>
        <w:t xml:space="preserve">, and the </w:t>
      </w:r>
      <w:r w:rsidR="003A7078" w:rsidRPr="006D5558">
        <w:rPr>
          <w:rFonts w:ascii="Calibri Light" w:eastAsiaTheme="minorEastAsia" w:hAnsi="Calibri Light" w:cs="Calibri Light"/>
          <w:sz w:val="24"/>
          <w:szCs w:val="24"/>
          <w:lang w:eastAsia="en-GB"/>
        </w:rPr>
        <w:t xml:space="preserve">character </w:t>
      </w:r>
      <w:r w:rsidR="000647C8" w:rsidRPr="006D5558">
        <w:rPr>
          <w:rFonts w:ascii="Calibri Light" w:eastAsiaTheme="minorEastAsia" w:hAnsi="Calibri Light" w:cs="Calibri Light"/>
          <w:sz w:val="24"/>
          <w:szCs w:val="24"/>
          <w:lang w:eastAsia="en-GB"/>
        </w:rPr>
        <w:t>of primary and secondary schooling</w:t>
      </w:r>
      <w:r w:rsidR="003A7078" w:rsidRPr="006D5558">
        <w:rPr>
          <w:rFonts w:ascii="Calibri Light" w:eastAsiaTheme="minorEastAsia" w:hAnsi="Calibri Light" w:cs="Calibri Light"/>
          <w:sz w:val="24"/>
          <w:szCs w:val="24"/>
          <w:lang w:eastAsia="en-GB"/>
        </w:rPr>
        <w:t xml:space="preserve">, as well as family </w:t>
      </w:r>
      <w:r w:rsidR="00581101">
        <w:rPr>
          <w:rFonts w:ascii="Calibri Light" w:eastAsiaTheme="minorEastAsia" w:hAnsi="Calibri Light" w:cs="Calibri Light"/>
          <w:sz w:val="24"/>
          <w:szCs w:val="24"/>
          <w:lang w:eastAsia="en-GB"/>
        </w:rPr>
        <w:t xml:space="preserve">forms </w:t>
      </w:r>
      <w:r w:rsidR="003A7078" w:rsidRPr="006D5558">
        <w:rPr>
          <w:rFonts w:ascii="Calibri Light" w:eastAsiaTheme="minorEastAsia" w:hAnsi="Calibri Light" w:cs="Calibri Light"/>
          <w:sz w:val="24"/>
          <w:szCs w:val="24"/>
          <w:lang w:eastAsia="en-GB"/>
        </w:rPr>
        <w:t xml:space="preserve">and systems </w:t>
      </w:r>
      <w:r w:rsidR="006B1E92">
        <w:rPr>
          <w:rFonts w:ascii="Calibri Light" w:eastAsiaTheme="minorEastAsia" w:hAnsi="Calibri Light" w:cs="Calibri Light"/>
          <w:sz w:val="24"/>
          <w:szCs w:val="24"/>
          <w:lang w:eastAsia="en-GB"/>
        </w:rPr>
        <w:t xml:space="preserve">of </w:t>
      </w:r>
      <w:r w:rsidR="003A7078" w:rsidRPr="006D5558">
        <w:rPr>
          <w:rFonts w:ascii="Calibri Light" w:eastAsiaTheme="minorEastAsia" w:hAnsi="Calibri Light" w:cs="Calibri Light"/>
          <w:sz w:val="24"/>
          <w:szCs w:val="24"/>
          <w:lang w:eastAsia="en-GB"/>
        </w:rPr>
        <w:t xml:space="preserve">ownership and parental responsibility, </w:t>
      </w:r>
      <w:r w:rsidR="000647C8" w:rsidRPr="006D5558">
        <w:rPr>
          <w:rFonts w:ascii="Calibri Light" w:eastAsiaTheme="minorEastAsia" w:hAnsi="Calibri Light" w:cs="Calibri Light"/>
          <w:sz w:val="24"/>
          <w:szCs w:val="24"/>
          <w:lang w:eastAsia="en-GB"/>
        </w:rPr>
        <w:t xml:space="preserve">all define the meaning of ‘reproduction’ under capitalism; the production of ‘the worker’. </w:t>
      </w:r>
      <w:r w:rsidR="006D5558" w:rsidRPr="006D5558">
        <w:rPr>
          <w:rFonts w:ascii="Calibri Light" w:eastAsiaTheme="minorEastAsia" w:hAnsi="Calibri Light" w:cs="Calibri Light"/>
          <w:sz w:val="24"/>
          <w:szCs w:val="24"/>
          <w:lang w:eastAsia="en-GB"/>
        </w:rPr>
        <w:t>But t</w:t>
      </w:r>
      <w:r w:rsidR="000647C8" w:rsidRPr="006D5558">
        <w:rPr>
          <w:rFonts w:ascii="Calibri Light" w:eastAsiaTheme="minorEastAsia" w:hAnsi="Calibri Light" w:cs="Calibri Light"/>
          <w:sz w:val="24"/>
          <w:szCs w:val="24"/>
          <w:lang w:eastAsia="en-GB"/>
        </w:rPr>
        <w:t xml:space="preserve">he idea that </w:t>
      </w:r>
      <w:r w:rsidR="006D5558" w:rsidRPr="006D5558">
        <w:rPr>
          <w:rFonts w:ascii="Calibri Light" w:eastAsiaTheme="minorEastAsia" w:hAnsi="Calibri Light" w:cs="Calibri Light"/>
          <w:sz w:val="24"/>
          <w:szCs w:val="24"/>
          <w:lang w:eastAsia="en-GB"/>
        </w:rPr>
        <w:t>this is the</w:t>
      </w:r>
      <w:r w:rsidR="000647C8" w:rsidRPr="006D5558">
        <w:rPr>
          <w:rFonts w:ascii="Calibri Light" w:eastAsiaTheme="minorEastAsia" w:hAnsi="Calibri Light" w:cs="Calibri Light"/>
          <w:sz w:val="24"/>
          <w:szCs w:val="24"/>
          <w:lang w:eastAsia="en-GB"/>
        </w:rPr>
        <w:t xml:space="preserve"> universal and eternal domain of ‘the woman’ is a vicious ideological trick, designed to maintain </w:t>
      </w:r>
      <w:r w:rsidR="00FE72FB" w:rsidRPr="006D5558">
        <w:rPr>
          <w:rFonts w:ascii="Calibri Light" w:eastAsiaTheme="minorEastAsia" w:hAnsi="Calibri Light" w:cs="Calibri Light"/>
          <w:sz w:val="24"/>
          <w:szCs w:val="24"/>
          <w:lang w:eastAsia="en-GB"/>
        </w:rPr>
        <w:t>the</w:t>
      </w:r>
      <w:r w:rsidR="000647C8" w:rsidRPr="006D5558">
        <w:rPr>
          <w:rFonts w:ascii="Calibri Light" w:eastAsiaTheme="minorEastAsia" w:hAnsi="Calibri Light" w:cs="Calibri Light"/>
          <w:sz w:val="24"/>
          <w:szCs w:val="24"/>
          <w:lang w:eastAsia="en-GB"/>
        </w:rPr>
        <w:t xml:space="preserve"> sense of </w:t>
      </w:r>
      <w:r w:rsidR="00FE72FB" w:rsidRPr="006D5558">
        <w:rPr>
          <w:rFonts w:ascii="Calibri Light" w:eastAsiaTheme="minorEastAsia" w:hAnsi="Calibri Light" w:cs="Calibri Light"/>
          <w:sz w:val="24"/>
          <w:szCs w:val="24"/>
          <w:lang w:eastAsia="en-GB"/>
        </w:rPr>
        <w:t>an unchangeable</w:t>
      </w:r>
      <w:r w:rsidR="000647C8" w:rsidRPr="006D5558">
        <w:rPr>
          <w:rFonts w:ascii="Calibri Light" w:eastAsiaTheme="minorEastAsia" w:hAnsi="Calibri Light" w:cs="Calibri Light"/>
          <w:sz w:val="24"/>
          <w:szCs w:val="24"/>
          <w:lang w:eastAsia="en-GB"/>
        </w:rPr>
        <w:t xml:space="preserve"> order for all concerned</w:t>
      </w:r>
      <w:r w:rsidR="00DE749D" w:rsidRPr="006D5558">
        <w:rPr>
          <w:rFonts w:ascii="Calibri Light" w:eastAsiaTheme="minorEastAsia" w:hAnsi="Calibri Light" w:cs="Calibri Light"/>
          <w:sz w:val="24"/>
          <w:szCs w:val="24"/>
          <w:lang w:eastAsia="en-GB"/>
        </w:rPr>
        <w:t xml:space="preserve"> and the basis of countless ‘</w:t>
      </w:r>
      <w:r w:rsidR="00890500" w:rsidRPr="006D5558">
        <w:rPr>
          <w:rFonts w:ascii="Calibri Light" w:eastAsiaTheme="minorEastAsia" w:hAnsi="Calibri Light" w:cs="Calibri Light"/>
          <w:sz w:val="24"/>
          <w:szCs w:val="24"/>
          <w:lang w:eastAsia="en-GB"/>
        </w:rPr>
        <w:t>g</w:t>
      </w:r>
      <w:r w:rsidR="00DE749D" w:rsidRPr="006D5558">
        <w:rPr>
          <w:rFonts w:ascii="Calibri Light" w:eastAsiaTheme="minorEastAsia" w:hAnsi="Calibri Light" w:cs="Calibri Light"/>
          <w:sz w:val="24"/>
          <w:szCs w:val="24"/>
          <w:lang w:eastAsia="en-GB"/>
        </w:rPr>
        <w:t xml:space="preserve">ood </w:t>
      </w:r>
      <w:r w:rsidR="00890500" w:rsidRPr="006D5558">
        <w:rPr>
          <w:rFonts w:ascii="Calibri Light" w:eastAsiaTheme="minorEastAsia" w:hAnsi="Calibri Light" w:cs="Calibri Light"/>
          <w:sz w:val="24"/>
          <w:szCs w:val="24"/>
          <w:lang w:eastAsia="en-GB"/>
        </w:rPr>
        <w:t>m</w:t>
      </w:r>
      <w:r w:rsidR="00DE749D" w:rsidRPr="006D5558">
        <w:rPr>
          <w:rFonts w:ascii="Calibri Light" w:eastAsiaTheme="minorEastAsia" w:hAnsi="Calibri Light" w:cs="Calibri Light"/>
          <w:sz w:val="24"/>
          <w:szCs w:val="24"/>
          <w:lang w:eastAsia="en-GB"/>
        </w:rPr>
        <w:t>other</w:t>
      </w:r>
      <w:r w:rsidR="00890500" w:rsidRPr="006D5558">
        <w:rPr>
          <w:rFonts w:ascii="Calibri Light" w:eastAsiaTheme="minorEastAsia" w:hAnsi="Calibri Light" w:cs="Calibri Light"/>
          <w:sz w:val="24"/>
          <w:szCs w:val="24"/>
          <w:lang w:eastAsia="en-GB"/>
        </w:rPr>
        <w:t>’ m</w:t>
      </w:r>
      <w:r w:rsidR="00DE749D" w:rsidRPr="006D5558">
        <w:rPr>
          <w:rFonts w:ascii="Calibri Light" w:eastAsiaTheme="minorEastAsia" w:hAnsi="Calibri Light" w:cs="Calibri Light"/>
          <w:sz w:val="24"/>
          <w:szCs w:val="24"/>
          <w:lang w:eastAsia="en-GB"/>
        </w:rPr>
        <w:t>yths used to judge women.</w:t>
      </w:r>
      <w:r w:rsidR="00DE749D" w:rsidRPr="006D5558">
        <w:rPr>
          <w:rStyle w:val="FootnoteReference"/>
          <w:rFonts w:ascii="Calibri Light" w:eastAsiaTheme="minorEastAsia" w:hAnsi="Calibri Light" w:cs="Calibri Light"/>
          <w:sz w:val="24"/>
          <w:szCs w:val="24"/>
          <w:lang w:eastAsia="en-GB"/>
        </w:rPr>
        <w:footnoteReference w:id="438"/>
      </w:r>
      <w:r w:rsidR="000647C8" w:rsidRPr="006D5558">
        <w:rPr>
          <w:rFonts w:ascii="Calibri Light" w:eastAsiaTheme="minorEastAsia" w:hAnsi="Calibri Light" w:cs="Calibri Light"/>
          <w:sz w:val="24"/>
          <w:szCs w:val="24"/>
          <w:lang w:eastAsia="en-GB"/>
        </w:rPr>
        <w:t xml:space="preserve"> </w:t>
      </w:r>
    </w:p>
    <w:p w14:paraId="799E73B0" w14:textId="77777777" w:rsidR="00DE749D" w:rsidRPr="006D5558" w:rsidRDefault="00DE749D" w:rsidP="0088732A">
      <w:pPr>
        <w:spacing w:after="0" w:line="360" w:lineRule="auto"/>
        <w:contextualSpacing/>
        <w:jc w:val="both"/>
        <w:rPr>
          <w:rFonts w:ascii="Calibri Light" w:eastAsiaTheme="minorEastAsia" w:hAnsi="Calibri Light" w:cs="Calibri Light"/>
          <w:sz w:val="24"/>
          <w:szCs w:val="24"/>
          <w:lang w:eastAsia="en-GB"/>
        </w:rPr>
      </w:pPr>
    </w:p>
    <w:p w14:paraId="43D796F6" w14:textId="1F310B80" w:rsidR="00C76FF1" w:rsidRPr="006D5558" w:rsidRDefault="006D5558" w:rsidP="0088732A">
      <w:pPr>
        <w:spacing w:after="0" w:line="360" w:lineRule="auto"/>
        <w:contextualSpacing/>
        <w:jc w:val="both"/>
        <w:rPr>
          <w:rFonts w:ascii="Calibri Light" w:eastAsiaTheme="minorEastAsia" w:hAnsi="Calibri Light" w:cs="Calibri Light"/>
          <w:sz w:val="24"/>
          <w:szCs w:val="24"/>
          <w:lang w:eastAsia="en-GB"/>
        </w:rPr>
      </w:pPr>
      <w:r w:rsidRPr="006D5558">
        <w:rPr>
          <w:rFonts w:ascii="Calibri Light" w:eastAsiaTheme="minorEastAsia" w:hAnsi="Calibri Light" w:cs="Calibri Light"/>
          <w:sz w:val="24"/>
          <w:szCs w:val="24"/>
          <w:lang w:eastAsia="en-GB"/>
        </w:rPr>
        <w:t>With a Marxist framing then, and unlike Freud</w:t>
      </w:r>
      <w:r w:rsidR="00581101">
        <w:rPr>
          <w:rFonts w:ascii="Calibri Light" w:eastAsiaTheme="minorEastAsia" w:hAnsi="Calibri Light" w:cs="Calibri Light"/>
          <w:sz w:val="24"/>
          <w:szCs w:val="24"/>
          <w:lang w:eastAsia="en-GB"/>
        </w:rPr>
        <w:t>’s</w:t>
      </w:r>
      <w:r w:rsidRPr="006D5558">
        <w:rPr>
          <w:rFonts w:ascii="Calibri Light" w:eastAsiaTheme="minorEastAsia" w:hAnsi="Calibri Light" w:cs="Calibri Light"/>
          <w:sz w:val="24"/>
          <w:szCs w:val="24"/>
          <w:lang w:eastAsia="en-GB"/>
        </w:rPr>
        <w:t>,</w:t>
      </w:r>
      <w:r w:rsidR="00581101">
        <w:rPr>
          <w:rFonts w:ascii="Calibri Light" w:eastAsiaTheme="minorEastAsia" w:hAnsi="Calibri Light" w:cs="Calibri Light"/>
          <w:sz w:val="24"/>
          <w:szCs w:val="24"/>
          <w:lang w:eastAsia="en-GB"/>
        </w:rPr>
        <w:t xml:space="preserve"> </w:t>
      </w:r>
      <w:r w:rsidR="000647C8" w:rsidRPr="006D5558">
        <w:rPr>
          <w:rFonts w:ascii="Calibri Light" w:eastAsiaTheme="minorEastAsia" w:hAnsi="Calibri Light" w:cs="Calibri Light"/>
          <w:sz w:val="24"/>
          <w:szCs w:val="24"/>
          <w:lang w:eastAsia="en-GB"/>
        </w:rPr>
        <w:t>the social incentives</w:t>
      </w:r>
      <w:r w:rsidR="001C38AD" w:rsidRPr="006D5558">
        <w:rPr>
          <w:rFonts w:ascii="Calibri Light" w:eastAsiaTheme="minorEastAsia" w:hAnsi="Calibri Light" w:cs="Calibri Light"/>
          <w:sz w:val="24"/>
          <w:szCs w:val="24"/>
          <w:lang w:eastAsia="en-GB"/>
        </w:rPr>
        <w:t xml:space="preserve">, controls </w:t>
      </w:r>
      <w:r w:rsidR="000647C8" w:rsidRPr="006D5558">
        <w:rPr>
          <w:rFonts w:ascii="Calibri Light" w:eastAsiaTheme="minorEastAsia" w:hAnsi="Calibri Light" w:cs="Calibri Light"/>
          <w:sz w:val="24"/>
          <w:szCs w:val="24"/>
          <w:lang w:eastAsia="en-GB"/>
        </w:rPr>
        <w:t>and meanings of reproduction are</w:t>
      </w:r>
      <w:r w:rsidR="00581101">
        <w:rPr>
          <w:rFonts w:ascii="Calibri Light" w:eastAsiaTheme="minorEastAsia" w:hAnsi="Calibri Light" w:cs="Calibri Light"/>
          <w:sz w:val="24"/>
          <w:szCs w:val="24"/>
          <w:lang w:eastAsia="en-GB"/>
        </w:rPr>
        <w:t xml:space="preserve"> understood as historical</w:t>
      </w:r>
      <w:r w:rsidR="000647C8" w:rsidRPr="006D5558">
        <w:rPr>
          <w:rFonts w:ascii="Calibri Light" w:eastAsiaTheme="minorEastAsia" w:hAnsi="Calibri Light" w:cs="Calibri Light"/>
          <w:sz w:val="24"/>
          <w:szCs w:val="24"/>
          <w:lang w:eastAsia="en-GB"/>
        </w:rPr>
        <w:t xml:space="preserve">, varying according whether we </w:t>
      </w:r>
      <w:r w:rsidR="004126C6" w:rsidRPr="006D5558">
        <w:rPr>
          <w:rFonts w:ascii="Calibri Light" w:eastAsiaTheme="minorEastAsia" w:hAnsi="Calibri Light" w:cs="Calibri Light"/>
          <w:sz w:val="24"/>
          <w:szCs w:val="24"/>
          <w:lang w:eastAsia="en-GB"/>
        </w:rPr>
        <w:t>mean</w:t>
      </w:r>
      <w:r w:rsidR="000647C8" w:rsidRPr="006D5558">
        <w:rPr>
          <w:rFonts w:ascii="Calibri Light" w:eastAsiaTheme="minorEastAsia" w:hAnsi="Calibri Light" w:cs="Calibri Light"/>
          <w:sz w:val="24"/>
          <w:szCs w:val="24"/>
          <w:lang w:eastAsia="en-GB"/>
        </w:rPr>
        <w:t xml:space="preserve"> the creation of the worker under capitalism, the peasant under feudalism, the slave under ancient tribalism</w:t>
      </w:r>
      <w:r w:rsidR="004126C6" w:rsidRPr="006D5558">
        <w:rPr>
          <w:rFonts w:ascii="Calibri Light" w:eastAsiaTheme="minorEastAsia" w:hAnsi="Calibri Light" w:cs="Calibri Light"/>
          <w:sz w:val="24"/>
          <w:szCs w:val="24"/>
          <w:lang w:eastAsia="en-GB"/>
        </w:rPr>
        <w:t xml:space="preserve">, </w:t>
      </w:r>
      <w:r w:rsidR="004126C6" w:rsidRPr="006D5558">
        <w:rPr>
          <w:rFonts w:ascii="Calibri Light" w:eastAsiaTheme="minorEastAsia" w:hAnsi="Calibri Light" w:cs="Calibri Light"/>
          <w:i/>
          <w:iCs/>
          <w:sz w:val="24"/>
          <w:szCs w:val="24"/>
          <w:lang w:eastAsia="en-GB"/>
        </w:rPr>
        <w:t>etc.</w:t>
      </w:r>
      <w:r w:rsidR="004126C6" w:rsidRPr="006D5558">
        <w:rPr>
          <w:rFonts w:ascii="Calibri Light" w:eastAsiaTheme="minorEastAsia" w:hAnsi="Calibri Light" w:cs="Calibri Light"/>
          <w:sz w:val="24"/>
          <w:szCs w:val="24"/>
          <w:lang w:eastAsia="en-GB"/>
        </w:rPr>
        <w:t xml:space="preserve"> Looked at in this way</w:t>
      </w:r>
      <w:r w:rsidRPr="006D5558">
        <w:rPr>
          <w:rFonts w:ascii="Calibri Light" w:eastAsiaTheme="minorEastAsia" w:hAnsi="Calibri Light" w:cs="Calibri Light"/>
          <w:sz w:val="24"/>
          <w:szCs w:val="24"/>
          <w:lang w:eastAsia="en-GB"/>
        </w:rPr>
        <w:t xml:space="preserve">, </w:t>
      </w:r>
      <w:r w:rsidR="00581101">
        <w:rPr>
          <w:rFonts w:ascii="Calibri Light" w:eastAsiaTheme="minorEastAsia" w:hAnsi="Calibri Light" w:cs="Calibri Light"/>
          <w:sz w:val="24"/>
          <w:szCs w:val="24"/>
          <w:lang w:eastAsia="en-GB"/>
        </w:rPr>
        <w:t xml:space="preserve">whilst </w:t>
      </w:r>
      <w:r w:rsidR="004126C6" w:rsidRPr="006D5558">
        <w:rPr>
          <w:rFonts w:ascii="Calibri Light" w:eastAsiaTheme="minorEastAsia" w:hAnsi="Calibri Light" w:cs="Calibri Light"/>
          <w:sz w:val="24"/>
          <w:szCs w:val="24"/>
          <w:lang w:eastAsia="en-GB"/>
        </w:rPr>
        <w:t>t</w:t>
      </w:r>
      <w:r w:rsidR="0040103A" w:rsidRPr="006D5558">
        <w:rPr>
          <w:rFonts w:ascii="Calibri Light" w:eastAsiaTheme="minorEastAsia" w:hAnsi="Calibri Light" w:cs="Calibri Light"/>
          <w:sz w:val="24"/>
          <w:szCs w:val="24"/>
          <w:lang w:eastAsia="en-GB"/>
        </w:rPr>
        <w:t xml:space="preserve">he </w:t>
      </w:r>
      <w:r w:rsidR="00581101">
        <w:rPr>
          <w:rFonts w:ascii="Calibri Light" w:eastAsiaTheme="minorEastAsia" w:hAnsi="Calibri Light" w:cs="Calibri Light"/>
          <w:sz w:val="24"/>
          <w:szCs w:val="24"/>
          <w:lang w:eastAsia="en-GB"/>
        </w:rPr>
        <w:t xml:space="preserve">anatomical </w:t>
      </w:r>
      <w:r w:rsidR="0040103A" w:rsidRPr="006D5558">
        <w:rPr>
          <w:rFonts w:ascii="Calibri Light" w:eastAsiaTheme="minorEastAsia" w:hAnsi="Calibri Light" w:cs="Calibri Light"/>
          <w:sz w:val="24"/>
          <w:szCs w:val="24"/>
          <w:lang w:eastAsia="en-GB"/>
        </w:rPr>
        <w:t xml:space="preserve">and physiological aspects of our </w:t>
      </w:r>
      <w:r w:rsidR="008934DB" w:rsidRPr="006D5558">
        <w:rPr>
          <w:rFonts w:ascii="Calibri Light" w:eastAsiaTheme="minorEastAsia" w:hAnsi="Calibri Light" w:cs="Calibri Light"/>
          <w:sz w:val="24"/>
          <w:szCs w:val="24"/>
          <w:lang w:eastAsia="en-GB"/>
        </w:rPr>
        <w:t>hominid</w:t>
      </w:r>
      <w:r w:rsidR="0040103A" w:rsidRPr="006D5558">
        <w:rPr>
          <w:rFonts w:ascii="Calibri Light" w:eastAsiaTheme="minorEastAsia" w:hAnsi="Calibri Light" w:cs="Calibri Light"/>
          <w:sz w:val="24"/>
          <w:szCs w:val="24"/>
          <w:lang w:eastAsia="en-GB"/>
        </w:rPr>
        <w:t xml:space="preserve"> reproductive </w:t>
      </w:r>
      <w:r w:rsidR="00256C1F" w:rsidRPr="006D5558">
        <w:rPr>
          <w:rFonts w:ascii="Calibri Light" w:eastAsiaTheme="minorEastAsia" w:hAnsi="Calibri Light" w:cs="Calibri Light"/>
          <w:sz w:val="24"/>
          <w:szCs w:val="24"/>
          <w:lang w:eastAsia="en-GB"/>
        </w:rPr>
        <w:t>ancestry</w:t>
      </w:r>
      <w:r w:rsidR="0040103A" w:rsidRPr="006D5558">
        <w:rPr>
          <w:rFonts w:ascii="Calibri Light" w:eastAsiaTheme="minorEastAsia" w:hAnsi="Calibri Light" w:cs="Calibri Light"/>
          <w:sz w:val="24"/>
          <w:szCs w:val="24"/>
          <w:lang w:eastAsia="en-GB"/>
        </w:rPr>
        <w:t xml:space="preserve"> </w:t>
      </w:r>
      <w:r w:rsidR="004126C6" w:rsidRPr="006D5558">
        <w:rPr>
          <w:rFonts w:ascii="Calibri Light" w:eastAsiaTheme="minorEastAsia" w:hAnsi="Calibri Light" w:cs="Calibri Light"/>
          <w:sz w:val="24"/>
          <w:szCs w:val="24"/>
          <w:lang w:eastAsia="en-GB"/>
        </w:rPr>
        <w:t xml:space="preserve">evidence our animal </w:t>
      </w:r>
      <w:r w:rsidR="00FE72FB" w:rsidRPr="006D5558">
        <w:rPr>
          <w:rFonts w:ascii="Calibri Light" w:eastAsiaTheme="minorEastAsia" w:hAnsi="Calibri Light" w:cs="Calibri Light"/>
          <w:sz w:val="24"/>
          <w:szCs w:val="24"/>
          <w:lang w:eastAsia="en-GB"/>
        </w:rPr>
        <w:t xml:space="preserve">evolutionary </w:t>
      </w:r>
      <w:r w:rsidR="004126C6" w:rsidRPr="006D5558">
        <w:rPr>
          <w:rFonts w:ascii="Calibri Light" w:eastAsiaTheme="minorEastAsia" w:hAnsi="Calibri Light" w:cs="Calibri Light"/>
          <w:sz w:val="24"/>
          <w:szCs w:val="24"/>
          <w:lang w:eastAsia="en-GB"/>
        </w:rPr>
        <w:t>origins</w:t>
      </w:r>
      <w:r w:rsidR="00581101">
        <w:rPr>
          <w:rFonts w:ascii="Calibri Light" w:eastAsiaTheme="minorEastAsia" w:hAnsi="Calibri Light" w:cs="Calibri Light"/>
          <w:sz w:val="24"/>
          <w:szCs w:val="24"/>
          <w:lang w:eastAsia="en-GB"/>
        </w:rPr>
        <w:t>, t</w:t>
      </w:r>
      <w:r w:rsidR="004126C6" w:rsidRPr="006D5558">
        <w:rPr>
          <w:rFonts w:ascii="Calibri Light" w:eastAsiaTheme="minorEastAsia" w:hAnsi="Calibri Light" w:cs="Calibri Light"/>
          <w:sz w:val="24"/>
          <w:szCs w:val="24"/>
          <w:lang w:eastAsia="en-GB"/>
        </w:rPr>
        <w:t xml:space="preserve">hey </w:t>
      </w:r>
      <w:r w:rsidR="0040103A" w:rsidRPr="006D5558">
        <w:rPr>
          <w:rFonts w:ascii="Calibri Light" w:eastAsiaTheme="minorEastAsia" w:hAnsi="Calibri Light" w:cs="Calibri Light"/>
          <w:sz w:val="24"/>
          <w:szCs w:val="24"/>
          <w:lang w:eastAsia="en-GB"/>
        </w:rPr>
        <w:t>do</w:t>
      </w:r>
      <w:r w:rsidR="00C76FF1" w:rsidRPr="006D5558">
        <w:rPr>
          <w:rFonts w:ascii="Calibri Light" w:eastAsiaTheme="minorEastAsia" w:hAnsi="Calibri Light" w:cs="Calibri Light"/>
          <w:sz w:val="24"/>
          <w:szCs w:val="24"/>
          <w:lang w:eastAsia="en-GB"/>
        </w:rPr>
        <w:t xml:space="preserve"> </w:t>
      </w:r>
      <w:r w:rsidR="0040103A" w:rsidRPr="006D5558">
        <w:rPr>
          <w:rFonts w:ascii="Calibri Light" w:eastAsiaTheme="minorEastAsia" w:hAnsi="Calibri Light" w:cs="Calibri Light"/>
          <w:sz w:val="24"/>
          <w:szCs w:val="24"/>
          <w:lang w:eastAsia="en-GB"/>
        </w:rPr>
        <w:t>not</w:t>
      </w:r>
      <w:r w:rsidR="002D3E98" w:rsidRPr="006D5558">
        <w:rPr>
          <w:rFonts w:ascii="Calibri Light" w:eastAsiaTheme="minorEastAsia" w:hAnsi="Calibri Light" w:cs="Calibri Light"/>
          <w:sz w:val="24"/>
          <w:szCs w:val="24"/>
          <w:lang w:eastAsia="en-GB"/>
        </w:rPr>
        <w:t xml:space="preserve"> </w:t>
      </w:r>
      <w:r w:rsidR="0040103A" w:rsidRPr="006D5558">
        <w:rPr>
          <w:rFonts w:ascii="Calibri Light" w:eastAsiaTheme="minorEastAsia" w:hAnsi="Calibri Light" w:cs="Calibri Light"/>
          <w:sz w:val="24"/>
          <w:szCs w:val="24"/>
          <w:lang w:eastAsia="en-GB"/>
        </w:rPr>
        <w:t xml:space="preserve">illuminate the </w:t>
      </w:r>
      <w:r w:rsidR="00581101">
        <w:rPr>
          <w:rFonts w:ascii="Calibri Light" w:eastAsiaTheme="minorEastAsia" w:hAnsi="Calibri Light" w:cs="Calibri Light"/>
          <w:sz w:val="24"/>
          <w:szCs w:val="24"/>
          <w:lang w:eastAsia="en-GB"/>
        </w:rPr>
        <w:t>range</w:t>
      </w:r>
      <w:r w:rsidR="0040103A" w:rsidRPr="006D5558">
        <w:rPr>
          <w:rFonts w:ascii="Calibri Light" w:eastAsiaTheme="minorEastAsia" w:hAnsi="Calibri Light" w:cs="Calibri Light"/>
          <w:sz w:val="24"/>
          <w:szCs w:val="24"/>
          <w:lang w:eastAsia="en-GB"/>
        </w:rPr>
        <w:t xml:space="preserve"> of human </w:t>
      </w:r>
      <w:r w:rsidR="00C76FF1" w:rsidRPr="006D5558">
        <w:rPr>
          <w:rFonts w:ascii="Calibri Light" w:eastAsiaTheme="minorEastAsia" w:hAnsi="Calibri Light" w:cs="Calibri Light"/>
          <w:sz w:val="24"/>
          <w:szCs w:val="24"/>
          <w:lang w:eastAsia="en-GB"/>
        </w:rPr>
        <w:t>sexuality, attraction, or gender orientation</w:t>
      </w:r>
      <w:r w:rsidR="008934DB" w:rsidRPr="006D5558">
        <w:rPr>
          <w:rFonts w:ascii="Calibri Light" w:eastAsiaTheme="minorEastAsia" w:hAnsi="Calibri Light" w:cs="Calibri Light"/>
          <w:sz w:val="24"/>
          <w:szCs w:val="24"/>
          <w:lang w:eastAsia="en-GB"/>
        </w:rPr>
        <w:t xml:space="preserve"> today.</w:t>
      </w:r>
    </w:p>
    <w:p w14:paraId="40C73C53" w14:textId="77777777" w:rsidR="00C76FF1" w:rsidRPr="006D5558"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17AB150" w14:textId="77777777" w:rsidR="00471A47"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r w:rsidRPr="006D5558">
        <w:rPr>
          <w:rFonts w:ascii="Calibri Light" w:eastAsiaTheme="minorEastAsia" w:hAnsi="Calibri Light" w:cs="Calibri Light"/>
          <w:sz w:val="24"/>
          <w:szCs w:val="24"/>
          <w:shd w:val="clear" w:color="auto" w:fill="FFFFFF"/>
          <w:lang w:eastAsia="en-GB"/>
        </w:rPr>
        <w:t>Finally, a critical difference between Freud and Marx lies in the practical consequences of their respective philosophies. The practice associated with Marx’s critique of class society arises from the struggle to overthrow it, so establishing a new era of classless communism. Marxist practice is primarily an endeavour to change reality itself; a ‘reality’ of course that is independent of the mind, and that will resist human consciousness where that is at odds with it. Marxism seeks the end of capitalism.</w:t>
      </w:r>
    </w:p>
    <w:p w14:paraId="7070E459" w14:textId="77777777" w:rsidR="00471A47" w:rsidRDefault="00471A47"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BA370E6" w14:textId="7F1A4763" w:rsidR="00C76FF1" w:rsidRPr="002B492B"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r w:rsidRPr="006D5558">
        <w:rPr>
          <w:rFonts w:ascii="Calibri Light" w:eastAsiaTheme="minorEastAsia" w:hAnsi="Calibri Light" w:cs="Calibri Light"/>
          <w:sz w:val="24"/>
          <w:szCs w:val="24"/>
          <w:shd w:val="clear" w:color="auto" w:fill="FFFFFF"/>
          <w:lang w:eastAsia="en-GB"/>
        </w:rPr>
        <w:t xml:space="preserve">The </w:t>
      </w:r>
      <w:r w:rsidR="002E4092">
        <w:rPr>
          <w:rFonts w:ascii="Calibri Light" w:eastAsiaTheme="minorEastAsia" w:hAnsi="Calibri Light" w:cs="Calibri Light"/>
          <w:sz w:val="24"/>
          <w:szCs w:val="24"/>
          <w:shd w:val="clear" w:color="auto" w:fill="FFFFFF"/>
          <w:lang w:eastAsia="en-GB"/>
        </w:rPr>
        <w:t xml:space="preserve">classical </w:t>
      </w:r>
      <w:r w:rsidRPr="006D5558">
        <w:rPr>
          <w:rFonts w:ascii="Calibri Light" w:eastAsiaTheme="minorEastAsia" w:hAnsi="Calibri Light" w:cs="Calibri Light"/>
          <w:sz w:val="24"/>
          <w:szCs w:val="24"/>
          <w:shd w:val="clear" w:color="auto" w:fill="FFFFFF"/>
          <w:lang w:eastAsia="en-GB"/>
        </w:rPr>
        <w:t>practice of psychoanalysis</w:t>
      </w:r>
      <w:r w:rsidRPr="006D5558">
        <w:rPr>
          <w:rFonts w:ascii="Calibri Light" w:hAnsi="Calibri Light" w:cs="Calibri Light"/>
          <w:sz w:val="24"/>
          <w:szCs w:val="24"/>
        </w:rPr>
        <w:fldChar w:fldCharType="begin"/>
      </w:r>
      <w:r w:rsidRPr="006D5558">
        <w:rPr>
          <w:rFonts w:ascii="Calibri Light" w:eastAsiaTheme="minorEastAsia" w:hAnsi="Calibri Light" w:cs="Calibri Light"/>
          <w:sz w:val="24"/>
          <w:szCs w:val="24"/>
          <w:lang w:eastAsia="en-GB"/>
        </w:rPr>
        <w:instrText xml:space="preserve"> XE "psychoanalysis" </w:instrText>
      </w:r>
      <w:r w:rsidRPr="006D5558">
        <w:rPr>
          <w:rFonts w:ascii="Calibri Light" w:hAnsi="Calibri Light" w:cs="Calibri Light"/>
          <w:sz w:val="24"/>
          <w:szCs w:val="24"/>
        </w:rPr>
        <w:fldChar w:fldCharType="end"/>
      </w:r>
      <w:r w:rsidRPr="006D5558">
        <w:rPr>
          <w:rFonts w:ascii="Calibri Light" w:eastAsiaTheme="minorEastAsia" w:hAnsi="Calibri Light" w:cs="Calibri Light"/>
          <w:sz w:val="24"/>
          <w:szCs w:val="24"/>
          <w:shd w:val="clear" w:color="auto" w:fill="FFFFFF"/>
          <w:lang w:eastAsia="en-GB"/>
        </w:rPr>
        <w:t xml:space="preserve"> is that of individual therapy, revolving around the relationship between the therapist and the patient. The </w:t>
      </w:r>
      <w:r w:rsidR="002E4092">
        <w:rPr>
          <w:rFonts w:ascii="Calibri Light" w:eastAsiaTheme="minorEastAsia" w:hAnsi="Calibri Light" w:cs="Calibri Light"/>
          <w:sz w:val="24"/>
          <w:szCs w:val="24"/>
          <w:shd w:val="clear" w:color="auto" w:fill="FFFFFF"/>
          <w:lang w:eastAsia="en-GB"/>
        </w:rPr>
        <w:t xml:space="preserve">traditional </w:t>
      </w:r>
      <w:r w:rsidRPr="006D5558">
        <w:rPr>
          <w:rFonts w:ascii="Calibri Light" w:eastAsiaTheme="minorEastAsia" w:hAnsi="Calibri Light" w:cs="Calibri Light"/>
          <w:sz w:val="24"/>
          <w:szCs w:val="24"/>
          <w:shd w:val="clear" w:color="auto" w:fill="FFFFFF"/>
          <w:lang w:eastAsia="en-GB"/>
        </w:rPr>
        <w:t>set-up and layout of the therapy room, complete with the an</w:t>
      </w:r>
      <w:r w:rsidRPr="002B492B">
        <w:rPr>
          <w:rFonts w:ascii="Calibri Light" w:eastAsiaTheme="minorEastAsia" w:hAnsi="Calibri Light" w:cs="Calibri Light"/>
          <w:sz w:val="24"/>
          <w:szCs w:val="24"/>
          <w:shd w:val="clear" w:color="auto" w:fill="FFFFFF"/>
          <w:lang w:eastAsia="en-GB"/>
        </w:rPr>
        <w:t>alysand’s couch and back-turned analysist’s chair, captures something of the structural isolation of the therapeutic encounter from society. However, it is the underlying logic of the psychoanalytic approach to the patient’s malaise that is important. Whilst Freud</w:t>
      </w:r>
      <w:r w:rsidR="00471A47">
        <w:rPr>
          <w:rFonts w:ascii="Calibri Light" w:eastAsiaTheme="minorEastAsia" w:hAnsi="Calibri Light" w:cs="Calibri Light"/>
          <w:sz w:val="24"/>
          <w:szCs w:val="24"/>
          <w:shd w:val="clear" w:color="auto" w:fill="FFFFFF"/>
          <w:lang w:eastAsia="en-GB"/>
        </w:rPr>
        <w:t xml:space="preserve"> did acknowledge </w:t>
      </w:r>
      <w:r w:rsidRPr="002B492B">
        <w:rPr>
          <w:rFonts w:ascii="Calibri Light" w:eastAsiaTheme="minorEastAsia" w:hAnsi="Calibri Light" w:cs="Calibri Light"/>
          <w:sz w:val="24"/>
          <w:szCs w:val="24"/>
          <w:shd w:val="clear" w:color="auto" w:fill="FFFFFF"/>
          <w:lang w:eastAsia="en-GB"/>
        </w:rPr>
        <w:t xml:space="preserve">social factors </w:t>
      </w:r>
      <w:r w:rsidR="00471A47">
        <w:rPr>
          <w:rFonts w:ascii="Calibri Light" w:eastAsiaTheme="minorEastAsia" w:hAnsi="Calibri Light" w:cs="Calibri Light"/>
          <w:sz w:val="24"/>
          <w:szCs w:val="24"/>
          <w:shd w:val="clear" w:color="auto" w:fill="FFFFFF"/>
          <w:lang w:eastAsia="en-GB"/>
        </w:rPr>
        <w:t xml:space="preserve">affecting </w:t>
      </w:r>
      <w:r w:rsidRPr="002B492B">
        <w:rPr>
          <w:rFonts w:ascii="Calibri Light" w:eastAsiaTheme="minorEastAsia" w:hAnsi="Calibri Light" w:cs="Calibri Light"/>
          <w:sz w:val="24"/>
          <w:szCs w:val="24"/>
          <w:shd w:val="clear" w:color="auto" w:fill="FFFFFF"/>
          <w:lang w:eastAsia="en-GB"/>
        </w:rPr>
        <w:t>the internalisation of family dynamics</w:t>
      </w:r>
      <w:r w:rsidR="00B73C9C">
        <w:rPr>
          <w:rFonts w:ascii="Calibri Light" w:eastAsiaTheme="minorEastAsia" w:hAnsi="Calibri Light" w:cs="Calibri Light"/>
          <w:sz w:val="24"/>
          <w:szCs w:val="24"/>
          <w:shd w:val="clear" w:color="auto" w:fill="FFFFFF"/>
          <w:lang w:eastAsia="en-GB"/>
        </w:rPr>
        <w:t xml:space="preserve"> in his patients</w:t>
      </w:r>
      <w:r w:rsidRPr="002B492B">
        <w:rPr>
          <w:rFonts w:ascii="Calibri Light" w:eastAsiaTheme="minorEastAsia" w:hAnsi="Calibri Light" w:cs="Calibri Light"/>
          <w:sz w:val="24"/>
          <w:szCs w:val="24"/>
          <w:shd w:val="clear" w:color="auto" w:fill="FFFFFF"/>
          <w:lang w:eastAsia="en-GB"/>
        </w:rPr>
        <w:t>, these</w:t>
      </w:r>
      <w:r w:rsidR="00B73C9C">
        <w:rPr>
          <w:rFonts w:ascii="Calibri Light" w:eastAsiaTheme="minorEastAsia" w:hAnsi="Calibri Light" w:cs="Calibri Light"/>
          <w:sz w:val="24"/>
          <w:szCs w:val="24"/>
          <w:shd w:val="clear" w:color="auto" w:fill="FFFFFF"/>
          <w:lang w:eastAsia="en-GB"/>
        </w:rPr>
        <w:t xml:space="preserve"> are largely </w:t>
      </w:r>
      <w:r w:rsidRPr="002B492B">
        <w:rPr>
          <w:rFonts w:ascii="Calibri Light" w:eastAsiaTheme="minorEastAsia" w:hAnsi="Calibri Light" w:cs="Calibri Light"/>
          <w:sz w:val="24"/>
          <w:szCs w:val="24"/>
          <w:shd w:val="clear" w:color="auto" w:fill="FFFFFF"/>
          <w:lang w:eastAsia="en-GB"/>
        </w:rPr>
        <w:t>observational case-notes. They are not integrated into his theory</w:t>
      </w:r>
      <w:r w:rsidR="00B73C9C">
        <w:rPr>
          <w:rFonts w:ascii="Calibri Light" w:eastAsiaTheme="minorEastAsia" w:hAnsi="Calibri Light" w:cs="Calibri Light"/>
          <w:sz w:val="24"/>
          <w:szCs w:val="24"/>
          <w:shd w:val="clear" w:color="auto" w:fill="FFFFFF"/>
          <w:lang w:eastAsia="en-GB"/>
        </w:rPr>
        <w:t xml:space="preserve"> of the individual psyche.</w:t>
      </w:r>
    </w:p>
    <w:p w14:paraId="582EFE19" w14:textId="77777777" w:rsidR="00C76FF1" w:rsidRPr="002B492B"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DD6D70E" w14:textId="2AFAB633" w:rsidR="00C76FF1" w:rsidRPr="002061F3"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r w:rsidRPr="002B492B">
        <w:rPr>
          <w:rFonts w:ascii="Calibri Light" w:eastAsiaTheme="minorEastAsia" w:hAnsi="Calibri Light" w:cs="Calibri Light"/>
          <w:sz w:val="24"/>
          <w:szCs w:val="24"/>
          <w:shd w:val="clear" w:color="auto" w:fill="FFFFFF"/>
          <w:lang w:eastAsia="en-GB"/>
        </w:rPr>
        <w:t xml:space="preserve">Freud’s technique is to bring the intra-psychical traumas of early life to the surface of consciousness, and to resolve the personal and emotional anguish they cause. The concern then is to manage the patient’s pain; it is not to propose an alternative to the bourgeois family structure that is the cause of that pain. </w:t>
      </w:r>
      <w:r w:rsidR="002E4092">
        <w:rPr>
          <w:rFonts w:ascii="Calibri Light" w:eastAsiaTheme="minorEastAsia" w:hAnsi="Calibri Light" w:cs="Calibri Light"/>
          <w:sz w:val="24"/>
          <w:szCs w:val="24"/>
          <w:shd w:val="clear" w:color="auto" w:fill="FFFFFF"/>
          <w:lang w:eastAsia="en-GB"/>
        </w:rPr>
        <w:t>This</w:t>
      </w:r>
      <w:r w:rsidRPr="002B492B">
        <w:rPr>
          <w:rFonts w:ascii="Calibri Light" w:eastAsiaTheme="minorEastAsia" w:hAnsi="Calibri Light" w:cs="Calibri Light"/>
          <w:sz w:val="24"/>
          <w:szCs w:val="24"/>
          <w:shd w:val="clear" w:color="auto" w:fill="FFFFFF"/>
          <w:lang w:eastAsia="en-GB"/>
        </w:rPr>
        <w:t xml:space="preserve"> is above all a symptomology</w:t>
      </w:r>
      <w:r w:rsidR="00F45CBA">
        <w:rPr>
          <w:rFonts w:ascii="Calibri Light" w:eastAsiaTheme="minorEastAsia" w:hAnsi="Calibri Light" w:cs="Calibri Light"/>
          <w:sz w:val="24"/>
          <w:szCs w:val="24"/>
          <w:shd w:val="clear" w:color="auto" w:fill="FFFFFF"/>
          <w:lang w:eastAsia="en-GB"/>
        </w:rPr>
        <w:t xml:space="preserve">; </w:t>
      </w:r>
      <w:r w:rsidRPr="002B492B">
        <w:rPr>
          <w:rFonts w:ascii="Calibri Light" w:eastAsiaTheme="minorEastAsia" w:hAnsi="Calibri Light" w:cs="Calibri Light"/>
          <w:sz w:val="24"/>
          <w:szCs w:val="24"/>
          <w:shd w:val="clear" w:color="auto" w:fill="FFFFFF"/>
          <w:lang w:eastAsia="en-GB"/>
        </w:rPr>
        <w:t xml:space="preserve">a programmatic approach to the amelioration of painful symptoms and the restoration of mental equilibrium and social function. Its measure of success is effective </w:t>
      </w:r>
      <w:r w:rsidR="002E4092">
        <w:rPr>
          <w:rFonts w:ascii="Calibri Light" w:eastAsiaTheme="minorEastAsia" w:hAnsi="Calibri Light" w:cs="Calibri Light"/>
          <w:sz w:val="24"/>
          <w:szCs w:val="24"/>
          <w:shd w:val="clear" w:color="auto" w:fill="FFFFFF"/>
          <w:lang w:eastAsia="en-GB"/>
        </w:rPr>
        <w:t>self-</w:t>
      </w:r>
      <w:r w:rsidRPr="002B492B">
        <w:rPr>
          <w:rFonts w:ascii="Calibri Light" w:eastAsiaTheme="minorEastAsia" w:hAnsi="Calibri Light" w:cs="Calibri Light"/>
          <w:sz w:val="24"/>
          <w:szCs w:val="24"/>
          <w:shd w:val="clear" w:color="auto" w:fill="FFFFFF"/>
          <w:lang w:eastAsia="en-GB"/>
        </w:rPr>
        <w:t>regulation</w:t>
      </w:r>
      <w:r w:rsidR="002E4092">
        <w:rPr>
          <w:rFonts w:ascii="Calibri Light" w:eastAsiaTheme="minorEastAsia" w:hAnsi="Calibri Light" w:cs="Calibri Light"/>
          <w:sz w:val="24"/>
          <w:szCs w:val="24"/>
          <w:shd w:val="clear" w:color="auto" w:fill="FFFFFF"/>
          <w:lang w:eastAsia="en-GB"/>
        </w:rPr>
        <w:t xml:space="preserve"> for</w:t>
      </w:r>
      <w:r w:rsidRPr="002B492B">
        <w:rPr>
          <w:rFonts w:ascii="Calibri Light" w:eastAsiaTheme="minorEastAsia" w:hAnsi="Calibri Light" w:cs="Calibri Light"/>
          <w:sz w:val="24"/>
          <w:szCs w:val="24"/>
          <w:shd w:val="clear" w:color="auto" w:fill="FFFFFF"/>
          <w:lang w:eastAsia="en-GB"/>
        </w:rPr>
        <w:t xml:space="preserve"> the patient, and their return to the conventions of normal routine. It is not the transformation of the social world, neither for the individual, nor of the whole of society - whatever the personal political affiliations of its practitioners. </w:t>
      </w:r>
    </w:p>
    <w:p w14:paraId="560502FC" w14:textId="77777777" w:rsidR="00C76FF1" w:rsidRPr="002061F3"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31F62EE" w14:textId="3F75E3A0" w:rsidR="00012F04" w:rsidRPr="008D37F2" w:rsidRDefault="00012F04" w:rsidP="00012F04">
      <w:pPr>
        <w:spacing w:after="0" w:line="360" w:lineRule="auto"/>
        <w:jc w:val="both"/>
        <w:rPr>
          <w:rFonts w:ascii="Calibri Light" w:hAnsi="Calibri Light" w:cs="Calibri Light"/>
          <w:sz w:val="24"/>
          <w:szCs w:val="24"/>
        </w:rPr>
      </w:pPr>
      <w:r w:rsidRPr="002061F3">
        <w:rPr>
          <w:rFonts w:ascii="Calibri Light" w:eastAsiaTheme="minorEastAsia" w:hAnsi="Calibri Light" w:cs="Calibri Light"/>
          <w:sz w:val="24"/>
          <w:szCs w:val="24"/>
          <w:lang w:eastAsia="en-GB"/>
        </w:rPr>
        <w:t>This essentially conservative logi</w:t>
      </w:r>
      <w:r w:rsidR="00F710B6">
        <w:rPr>
          <w:rFonts w:ascii="Calibri Light" w:eastAsiaTheme="minorEastAsia" w:hAnsi="Calibri Light" w:cs="Calibri Light"/>
          <w:sz w:val="24"/>
          <w:szCs w:val="24"/>
          <w:lang w:eastAsia="en-GB"/>
        </w:rPr>
        <w:t xml:space="preserve">c </w:t>
      </w:r>
      <w:r w:rsidRPr="002061F3">
        <w:rPr>
          <w:rFonts w:ascii="Calibri Light" w:eastAsiaTheme="minorEastAsia" w:hAnsi="Calibri Light" w:cs="Calibri Light"/>
          <w:sz w:val="24"/>
          <w:szCs w:val="24"/>
          <w:lang w:eastAsia="en-GB"/>
        </w:rPr>
        <w:t>should not be taken to mean a lack of concern with</w:t>
      </w:r>
      <w:r w:rsidR="009A7537">
        <w:rPr>
          <w:rFonts w:ascii="Calibri Light" w:eastAsiaTheme="minorEastAsia" w:hAnsi="Calibri Light" w:cs="Calibri Light"/>
          <w:sz w:val="24"/>
          <w:szCs w:val="24"/>
          <w:lang w:eastAsia="en-GB"/>
        </w:rPr>
        <w:t xml:space="preserve"> </w:t>
      </w:r>
      <w:r w:rsidRPr="002061F3">
        <w:rPr>
          <w:rFonts w:ascii="Calibri Light" w:eastAsiaTheme="minorEastAsia" w:hAnsi="Calibri Light" w:cs="Calibri Light"/>
          <w:sz w:val="24"/>
          <w:szCs w:val="24"/>
          <w:lang w:eastAsia="en-GB"/>
        </w:rPr>
        <w:t xml:space="preserve">mental trauma in its wider societal sense. In fact, a concerted effort to achieve a </w:t>
      </w:r>
      <w:r w:rsidR="002A595F" w:rsidRPr="002061F3">
        <w:rPr>
          <w:rFonts w:ascii="Calibri Light" w:eastAsiaTheme="minorEastAsia" w:hAnsi="Calibri Light" w:cs="Calibri Light"/>
          <w:sz w:val="24"/>
          <w:szCs w:val="24"/>
          <w:lang w:eastAsia="en-GB"/>
        </w:rPr>
        <w:t xml:space="preserve">socially </w:t>
      </w:r>
      <w:r w:rsidR="002A595F" w:rsidRPr="002061F3">
        <w:rPr>
          <w:rFonts w:ascii="Calibri Light" w:eastAsiaTheme="minorEastAsia" w:hAnsi="Calibri Light" w:cs="Calibri Light"/>
          <w:sz w:val="24"/>
          <w:szCs w:val="24"/>
          <w:lang w:eastAsia="en-GB"/>
        </w:rPr>
        <w:lastRenderedPageBreak/>
        <w:t>based</w:t>
      </w:r>
      <w:r w:rsidRPr="002061F3">
        <w:rPr>
          <w:rFonts w:ascii="Calibri Light" w:eastAsiaTheme="minorEastAsia" w:hAnsi="Calibri Light" w:cs="Calibri Light"/>
          <w:sz w:val="24"/>
          <w:szCs w:val="24"/>
          <w:lang w:eastAsia="en-GB"/>
        </w:rPr>
        <w:t xml:space="preserve"> model for their practice was evident in the psychoanalytical profession</w:t>
      </w:r>
      <w:r w:rsidR="002061F3">
        <w:rPr>
          <w:rFonts w:ascii="Calibri Light" w:eastAsiaTheme="minorEastAsia" w:hAnsi="Calibri Light" w:cs="Calibri Light"/>
          <w:sz w:val="24"/>
          <w:szCs w:val="24"/>
          <w:lang w:eastAsia="en-GB"/>
        </w:rPr>
        <w:t xml:space="preserve"> in the years following the First World War</w:t>
      </w:r>
      <w:r w:rsidRPr="002061F3">
        <w:rPr>
          <w:rFonts w:ascii="Calibri Light" w:eastAsiaTheme="minorEastAsia" w:hAnsi="Calibri Light" w:cs="Calibri Light"/>
          <w:sz w:val="24"/>
          <w:szCs w:val="24"/>
          <w:lang w:eastAsia="en-GB"/>
        </w:rPr>
        <w:t xml:space="preserve">. At the </w:t>
      </w:r>
      <w:r w:rsidR="004E07B0" w:rsidRPr="002061F3">
        <w:rPr>
          <w:rFonts w:ascii="Calibri Light" w:eastAsiaTheme="minorEastAsia" w:hAnsi="Calibri Light" w:cs="Calibri Light"/>
          <w:sz w:val="24"/>
          <w:szCs w:val="24"/>
          <w:lang w:eastAsia="en-GB"/>
        </w:rPr>
        <w:t>5</w:t>
      </w:r>
      <w:r w:rsidR="004E07B0" w:rsidRPr="002061F3">
        <w:rPr>
          <w:rFonts w:ascii="Calibri Light" w:eastAsiaTheme="minorEastAsia" w:hAnsi="Calibri Light" w:cs="Calibri Light"/>
          <w:sz w:val="24"/>
          <w:szCs w:val="24"/>
          <w:vertAlign w:val="superscript"/>
          <w:lang w:eastAsia="en-GB"/>
        </w:rPr>
        <w:t>th</w:t>
      </w:r>
      <w:r w:rsidR="004E07B0" w:rsidRPr="002061F3">
        <w:rPr>
          <w:rFonts w:ascii="Calibri Light" w:eastAsiaTheme="minorEastAsia" w:hAnsi="Calibri Light" w:cs="Calibri Light"/>
          <w:sz w:val="24"/>
          <w:szCs w:val="24"/>
          <w:lang w:eastAsia="en-GB"/>
        </w:rPr>
        <w:t xml:space="preserve"> International Psychoanalytic Congress in Budapest in 1918, two months before the Armistice, Freud </w:t>
      </w:r>
      <w:r w:rsidR="004E07B0" w:rsidRPr="002061F3">
        <w:rPr>
          <w:rFonts w:asciiTheme="majorHAnsi" w:eastAsiaTheme="minorEastAsia" w:hAnsiTheme="majorHAnsi" w:cstheme="majorHAnsi"/>
          <w:sz w:val="24"/>
          <w:szCs w:val="24"/>
          <w:lang w:eastAsia="en-GB"/>
        </w:rPr>
        <w:t>called for the establishment of</w:t>
      </w:r>
      <w:r w:rsidR="000D2C4E">
        <w:rPr>
          <w:rFonts w:asciiTheme="majorHAnsi" w:eastAsiaTheme="minorEastAsia" w:hAnsiTheme="majorHAnsi" w:cstheme="majorHAnsi"/>
          <w:sz w:val="24"/>
          <w:szCs w:val="24"/>
          <w:lang w:eastAsia="en-GB"/>
        </w:rPr>
        <w:t xml:space="preserve"> </w:t>
      </w:r>
      <w:r w:rsidR="004E07B0" w:rsidRPr="002061F3">
        <w:rPr>
          <w:rFonts w:asciiTheme="majorHAnsi" w:eastAsiaTheme="minorEastAsia" w:hAnsiTheme="majorHAnsi" w:cstheme="majorHAnsi"/>
          <w:sz w:val="24"/>
          <w:szCs w:val="24"/>
          <w:lang w:eastAsia="en-GB"/>
        </w:rPr>
        <w:t xml:space="preserve">outpatient clinics wherever </w:t>
      </w:r>
      <w:r w:rsidR="0011330F" w:rsidRPr="002061F3">
        <w:rPr>
          <w:rFonts w:asciiTheme="majorHAnsi" w:eastAsiaTheme="minorEastAsia" w:hAnsiTheme="majorHAnsi" w:cstheme="majorHAnsi"/>
          <w:sz w:val="24"/>
          <w:szCs w:val="24"/>
          <w:lang w:eastAsia="en-GB"/>
        </w:rPr>
        <w:t xml:space="preserve">means allowed. These </w:t>
      </w:r>
      <w:r w:rsidR="0011330F" w:rsidRPr="002061F3">
        <w:rPr>
          <w:rFonts w:ascii="Calibri Light" w:eastAsiaTheme="minorEastAsia" w:hAnsi="Calibri Light" w:cs="Calibri Light"/>
          <w:sz w:val="24"/>
          <w:szCs w:val="24"/>
          <w:lang w:eastAsia="en-GB"/>
        </w:rPr>
        <w:t xml:space="preserve">would be </w:t>
      </w:r>
      <w:r w:rsidR="000D2C4E">
        <w:rPr>
          <w:rFonts w:ascii="Calibri Light" w:eastAsiaTheme="minorEastAsia" w:hAnsi="Calibri Light" w:cs="Calibri Light"/>
          <w:sz w:val="24"/>
          <w:szCs w:val="24"/>
          <w:lang w:eastAsia="en-GB"/>
        </w:rPr>
        <w:t xml:space="preserve">freely </w:t>
      </w:r>
      <w:r w:rsidR="0011330F" w:rsidRPr="002061F3">
        <w:rPr>
          <w:rFonts w:ascii="Calibri Light" w:eastAsiaTheme="minorEastAsia" w:hAnsi="Calibri Light" w:cs="Calibri Light"/>
          <w:sz w:val="24"/>
          <w:szCs w:val="24"/>
          <w:lang w:eastAsia="en-GB"/>
        </w:rPr>
        <w:t xml:space="preserve">accessible to those needing help for neuroses arising from the trauma of war. </w:t>
      </w:r>
      <w:r w:rsidR="008D37F2">
        <w:rPr>
          <w:rFonts w:ascii="Calibri Light" w:hAnsi="Calibri Light" w:cs="Calibri Light"/>
          <w:sz w:val="24"/>
          <w:szCs w:val="24"/>
        </w:rPr>
        <w:t>A</w:t>
      </w:r>
      <w:r w:rsidR="0011330F" w:rsidRPr="002061F3">
        <w:rPr>
          <w:rFonts w:ascii="Calibri Light" w:hAnsi="Calibri Light" w:cs="Calibri Light"/>
          <w:sz w:val="24"/>
          <w:szCs w:val="24"/>
        </w:rPr>
        <w:t xml:space="preserve"> dozen such clinics would become established</w:t>
      </w:r>
      <w:r w:rsidR="005166CD">
        <w:rPr>
          <w:rFonts w:ascii="Calibri Light" w:hAnsi="Calibri Light" w:cs="Calibri Light"/>
          <w:sz w:val="24"/>
          <w:szCs w:val="24"/>
        </w:rPr>
        <w:t xml:space="preserve"> - </w:t>
      </w:r>
      <w:r w:rsidR="002061F3">
        <w:rPr>
          <w:rFonts w:ascii="Calibri Light" w:hAnsi="Calibri Light" w:cs="Calibri Light"/>
          <w:sz w:val="24"/>
          <w:szCs w:val="24"/>
        </w:rPr>
        <w:t>in the spirit of a ‘psychotherapy for the people’</w:t>
      </w:r>
      <w:r w:rsidR="005166CD">
        <w:rPr>
          <w:rFonts w:ascii="Calibri Light" w:hAnsi="Calibri Light" w:cs="Calibri Light"/>
          <w:sz w:val="24"/>
          <w:szCs w:val="24"/>
        </w:rPr>
        <w:t xml:space="preserve"> - </w:t>
      </w:r>
      <w:r w:rsidR="0011330F" w:rsidRPr="002061F3">
        <w:rPr>
          <w:rFonts w:ascii="Calibri Light" w:hAnsi="Calibri Light" w:cs="Calibri Light"/>
          <w:sz w:val="24"/>
          <w:szCs w:val="24"/>
        </w:rPr>
        <w:t>in Berlin, Budapest, Zagreb, London and other major European cities in the interwar years.</w:t>
      </w:r>
      <w:r w:rsidR="00FC05A0" w:rsidRPr="002061F3">
        <w:rPr>
          <w:rStyle w:val="FootnoteReference"/>
          <w:rFonts w:ascii="Calibri Light" w:hAnsi="Calibri Light" w:cs="Calibri Light"/>
          <w:sz w:val="24"/>
          <w:szCs w:val="24"/>
        </w:rPr>
        <w:footnoteReference w:id="439"/>
      </w:r>
      <w:r w:rsidR="0011330F" w:rsidRPr="002061F3">
        <w:rPr>
          <w:rFonts w:ascii="Calibri Light" w:hAnsi="Calibri Light" w:cs="Calibri Light"/>
          <w:sz w:val="24"/>
          <w:szCs w:val="24"/>
        </w:rPr>
        <w:t xml:space="preserve"> </w:t>
      </w:r>
      <w:r w:rsidR="008D37F2">
        <w:rPr>
          <w:rFonts w:ascii="Calibri Light" w:hAnsi="Calibri Light" w:cs="Calibri Light"/>
          <w:sz w:val="24"/>
          <w:szCs w:val="24"/>
        </w:rPr>
        <w:t xml:space="preserve">Innovations in therapeutic technique were also apparent. </w:t>
      </w:r>
      <w:r w:rsidR="008D37F2">
        <w:rPr>
          <w:rFonts w:ascii="Calibri Light" w:eastAsiaTheme="minorEastAsia" w:hAnsi="Calibri Light" w:cs="Calibri Light"/>
          <w:sz w:val="24"/>
          <w:szCs w:val="24"/>
          <w:lang w:eastAsia="en-GB"/>
        </w:rPr>
        <w:t xml:space="preserve">In a professional relationship </w:t>
      </w:r>
      <w:r w:rsidR="008C64DB">
        <w:rPr>
          <w:rFonts w:ascii="Calibri Light" w:eastAsiaTheme="minorEastAsia" w:hAnsi="Calibri Light" w:cs="Calibri Light"/>
          <w:sz w:val="24"/>
          <w:szCs w:val="24"/>
          <w:lang w:eastAsia="en-GB"/>
        </w:rPr>
        <w:t>encouraged</w:t>
      </w:r>
      <w:r w:rsidR="008D37F2">
        <w:rPr>
          <w:rFonts w:ascii="Calibri Light" w:eastAsiaTheme="minorEastAsia" w:hAnsi="Calibri Light" w:cs="Calibri Light"/>
          <w:sz w:val="24"/>
          <w:szCs w:val="24"/>
          <w:lang w:eastAsia="en-GB"/>
        </w:rPr>
        <w:t xml:space="preserve"> by Freud, Otto Rank and</w:t>
      </w:r>
      <w:r w:rsidR="008D37F2" w:rsidRPr="002061F3">
        <w:rPr>
          <w:rFonts w:ascii="Calibri Light" w:eastAsiaTheme="minorEastAsia" w:hAnsi="Calibri Light" w:cs="Calibri Light"/>
          <w:sz w:val="24"/>
          <w:szCs w:val="24"/>
          <w:lang w:eastAsia="en-GB"/>
        </w:rPr>
        <w:t xml:space="preserve"> </w:t>
      </w:r>
      <w:r w:rsidR="008D37F2" w:rsidRPr="002061F3">
        <w:rPr>
          <w:rFonts w:ascii="Calibri Light" w:hAnsi="Calibri Light" w:cs="Calibri Light"/>
          <w:sz w:val="24"/>
          <w:szCs w:val="24"/>
        </w:rPr>
        <w:t>Sándor Ferenczi</w:t>
      </w:r>
      <w:r w:rsidR="008D37F2">
        <w:rPr>
          <w:rFonts w:ascii="Calibri Light" w:hAnsi="Calibri Light" w:cs="Calibri Light"/>
          <w:sz w:val="24"/>
          <w:szCs w:val="24"/>
        </w:rPr>
        <w:t xml:space="preserve"> - a strong advocate of a democratised psychoanalysis – would refine the therapeutic methods to be used in the clinics, based upon a more active and interventionist role for the therapist. </w:t>
      </w:r>
      <w:r w:rsidR="00FC05A0" w:rsidRPr="002061F3">
        <w:rPr>
          <w:rFonts w:ascii="Calibri Light" w:hAnsi="Calibri Light" w:cs="Calibri Light"/>
          <w:sz w:val="24"/>
          <w:szCs w:val="24"/>
        </w:rPr>
        <w:t xml:space="preserve">These clinics, really experiments in a social mental-health medical model, </w:t>
      </w:r>
      <w:r w:rsidR="008D37F2">
        <w:rPr>
          <w:rFonts w:ascii="Calibri Light" w:hAnsi="Calibri Light" w:cs="Calibri Light"/>
          <w:sz w:val="24"/>
          <w:szCs w:val="24"/>
        </w:rPr>
        <w:t xml:space="preserve">also </w:t>
      </w:r>
      <w:r w:rsidR="00FC05A0" w:rsidRPr="002061F3">
        <w:rPr>
          <w:rFonts w:ascii="Calibri Light" w:hAnsi="Calibri Light" w:cs="Calibri Light"/>
          <w:sz w:val="24"/>
          <w:szCs w:val="24"/>
        </w:rPr>
        <w:t>o</w:t>
      </w:r>
      <w:r w:rsidR="0011330F" w:rsidRPr="002061F3">
        <w:rPr>
          <w:rFonts w:ascii="Calibri Light" w:hAnsi="Calibri Light" w:cs="Calibri Light"/>
          <w:sz w:val="24"/>
          <w:szCs w:val="24"/>
        </w:rPr>
        <w:t>ften us</w:t>
      </w:r>
      <w:r w:rsidR="00FC05A0" w:rsidRPr="002061F3">
        <w:rPr>
          <w:rFonts w:ascii="Calibri Light" w:hAnsi="Calibri Light" w:cs="Calibri Light"/>
          <w:sz w:val="24"/>
          <w:szCs w:val="24"/>
        </w:rPr>
        <w:t>ed brief-therapy techniques</w:t>
      </w:r>
      <w:r w:rsidR="0011330F" w:rsidRPr="002061F3">
        <w:rPr>
          <w:rFonts w:ascii="Calibri Light" w:hAnsi="Calibri Light" w:cs="Calibri Light"/>
          <w:sz w:val="24"/>
          <w:szCs w:val="24"/>
        </w:rPr>
        <w:t xml:space="preserve"> better suited to outpatient treatments</w:t>
      </w:r>
      <w:r w:rsidR="00FC05A0" w:rsidRPr="002061F3">
        <w:rPr>
          <w:rFonts w:ascii="Calibri Light" w:hAnsi="Calibri Light" w:cs="Calibri Light"/>
          <w:sz w:val="24"/>
          <w:szCs w:val="24"/>
        </w:rPr>
        <w:t xml:space="preserve"> and designed to meet the </w:t>
      </w:r>
      <w:r w:rsidR="0009265D" w:rsidRPr="002061F3">
        <w:rPr>
          <w:rFonts w:ascii="Calibri Light" w:hAnsi="Calibri Light" w:cs="Calibri Light"/>
          <w:sz w:val="24"/>
          <w:szCs w:val="24"/>
        </w:rPr>
        <w:t>high-volume</w:t>
      </w:r>
      <w:r w:rsidR="00FC05A0" w:rsidRPr="002061F3">
        <w:rPr>
          <w:rFonts w:ascii="Calibri Light" w:hAnsi="Calibri Light" w:cs="Calibri Light"/>
          <w:sz w:val="24"/>
          <w:szCs w:val="24"/>
        </w:rPr>
        <w:t xml:space="preserve"> demands of a public medical service. </w:t>
      </w:r>
      <w:r w:rsidR="002061F3">
        <w:rPr>
          <w:rFonts w:ascii="Calibri Light" w:hAnsi="Calibri Light" w:cs="Calibri Light"/>
          <w:sz w:val="24"/>
          <w:szCs w:val="24"/>
        </w:rPr>
        <w:t xml:space="preserve">Many of the leading names in the profession gave their time </w:t>
      </w:r>
      <w:r w:rsidR="005166CD">
        <w:rPr>
          <w:rFonts w:ascii="Calibri Light" w:hAnsi="Calibri Light" w:cs="Calibri Light"/>
          <w:sz w:val="24"/>
          <w:szCs w:val="24"/>
        </w:rPr>
        <w:t xml:space="preserve">and donated a portion of their salaries </w:t>
      </w:r>
      <w:r w:rsidR="002061F3">
        <w:rPr>
          <w:rFonts w:ascii="Calibri Light" w:hAnsi="Calibri Light" w:cs="Calibri Light"/>
          <w:sz w:val="24"/>
          <w:szCs w:val="24"/>
        </w:rPr>
        <w:t xml:space="preserve">for these </w:t>
      </w:r>
      <w:r w:rsidR="005166CD">
        <w:rPr>
          <w:rFonts w:ascii="Calibri Light" w:hAnsi="Calibri Light" w:cs="Calibri Light"/>
          <w:sz w:val="24"/>
          <w:szCs w:val="24"/>
        </w:rPr>
        <w:t xml:space="preserve">efforts. </w:t>
      </w:r>
      <w:r w:rsidR="00FC05A0" w:rsidRPr="002061F3">
        <w:rPr>
          <w:rFonts w:ascii="Calibri Light" w:hAnsi="Calibri Light" w:cs="Calibri Light"/>
          <w:sz w:val="24"/>
          <w:szCs w:val="24"/>
        </w:rPr>
        <w:t xml:space="preserve">Initially Freud was hopeful </w:t>
      </w:r>
      <w:r w:rsidR="008D37F2">
        <w:rPr>
          <w:rFonts w:ascii="Calibri Light" w:hAnsi="Calibri Light" w:cs="Calibri Light"/>
          <w:sz w:val="24"/>
          <w:szCs w:val="24"/>
        </w:rPr>
        <w:t>the clinics</w:t>
      </w:r>
      <w:r w:rsidR="00FC05A0" w:rsidRPr="002061F3">
        <w:rPr>
          <w:rFonts w:ascii="Calibri Light" w:hAnsi="Calibri Light" w:cs="Calibri Light"/>
          <w:sz w:val="24"/>
          <w:szCs w:val="24"/>
        </w:rPr>
        <w:t xml:space="preserve"> would become state funded as part of a social democratic agenda </w:t>
      </w:r>
      <w:r w:rsidR="00FF382C">
        <w:rPr>
          <w:rFonts w:ascii="Calibri Light" w:hAnsi="Calibri Light" w:cs="Calibri Light"/>
          <w:sz w:val="24"/>
          <w:szCs w:val="24"/>
        </w:rPr>
        <w:t>after the war</w:t>
      </w:r>
      <w:r w:rsidR="00FC05A0" w:rsidRPr="002061F3">
        <w:rPr>
          <w:rFonts w:ascii="Calibri Light" w:hAnsi="Calibri Light" w:cs="Calibri Light"/>
          <w:sz w:val="24"/>
          <w:szCs w:val="24"/>
        </w:rPr>
        <w:t>.</w:t>
      </w:r>
      <w:r w:rsidR="00010206" w:rsidRPr="002061F3">
        <w:rPr>
          <w:rStyle w:val="FootnoteReference"/>
          <w:rFonts w:ascii="Calibri Light" w:hAnsi="Calibri Light" w:cs="Calibri Light"/>
          <w:sz w:val="24"/>
          <w:szCs w:val="24"/>
        </w:rPr>
        <w:footnoteReference w:id="440"/>
      </w:r>
      <w:r w:rsidR="00213EF8" w:rsidRPr="002061F3">
        <w:rPr>
          <w:rFonts w:ascii="Calibri Light" w:hAnsi="Calibri Light" w:cs="Calibri Light"/>
          <w:sz w:val="24"/>
          <w:szCs w:val="24"/>
        </w:rPr>
        <w:t xml:space="preserve"> However, </w:t>
      </w:r>
      <w:r w:rsidR="00010206" w:rsidRPr="002061F3">
        <w:rPr>
          <w:rFonts w:ascii="Calibri Light" w:hAnsi="Calibri Light" w:cs="Calibri Light"/>
          <w:sz w:val="24"/>
          <w:szCs w:val="24"/>
        </w:rPr>
        <w:t>limits</w:t>
      </w:r>
      <w:r w:rsidR="00213EF8" w:rsidRPr="002061F3">
        <w:rPr>
          <w:rFonts w:ascii="Calibri Light" w:hAnsi="Calibri Light" w:cs="Calibri Light"/>
          <w:sz w:val="24"/>
          <w:szCs w:val="24"/>
        </w:rPr>
        <w:t xml:space="preserve"> to any more radical critique of the social forms of capitalism, and specifically of the bourgeois family, would become clear </w:t>
      </w:r>
      <w:r w:rsidR="008D37F2">
        <w:rPr>
          <w:rFonts w:ascii="Calibri Light" w:hAnsi="Calibri Light" w:cs="Calibri Light"/>
          <w:sz w:val="24"/>
          <w:szCs w:val="24"/>
        </w:rPr>
        <w:t xml:space="preserve">later </w:t>
      </w:r>
      <w:r w:rsidR="00213EF8" w:rsidRPr="002061F3">
        <w:rPr>
          <w:rFonts w:ascii="Calibri Light" w:hAnsi="Calibri Light" w:cs="Calibri Light"/>
          <w:sz w:val="24"/>
          <w:szCs w:val="24"/>
        </w:rPr>
        <w:t xml:space="preserve">with Freud’s </w:t>
      </w:r>
      <w:r w:rsidR="00E81685">
        <w:rPr>
          <w:rFonts w:ascii="Calibri Light" w:hAnsi="Calibri Light" w:cs="Calibri Light"/>
          <w:sz w:val="24"/>
          <w:szCs w:val="24"/>
        </w:rPr>
        <w:t xml:space="preserve">professional and personal shunning of </w:t>
      </w:r>
      <w:r w:rsidR="00010206" w:rsidRPr="002061F3">
        <w:rPr>
          <w:rFonts w:ascii="Calibri Light" w:hAnsi="Calibri Light" w:cs="Calibri Light"/>
          <w:sz w:val="24"/>
          <w:szCs w:val="24"/>
        </w:rPr>
        <w:t xml:space="preserve">Wilhelm Reich, his former protégé, over the latter’s </w:t>
      </w:r>
      <w:r w:rsidR="002061F3" w:rsidRPr="002061F3">
        <w:rPr>
          <w:rFonts w:ascii="Calibri Light" w:hAnsi="Calibri Light" w:cs="Calibri Light"/>
          <w:sz w:val="24"/>
          <w:szCs w:val="24"/>
        </w:rPr>
        <w:t xml:space="preserve">Marxist </w:t>
      </w:r>
      <w:r w:rsidR="00010206" w:rsidRPr="002061F3">
        <w:rPr>
          <w:rFonts w:ascii="Calibri Light" w:hAnsi="Calibri Light" w:cs="Calibri Light"/>
          <w:sz w:val="24"/>
          <w:szCs w:val="24"/>
        </w:rPr>
        <w:t xml:space="preserve">politicisation of psychoanalysis. </w:t>
      </w:r>
      <w:r w:rsidR="00E81685">
        <w:rPr>
          <w:rFonts w:ascii="Calibri Light" w:hAnsi="Calibri Light" w:cs="Calibri Light"/>
          <w:sz w:val="24"/>
          <w:szCs w:val="24"/>
        </w:rPr>
        <w:t>Reich was expelled from the International Psychoanalytical Association at the 1934 Lucerne conference.</w:t>
      </w:r>
    </w:p>
    <w:p w14:paraId="143D57D9" w14:textId="77777777" w:rsidR="00012F04" w:rsidRDefault="00012F04"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95061A7" w14:textId="70108EFE" w:rsidR="00C76FF1" w:rsidRPr="002B492B" w:rsidRDefault="00213EF8"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Ultimately</w:t>
      </w:r>
      <w:r w:rsidR="003E296D">
        <w:rPr>
          <w:rFonts w:ascii="Calibri Light" w:eastAsiaTheme="minorEastAsia" w:hAnsi="Calibri Light" w:cs="Calibri Light"/>
          <w:sz w:val="24"/>
          <w:szCs w:val="24"/>
          <w:shd w:val="clear" w:color="auto" w:fill="FFFFFF"/>
          <w:lang w:eastAsia="en-GB"/>
        </w:rPr>
        <w:t>, without an in</w:t>
      </w:r>
      <w:r w:rsidR="00C76FF1" w:rsidRPr="002B492B">
        <w:rPr>
          <w:rFonts w:ascii="Calibri Light" w:eastAsiaTheme="minorEastAsia" w:hAnsi="Calibri Light" w:cs="Calibri Light"/>
          <w:sz w:val="24"/>
          <w:szCs w:val="24"/>
          <w:shd w:val="clear" w:color="auto" w:fill="FFFFFF"/>
          <w:lang w:eastAsia="en-GB"/>
        </w:rPr>
        <w:t xml:space="preserve">tention </w:t>
      </w:r>
      <w:r w:rsidR="003E296D">
        <w:rPr>
          <w:rFonts w:ascii="Calibri Light" w:eastAsiaTheme="minorEastAsia" w:hAnsi="Calibri Light" w:cs="Calibri Light"/>
          <w:sz w:val="24"/>
          <w:szCs w:val="24"/>
          <w:shd w:val="clear" w:color="auto" w:fill="FFFFFF"/>
          <w:lang w:eastAsia="en-GB"/>
        </w:rPr>
        <w:t xml:space="preserve">to </w:t>
      </w:r>
      <w:r w:rsidR="00C76FF1" w:rsidRPr="002B492B">
        <w:rPr>
          <w:rFonts w:ascii="Calibri Light" w:eastAsiaTheme="minorEastAsia" w:hAnsi="Calibri Light" w:cs="Calibri Light"/>
          <w:sz w:val="24"/>
          <w:szCs w:val="24"/>
          <w:shd w:val="clear" w:color="auto" w:fill="FFFFFF"/>
          <w:lang w:eastAsia="en-GB"/>
        </w:rPr>
        <w:t xml:space="preserve">overthrow the bourgeois family structure as the cause of individual </w:t>
      </w:r>
      <w:r w:rsidR="00572F57">
        <w:rPr>
          <w:rFonts w:ascii="Calibri Light" w:eastAsiaTheme="minorEastAsia" w:hAnsi="Calibri Light" w:cs="Calibri Light"/>
          <w:sz w:val="24"/>
          <w:szCs w:val="24"/>
          <w:shd w:val="clear" w:color="auto" w:fill="FFFFFF"/>
          <w:lang w:eastAsia="en-GB"/>
        </w:rPr>
        <w:t>unhappiness</w:t>
      </w:r>
      <w:r w:rsidR="00C76FF1" w:rsidRPr="002B492B">
        <w:rPr>
          <w:rFonts w:ascii="Calibri Light" w:eastAsiaTheme="minorEastAsia" w:hAnsi="Calibri Light" w:cs="Calibri Light"/>
          <w:sz w:val="24"/>
          <w:szCs w:val="24"/>
          <w:shd w:val="clear" w:color="auto" w:fill="FFFFFF"/>
          <w:lang w:eastAsia="en-GB"/>
        </w:rPr>
        <w:t xml:space="preserve">, </w:t>
      </w:r>
      <w:r w:rsidR="00572F57">
        <w:rPr>
          <w:rFonts w:ascii="Calibri Light" w:eastAsiaTheme="minorEastAsia" w:hAnsi="Calibri Light" w:cs="Calibri Light"/>
          <w:sz w:val="24"/>
          <w:szCs w:val="24"/>
          <w:shd w:val="clear" w:color="auto" w:fill="FFFFFF"/>
          <w:lang w:eastAsia="en-GB"/>
        </w:rPr>
        <w:t xml:space="preserve">nor </w:t>
      </w:r>
      <w:r w:rsidR="00C76FF1" w:rsidRPr="002B492B">
        <w:rPr>
          <w:rFonts w:ascii="Calibri Light" w:eastAsiaTheme="minorEastAsia" w:hAnsi="Calibri Light" w:cs="Calibri Light"/>
          <w:sz w:val="24"/>
          <w:szCs w:val="24"/>
          <w:shd w:val="clear" w:color="auto" w:fill="FFFFFF"/>
          <w:lang w:eastAsia="en-GB"/>
        </w:rPr>
        <w:t xml:space="preserve">the larger social matrix of which it is a part, </w:t>
      </w:r>
      <w:r w:rsidR="003E296D">
        <w:rPr>
          <w:rFonts w:ascii="Calibri Light" w:eastAsiaTheme="minorEastAsia" w:hAnsi="Calibri Light" w:cs="Calibri Light"/>
          <w:sz w:val="24"/>
          <w:szCs w:val="24"/>
          <w:shd w:val="clear" w:color="auto" w:fill="FFFFFF"/>
          <w:lang w:eastAsia="en-GB"/>
        </w:rPr>
        <w:t xml:space="preserve">the </w:t>
      </w:r>
      <w:r w:rsidR="00C76FF1" w:rsidRPr="002B492B">
        <w:rPr>
          <w:rFonts w:ascii="Calibri Light" w:eastAsiaTheme="minorEastAsia" w:hAnsi="Calibri Light" w:cs="Calibri Light"/>
          <w:sz w:val="24"/>
          <w:szCs w:val="24"/>
          <w:shd w:val="clear" w:color="auto" w:fill="FFFFFF"/>
          <w:lang w:eastAsia="en-GB"/>
        </w:rPr>
        <w:t xml:space="preserve">conceptualisations and deeper logic </w:t>
      </w:r>
      <w:r w:rsidR="003E296D">
        <w:rPr>
          <w:rFonts w:ascii="Calibri Light" w:eastAsiaTheme="minorEastAsia" w:hAnsi="Calibri Light" w:cs="Calibri Light"/>
          <w:sz w:val="24"/>
          <w:szCs w:val="24"/>
          <w:shd w:val="clear" w:color="auto" w:fill="FFFFFF"/>
          <w:lang w:eastAsia="en-GB"/>
        </w:rPr>
        <w:t xml:space="preserve">of Freud’s psychoanalysis </w:t>
      </w:r>
      <w:r w:rsidR="002508BB">
        <w:rPr>
          <w:rFonts w:ascii="Calibri Light" w:eastAsiaTheme="minorEastAsia" w:hAnsi="Calibri Light" w:cs="Calibri Light"/>
          <w:sz w:val="24"/>
          <w:szCs w:val="24"/>
          <w:shd w:val="clear" w:color="auto" w:fill="FFFFFF"/>
          <w:lang w:eastAsia="en-GB"/>
        </w:rPr>
        <w:t xml:space="preserve">remain a complement to </w:t>
      </w:r>
      <w:r w:rsidR="00C76FF1" w:rsidRPr="002B492B">
        <w:rPr>
          <w:rFonts w:ascii="Calibri Light" w:eastAsiaTheme="minorEastAsia" w:hAnsi="Calibri Light" w:cs="Calibri Light"/>
          <w:sz w:val="24"/>
          <w:szCs w:val="24"/>
          <w:shd w:val="clear" w:color="auto" w:fill="FFFFFF"/>
          <w:lang w:eastAsia="en-GB"/>
        </w:rPr>
        <w:t xml:space="preserve">the oppressive structures </w:t>
      </w:r>
      <w:r w:rsidR="003E296D">
        <w:rPr>
          <w:rFonts w:ascii="Calibri Light" w:eastAsiaTheme="minorEastAsia" w:hAnsi="Calibri Light" w:cs="Calibri Light"/>
          <w:sz w:val="24"/>
          <w:szCs w:val="24"/>
          <w:shd w:val="clear" w:color="auto" w:fill="FFFFFF"/>
          <w:lang w:eastAsia="en-GB"/>
        </w:rPr>
        <w:t>producing</w:t>
      </w:r>
      <w:r w:rsidR="00C33956">
        <w:rPr>
          <w:rFonts w:ascii="Calibri Light" w:eastAsiaTheme="minorEastAsia" w:hAnsi="Calibri Light" w:cs="Calibri Light"/>
          <w:sz w:val="24"/>
          <w:szCs w:val="24"/>
          <w:shd w:val="clear" w:color="auto" w:fill="FFFFFF"/>
          <w:lang w:eastAsia="en-GB"/>
        </w:rPr>
        <w:t xml:space="preserve"> the</w:t>
      </w:r>
      <w:r w:rsidR="00C76FF1" w:rsidRPr="002B492B">
        <w:rPr>
          <w:rFonts w:ascii="Calibri Light" w:eastAsiaTheme="minorEastAsia" w:hAnsi="Calibri Light" w:cs="Calibri Light"/>
          <w:sz w:val="24"/>
          <w:szCs w:val="24"/>
          <w:shd w:val="clear" w:color="auto" w:fill="FFFFFF"/>
          <w:lang w:eastAsia="en-GB"/>
        </w:rPr>
        <w:t xml:space="preserve"> symptoms it seeks to ameliorate. At best it is an anodyne to the suffering of the powerless individual struggling to survive in an unforgiving </w:t>
      </w:r>
      <w:r w:rsidR="00C76FF1" w:rsidRPr="002B492B">
        <w:rPr>
          <w:rFonts w:ascii="Calibri Light" w:eastAsiaTheme="minorEastAsia" w:hAnsi="Calibri Light" w:cs="Calibri Light"/>
          <w:sz w:val="24"/>
          <w:szCs w:val="24"/>
          <w:shd w:val="clear" w:color="auto" w:fill="FFFFFF"/>
          <w:lang w:eastAsia="en-GB"/>
        </w:rPr>
        <w:lastRenderedPageBreak/>
        <w:t xml:space="preserve">and conflict-ridden emotional landscape. At worst it conspires with the oppressive social structures that </w:t>
      </w:r>
      <w:r w:rsidR="003E296D">
        <w:rPr>
          <w:rFonts w:ascii="Calibri Light" w:eastAsiaTheme="minorEastAsia" w:hAnsi="Calibri Light" w:cs="Calibri Light"/>
          <w:sz w:val="24"/>
          <w:szCs w:val="24"/>
          <w:shd w:val="clear" w:color="auto" w:fill="FFFFFF"/>
          <w:lang w:eastAsia="en-GB"/>
        </w:rPr>
        <w:t>give rise</w:t>
      </w:r>
      <w:r w:rsidR="00C76FF1" w:rsidRPr="002B492B">
        <w:rPr>
          <w:rFonts w:ascii="Calibri Light" w:eastAsiaTheme="minorEastAsia" w:hAnsi="Calibri Light" w:cs="Calibri Light"/>
          <w:sz w:val="24"/>
          <w:szCs w:val="24"/>
          <w:shd w:val="clear" w:color="auto" w:fill="FFFFFF"/>
          <w:lang w:eastAsia="en-GB"/>
        </w:rPr>
        <w:t xml:space="preserve"> </w:t>
      </w:r>
      <w:r w:rsidR="003E296D">
        <w:rPr>
          <w:rFonts w:ascii="Calibri Light" w:eastAsiaTheme="minorEastAsia" w:hAnsi="Calibri Light" w:cs="Calibri Light"/>
          <w:sz w:val="24"/>
          <w:szCs w:val="24"/>
          <w:shd w:val="clear" w:color="auto" w:fill="FFFFFF"/>
          <w:lang w:eastAsia="en-GB"/>
        </w:rPr>
        <w:t xml:space="preserve">to </w:t>
      </w:r>
      <w:r w:rsidR="00C76FF1" w:rsidRPr="002B492B">
        <w:rPr>
          <w:rFonts w:ascii="Calibri Light" w:eastAsiaTheme="minorEastAsia" w:hAnsi="Calibri Light" w:cs="Calibri Light"/>
          <w:sz w:val="24"/>
          <w:szCs w:val="24"/>
          <w:shd w:val="clear" w:color="auto" w:fill="FFFFFF"/>
          <w:lang w:eastAsia="en-GB"/>
        </w:rPr>
        <w:t>the patient’s anguish, return</w:t>
      </w:r>
      <w:r w:rsidR="003E296D">
        <w:rPr>
          <w:rFonts w:ascii="Calibri Light" w:eastAsiaTheme="minorEastAsia" w:hAnsi="Calibri Light" w:cs="Calibri Light"/>
          <w:sz w:val="24"/>
          <w:szCs w:val="24"/>
          <w:shd w:val="clear" w:color="auto" w:fill="FFFFFF"/>
          <w:lang w:eastAsia="en-GB"/>
        </w:rPr>
        <w:t>ing</w:t>
      </w:r>
      <w:r w:rsidR="00C76FF1" w:rsidRPr="002B492B">
        <w:rPr>
          <w:rFonts w:ascii="Calibri Light" w:eastAsiaTheme="minorEastAsia" w:hAnsi="Calibri Light" w:cs="Calibri Light"/>
          <w:sz w:val="24"/>
          <w:szCs w:val="24"/>
          <w:shd w:val="clear" w:color="auto" w:fill="FFFFFF"/>
          <w:lang w:eastAsia="en-GB"/>
        </w:rPr>
        <w:t xml:space="preserve"> them to the social mainstream, able now to once more take up and maintain their proper place within it.</w:t>
      </w:r>
      <w:r w:rsidR="00C76FF1" w:rsidRPr="002B492B">
        <w:rPr>
          <w:rFonts w:ascii="Calibri Light" w:hAnsi="Calibri Light" w:cs="Calibri Light"/>
          <w:sz w:val="24"/>
          <w:szCs w:val="24"/>
          <w:vertAlign w:val="superscript"/>
        </w:rPr>
        <w:footnoteReference w:id="441"/>
      </w:r>
    </w:p>
    <w:p w14:paraId="3BBF10EB" w14:textId="77777777" w:rsidR="00C76FF1" w:rsidRPr="002B492B"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BF8EBA0" w14:textId="7BB4CD46" w:rsidR="00C76FF1" w:rsidRPr="002B492B" w:rsidRDefault="00FF6FAD"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Again</w:t>
      </w:r>
      <w:r w:rsidR="005166CD">
        <w:rPr>
          <w:rFonts w:ascii="Calibri Light" w:eastAsiaTheme="minorEastAsia" w:hAnsi="Calibri Light" w:cs="Calibri Light"/>
          <w:sz w:val="24"/>
          <w:szCs w:val="24"/>
          <w:shd w:val="clear" w:color="auto" w:fill="FFFFFF"/>
          <w:lang w:eastAsia="en-GB"/>
        </w:rPr>
        <w:t>, this</w:t>
      </w:r>
      <w:r w:rsidR="00C76FF1" w:rsidRPr="002B492B">
        <w:rPr>
          <w:rFonts w:ascii="Calibri Light" w:eastAsiaTheme="minorEastAsia" w:hAnsi="Calibri Light" w:cs="Calibri Light"/>
          <w:sz w:val="24"/>
          <w:szCs w:val="24"/>
          <w:shd w:val="clear" w:color="auto" w:fill="FFFFFF"/>
          <w:lang w:eastAsia="en-GB"/>
        </w:rPr>
        <w:t xml:space="preserve"> scepticism should not gainsay the humanism of psychoanalysis</w:t>
      </w:r>
      <w:r w:rsidR="00C76FF1" w:rsidRPr="002B492B">
        <w:rPr>
          <w:rFonts w:ascii="Calibri Light" w:hAnsi="Calibri Light" w:cs="Calibri Light"/>
          <w:sz w:val="24"/>
          <w:szCs w:val="24"/>
        </w:rPr>
        <w:fldChar w:fldCharType="begin"/>
      </w:r>
      <w:r w:rsidR="00C76FF1" w:rsidRPr="002B492B">
        <w:rPr>
          <w:rFonts w:ascii="Calibri Light" w:eastAsiaTheme="minorEastAsia" w:hAnsi="Calibri Light" w:cs="Calibri Light"/>
          <w:sz w:val="24"/>
          <w:szCs w:val="24"/>
          <w:lang w:eastAsia="en-GB"/>
        </w:rPr>
        <w:instrText xml:space="preserve"> XE "psychoanalysis" </w:instrText>
      </w:r>
      <w:r w:rsidR="00C76FF1" w:rsidRPr="002B492B">
        <w:rPr>
          <w:rFonts w:ascii="Calibri Light" w:hAnsi="Calibri Light" w:cs="Calibri Light"/>
          <w:sz w:val="24"/>
          <w:szCs w:val="24"/>
        </w:rPr>
        <w:fldChar w:fldCharType="end"/>
      </w:r>
      <w:r w:rsidR="00C76FF1" w:rsidRPr="002B492B">
        <w:rPr>
          <w:rFonts w:ascii="Calibri Light" w:eastAsiaTheme="minorEastAsia" w:hAnsi="Calibri Light" w:cs="Calibri Light"/>
          <w:sz w:val="24"/>
          <w:szCs w:val="24"/>
          <w:shd w:val="clear" w:color="auto" w:fill="FFFFFF"/>
          <w:lang w:eastAsia="en-GB"/>
        </w:rPr>
        <w:t xml:space="preserve"> in its heroic early phase. Indeed, beginning with Freud</w:t>
      </w:r>
      <w:r w:rsidR="00C76FF1" w:rsidRPr="002B492B">
        <w:rPr>
          <w:rFonts w:ascii="Calibri Light" w:hAnsi="Calibri Light" w:cs="Calibri Light"/>
          <w:sz w:val="24"/>
          <w:szCs w:val="24"/>
        </w:rPr>
        <w:fldChar w:fldCharType="begin"/>
      </w:r>
      <w:r w:rsidR="00C76FF1" w:rsidRPr="002B492B">
        <w:rPr>
          <w:rFonts w:ascii="Calibri Light" w:eastAsiaTheme="minorEastAsia" w:hAnsi="Calibri Light" w:cs="Calibri Light"/>
          <w:sz w:val="24"/>
          <w:szCs w:val="24"/>
          <w:lang w:eastAsia="en-GB"/>
        </w:rPr>
        <w:instrText xml:space="preserve"> XE "Freud" </w:instrText>
      </w:r>
      <w:r w:rsidR="00C76FF1" w:rsidRPr="002B492B">
        <w:rPr>
          <w:rFonts w:ascii="Calibri Light" w:hAnsi="Calibri Light" w:cs="Calibri Light"/>
          <w:sz w:val="24"/>
          <w:szCs w:val="24"/>
        </w:rPr>
        <w:fldChar w:fldCharType="end"/>
      </w:r>
      <w:r w:rsidR="00C76FF1" w:rsidRPr="002B492B">
        <w:rPr>
          <w:rFonts w:ascii="Calibri Light" w:eastAsiaTheme="minorEastAsia" w:hAnsi="Calibri Light" w:cs="Calibri Light"/>
          <w:sz w:val="24"/>
          <w:szCs w:val="24"/>
          <w:shd w:val="clear" w:color="auto" w:fill="FFFFFF"/>
          <w:lang w:eastAsia="en-GB"/>
        </w:rPr>
        <w:t xml:space="preserve"> himself, and continuing through the work of the major psychoanalytical figures of the 1920s and 1930s, a deep engagement with the human condition, and by extension with emancipation from the emotional shackles of bourgeois moralism, was </w:t>
      </w:r>
      <w:r w:rsidR="00F710B6">
        <w:rPr>
          <w:rFonts w:ascii="Calibri Light" w:eastAsiaTheme="minorEastAsia" w:hAnsi="Calibri Light" w:cs="Calibri Light"/>
          <w:sz w:val="24"/>
          <w:szCs w:val="24"/>
          <w:shd w:val="clear" w:color="auto" w:fill="FFFFFF"/>
          <w:lang w:eastAsia="en-GB"/>
        </w:rPr>
        <w:t>clear</w:t>
      </w:r>
      <w:r w:rsidR="00C76FF1" w:rsidRPr="002B492B">
        <w:rPr>
          <w:rFonts w:ascii="Calibri Light" w:eastAsiaTheme="minorEastAsia" w:hAnsi="Calibri Light" w:cs="Calibri Light"/>
          <w:sz w:val="24"/>
          <w:szCs w:val="24"/>
          <w:shd w:val="clear" w:color="auto" w:fill="FFFFFF"/>
          <w:lang w:eastAsia="en-GB"/>
        </w:rPr>
        <w:t xml:space="preserve">. One </w:t>
      </w:r>
      <w:r w:rsidR="00173B60">
        <w:rPr>
          <w:rFonts w:ascii="Calibri Light" w:eastAsiaTheme="minorEastAsia" w:hAnsi="Calibri Light" w:cs="Calibri Light"/>
          <w:sz w:val="24"/>
          <w:szCs w:val="24"/>
          <w:shd w:val="clear" w:color="auto" w:fill="FFFFFF"/>
          <w:lang w:eastAsia="en-GB"/>
        </w:rPr>
        <w:t xml:space="preserve">figure who was loyal to </w:t>
      </w:r>
      <w:r w:rsidR="00C76FF1" w:rsidRPr="002B492B">
        <w:rPr>
          <w:rFonts w:ascii="Calibri Light" w:eastAsiaTheme="minorEastAsia" w:hAnsi="Calibri Light" w:cs="Calibri Light"/>
          <w:sz w:val="24"/>
          <w:szCs w:val="24"/>
          <w:shd w:val="clear" w:color="auto" w:fill="FFFFFF"/>
          <w:lang w:eastAsia="en-GB"/>
        </w:rPr>
        <w:t xml:space="preserve">Freud’s legacy on this question was Geza Roheim, who searched for a pre-modern liberated sexual state amongst the Aboriginal Arrernte and </w:t>
      </w:r>
      <w:proofErr w:type="spellStart"/>
      <w:r w:rsidR="00C76FF1" w:rsidRPr="002B492B">
        <w:rPr>
          <w:rFonts w:ascii="Calibri Light" w:eastAsiaTheme="minorEastAsia" w:hAnsi="Calibri Light" w:cs="Calibri Light"/>
          <w:sz w:val="24"/>
          <w:szCs w:val="24"/>
          <w:shd w:val="clear" w:color="auto" w:fill="FFFFFF"/>
          <w:lang w:eastAsia="en-GB"/>
        </w:rPr>
        <w:t>Pitjantjatjara</w:t>
      </w:r>
      <w:proofErr w:type="spellEnd"/>
      <w:r w:rsidR="00C76FF1" w:rsidRPr="002B492B">
        <w:rPr>
          <w:rFonts w:ascii="Calibri Light" w:eastAsiaTheme="minorEastAsia" w:hAnsi="Calibri Light" w:cs="Calibri Light"/>
          <w:sz w:val="24"/>
          <w:szCs w:val="24"/>
          <w:shd w:val="clear" w:color="auto" w:fill="FFFFFF"/>
          <w:lang w:eastAsia="en-GB"/>
        </w:rPr>
        <w:t xml:space="preserve"> of Central Australia. For Roheim, this represented the opposite of the repressed bourgeois family, the root of all neuroses.</w:t>
      </w:r>
      <w:r w:rsidR="00C76FF1" w:rsidRPr="002B492B">
        <w:rPr>
          <w:rStyle w:val="FootnoteReference"/>
          <w:rFonts w:ascii="Calibri Light" w:hAnsi="Calibri Light" w:cs="Calibri Light"/>
          <w:sz w:val="24"/>
          <w:szCs w:val="24"/>
          <w:shd w:val="clear" w:color="auto" w:fill="FFFFFF"/>
        </w:rPr>
        <w:footnoteReference w:id="442"/>
      </w:r>
      <w:r w:rsidR="009E43D6">
        <w:rPr>
          <w:rFonts w:ascii="Calibri Light" w:eastAsiaTheme="minorEastAsia" w:hAnsi="Calibri Light" w:cs="Calibri Light"/>
          <w:sz w:val="24"/>
          <w:szCs w:val="24"/>
          <w:shd w:val="clear" w:color="auto" w:fill="FFFFFF"/>
          <w:lang w:eastAsia="en-GB"/>
        </w:rPr>
        <w:t xml:space="preserve"> </w:t>
      </w:r>
      <w:r w:rsidR="00C76FF1" w:rsidRPr="002B492B">
        <w:rPr>
          <w:rFonts w:ascii="Calibri Light" w:eastAsiaTheme="minorEastAsia" w:hAnsi="Calibri Light" w:cs="Calibri Light"/>
          <w:sz w:val="24"/>
          <w:szCs w:val="24"/>
          <w:shd w:val="clear" w:color="auto" w:fill="FFFFFF"/>
          <w:lang w:eastAsia="en-GB"/>
        </w:rPr>
        <w:t>The political commitment of many psychoanalysts of the 1920s and 1930s also was especially pronounced at the Berlin Psychoanalytical Institute,</w:t>
      </w:r>
      <w:r w:rsidR="00C76FF1" w:rsidRPr="002B492B">
        <w:rPr>
          <w:rFonts w:ascii="Calibri Light" w:hAnsi="Calibri Light" w:cs="Calibri Light"/>
          <w:sz w:val="24"/>
          <w:szCs w:val="24"/>
          <w:vertAlign w:val="superscript"/>
        </w:rPr>
        <w:footnoteReference w:id="443"/>
      </w:r>
      <w:r w:rsidR="00C76FF1" w:rsidRPr="002B492B">
        <w:rPr>
          <w:rFonts w:ascii="Calibri Light" w:eastAsiaTheme="minorEastAsia" w:hAnsi="Calibri Light" w:cs="Calibri Light"/>
          <w:sz w:val="24"/>
          <w:szCs w:val="24"/>
          <w:shd w:val="clear" w:color="auto" w:fill="FFFFFF"/>
          <w:lang w:eastAsia="en-GB"/>
        </w:rPr>
        <w:t xml:space="preserve"> founded in 1920. Its notable </w:t>
      </w:r>
      <w:r w:rsidR="00173B60">
        <w:rPr>
          <w:rFonts w:ascii="Calibri Light" w:eastAsiaTheme="minorEastAsia" w:hAnsi="Calibri Light" w:cs="Calibri Light"/>
          <w:sz w:val="24"/>
          <w:szCs w:val="24"/>
          <w:shd w:val="clear" w:color="auto" w:fill="FFFFFF"/>
          <w:lang w:eastAsia="en-GB"/>
        </w:rPr>
        <w:t xml:space="preserve">names </w:t>
      </w:r>
      <w:r w:rsidR="00C76FF1" w:rsidRPr="002B492B">
        <w:rPr>
          <w:rFonts w:ascii="Calibri Light" w:eastAsiaTheme="minorEastAsia" w:hAnsi="Calibri Light" w:cs="Calibri Light"/>
          <w:sz w:val="24"/>
          <w:szCs w:val="24"/>
          <w:shd w:val="clear" w:color="auto" w:fill="FFFFFF"/>
          <w:lang w:eastAsia="en-GB"/>
        </w:rPr>
        <w:t xml:space="preserve">mixed Freud’s theories with social democratic, revolutionary Marxist or anarchist ideas. </w:t>
      </w:r>
      <w:r w:rsidR="00D862C4">
        <w:rPr>
          <w:rFonts w:ascii="Calibri Light" w:eastAsiaTheme="minorEastAsia" w:hAnsi="Calibri Light" w:cs="Calibri Light"/>
          <w:sz w:val="24"/>
          <w:szCs w:val="24"/>
          <w:shd w:val="clear" w:color="auto" w:fill="FFFFFF"/>
          <w:lang w:eastAsia="en-GB"/>
        </w:rPr>
        <w:t xml:space="preserve">There were significant overlaps </w:t>
      </w:r>
      <w:r w:rsidR="009E43D6">
        <w:rPr>
          <w:rFonts w:ascii="Calibri Light" w:eastAsiaTheme="minorEastAsia" w:hAnsi="Calibri Light" w:cs="Calibri Light"/>
          <w:sz w:val="24"/>
          <w:szCs w:val="24"/>
          <w:shd w:val="clear" w:color="auto" w:fill="FFFFFF"/>
          <w:lang w:eastAsia="en-GB"/>
        </w:rPr>
        <w:t>too of</w:t>
      </w:r>
      <w:r w:rsidR="00D862C4">
        <w:rPr>
          <w:rFonts w:ascii="Calibri Light" w:eastAsiaTheme="minorEastAsia" w:hAnsi="Calibri Light" w:cs="Calibri Light"/>
          <w:sz w:val="24"/>
          <w:szCs w:val="24"/>
          <w:shd w:val="clear" w:color="auto" w:fill="FFFFFF"/>
          <w:lang w:eastAsia="en-GB"/>
        </w:rPr>
        <w:t xml:space="preserve"> work and personnel </w:t>
      </w:r>
      <w:r w:rsidR="009E43D6">
        <w:rPr>
          <w:rFonts w:ascii="Calibri Light" w:eastAsiaTheme="minorEastAsia" w:hAnsi="Calibri Light" w:cs="Calibri Light"/>
          <w:sz w:val="24"/>
          <w:szCs w:val="24"/>
          <w:shd w:val="clear" w:color="auto" w:fill="FFFFFF"/>
          <w:lang w:eastAsia="en-GB"/>
        </w:rPr>
        <w:t>at</w:t>
      </w:r>
      <w:r w:rsidR="00D862C4">
        <w:rPr>
          <w:rFonts w:ascii="Calibri Light" w:eastAsiaTheme="minorEastAsia" w:hAnsi="Calibri Light" w:cs="Calibri Light"/>
          <w:sz w:val="24"/>
          <w:szCs w:val="24"/>
          <w:shd w:val="clear" w:color="auto" w:fill="FFFFFF"/>
          <w:lang w:eastAsia="en-GB"/>
        </w:rPr>
        <w:t xml:space="preserve"> the Berlin Institute for Sexual Science. This had been established in 1919 by </w:t>
      </w:r>
      <w:r w:rsidR="009E43D6">
        <w:rPr>
          <w:rFonts w:ascii="Calibri Light" w:eastAsiaTheme="minorEastAsia" w:hAnsi="Calibri Light" w:cs="Calibri Light"/>
          <w:sz w:val="24"/>
          <w:szCs w:val="24"/>
          <w:shd w:val="clear" w:color="auto" w:fill="FFFFFF"/>
          <w:lang w:eastAsia="en-GB"/>
        </w:rPr>
        <w:t>Magnus Hirschfield and</w:t>
      </w:r>
      <w:r w:rsidR="00D862C4">
        <w:rPr>
          <w:rFonts w:ascii="Calibri Light" w:eastAsiaTheme="minorEastAsia" w:hAnsi="Calibri Light" w:cs="Calibri Light"/>
          <w:sz w:val="24"/>
          <w:szCs w:val="24"/>
          <w:shd w:val="clear" w:color="auto" w:fill="FFFFFF"/>
          <w:lang w:eastAsia="en-GB"/>
        </w:rPr>
        <w:t xml:space="preserve"> conducted important early research into </w:t>
      </w:r>
      <w:r w:rsidR="00583FBF">
        <w:rPr>
          <w:rFonts w:ascii="Calibri Light" w:eastAsiaTheme="minorEastAsia" w:hAnsi="Calibri Light" w:cs="Calibri Light"/>
          <w:sz w:val="24"/>
          <w:szCs w:val="24"/>
          <w:shd w:val="clear" w:color="auto" w:fill="FFFFFF"/>
          <w:lang w:eastAsia="en-GB"/>
        </w:rPr>
        <w:t xml:space="preserve">inter-sex identity, transvestism </w:t>
      </w:r>
      <w:r w:rsidR="00D862C4">
        <w:rPr>
          <w:rFonts w:ascii="Calibri Light" w:eastAsiaTheme="minorEastAsia" w:hAnsi="Calibri Light" w:cs="Calibri Light"/>
          <w:sz w:val="24"/>
          <w:szCs w:val="24"/>
          <w:shd w:val="clear" w:color="auto" w:fill="FFFFFF"/>
          <w:lang w:eastAsia="en-GB"/>
        </w:rPr>
        <w:t xml:space="preserve">and gender affirming care, including hormone therapies and gender-confirmation </w:t>
      </w:r>
      <w:r w:rsidR="009E43D6">
        <w:rPr>
          <w:rFonts w:ascii="Calibri Light" w:eastAsiaTheme="minorEastAsia" w:hAnsi="Calibri Light" w:cs="Calibri Light"/>
          <w:sz w:val="24"/>
          <w:szCs w:val="24"/>
          <w:shd w:val="clear" w:color="auto" w:fill="FFFFFF"/>
          <w:lang w:eastAsia="en-GB"/>
        </w:rPr>
        <w:t>surgeries.</w:t>
      </w:r>
      <w:r w:rsidR="00583FBF">
        <w:rPr>
          <w:rFonts w:ascii="Calibri Light" w:eastAsiaTheme="minorEastAsia" w:hAnsi="Calibri Light" w:cs="Calibri Light"/>
          <w:sz w:val="24"/>
          <w:szCs w:val="24"/>
          <w:shd w:val="clear" w:color="auto" w:fill="FFFFFF"/>
          <w:lang w:eastAsia="en-GB"/>
        </w:rPr>
        <w:t xml:space="preserve"> The books of Hirschfield and other figures associated with the institute were later burnt by the Nazis. </w:t>
      </w:r>
      <w:r w:rsidR="00C76FF1" w:rsidRPr="002B492B">
        <w:rPr>
          <w:rFonts w:ascii="Calibri Light" w:eastAsiaTheme="minorEastAsia" w:hAnsi="Calibri Light" w:cs="Calibri Light"/>
          <w:sz w:val="24"/>
          <w:szCs w:val="24"/>
          <w:shd w:val="clear" w:color="auto" w:fill="FFFFFF"/>
          <w:lang w:eastAsia="en-GB"/>
        </w:rPr>
        <w:t xml:space="preserve">We should acknowledge also the courage of figures within the </w:t>
      </w:r>
      <w:r w:rsidR="003A7078">
        <w:rPr>
          <w:rFonts w:ascii="Calibri Light" w:eastAsiaTheme="minorEastAsia" w:hAnsi="Calibri Light" w:cs="Calibri Light"/>
          <w:sz w:val="24"/>
          <w:szCs w:val="24"/>
          <w:shd w:val="clear" w:color="auto" w:fill="FFFFFF"/>
          <w:lang w:eastAsia="en-GB"/>
        </w:rPr>
        <w:t>international</w:t>
      </w:r>
      <w:r w:rsidR="00173B60">
        <w:rPr>
          <w:rFonts w:ascii="Calibri Light" w:eastAsiaTheme="minorEastAsia" w:hAnsi="Calibri Light" w:cs="Calibri Light"/>
          <w:sz w:val="24"/>
          <w:szCs w:val="24"/>
          <w:shd w:val="clear" w:color="auto" w:fill="FFFFFF"/>
          <w:lang w:eastAsia="en-GB"/>
        </w:rPr>
        <w:t xml:space="preserve"> </w:t>
      </w:r>
      <w:r w:rsidR="00C76FF1" w:rsidRPr="002B492B">
        <w:rPr>
          <w:rFonts w:ascii="Calibri Light" w:eastAsiaTheme="minorEastAsia" w:hAnsi="Calibri Light" w:cs="Calibri Light"/>
          <w:sz w:val="24"/>
          <w:szCs w:val="24"/>
          <w:shd w:val="clear" w:color="auto" w:fill="FFFFFF"/>
          <w:lang w:eastAsia="en-GB"/>
        </w:rPr>
        <w:t>psychoanalytical</w:t>
      </w:r>
      <w:r w:rsidR="003A7078">
        <w:rPr>
          <w:rFonts w:ascii="Calibri Light" w:eastAsiaTheme="minorEastAsia" w:hAnsi="Calibri Light" w:cs="Calibri Light"/>
          <w:sz w:val="24"/>
          <w:szCs w:val="24"/>
          <w:shd w:val="clear" w:color="auto" w:fill="FFFFFF"/>
          <w:lang w:eastAsia="en-GB"/>
        </w:rPr>
        <w:t xml:space="preserve"> </w:t>
      </w:r>
      <w:r w:rsidR="00C76FF1" w:rsidRPr="002B492B">
        <w:rPr>
          <w:rFonts w:ascii="Calibri Light" w:eastAsiaTheme="minorEastAsia" w:hAnsi="Calibri Light" w:cs="Calibri Light"/>
          <w:sz w:val="24"/>
          <w:szCs w:val="24"/>
          <w:shd w:val="clear" w:color="auto" w:fill="FFFFFF"/>
          <w:lang w:eastAsia="en-GB"/>
        </w:rPr>
        <w:t xml:space="preserve">community, who maintained their intellectual work during the Nazi era </w:t>
      </w:r>
      <w:r w:rsidR="00C76FF1" w:rsidRPr="002F2A73">
        <w:rPr>
          <w:rFonts w:ascii="Calibri Light" w:eastAsiaTheme="minorEastAsia" w:hAnsi="Calibri Light" w:cs="Calibri Light"/>
          <w:i/>
          <w:iCs/>
          <w:sz w:val="24"/>
          <w:szCs w:val="24"/>
          <w:shd w:val="clear" w:color="auto" w:fill="FFFFFF"/>
          <w:lang w:eastAsia="en-GB"/>
        </w:rPr>
        <w:t>via</w:t>
      </w:r>
      <w:r w:rsidR="00C76FF1" w:rsidRPr="002B492B">
        <w:rPr>
          <w:rFonts w:ascii="Calibri Light" w:eastAsiaTheme="minorEastAsia" w:hAnsi="Calibri Light" w:cs="Calibri Light"/>
          <w:sz w:val="24"/>
          <w:szCs w:val="24"/>
          <w:shd w:val="clear" w:color="auto" w:fill="FFFFFF"/>
          <w:lang w:eastAsia="en-GB"/>
        </w:rPr>
        <w:t xml:space="preserve"> the underground correspondences of the </w:t>
      </w:r>
      <w:proofErr w:type="spellStart"/>
      <w:r w:rsidR="00C76FF1" w:rsidRPr="002B492B">
        <w:rPr>
          <w:rFonts w:ascii="Calibri Light" w:eastAsiaTheme="minorEastAsia" w:hAnsi="Calibri Light" w:cs="Calibri Light"/>
          <w:sz w:val="24"/>
          <w:szCs w:val="24"/>
          <w:shd w:val="clear" w:color="auto" w:fill="FFFFFF"/>
          <w:lang w:eastAsia="en-GB"/>
        </w:rPr>
        <w:t>Rundbriefe</w:t>
      </w:r>
      <w:proofErr w:type="spellEnd"/>
      <w:r w:rsidR="00C76FF1" w:rsidRPr="002B492B">
        <w:rPr>
          <w:rFonts w:ascii="Calibri Light" w:eastAsiaTheme="minorEastAsia" w:hAnsi="Calibri Light" w:cs="Calibri Light"/>
          <w:sz w:val="24"/>
          <w:szCs w:val="24"/>
          <w:shd w:val="clear" w:color="auto" w:fill="FFFFFF"/>
          <w:lang w:eastAsia="en-GB"/>
        </w:rPr>
        <w:t xml:space="preserve"> coordinated by Otto Fenichel, who was by this time based in the US.  </w:t>
      </w:r>
      <w:r w:rsidR="00583FBF">
        <w:rPr>
          <w:rFonts w:ascii="Calibri Light" w:eastAsiaTheme="minorEastAsia" w:hAnsi="Calibri Light" w:cs="Calibri Light"/>
          <w:sz w:val="24"/>
          <w:szCs w:val="24"/>
          <w:shd w:val="clear" w:color="auto" w:fill="FFFFFF"/>
          <w:lang w:eastAsia="en-GB"/>
        </w:rPr>
        <w:t>But still</w:t>
      </w:r>
      <w:r w:rsidR="00C76FF1" w:rsidRPr="002B492B">
        <w:rPr>
          <w:rFonts w:ascii="Calibri Light" w:eastAsiaTheme="minorEastAsia" w:hAnsi="Calibri Light" w:cs="Calibri Light"/>
          <w:sz w:val="24"/>
          <w:szCs w:val="24"/>
          <w:shd w:val="clear" w:color="auto" w:fill="FFFFFF"/>
          <w:lang w:eastAsia="en-GB"/>
        </w:rPr>
        <w:t xml:space="preserve">, </w:t>
      </w:r>
      <w:r w:rsidR="00C76FF1" w:rsidRPr="002B492B">
        <w:rPr>
          <w:rFonts w:ascii="Calibri Light" w:eastAsiaTheme="minorEastAsia" w:hAnsi="Calibri Light" w:cs="Calibri Light"/>
          <w:sz w:val="24"/>
          <w:szCs w:val="24"/>
          <w:shd w:val="clear" w:color="auto" w:fill="FFFFFF"/>
          <w:lang w:eastAsia="en-GB"/>
        </w:rPr>
        <w:lastRenderedPageBreak/>
        <w:t>the p</w:t>
      </w:r>
      <w:r w:rsidR="00EA72C6">
        <w:rPr>
          <w:rFonts w:ascii="Calibri Light" w:eastAsiaTheme="minorEastAsia" w:hAnsi="Calibri Light" w:cs="Calibri Light"/>
          <w:sz w:val="24"/>
          <w:szCs w:val="24"/>
          <w:shd w:val="clear" w:color="auto" w:fill="FFFFFF"/>
          <w:lang w:eastAsia="en-GB"/>
        </w:rPr>
        <w:t>ersonal</w:t>
      </w:r>
      <w:r w:rsidR="00C76FF1" w:rsidRPr="002B492B">
        <w:rPr>
          <w:rFonts w:ascii="Calibri Light" w:eastAsiaTheme="minorEastAsia" w:hAnsi="Calibri Light" w:cs="Calibri Light"/>
          <w:sz w:val="24"/>
          <w:szCs w:val="24"/>
          <w:shd w:val="clear" w:color="auto" w:fill="FFFFFF"/>
          <w:lang w:eastAsia="en-GB"/>
        </w:rPr>
        <w:t xml:space="preserve"> radicalism of many of the early pioneers </w:t>
      </w:r>
      <w:r w:rsidR="00583FBF">
        <w:rPr>
          <w:rFonts w:ascii="Calibri Light" w:eastAsiaTheme="minorEastAsia" w:hAnsi="Calibri Light" w:cs="Calibri Light"/>
          <w:sz w:val="24"/>
          <w:szCs w:val="24"/>
          <w:shd w:val="clear" w:color="auto" w:fill="FFFFFF"/>
          <w:lang w:eastAsia="en-GB"/>
        </w:rPr>
        <w:t xml:space="preserve">of psychoanalysis </w:t>
      </w:r>
      <w:r w:rsidR="00F710B6">
        <w:rPr>
          <w:rFonts w:ascii="Calibri Light" w:eastAsiaTheme="minorEastAsia" w:hAnsi="Calibri Light" w:cs="Calibri Light"/>
          <w:sz w:val="24"/>
          <w:szCs w:val="24"/>
          <w:shd w:val="clear" w:color="auto" w:fill="FFFFFF"/>
          <w:lang w:eastAsia="en-GB"/>
        </w:rPr>
        <w:t xml:space="preserve">was eclipsed by the absence of </w:t>
      </w:r>
      <w:r w:rsidR="002E4092">
        <w:rPr>
          <w:rFonts w:ascii="Calibri Light" w:eastAsiaTheme="minorEastAsia" w:hAnsi="Calibri Light" w:cs="Calibri Light"/>
          <w:sz w:val="24"/>
          <w:szCs w:val="24"/>
          <w:shd w:val="clear" w:color="auto" w:fill="FFFFFF"/>
          <w:lang w:eastAsia="en-GB"/>
        </w:rPr>
        <w:t xml:space="preserve">a larger </w:t>
      </w:r>
      <w:r w:rsidR="00F710B6">
        <w:rPr>
          <w:rFonts w:ascii="Calibri Light" w:eastAsiaTheme="minorEastAsia" w:hAnsi="Calibri Light" w:cs="Calibri Light"/>
          <w:sz w:val="24"/>
          <w:szCs w:val="24"/>
          <w:shd w:val="clear" w:color="auto" w:fill="FFFFFF"/>
          <w:lang w:eastAsia="en-GB"/>
        </w:rPr>
        <w:t xml:space="preserve">political critique for </w:t>
      </w:r>
      <w:r w:rsidR="00C76FF1" w:rsidRPr="002B492B">
        <w:rPr>
          <w:rFonts w:ascii="Calibri Light" w:eastAsiaTheme="minorEastAsia" w:hAnsi="Calibri Light" w:cs="Calibri Light"/>
          <w:sz w:val="24"/>
          <w:szCs w:val="24"/>
          <w:shd w:val="clear" w:color="auto" w:fill="FFFFFF"/>
          <w:lang w:eastAsia="en-GB"/>
        </w:rPr>
        <w:t>their therapeutic practice.</w:t>
      </w:r>
    </w:p>
    <w:p w14:paraId="07743451" w14:textId="77777777" w:rsidR="00C76FF1" w:rsidRPr="002B492B"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007BD14" w14:textId="6048853C" w:rsidR="00C76FF1" w:rsidRPr="002B492B"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r w:rsidRPr="002B492B">
        <w:rPr>
          <w:rFonts w:ascii="Calibri Light" w:eastAsiaTheme="minorEastAsia" w:hAnsi="Calibri Light" w:cs="Calibri Light"/>
          <w:sz w:val="24"/>
          <w:szCs w:val="24"/>
          <w:shd w:val="clear" w:color="auto" w:fill="FFFFFF"/>
          <w:lang w:eastAsia="en-GB"/>
        </w:rPr>
        <w:t xml:space="preserve">After the Second World War, </w:t>
      </w:r>
      <w:r w:rsidR="008642D8">
        <w:rPr>
          <w:rFonts w:ascii="Calibri Light" w:eastAsiaTheme="minorEastAsia" w:hAnsi="Calibri Light" w:cs="Calibri Light"/>
          <w:sz w:val="24"/>
          <w:szCs w:val="24"/>
          <w:shd w:val="clear" w:color="auto" w:fill="FFFFFF"/>
          <w:lang w:eastAsia="en-GB"/>
        </w:rPr>
        <w:t xml:space="preserve">many </w:t>
      </w:r>
      <w:r w:rsidR="008642D8" w:rsidRPr="002B492B">
        <w:rPr>
          <w:rFonts w:ascii="Calibri Light" w:eastAsiaTheme="minorEastAsia" w:hAnsi="Calibri Light" w:cs="Calibri Light"/>
          <w:sz w:val="24"/>
          <w:szCs w:val="24"/>
          <w:shd w:val="clear" w:color="auto" w:fill="FFFFFF"/>
          <w:lang w:eastAsia="en-GB"/>
        </w:rPr>
        <w:t>psychoanalys</w:t>
      </w:r>
      <w:r w:rsidR="008642D8">
        <w:rPr>
          <w:rFonts w:ascii="Calibri Light" w:eastAsiaTheme="minorEastAsia" w:hAnsi="Calibri Light" w:cs="Calibri Light"/>
          <w:sz w:val="24"/>
          <w:szCs w:val="24"/>
          <w:shd w:val="clear" w:color="auto" w:fill="FFFFFF"/>
          <w:lang w:eastAsia="en-GB"/>
        </w:rPr>
        <w:t>ts</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"psychoanalysis"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shd w:val="clear" w:color="auto" w:fill="FFFFFF"/>
          <w:lang w:eastAsia="en-GB"/>
        </w:rPr>
        <w:t xml:space="preserve"> who had fled the Nazi terror, found they had a new audience, as well as a market for therapy, in the US. These figures, anxious of their insecure émigré status, were often nervous of their former associations with </w:t>
      </w:r>
      <w:r w:rsidR="004A66C9">
        <w:rPr>
          <w:rFonts w:ascii="Calibri Light" w:eastAsiaTheme="minorEastAsia" w:hAnsi="Calibri Light" w:cs="Calibri Light"/>
          <w:sz w:val="24"/>
          <w:szCs w:val="24"/>
          <w:shd w:val="clear" w:color="auto" w:fill="FFFFFF"/>
          <w:lang w:eastAsia="en-GB"/>
        </w:rPr>
        <w:t>L</w:t>
      </w:r>
      <w:r w:rsidR="00EA72C6">
        <w:rPr>
          <w:rFonts w:ascii="Calibri Light" w:eastAsiaTheme="minorEastAsia" w:hAnsi="Calibri Light" w:cs="Calibri Light"/>
          <w:sz w:val="24"/>
          <w:szCs w:val="24"/>
          <w:shd w:val="clear" w:color="auto" w:fill="FFFFFF"/>
          <w:lang w:eastAsia="en-GB"/>
        </w:rPr>
        <w:t>eftism</w:t>
      </w:r>
      <w:r w:rsidRPr="002B492B">
        <w:rPr>
          <w:rFonts w:ascii="Calibri Light" w:eastAsiaTheme="minorEastAsia" w:hAnsi="Calibri Light" w:cs="Calibri Light"/>
          <w:sz w:val="24"/>
          <w:szCs w:val="24"/>
          <w:shd w:val="clear" w:color="auto" w:fill="FFFFFF"/>
          <w:lang w:eastAsia="en-GB"/>
        </w:rPr>
        <w:t>, and particularly Marxism</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"Marxism"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shd w:val="clear" w:color="auto" w:fill="FFFFFF"/>
          <w:lang w:eastAsia="en-GB"/>
        </w:rPr>
        <w:t>, and either separated their personal politics from their therapeutic practice or jettisoned them completely. Psychoanalysis would also be taken up by the North American medical establishment, feeding into various types of patient treatment, though shorn of any larger social critique. Through the 1950s and 1960s psychoanalysis was to lose its previous political character. It became in</w:t>
      </w:r>
      <w:r w:rsidR="00EA72C6">
        <w:rPr>
          <w:rFonts w:ascii="Calibri Light" w:eastAsiaTheme="minorEastAsia" w:hAnsi="Calibri Light" w:cs="Calibri Light"/>
          <w:sz w:val="24"/>
          <w:szCs w:val="24"/>
          <w:shd w:val="clear" w:color="auto" w:fill="FFFFFF"/>
          <w:lang w:eastAsia="en-GB"/>
        </w:rPr>
        <w:t>stead</w:t>
      </w:r>
      <w:r w:rsidRPr="002B492B">
        <w:rPr>
          <w:rFonts w:ascii="Calibri Light" w:eastAsiaTheme="minorEastAsia" w:hAnsi="Calibri Light" w:cs="Calibri Light"/>
          <w:sz w:val="24"/>
          <w:szCs w:val="24"/>
          <w:shd w:val="clear" w:color="auto" w:fill="FFFFFF"/>
          <w:lang w:eastAsia="en-GB"/>
        </w:rPr>
        <w:t xml:space="preserve"> </w:t>
      </w:r>
      <w:r w:rsidR="00EA72C6">
        <w:rPr>
          <w:rFonts w:ascii="Calibri Light" w:eastAsiaTheme="minorEastAsia" w:hAnsi="Calibri Light" w:cs="Calibri Light"/>
          <w:sz w:val="24"/>
          <w:szCs w:val="24"/>
          <w:shd w:val="clear" w:color="auto" w:fill="FFFFFF"/>
          <w:lang w:eastAsia="en-GB"/>
        </w:rPr>
        <w:t xml:space="preserve">largely </w:t>
      </w:r>
      <w:r w:rsidRPr="002B492B">
        <w:rPr>
          <w:rFonts w:ascii="Calibri Light" w:eastAsiaTheme="minorEastAsia" w:hAnsi="Calibri Light" w:cs="Calibri Light"/>
          <w:sz w:val="24"/>
          <w:szCs w:val="24"/>
          <w:shd w:val="clear" w:color="auto" w:fill="FFFFFF"/>
          <w:lang w:eastAsia="en-GB"/>
        </w:rPr>
        <w:t>a fashionable, and often expensive palliative for the neuroses of the North American middle and upper classes.</w:t>
      </w:r>
      <w:r w:rsidRPr="002B492B">
        <w:rPr>
          <w:rFonts w:ascii="Calibri Light" w:hAnsi="Calibri Light" w:cs="Calibri Light"/>
          <w:sz w:val="24"/>
          <w:szCs w:val="24"/>
          <w:vertAlign w:val="superscript"/>
        </w:rPr>
        <w:footnoteReference w:id="444"/>
      </w:r>
      <w:r w:rsidRPr="002B492B">
        <w:rPr>
          <w:rFonts w:ascii="Calibri Light" w:eastAsiaTheme="minorEastAsia" w:hAnsi="Calibri Light" w:cs="Calibri Light"/>
          <w:sz w:val="24"/>
          <w:szCs w:val="24"/>
          <w:shd w:val="clear" w:color="auto" w:fill="FFFFFF"/>
          <w:lang w:eastAsia="en-GB"/>
        </w:rPr>
        <w:t xml:space="preserve"> And we should note finally capitalist interest in - and abuse of - psychological theory and technique in the service of consumer manipulation, political influence, and social control.</w:t>
      </w:r>
      <w:r w:rsidRPr="002B492B">
        <w:rPr>
          <w:rFonts w:ascii="Calibri Light" w:hAnsi="Calibri Light" w:cs="Calibri Light"/>
          <w:sz w:val="24"/>
          <w:szCs w:val="24"/>
          <w:vertAlign w:val="superscript"/>
        </w:rPr>
        <w:footnoteReference w:id="445"/>
      </w:r>
      <w:r w:rsidRPr="002B492B">
        <w:rPr>
          <w:rFonts w:ascii="Calibri Light" w:eastAsiaTheme="minorEastAsia" w:hAnsi="Calibri Light" w:cs="Calibri Light"/>
          <w:sz w:val="24"/>
          <w:szCs w:val="24"/>
          <w:shd w:val="clear" w:color="auto" w:fill="FFFFFF"/>
          <w:lang w:eastAsia="en-GB"/>
        </w:rPr>
        <w:t xml:space="preserve"> </w:t>
      </w:r>
    </w:p>
    <w:bookmarkEnd w:id="123"/>
    <w:p w14:paraId="13ED5DD8" w14:textId="77777777" w:rsidR="00C76FF1" w:rsidRPr="002B492B" w:rsidRDefault="00C76FF1" w:rsidP="0088732A">
      <w:pPr>
        <w:spacing w:after="0" w:line="360" w:lineRule="auto"/>
        <w:jc w:val="both"/>
        <w:rPr>
          <w:rFonts w:ascii="Calibri Light" w:hAnsi="Calibri Light" w:cs="Calibri Light"/>
          <w:sz w:val="24"/>
          <w:szCs w:val="24"/>
        </w:rPr>
      </w:pPr>
    </w:p>
    <w:p w14:paraId="1435D614" w14:textId="2FC8800E"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Despite the incompatibilities involved, there have been prominent Marxists who have turned to psychoanalysis for</w:t>
      </w:r>
      <w:r w:rsidR="00090C8F">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insight. Taking a long view of the phases of these</w:t>
      </w:r>
      <w:r w:rsidR="00090C8F">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interactions,</w:t>
      </w:r>
      <w:r w:rsidR="00F45CBA">
        <w:rPr>
          <w:rFonts w:ascii="Calibri Light" w:eastAsiaTheme="minorEastAsia" w:hAnsi="Calibri Light" w:cs="Calibri Light"/>
          <w:sz w:val="24"/>
          <w:szCs w:val="24"/>
          <w:lang w:eastAsia="en-GB"/>
        </w:rPr>
        <w:t xml:space="preserve"> a focus on </w:t>
      </w:r>
      <w:r w:rsidRPr="002B492B">
        <w:rPr>
          <w:rFonts w:ascii="Calibri Light" w:eastAsiaTheme="minorEastAsia" w:hAnsi="Calibri Light" w:cs="Calibri Light"/>
          <w:sz w:val="24"/>
          <w:szCs w:val="24"/>
          <w:lang w:eastAsia="en-GB"/>
        </w:rPr>
        <w:t xml:space="preserve">limitations of different types of Marxism </w:t>
      </w:r>
      <w:r w:rsidR="009F403D">
        <w:rPr>
          <w:rFonts w:ascii="Calibri Light" w:eastAsiaTheme="minorEastAsia" w:hAnsi="Calibri Light" w:cs="Calibri Light"/>
          <w:sz w:val="24"/>
          <w:szCs w:val="24"/>
          <w:lang w:eastAsia="en-GB"/>
        </w:rPr>
        <w:t>provide</w:t>
      </w:r>
      <w:r w:rsidR="00F45CBA">
        <w:rPr>
          <w:rFonts w:ascii="Calibri Light" w:eastAsiaTheme="minorEastAsia" w:hAnsi="Calibri Light" w:cs="Calibri Light"/>
          <w:sz w:val="24"/>
          <w:szCs w:val="24"/>
          <w:lang w:eastAsia="en-GB"/>
        </w:rPr>
        <w:t>s</w:t>
      </w:r>
      <w:r w:rsidRPr="002B492B">
        <w:rPr>
          <w:rFonts w:ascii="Calibri Light" w:eastAsiaTheme="minorEastAsia" w:hAnsi="Calibri Light" w:cs="Calibri Light"/>
          <w:sz w:val="24"/>
          <w:szCs w:val="24"/>
          <w:lang w:eastAsia="en-GB"/>
        </w:rPr>
        <w:t xml:space="preserve"> one way of interpreting their engagements with Freud’s legacy; the interest of the key protagonists being driven as much by the shortcomings of their brand of ‘Marxism’ as anything else. At the Hegelian foundations of Marx’s own thinking however, there are the theoretical elements for a model of mind. Crucially, this is the dialectic-of-self, found within Hegel’s texts, fashioned as a ‘social materialism’ with the operation of ‘repression’ responding to real and perceived </w:t>
      </w:r>
      <w:r w:rsidRPr="002B492B">
        <w:rPr>
          <w:rFonts w:ascii="Calibri Light" w:eastAsiaTheme="minorEastAsia" w:hAnsi="Calibri Light" w:cs="Calibri Light"/>
          <w:sz w:val="24"/>
          <w:szCs w:val="24"/>
          <w:lang w:eastAsia="en-GB"/>
        </w:rPr>
        <w:lastRenderedPageBreak/>
        <w:t xml:space="preserve">(and potentially </w:t>
      </w:r>
      <w:r w:rsidR="008642D8">
        <w:rPr>
          <w:rFonts w:ascii="Calibri Light" w:eastAsiaTheme="minorEastAsia" w:hAnsi="Calibri Light" w:cs="Calibri Light"/>
          <w:sz w:val="24"/>
          <w:szCs w:val="24"/>
          <w:lang w:eastAsia="en-GB"/>
        </w:rPr>
        <w:t>misperceived</w:t>
      </w:r>
      <w:r w:rsidRPr="002B492B">
        <w:rPr>
          <w:rFonts w:ascii="Calibri Light" w:eastAsiaTheme="minorEastAsia" w:hAnsi="Calibri Light" w:cs="Calibri Light"/>
          <w:sz w:val="24"/>
          <w:szCs w:val="24"/>
          <w:lang w:eastAsia="en-GB"/>
        </w:rPr>
        <w:t xml:space="preserve">) risks, and the challenges of survival for the person and social group in their natural or class-ridden social environment. </w:t>
      </w:r>
    </w:p>
    <w:p w14:paraId="70626FFD" w14:textId="77777777" w:rsidR="00C76FF1" w:rsidRPr="002B492B" w:rsidRDefault="00C76FF1" w:rsidP="0088732A">
      <w:pPr>
        <w:spacing w:after="0" w:line="360" w:lineRule="auto"/>
        <w:jc w:val="both"/>
        <w:rPr>
          <w:rFonts w:ascii="Calibri Light" w:hAnsi="Calibri Light" w:cs="Calibri Light"/>
          <w:sz w:val="24"/>
          <w:szCs w:val="24"/>
        </w:rPr>
      </w:pPr>
    </w:p>
    <w:p w14:paraId="0BD52709" w14:textId="3D6CECD8" w:rsidR="00976EBF" w:rsidRDefault="00C76FF1" w:rsidP="00743818">
      <w:pPr>
        <w:spacing w:after="0" w:line="360" w:lineRule="auto"/>
        <w:jc w:val="both"/>
        <w:rPr>
          <w:rFonts w:ascii="Calibri Light" w:eastAsiaTheme="minorEastAsia" w:hAnsi="Calibri Light" w:cs="Calibri Light"/>
          <w:sz w:val="24"/>
          <w:szCs w:val="24"/>
          <w:lang w:eastAsia="en-GB"/>
        </w:rPr>
      </w:pPr>
      <w:r w:rsidRPr="002B492B">
        <w:rPr>
          <w:rFonts w:ascii="Calibri Light" w:hAnsi="Calibri Light" w:cs="Calibri Light"/>
          <w:sz w:val="24"/>
          <w:szCs w:val="24"/>
        </w:rPr>
        <w:t xml:space="preserve">The diminution of the role, and by extension the liberation, </w:t>
      </w:r>
      <w:r w:rsidR="0092702B">
        <w:rPr>
          <w:rFonts w:ascii="Calibri Light" w:hAnsi="Calibri Light" w:cs="Calibri Light"/>
          <w:sz w:val="24"/>
          <w:szCs w:val="24"/>
        </w:rPr>
        <w:t xml:space="preserve">of </w:t>
      </w:r>
      <w:r w:rsidRPr="002B492B">
        <w:rPr>
          <w:rFonts w:ascii="Calibri Light" w:hAnsi="Calibri Light" w:cs="Calibri Light"/>
          <w:sz w:val="24"/>
          <w:szCs w:val="24"/>
        </w:rPr>
        <w:t>the person as a properly theorised possibility in a political and historical vision of wider social transformation, is one</w:t>
      </w:r>
      <w:r w:rsidR="0092702B">
        <w:rPr>
          <w:rFonts w:ascii="Calibri Light" w:hAnsi="Calibri Light" w:cs="Calibri Light"/>
          <w:sz w:val="24"/>
          <w:szCs w:val="24"/>
        </w:rPr>
        <w:t xml:space="preserve"> </w:t>
      </w:r>
      <w:r w:rsidRPr="002B492B">
        <w:rPr>
          <w:rFonts w:ascii="Calibri Light" w:hAnsi="Calibri Light" w:cs="Calibri Light"/>
          <w:sz w:val="24"/>
          <w:szCs w:val="24"/>
        </w:rPr>
        <w:t>aspect of this problem. It results from the absence of a fully conceptualised framing of how the individual is constructed in their world. And yet at the philosophical roots of Marxism</w:t>
      </w:r>
      <w:r w:rsidR="00090C8F">
        <w:rPr>
          <w:rFonts w:ascii="Calibri Light" w:hAnsi="Calibri Light" w:cs="Calibri Light"/>
          <w:sz w:val="24"/>
          <w:szCs w:val="24"/>
        </w:rPr>
        <w:t xml:space="preserve"> the potential for </w:t>
      </w:r>
      <w:r w:rsidRPr="002B492B">
        <w:rPr>
          <w:rFonts w:ascii="Calibri Light" w:hAnsi="Calibri Light" w:cs="Calibri Light"/>
          <w:sz w:val="24"/>
          <w:szCs w:val="24"/>
        </w:rPr>
        <w:t>such a theorisation exist</w:t>
      </w:r>
      <w:r w:rsidR="00090C8F">
        <w:rPr>
          <w:rFonts w:ascii="Calibri Light" w:hAnsi="Calibri Light" w:cs="Calibri Light"/>
          <w:sz w:val="24"/>
          <w:szCs w:val="24"/>
        </w:rPr>
        <w:t>s</w:t>
      </w:r>
      <w:r w:rsidRPr="002B492B">
        <w:rPr>
          <w:rFonts w:ascii="Calibri Light" w:hAnsi="Calibri Light" w:cs="Calibri Light"/>
          <w:sz w:val="24"/>
          <w:szCs w:val="24"/>
        </w:rPr>
        <w:t xml:space="preserve">. It is these roots we will next explore, </w:t>
      </w:r>
      <w:r w:rsidR="00FF6FAD">
        <w:rPr>
          <w:rFonts w:ascii="Calibri Light" w:hAnsi="Calibri Light" w:cs="Calibri Light"/>
          <w:sz w:val="24"/>
          <w:szCs w:val="24"/>
        </w:rPr>
        <w:t xml:space="preserve">to resolve </w:t>
      </w:r>
      <w:r w:rsidRPr="002B492B">
        <w:rPr>
          <w:rFonts w:ascii="Calibri Light" w:hAnsi="Calibri Light" w:cs="Calibri Light"/>
          <w:sz w:val="24"/>
          <w:szCs w:val="24"/>
        </w:rPr>
        <w:t>the Marxist model-of-mind we need</w:t>
      </w:r>
      <w:r w:rsidR="00090C8F">
        <w:rPr>
          <w:rFonts w:ascii="Calibri Light" w:hAnsi="Calibri Light" w:cs="Calibri Light"/>
          <w:sz w:val="24"/>
          <w:szCs w:val="24"/>
        </w:rPr>
        <w:t xml:space="preserve">. </w:t>
      </w:r>
      <w:r w:rsidRPr="002B492B">
        <w:rPr>
          <w:rFonts w:ascii="Calibri Light" w:eastAsiaTheme="minorEastAsia" w:hAnsi="Calibri Light" w:cs="Calibri Light"/>
          <w:sz w:val="24"/>
          <w:szCs w:val="24"/>
          <w:lang w:eastAsia="en-GB"/>
        </w:rPr>
        <w:t>This will by way of a move away from the ‘</w:t>
      </w:r>
      <w:proofErr w:type="spellStart"/>
      <w:r w:rsidRPr="002B492B">
        <w:rPr>
          <w:rFonts w:ascii="Calibri Light" w:eastAsiaTheme="minorEastAsia" w:hAnsi="Calibri Light" w:cs="Calibri Light"/>
          <w:sz w:val="24"/>
          <w:szCs w:val="24"/>
          <w:lang w:eastAsia="en-GB"/>
        </w:rPr>
        <w:t>Marxisms</w:t>
      </w:r>
      <w:proofErr w:type="spellEnd"/>
      <w:r w:rsidRPr="002B492B">
        <w:rPr>
          <w:rFonts w:ascii="Calibri Light" w:eastAsiaTheme="minorEastAsia" w:hAnsi="Calibri Light" w:cs="Calibri Light"/>
          <w:sz w:val="24"/>
          <w:szCs w:val="24"/>
          <w:lang w:eastAsia="en-GB"/>
        </w:rPr>
        <w:t xml:space="preserve">’ of the </w:t>
      </w:r>
      <w:r w:rsidR="00EB6DDE">
        <w:rPr>
          <w:rFonts w:ascii="Calibri Light" w:eastAsiaTheme="minorEastAsia" w:hAnsi="Calibri Light" w:cs="Calibri Light"/>
          <w:sz w:val="24"/>
          <w:szCs w:val="24"/>
          <w:lang w:eastAsia="en-GB"/>
        </w:rPr>
        <w:t>20</w:t>
      </w:r>
      <w:r w:rsidR="00EB6DDE" w:rsidRPr="00EB6DDE">
        <w:rPr>
          <w:rFonts w:ascii="Calibri Light" w:eastAsiaTheme="minorEastAsia" w:hAnsi="Calibri Light" w:cs="Calibri Light"/>
          <w:sz w:val="24"/>
          <w:szCs w:val="24"/>
          <w:vertAlign w:val="superscript"/>
          <w:lang w:eastAsia="en-GB"/>
        </w:rPr>
        <w:t>th</w:t>
      </w:r>
      <w:r w:rsidR="00EB6DDE">
        <w:rPr>
          <w:rFonts w:ascii="Calibri Light" w:eastAsiaTheme="minorEastAsia" w:hAnsi="Calibri Light" w:cs="Calibri Light"/>
          <w:sz w:val="24"/>
          <w:szCs w:val="24"/>
          <w:lang w:eastAsia="en-GB"/>
        </w:rPr>
        <w:t xml:space="preserve"> C</w:t>
      </w:r>
      <w:r w:rsidRPr="002B492B">
        <w:rPr>
          <w:rFonts w:ascii="Calibri Light" w:eastAsiaTheme="minorEastAsia" w:hAnsi="Calibri Light" w:cs="Calibri Light"/>
          <w:sz w:val="24"/>
          <w:szCs w:val="24"/>
          <w:lang w:eastAsia="en-GB"/>
        </w:rPr>
        <w:t xml:space="preserve">entury, and a return to Marxism at its </w:t>
      </w:r>
      <w:r w:rsidR="00F53545">
        <w:rPr>
          <w:rFonts w:ascii="Calibri Light" w:eastAsiaTheme="minorEastAsia" w:hAnsi="Calibri Light" w:cs="Calibri Light"/>
          <w:sz w:val="24"/>
          <w:szCs w:val="24"/>
          <w:lang w:eastAsia="en-GB"/>
        </w:rPr>
        <w:t>foundations</w:t>
      </w:r>
      <w:r w:rsidRPr="002B492B">
        <w:rPr>
          <w:rFonts w:ascii="Calibri Light" w:eastAsiaTheme="minorEastAsia" w:hAnsi="Calibri Light" w:cs="Calibri Light"/>
          <w:sz w:val="24"/>
          <w:szCs w:val="24"/>
          <w:lang w:eastAsia="en-GB"/>
        </w:rPr>
        <w:t>. It will also require a pivot away from the Freudian understanding of repression, to</w:t>
      </w:r>
      <w:r w:rsidR="0092702B">
        <w:rPr>
          <w:rFonts w:ascii="Calibri Light" w:eastAsiaTheme="minorEastAsia" w:hAnsi="Calibri Light" w:cs="Calibri Light"/>
          <w:sz w:val="24"/>
          <w:szCs w:val="24"/>
          <w:lang w:eastAsia="en-GB"/>
        </w:rPr>
        <w:t>wards</w:t>
      </w:r>
      <w:r w:rsidRPr="002B492B">
        <w:rPr>
          <w:rFonts w:ascii="Calibri Light" w:eastAsiaTheme="minorEastAsia" w:hAnsi="Calibri Light" w:cs="Calibri Light"/>
          <w:sz w:val="24"/>
          <w:szCs w:val="24"/>
          <w:lang w:eastAsia="en-GB"/>
        </w:rPr>
        <w:t xml:space="preserve"> one that is clos</w:t>
      </w:r>
      <w:r w:rsidR="0092702B">
        <w:rPr>
          <w:rFonts w:ascii="Calibri Light" w:eastAsiaTheme="minorEastAsia" w:hAnsi="Calibri Light" w:cs="Calibri Light"/>
          <w:sz w:val="24"/>
          <w:szCs w:val="24"/>
          <w:lang w:eastAsia="en-GB"/>
        </w:rPr>
        <w:t>er to</w:t>
      </w:r>
      <w:r w:rsidRPr="002B492B">
        <w:rPr>
          <w:rFonts w:ascii="Calibri Light" w:eastAsiaTheme="minorEastAsia" w:hAnsi="Calibri Light" w:cs="Calibri Light"/>
          <w:sz w:val="24"/>
          <w:szCs w:val="24"/>
          <w:lang w:eastAsia="en-GB"/>
        </w:rPr>
        <w:t xml:space="preserve"> the originating categories of </w:t>
      </w:r>
      <w:r w:rsidRPr="009A7537">
        <w:rPr>
          <w:rFonts w:ascii="Calibri Light" w:eastAsiaTheme="minorEastAsia" w:hAnsi="Calibri Light" w:cs="Calibri Light"/>
          <w:sz w:val="24"/>
          <w:szCs w:val="24"/>
          <w:lang w:eastAsia="en-GB"/>
        </w:rPr>
        <w:t>Marx</w:t>
      </w:r>
      <w:r w:rsidR="005147DB" w:rsidRPr="009A7537">
        <w:rPr>
          <w:rFonts w:ascii="Calibri Light" w:eastAsiaTheme="minorEastAsia" w:hAnsi="Calibri Light" w:cs="Calibri Light"/>
          <w:sz w:val="24"/>
          <w:szCs w:val="24"/>
          <w:lang w:eastAsia="en-GB"/>
        </w:rPr>
        <w:t>’s early works</w:t>
      </w:r>
      <w:r w:rsidRPr="009A7537">
        <w:rPr>
          <w:rFonts w:ascii="Calibri Light" w:eastAsiaTheme="minorEastAsia" w:hAnsi="Calibri Light" w:cs="Calibri Light"/>
          <w:sz w:val="24"/>
          <w:szCs w:val="24"/>
          <w:lang w:eastAsia="en-GB"/>
        </w:rPr>
        <w:t>.</w:t>
      </w:r>
    </w:p>
    <w:p w14:paraId="594B9153" w14:textId="77777777" w:rsidR="006062C5" w:rsidRDefault="006062C5" w:rsidP="00743818">
      <w:pPr>
        <w:spacing w:after="0" w:line="360" w:lineRule="auto"/>
        <w:jc w:val="both"/>
        <w:rPr>
          <w:rFonts w:ascii="Calibri Light" w:eastAsiaTheme="minorEastAsia" w:hAnsi="Calibri Light" w:cs="Calibri Light"/>
          <w:sz w:val="24"/>
          <w:szCs w:val="24"/>
          <w:lang w:eastAsia="en-GB"/>
        </w:rPr>
      </w:pPr>
    </w:p>
    <w:p w14:paraId="69BF8A8F" w14:textId="77777777" w:rsidR="00AF5A12" w:rsidRDefault="00AF5A12" w:rsidP="00743818">
      <w:pPr>
        <w:spacing w:after="0" w:line="360" w:lineRule="auto"/>
        <w:jc w:val="both"/>
        <w:rPr>
          <w:rFonts w:ascii="Calibri Light" w:eastAsiaTheme="minorEastAsia" w:hAnsi="Calibri Light" w:cs="Calibri Light"/>
          <w:sz w:val="24"/>
          <w:szCs w:val="24"/>
          <w:lang w:eastAsia="en-GB"/>
        </w:rPr>
      </w:pPr>
    </w:p>
    <w:p w14:paraId="497EF702" w14:textId="77777777" w:rsidR="00DE79A3" w:rsidRDefault="00DE79A3" w:rsidP="00743818">
      <w:pPr>
        <w:spacing w:after="0" w:line="360" w:lineRule="auto"/>
        <w:jc w:val="both"/>
        <w:rPr>
          <w:rFonts w:ascii="Calibri Light" w:eastAsiaTheme="minorEastAsia" w:hAnsi="Calibri Light" w:cs="Calibri Light"/>
          <w:sz w:val="24"/>
          <w:szCs w:val="24"/>
          <w:lang w:eastAsia="en-GB"/>
        </w:rPr>
      </w:pPr>
    </w:p>
    <w:p w14:paraId="5ECC64BD" w14:textId="77777777" w:rsidR="00DE79A3" w:rsidRDefault="00DE79A3" w:rsidP="00743818">
      <w:pPr>
        <w:spacing w:after="0" w:line="360" w:lineRule="auto"/>
        <w:jc w:val="both"/>
        <w:rPr>
          <w:rFonts w:ascii="Calibri Light" w:eastAsiaTheme="minorEastAsia" w:hAnsi="Calibri Light" w:cs="Calibri Light"/>
          <w:sz w:val="24"/>
          <w:szCs w:val="24"/>
          <w:lang w:eastAsia="en-GB"/>
        </w:rPr>
      </w:pPr>
    </w:p>
    <w:p w14:paraId="76371BFB" w14:textId="77777777" w:rsidR="00AF5A12" w:rsidRDefault="00AF5A12" w:rsidP="00743818">
      <w:pPr>
        <w:spacing w:after="0" w:line="360" w:lineRule="auto"/>
        <w:jc w:val="both"/>
        <w:rPr>
          <w:rFonts w:ascii="Calibri Light" w:eastAsiaTheme="minorEastAsia" w:hAnsi="Calibri Light" w:cs="Calibri Light"/>
          <w:sz w:val="24"/>
          <w:szCs w:val="24"/>
          <w:lang w:eastAsia="en-GB"/>
        </w:rPr>
      </w:pPr>
    </w:p>
    <w:p w14:paraId="5F451FE5" w14:textId="77777777" w:rsidR="006E2A4B" w:rsidRDefault="006E2A4B" w:rsidP="00743818">
      <w:pPr>
        <w:spacing w:after="0" w:line="360" w:lineRule="auto"/>
        <w:jc w:val="both"/>
        <w:rPr>
          <w:rFonts w:ascii="Calibri Light" w:eastAsiaTheme="minorEastAsia" w:hAnsi="Calibri Light" w:cs="Calibri Light"/>
          <w:sz w:val="24"/>
          <w:szCs w:val="24"/>
          <w:lang w:eastAsia="en-GB"/>
        </w:rPr>
      </w:pPr>
    </w:p>
    <w:p w14:paraId="0D498530" w14:textId="77777777" w:rsidR="00583FBF" w:rsidRDefault="00583FBF" w:rsidP="00743818">
      <w:pPr>
        <w:spacing w:after="0" w:line="360" w:lineRule="auto"/>
        <w:jc w:val="both"/>
        <w:rPr>
          <w:rFonts w:ascii="Calibri Light" w:eastAsiaTheme="minorEastAsia" w:hAnsi="Calibri Light" w:cs="Calibri Light"/>
          <w:sz w:val="24"/>
          <w:szCs w:val="24"/>
          <w:lang w:eastAsia="en-GB"/>
        </w:rPr>
      </w:pPr>
    </w:p>
    <w:p w14:paraId="54ADD4E1" w14:textId="77777777" w:rsidR="00583FBF" w:rsidRDefault="00583FBF" w:rsidP="00743818">
      <w:pPr>
        <w:spacing w:after="0" w:line="360" w:lineRule="auto"/>
        <w:jc w:val="both"/>
        <w:rPr>
          <w:rFonts w:ascii="Calibri Light" w:eastAsiaTheme="minorEastAsia" w:hAnsi="Calibri Light" w:cs="Calibri Light"/>
          <w:sz w:val="24"/>
          <w:szCs w:val="24"/>
          <w:lang w:eastAsia="en-GB"/>
        </w:rPr>
      </w:pPr>
    </w:p>
    <w:p w14:paraId="64286E33" w14:textId="77777777" w:rsidR="00583FBF" w:rsidRDefault="00583FBF" w:rsidP="00743818">
      <w:pPr>
        <w:spacing w:after="0" w:line="360" w:lineRule="auto"/>
        <w:jc w:val="both"/>
        <w:rPr>
          <w:rFonts w:ascii="Calibri Light" w:eastAsiaTheme="minorEastAsia" w:hAnsi="Calibri Light" w:cs="Calibri Light"/>
          <w:sz w:val="24"/>
          <w:szCs w:val="24"/>
          <w:lang w:eastAsia="en-GB"/>
        </w:rPr>
      </w:pPr>
    </w:p>
    <w:p w14:paraId="100BF416" w14:textId="77777777" w:rsidR="00583FBF" w:rsidRDefault="00583FBF" w:rsidP="00743818">
      <w:pPr>
        <w:spacing w:after="0" w:line="360" w:lineRule="auto"/>
        <w:jc w:val="both"/>
        <w:rPr>
          <w:rFonts w:ascii="Calibri Light" w:eastAsiaTheme="minorEastAsia" w:hAnsi="Calibri Light" w:cs="Calibri Light"/>
          <w:sz w:val="24"/>
          <w:szCs w:val="24"/>
          <w:lang w:eastAsia="en-GB"/>
        </w:rPr>
      </w:pPr>
    </w:p>
    <w:p w14:paraId="2882A443" w14:textId="77777777" w:rsidR="009C3AF2" w:rsidRDefault="009C3AF2" w:rsidP="00743818">
      <w:pPr>
        <w:spacing w:after="0" w:line="360" w:lineRule="auto"/>
        <w:jc w:val="both"/>
        <w:rPr>
          <w:rFonts w:ascii="Calibri Light" w:eastAsiaTheme="minorEastAsia" w:hAnsi="Calibri Light" w:cs="Calibri Light"/>
          <w:sz w:val="24"/>
          <w:szCs w:val="24"/>
          <w:lang w:eastAsia="en-GB"/>
        </w:rPr>
      </w:pPr>
    </w:p>
    <w:p w14:paraId="1D5425E3" w14:textId="77777777" w:rsidR="0036054A" w:rsidRDefault="0036054A" w:rsidP="00743818">
      <w:pPr>
        <w:spacing w:after="0" w:line="360" w:lineRule="auto"/>
        <w:jc w:val="both"/>
        <w:rPr>
          <w:rFonts w:ascii="Calibri Light" w:eastAsiaTheme="minorEastAsia" w:hAnsi="Calibri Light" w:cs="Calibri Light"/>
          <w:sz w:val="24"/>
          <w:szCs w:val="24"/>
          <w:lang w:eastAsia="en-GB"/>
        </w:rPr>
      </w:pPr>
    </w:p>
    <w:p w14:paraId="2B98B884" w14:textId="77777777" w:rsidR="0036054A" w:rsidRDefault="0036054A" w:rsidP="00743818">
      <w:pPr>
        <w:spacing w:after="0" w:line="360" w:lineRule="auto"/>
        <w:jc w:val="both"/>
        <w:rPr>
          <w:rFonts w:ascii="Calibri Light" w:eastAsiaTheme="minorEastAsia" w:hAnsi="Calibri Light" w:cs="Calibri Light"/>
          <w:sz w:val="24"/>
          <w:szCs w:val="24"/>
          <w:lang w:eastAsia="en-GB"/>
        </w:rPr>
      </w:pPr>
    </w:p>
    <w:p w14:paraId="13338CA6" w14:textId="3B7828BD" w:rsidR="004355FF" w:rsidRPr="00743818" w:rsidRDefault="004B0930" w:rsidP="008A064B">
      <w:pPr>
        <w:pStyle w:val="Heading1"/>
        <w:jc w:val="center"/>
        <w:rPr>
          <w:rFonts w:ascii="Calibri Light" w:eastAsiaTheme="minorEastAsia" w:hAnsi="Calibri Light" w:cs="Calibri Light"/>
          <w:color w:val="0070C0"/>
          <w:sz w:val="24"/>
          <w:szCs w:val="24"/>
        </w:rPr>
      </w:pPr>
      <w:bookmarkStart w:id="134" w:name="_Toc243935420"/>
      <w:r w:rsidRPr="002E1D88">
        <w:lastRenderedPageBreak/>
        <w:t>Part I</w:t>
      </w:r>
      <w:r w:rsidR="001D6D43" w:rsidRPr="002E1D88">
        <w:t>V</w:t>
      </w:r>
      <w:r w:rsidRPr="002E1D88">
        <w:t xml:space="preserve">. </w:t>
      </w:r>
      <w:r w:rsidR="00AB6EB4">
        <w:t>Towards a</w:t>
      </w:r>
      <w:r w:rsidR="006F287B">
        <w:t xml:space="preserve"> Marxist model-of-mind</w:t>
      </w:r>
      <w:bookmarkEnd w:id="134"/>
    </w:p>
    <w:p w14:paraId="1B51DE17" w14:textId="77777777" w:rsidR="00642AE2" w:rsidRPr="005B3970" w:rsidRDefault="00642AE2" w:rsidP="0088732A">
      <w:pPr>
        <w:keepNext/>
        <w:keepLines/>
        <w:spacing w:after="0" w:line="360" w:lineRule="auto"/>
        <w:outlineLvl w:val="1"/>
        <w:rPr>
          <w:rFonts w:ascii="Calibri Light" w:eastAsiaTheme="majorEastAsia" w:hAnsi="Calibri Light" w:cs="Calibri Light"/>
          <w:color w:val="538135" w:themeColor="accent6" w:themeShade="BF"/>
          <w:sz w:val="28"/>
          <w:szCs w:val="28"/>
          <w:lang w:eastAsia="en-GB"/>
        </w:rPr>
      </w:pPr>
      <w:bookmarkStart w:id="135" w:name="_Hlk80191518"/>
      <w:bookmarkStart w:id="136" w:name="_Hlk63535439"/>
    </w:p>
    <w:p w14:paraId="7764DDBA" w14:textId="2EC1C623" w:rsidR="00045253" w:rsidRPr="005B3970" w:rsidRDefault="00045253" w:rsidP="0088732A">
      <w:pPr>
        <w:keepNext/>
        <w:keepLines/>
        <w:spacing w:after="0" w:line="360" w:lineRule="auto"/>
        <w:outlineLvl w:val="1"/>
        <w:rPr>
          <w:rFonts w:ascii="Calibri Light" w:eastAsiaTheme="majorEastAsia" w:hAnsi="Calibri Light" w:cs="Calibri Light"/>
          <w:color w:val="538135" w:themeColor="accent6" w:themeShade="BF"/>
          <w:sz w:val="28"/>
          <w:szCs w:val="28"/>
          <w:lang w:eastAsia="en-GB"/>
        </w:rPr>
      </w:pPr>
      <w:bookmarkStart w:id="137" w:name="_Toc243935421"/>
      <w:r w:rsidRPr="005B3970">
        <w:rPr>
          <w:rFonts w:ascii="Calibri Light" w:eastAsiaTheme="majorEastAsia" w:hAnsi="Calibri Light" w:cs="Calibri Light"/>
          <w:color w:val="538135" w:themeColor="accent6" w:themeShade="BF"/>
          <w:sz w:val="28"/>
          <w:szCs w:val="28"/>
          <w:lang w:eastAsia="en-GB"/>
        </w:rPr>
        <w:t>Finding the mind in Marx</w:t>
      </w:r>
      <w:bookmarkEnd w:id="137"/>
      <w:r w:rsidRPr="005B3970">
        <w:rPr>
          <w:rFonts w:ascii="Calibri Light" w:eastAsiaTheme="majorEastAsia" w:hAnsi="Calibri Light" w:cs="Calibri Light"/>
          <w:color w:val="538135" w:themeColor="accent6" w:themeShade="BF"/>
          <w:sz w:val="28"/>
          <w:szCs w:val="28"/>
          <w:lang w:eastAsia="en-GB"/>
        </w:rPr>
        <w:fldChar w:fldCharType="begin"/>
      </w:r>
      <w:r w:rsidRPr="005B3970">
        <w:rPr>
          <w:rFonts w:ascii="Calibri Light" w:eastAsiaTheme="majorEastAsia" w:hAnsi="Calibri Light" w:cs="Calibri Light"/>
          <w:color w:val="538135" w:themeColor="accent6" w:themeShade="BF"/>
          <w:sz w:val="28"/>
          <w:szCs w:val="28"/>
          <w:lang w:eastAsia="en-GB"/>
        </w:rPr>
        <w:instrText xml:space="preserve"> XE "Marx" </w:instrText>
      </w:r>
      <w:r w:rsidRPr="005B3970">
        <w:rPr>
          <w:rFonts w:ascii="Calibri Light" w:eastAsiaTheme="majorEastAsia" w:hAnsi="Calibri Light" w:cs="Calibri Light"/>
          <w:color w:val="538135" w:themeColor="accent6" w:themeShade="BF"/>
          <w:sz w:val="28"/>
          <w:szCs w:val="28"/>
          <w:lang w:eastAsia="en-GB"/>
        </w:rPr>
        <w:fldChar w:fldCharType="end"/>
      </w:r>
      <w:bookmarkEnd w:id="135"/>
    </w:p>
    <w:p w14:paraId="739B3176" w14:textId="77777777" w:rsidR="00045253" w:rsidRPr="005B3970" w:rsidRDefault="00045253" w:rsidP="0088732A">
      <w:pPr>
        <w:spacing w:after="0" w:line="360" w:lineRule="auto"/>
        <w:jc w:val="both"/>
        <w:rPr>
          <w:rFonts w:ascii="Calibri Light" w:eastAsiaTheme="majorEastAsia" w:hAnsi="Calibri Light" w:cs="Calibri Light"/>
          <w:b/>
          <w:bCs/>
          <w:color w:val="FF0000"/>
          <w:sz w:val="24"/>
          <w:szCs w:val="24"/>
          <w:lang w:eastAsia="en-GB"/>
        </w:rPr>
      </w:pPr>
    </w:p>
    <w:p w14:paraId="23C576AD" w14:textId="3E03E313"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5B3970">
        <w:rPr>
          <w:rFonts w:ascii="Calibri Light" w:eastAsiaTheme="minorEastAsia" w:hAnsi="Calibri Light" w:cs="Calibri Light"/>
          <w:sz w:val="24"/>
          <w:szCs w:val="24"/>
          <w:lang w:eastAsia="en-GB"/>
        </w:rPr>
        <w:t xml:space="preserve">There is no place in Marxism for </w:t>
      </w:r>
      <w:r w:rsidR="009F403D">
        <w:rPr>
          <w:rFonts w:ascii="Calibri Light" w:eastAsiaTheme="minorEastAsia" w:hAnsi="Calibri Light" w:cs="Calibri Light"/>
          <w:sz w:val="24"/>
          <w:szCs w:val="24"/>
          <w:lang w:eastAsia="en-GB"/>
        </w:rPr>
        <w:t xml:space="preserve">a </w:t>
      </w:r>
      <w:r w:rsidRPr="005B3970">
        <w:rPr>
          <w:rFonts w:ascii="Calibri Light" w:eastAsiaTheme="minorEastAsia" w:hAnsi="Calibri Light" w:cs="Calibri Light"/>
          <w:sz w:val="24"/>
          <w:szCs w:val="24"/>
          <w:lang w:eastAsia="en-GB"/>
        </w:rPr>
        <w:t>psychologism</w:t>
      </w:r>
      <w:r w:rsidR="000B7EE0" w:rsidRPr="005B3970">
        <w:rPr>
          <w:rFonts w:ascii="Calibri Light" w:eastAsiaTheme="minorEastAsia" w:hAnsi="Calibri Light" w:cs="Calibri Light"/>
          <w:sz w:val="24"/>
          <w:szCs w:val="24"/>
          <w:lang w:eastAsia="en-GB"/>
        </w:rPr>
        <w:t xml:space="preserve"> </w:t>
      </w:r>
      <w:r w:rsidRPr="005B3970">
        <w:rPr>
          <w:rFonts w:ascii="Calibri Light" w:eastAsiaTheme="minorEastAsia" w:hAnsi="Calibri Light" w:cs="Calibri Light"/>
          <w:sz w:val="24"/>
          <w:szCs w:val="24"/>
          <w:lang w:eastAsia="en-GB"/>
        </w:rPr>
        <w:t xml:space="preserve">that begins with the individual mind to understand history or society. </w:t>
      </w:r>
      <w:r w:rsidR="000B7EE0" w:rsidRPr="005B3970">
        <w:rPr>
          <w:rFonts w:ascii="Calibri Light" w:eastAsiaTheme="minorEastAsia" w:hAnsi="Calibri Light" w:cs="Calibri Light"/>
          <w:sz w:val="24"/>
          <w:szCs w:val="24"/>
          <w:lang w:eastAsia="en-GB"/>
        </w:rPr>
        <w:t>However,</w:t>
      </w:r>
      <w:r w:rsidRPr="005B3970">
        <w:rPr>
          <w:rFonts w:ascii="Calibri Light" w:eastAsiaTheme="minorEastAsia" w:hAnsi="Calibri Light" w:cs="Calibri Light"/>
          <w:sz w:val="24"/>
          <w:szCs w:val="24"/>
          <w:lang w:eastAsia="en-GB"/>
        </w:rPr>
        <w:t xml:space="preserve"> Marx</w:t>
      </w:r>
      <w:r w:rsidRPr="005B3970">
        <w:rPr>
          <w:rFonts w:ascii="Calibri Light" w:eastAsiaTheme="minorEastAsia" w:hAnsi="Calibri Light" w:cs="Calibri Light"/>
          <w:sz w:val="24"/>
          <w:szCs w:val="24"/>
          <w:lang w:eastAsia="en-GB"/>
        </w:rPr>
        <w:fldChar w:fldCharType="begin"/>
      </w:r>
      <w:r w:rsidRPr="005B3970">
        <w:rPr>
          <w:rFonts w:ascii="Calibri Light" w:eastAsiaTheme="minorEastAsia" w:hAnsi="Calibri Light" w:cs="Calibri Light"/>
          <w:sz w:val="24"/>
          <w:szCs w:val="24"/>
          <w:lang w:eastAsia="en-GB"/>
        </w:rPr>
        <w:instrText xml:space="preserve"> XE "Marx" </w:instrText>
      </w:r>
      <w:r w:rsidRPr="005B3970">
        <w:rPr>
          <w:rFonts w:ascii="Calibri Light" w:eastAsiaTheme="minorEastAsia" w:hAnsi="Calibri Light" w:cs="Calibri Light"/>
          <w:sz w:val="24"/>
          <w:szCs w:val="24"/>
          <w:lang w:eastAsia="en-GB"/>
        </w:rPr>
        <w:fldChar w:fldCharType="end"/>
      </w:r>
      <w:r w:rsidRPr="005B3970">
        <w:rPr>
          <w:rFonts w:ascii="Calibri Light" w:eastAsiaTheme="minorEastAsia" w:hAnsi="Calibri Light" w:cs="Calibri Light"/>
          <w:sz w:val="24"/>
          <w:szCs w:val="24"/>
          <w:lang w:eastAsia="en-GB"/>
        </w:rPr>
        <w:t>ism emerged from the crisis of Hegelian philosophy, and as a result carries with</w:t>
      </w:r>
      <w:r w:rsidRPr="004A25F1">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it </w:t>
      </w:r>
      <w:r w:rsidRPr="004A25F1">
        <w:rPr>
          <w:rFonts w:ascii="Calibri Light" w:eastAsiaTheme="minorEastAsia" w:hAnsi="Calibri Light" w:cs="Calibri Light"/>
          <w:sz w:val="24"/>
          <w:szCs w:val="24"/>
          <w:lang w:eastAsia="en-GB"/>
        </w:rPr>
        <w:t>psychological themes. Indeed, the psychological mechanisms in Marx’s theorising of ideology in the 1840s – inversion, mystification, and universalisation – are comparable in theoretical status to those of Freud</w:t>
      </w:r>
      <w:r w:rsidRPr="004A25F1">
        <w:rPr>
          <w:rFonts w:ascii="Calibri Light" w:eastAsiaTheme="minorEastAsia" w:hAnsi="Calibri Light" w:cs="Calibri Light"/>
          <w:sz w:val="24"/>
          <w:szCs w:val="24"/>
          <w:lang w:eastAsia="en-GB"/>
        </w:rPr>
        <w:fldChar w:fldCharType="begin"/>
      </w:r>
      <w:r w:rsidRPr="004A25F1">
        <w:rPr>
          <w:rFonts w:ascii="Calibri Light" w:eastAsiaTheme="minorEastAsia" w:hAnsi="Calibri Light" w:cs="Calibri Light"/>
          <w:sz w:val="24"/>
          <w:szCs w:val="24"/>
          <w:lang w:eastAsia="en-GB"/>
        </w:rPr>
        <w:instrText xml:space="preserve"> XE "Freud" </w:instrText>
      </w:r>
      <w:r w:rsidRPr="004A25F1">
        <w:rPr>
          <w:rFonts w:ascii="Calibri Light" w:eastAsiaTheme="minorEastAsia" w:hAnsi="Calibri Light" w:cs="Calibri Light"/>
          <w:sz w:val="24"/>
          <w:szCs w:val="24"/>
          <w:lang w:eastAsia="en-GB"/>
        </w:rPr>
        <w:fldChar w:fldCharType="end"/>
      </w:r>
      <w:r w:rsidRPr="004A25F1">
        <w:rPr>
          <w:rFonts w:ascii="Calibri Light" w:eastAsiaTheme="minorEastAsia" w:hAnsi="Calibri Light" w:cs="Calibri Light"/>
          <w:sz w:val="24"/>
          <w:szCs w:val="24"/>
          <w:lang w:eastAsia="en-GB"/>
        </w:rPr>
        <w:t xml:space="preserve">’s theorising of neuroses and dreams in the early 1900s – with processes such as condensation, displacement, </w:t>
      </w:r>
      <w:r w:rsidRPr="004A25F1">
        <w:rPr>
          <w:rFonts w:ascii="Calibri Light" w:eastAsiaTheme="minorEastAsia" w:hAnsi="Calibri Light" w:cs="Calibri Light"/>
          <w:i/>
          <w:sz w:val="24"/>
          <w:szCs w:val="24"/>
          <w:lang w:eastAsia="en-GB"/>
        </w:rPr>
        <w:t>etc.</w:t>
      </w:r>
      <w:r w:rsidRPr="004A25F1">
        <w:rPr>
          <w:rFonts w:ascii="Calibri Light" w:eastAsiaTheme="minorEastAsia" w:hAnsi="Calibri Light" w:cs="Calibri Light"/>
          <w:sz w:val="24"/>
          <w:szCs w:val="24"/>
          <w:lang w:eastAsia="en-GB"/>
        </w:rPr>
        <w:t xml:space="preserve"> and with Herbart’s structural ‘repression’ of mental representations. They are </w:t>
      </w:r>
      <w:r w:rsidR="00FF6FAD">
        <w:rPr>
          <w:rFonts w:ascii="Calibri Light" w:eastAsiaTheme="minorEastAsia" w:hAnsi="Calibri Light" w:cs="Calibri Light"/>
          <w:sz w:val="24"/>
          <w:szCs w:val="24"/>
          <w:lang w:eastAsia="en-GB"/>
        </w:rPr>
        <w:t>derived</w:t>
      </w:r>
      <w:r w:rsidRPr="004A25F1">
        <w:rPr>
          <w:rFonts w:ascii="Calibri Light" w:eastAsiaTheme="minorEastAsia" w:hAnsi="Calibri Light" w:cs="Calibri Light"/>
          <w:sz w:val="24"/>
          <w:szCs w:val="24"/>
          <w:lang w:eastAsia="en-GB"/>
        </w:rPr>
        <w:t xml:space="preserve"> from </w:t>
      </w:r>
      <w:r w:rsidR="00FF6FAD">
        <w:rPr>
          <w:rFonts w:ascii="Calibri Light" w:eastAsiaTheme="minorEastAsia" w:hAnsi="Calibri Light" w:cs="Calibri Light"/>
          <w:sz w:val="24"/>
          <w:szCs w:val="24"/>
          <w:lang w:eastAsia="en-GB"/>
        </w:rPr>
        <w:t xml:space="preserve">different fields of study and their </w:t>
      </w:r>
      <w:r w:rsidR="0000442A">
        <w:rPr>
          <w:rFonts w:ascii="Calibri Light" w:eastAsiaTheme="minorEastAsia" w:hAnsi="Calibri Light" w:cs="Calibri Light"/>
          <w:sz w:val="24"/>
          <w:szCs w:val="24"/>
          <w:lang w:eastAsia="en-GB"/>
        </w:rPr>
        <w:t>methodologies</w:t>
      </w:r>
      <w:r w:rsidRPr="004A25F1">
        <w:rPr>
          <w:rFonts w:ascii="Calibri Light" w:eastAsiaTheme="minorEastAsia" w:hAnsi="Calibri Light" w:cs="Calibri Light"/>
          <w:sz w:val="24"/>
          <w:szCs w:val="24"/>
          <w:lang w:eastAsia="en-GB"/>
        </w:rPr>
        <w:t>: historical</w:t>
      </w:r>
      <w:r w:rsidR="0000442A">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 xml:space="preserve">and social </w:t>
      </w:r>
      <w:r w:rsidR="0000442A">
        <w:rPr>
          <w:rFonts w:ascii="Calibri Light" w:eastAsiaTheme="minorEastAsia" w:hAnsi="Calibri Light" w:cs="Calibri Light"/>
          <w:sz w:val="24"/>
          <w:szCs w:val="24"/>
          <w:lang w:eastAsia="en-GB"/>
        </w:rPr>
        <w:t>analysis</w:t>
      </w:r>
      <w:r w:rsidRPr="004A25F1">
        <w:rPr>
          <w:rFonts w:ascii="Calibri Light" w:eastAsiaTheme="minorEastAsia" w:hAnsi="Calibri Light" w:cs="Calibri Light"/>
          <w:sz w:val="24"/>
          <w:szCs w:val="24"/>
          <w:lang w:eastAsia="en-GB"/>
        </w:rPr>
        <w:t xml:space="preserve"> in the case of Marx; </w:t>
      </w:r>
      <w:r w:rsidR="0000442A">
        <w:rPr>
          <w:rFonts w:ascii="Calibri Light" w:eastAsiaTheme="minorEastAsia" w:hAnsi="Calibri Light" w:cs="Calibri Light"/>
          <w:sz w:val="24"/>
          <w:szCs w:val="24"/>
          <w:lang w:eastAsia="en-GB"/>
        </w:rPr>
        <w:t xml:space="preserve">clinical </w:t>
      </w:r>
      <w:r w:rsidRPr="004A25F1">
        <w:rPr>
          <w:rFonts w:ascii="Calibri Light" w:eastAsiaTheme="minorEastAsia" w:hAnsi="Calibri Light" w:cs="Calibri Light"/>
          <w:sz w:val="24"/>
          <w:szCs w:val="24"/>
          <w:lang w:eastAsia="en-GB"/>
        </w:rPr>
        <w:t>symptomolog</w:t>
      </w:r>
      <w:r w:rsidR="0000442A">
        <w:rPr>
          <w:rFonts w:ascii="Calibri Light" w:eastAsiaTheme="minorEastAsia" w:hAnsi="Calibri Light" w:cs="Calibri Light"/>
          <w:sz w:val="24"/>
          <w:szCs w:val="24"/>
          <w:lang w:eastAsia="en-GB"/>
        </w:rPr>
        <w:t>y</w:t>
      </w:r>
      <w:r w:rsidRPr="004A25F1">
        <w:rPr>
          <w:rFonts w:ascii="Calibri Light" w:eastAsiaTheme="minorEastAsia" w:hAnsi="Calibri Light" w:cs="Calibri Light"/>
          <w:sz w:val="24"/>
          <w:szCs w:val="24"/>
          <w:lang w:eastAsia="en-GB"/>
        </w:rPr>
        <w:t xml:space="preserve"> and dream narratives in the case of Freud; and ‘introspective technique’ in the case of Herbart. That one set of mechanisms belongs to the analysis of history, one</w:t>
      </w:r>
      <w:r w:rsidR="000B7EE0">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to the therapist’s surgery, and one to empirical psycholog</w:t>
      </w:r>
      <w:r w:rsidR="000B7EE0">
        <w:rPr>
          <w:rFonts w:ascii="Calibri Light" w:eastAsiaTheme="minorEastAsia" w:hAnsi="Calibri Light" w:cs="Calibri Light"/>
          <w:sz w:val="24"/>
          <w:szCs w:val="24"/>
          <w:lang w:eastAsia="en-GB"/>
        </w:rPr>
        <w:t>y</w:t>
      </w:r>
      <w:r w:rsidRPr="004A25F1">
        <w:rPr>
          <w:rFonts w:ascii="Calibri Light" w:eastAsiaTheme="minorEastAsia" w:hAnsi="Calibri Light" w:cs="Calibri Light"/>
          <w:sz w:val="24"/>
          <w:szCs w:val="24"/>
          <w:lang w:eastAsia="en-GB"/>
        </w:rPr>
        <w:t xml:space="preserve"> is secondary for this point. All are</w:t>
      </w:r>
      <w:r w:rsidR="002E4092">
        <w:rPr>
          <w:rFonts w:ascii="Calibri Light" w:eastAsiaTheme="minorEastAsia" w:hAnsi="Calibri Light" w:cs="Calibri Light"/>
          <w:sz w:val="24"/>
          <w:szCs w:val="24"/>
          <w:lang w:eastAsia="en-GB"/>
        </w:rPr>
        <w:t xml:space="preserve"> observations </w:t>
      </w:r>
      <w:r w:rsidRPr="004A25F1">
        <w:rPr>
          <w:rFonts w:ascii="Calibri Light" w:eastAsiaTheme="minorEastAsia" w:hAnsi="Calibri Light" w:cs="Calibri Light"/>
          <w:sz w:val="24"/>
          <w:szCs w:val="24"/>
          <w:lang w:eastAsia="en-GB"/>
        </w:rPr>
        <w:t xml:space="preserve">of the human mind </w:t>
      </w:r>
      <w:r w:rsidR="0000442A">
        <w:rPr>
          <w:rFonts w:ascii="Calibri Light" w:eastAsiaTheme="minorEastAsia" w:hAnsi="Calibri Light" w:cs="Calibri Light"/>
          <w:sz w:val="24"/>
          <w:szCs w:val="24"/>
          <w:lang w:eastAsia="en-GB"/>
        </w:rPr>
        <w:t xml:space="preserve">explained using </w:t>
      </w:r>
      <w:r w:rsidRPr="004A25F1">
        <w:rPr>
          <w:rFonts w:ascii="Calibri Light" w:eastAsiaTheme="minorEastAsia" w:hAnsi="Calibri Light" w:cs="Calibri Light"/>
          <w:sz w:val="24"/>
          <w:szCs w:val="24"/>
          <w:lang w:eastAsia="en-GB"/>
        </w:rPr>
        <w:t>inferential constructs.</w:t>
      </w:r>
    </w:p>
    <w:p w14:paraId="69669998"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201F58C0" w14:textId="4135F224"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Marx</w:t>
      </w:r>
      <w:r w:rsidRPr="004A25F1">
        <w:rPr>
          <w:rFonts w:ascii="Calibri Light" w:eastAsiaTheme="minorEastAsia" w:hAnsi="Calibri Light" w:cs="Calibri Light"/>
          <w:sz w:val="24"/>
          <w:szCs w:val="24"/>
          <w:lang w:eastAsia="en-GB"/>
        </w:rPr>
        <w:fldChar w:fldCharType="begin"/>
      </w:r>
      <w:r w:rsidRPr="004A25F1">
        <w:rPr>
          <w:rFonts w:ascii="Calibri Light" w:eastAsiaTheme="minorEastAsia" w:hAnsi="Calibri Light" w:cs="Calibri Light"/>
          <w:sz w:val="24"/>
          <w:szCs w:val="24"/>
          <w:lang w:eastAsia="en-GB"/>
        </w:rPr>
        <w:instrText xml:space="preserve"> XE "Marx" </w:instrText>
      </w:r>
      <w:r w:rsidRPr="004A25F1">
        <w:rPr>
          <w:rFonts w:ascii="Calibri Light" w:eastAsiaTheme="minorEastAsia" w:hAnsi="Calibri Light" w:cs="Calibri Light"/>
          <w:sz w:val="24"/>
          <w:szCs w:val="24"/>
          <w:lang w:eastAsia="en-GB"/>
        </w:rPr>
        <w:fldChar w:fldCharType="end"/>
      </w:r>
      <w:r w:rsidRPr="004A25F1">
        <w:rPr>
          <w:rFonts w:ascii="Calibri Light" w:eastAsiaTheme="minorEastAsia" w:hAnsi="Calibri Light" w:cs="Calibri Light"/>
          <w:sz w:val="24"/>
          <w:szCs w:val="24"/>
          <w:lang w:eastAsia="en-GB"/>
        </w:rPr>
        <w:t xml:space="preserve"> did not develop </w:t>
      </w:r>
      <w:r w:rsidRPr="009A7537">
        <w:rPr>
          <w:rFonts w:ascii="Calibri Light" w:eastAsiaTheme="minorEastAsia" w:hAnsi="Calibri Light" w:cs="Calibri Light"/>
          <w:sz w:val="24"/>
          <w:szCs w:val="24"/>
          <w:lang w:eastAsia="en-GB"/>
        </w:rPr>
        <w:t xml:space="preserve">an explicit model of the personal mind </w:t>
      </w:r>
      <w:r w:rsidR="00D22063" w:rsidRPr="009A7537">
        <w:rPr>
          <w:rFonts w:ascii="Calibri Light" w:eastAsiaTheme="minorEastAsia" w:hAnsi="Calibri Light" w:cs="Calibri Light"/>
          <w:sz w:val="24"/>
          <w:szCs w:val="24"/>
          <w:lang w:eastAsia="en-GB"/>
        </w:rPr>
        <w:t>in a structural sense.</w:t>
      </w:r>
      <w:r w:rsidR="009A7537" w:rsidRPr="009A7537">
        <w:rPr>
          <w:rFonts w:ascii="Calibri Light" w:eastAsiaTheme="minorEastAsia" w:hAnsi="Calibri Light" w:cs="Calibri Light"/>
          <w:sz w:val="24"/>
          <w:szCs w:val="24"/>
          <w:lang w:eastAsia="en-GB"/>
        </w:rPr>
        <w:t xml:space="preserve"> </w:t>
      </w:r>
      <w:r w:rsidRPr="009A7537">
        <w:rPr>
          <w:rFonts w:ascii="Calibri Light" w:eastAsiaTheme="minorEastAsia" w:hAnsi="Calibri Light" w:cs="Calibri Light"/>
          <w:sz w:val="24"/>
          <w:szCs w:val="24"/>
          <w:lang w:eastAsia="en-GB"/>
        </w:rPr>
        <w:t xml:space="preserve">In </w:t>
      </w:r>
      <w:r w:rsidR="00A17273">
        <w:rPr>
          <w:rFonts w:ascii="Calibri Light" w:eastAsiaTheme="minorEastAsia" w:hAnsi="Calibri Light" w:cs="Calibri Light"/>
          <w:sz w:val="24"/>
          <w:szCs w:val="24"/>
          <w:lang w:eastAsia="en-GB"/>
        </w:rPr>
        <w:t>part</w:t>
      </w:r>
      <w:r w:rsidRPr="009A7537">
        <w:rPr>
          <w:rFonts w:ascii="Calibri Light" w:eastAsiaTheme="minorEastAsia" w:hAnsi="Calibri Light" w:cs="Calibri Light"/>
          <w:sz w:val="24"/>
          <w:szCs w:val="24"/>
          <w:lang w:eastAsia="en-GB"/>
        </w:rPr>
        <w:t xml:space="preserve"> this flows from his methodological starting point: the ensemble of social relations. Instead, Marxism begins with the whole of society and works back to the individual as an endpoint, the final node of a </w:t>
      </w:r>
      <w:r w:rsidRPr="004A25F1">
        <w:rPr>
          <w:rFonts w:ascii="Calibri Light" w:eastAsiaTheme="minorEastAsia" w:hAnsi="Calibri Light" w:cs="Calibri Light"/>
          <w:sz w:val="24"/>
          <w:szCs w:val="24"/>
          <w:lang w:eastAsia="en-GB"/>
        </w:rPr>
        <w:t xml:space="preserve">chain of social causalities. </w:t>
      </w:r>
      <w:r w:rsidR="00B46026">
        <w:rPr>
          <w:rFonts w:ascii="Calibri Light" w:eastAsiaTheme="minorEastAsia" w:hAnsi="Calibri Light" w:cs="Calibri Light"/>
          <w:sz w:val="24"/>
          <w:szCs w:val="24"/>
          <w:lang w:eastAsia="en-GB"/>
        </w:rPr>
        <w:t xml:space="preserve">The absence of the psychological sense of ‘repression’ in Marx’s early work also flows from its non-appearance Hegel’s system (unlike ‘universalisation’ for example). </w:t>
      </w:r>
      <w:r w:rsidRPr="004A25F1">
        <w:rPr>
          <w:rFonts w:ascii="Calibri Light" w:eastAsiaTheme="minorEastAsia" w:hAnsi="Calibri Light" w:cs="Calibri Light"/>
          <w:sz w:val="24"/>
          <w:szCs w:val="24"/>
          <w:lang w:eastAsia="en-GB"/>
        </w:rPr>
        <w:t xml:space="preserve">However, without a general model-of-mind the processes by which external social factors become integrated into the interior life of the individual cannot be brought into focus. Social effects can be finely traced and applied for the comprehension of real events and personal dramas, of course. And this is the substantive character of much </w:t>
      </w:r>
      <w:r w:rsidR="00022091">
        <w:rPr>
          <w:rFonts w:ascii="Calibri Light" w:eastAsiaTheme="minorEastAsia" w:hAnsi="Calibri Light" w:cs="Calibri Light"/>
          <w:sz w:val="24"/>
          <w:szCs w:val="24"/>
          <w:lang w:eastAsia="en-GB"/>
        </w:rPr>
        <w:t>L</w:t>
      </w:r>
      <w:r w:rsidRPr="004A25F1">
        <w:rPr>
          <w:rFonts w:ascii="Calibri Light" w:eastAsiaTheme="minorEastAsia" w:hAnsi="Calibri Light" w:cs="Calibri Light"/>
          <w:sz w:val="24"/>
          <w:szCs w:val="24"/>
          <w:lang w:eastAsia="en-GB"/>
        </w:rPr>
        <w:t xml:space="preserve">eft-leaning sociological work. However, without an account of the </w:t>
      </w:r>
      <w:r w:rsidRPr="004A25F1">
        <w:rPr>
          <w:rFonts w:ascii="Calibri Light" w:eastAsiaTheme="minorEastAsia" w:hAnsi="Calibri Light" w:cs="Calibri Light"/>
          <w:sz w:val="24"/>
          <w:szCs w:val="24"/>
          <w:lang w:eastAsia="en-GB"/>
        </w:rPr>
        <w:lastRenderedPageBreak/>
        <w:t>psychological mechanisms that internalise the influences entering the mental life of the individual, the forces creat</w:t>
      </w:r>
      <w:r w:rsidR="002E1D88">
        <w:rPr>
          <w:rFonts w:ascii="Calibri Light" w:eastAsiaTheme="minorEastAsia" w:hAnsi="Calibri Light" w:cs="Calibri Light"/>
          <w:sz w:val="24"/>
          <w:szCs w:val="24"/>
          <w:lang w:eastAsia="en-GB"/>
        </w:rPr>
        <w:t>ing</w:t>
      </w:r>
      <w:r w:rsidRPr="004A25F1">
        <w:rPr>
          <w:rFonts w:ascii="Calibri Light" w:eastAsiaTheme="minorEastAsia" w:hAnsi="Calibri Light" w:cs="Calibri Light"/>
          <w:sz w:val="24"/>
          <w:szCs w:val="24"/>
          <w:lang w:eastAsia="en-GB"/>
        </w:rPr>
        <w:t xml:space="preserve"> the emergent human mind in its concrete aspects remain unresolved in analyses of social phenomena and historical change.</w:t>
      </w:r>
    </w:p>
    <w:p w14:paraId="6D9C933E"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2AC99508" w14:textId="4987F6FB"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There are recurring questions and controversies within Marxism that are connected to this enduring issue. Adequately explaining the power of ideology to create deep mental rivers of irrationalism that fly in the face of reality, is one example. Fully accounting for the external and internal drivers of human sexual behaviour and gender, is another. Understanding the nuances of mental illness and individual pathology is yet another. </w:t>
      </w:r>
    </w:p>
    <w:p w14:paraId="12670FC7"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16D4FDCB" w14:textId="71EA75AE"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This issue has also been at the root of a historical fissure within Marxism</w:t>
      </w:r>
      <w:r w:rsidRPr="004A25F1">
        <w:rPr>
          <w:rFonts w:ascii="Calibri Light" w:eastAsiaTheme="minorEastAsia" w:hAnsi="Calibri Light" w:cs="Calibri Light"/>
          <w:sz w:val="24"/>
          <w:szCs w:val="24"/>
          <w:lang w:eastAsia="en-GB"/>
        </w:rPr>
        <w:fldChar w:fldCharType="begin"/>
      </w:r>
      <w:r w:rsidRPr="004A25F1">
        <w:rPr>
          <w:rFonts w:ascii="Calibri Light" w:eastAsiaTheme="minorEastAsia" w:hAnsi="Calibri Light" w:cs="Calibri Light"/>
          <w:sz w:val="24"/>
          <w:szCs w:val="24"/>
          <w:lang w:eastAsia="en-GB"/>
        </w:rPr>
        <w:instrText xml:space="preserve"> XE "Marxism" </w:instrText>
      </w:r>
      <w:r w:rsidRPr="004A25F1">
        <w:rPr>
          <w:rFonts w:ascii="Calibri Light" w:eastAsiaTheme="minorEastAsia" w:hAnsi="Calibri Light" w:cs="Calibri Light"/>
          <w:sz w:val="24"/>
          <w:szCs w:val="24"/>
          <w:lang w:eastAsia="en-GB"/>
        </w:rPr>
        <w:fldChar w:fldCharType="end"/>
      </w:r>
      <w:r w:rsidRPr="004A25F1">
        <w:rPr>
          <w:rFonts w:ascii="Calibri Light" w:eastAsiaTheme="minorEastAsia" w:hAnsi="Calibri Light" w:cs="Calibri Light"/>
          <w:sz w:val="24"/>
          <w:szCs w:val="24"/>
          <w:lang w:eastAsia="en-GB"/>
        </w:rPr>
        <w:t xml:space="preserve"> itself, causing a bifurcation into two ‘</w:t>
      </w:r>
      <w:proofErr w:type="spellStart"/>
      <w:r w:rsidRPr="004A25F1">
        <w:rPr>
          <w:rFonts w:ascii="Calibri Light" w:eastAsiaTheme="minorEastAsia" w:hAnsi="Calibri Light" w:cs="Calibri Light"/>
          <w:sz w:val="24"/>
          <w:szCs w:val="24"/>
          <w:lang w:eastAsia="en-GB"/>
        </w:rPr>
        <w:t>Marxisms</w:t>
      </w:r>
      <w:proofErr w:type="spellEnd"/>
      <w:r w:rsidRPr="004A25F1">
        <w:rPr>
          <w:rFonts w:ascii="Calibri Light" w:eastAsiaTheme="minorEastAsia" w:hAnsi="Calibri Light" w:cs="Calibri Light"/>
          <w:sz w:val="24"/>
          <w:szCs w:val="24"/>
          <w:lang w:eastAsia="en-GB"/>
        </w:rPr>
        <w:t>’: one that emphasises objective economic and structural causalities; and another that emphasises instead the role of subjective agency and historical decision.</w:t>
      </w:r>
      <w:r w:rsidRPr="004A25F1">
        <w:rPr>
          <w:rStyle w:val="FootnoteReference"/>
          <w:rFonts w:ascii="Calibri Light" w:hAnsi="Calibri Light" w:cs="Calibri Light"/>
          <w:sz w:val="24"/>
          <w:szCs w:val="24"/>
        </w:rPr>
        <w:footnoteReference w:id="446"/>
      </w:r>
      <w:r w:rsidRPr="004A25F1">
        <w:rPr>
          <w:rFonts w:ascii="Calibri Light" w:eastAsiaTheme="minorEastAsia" w:hAnsi="Calibri Light" w:cs="Calibri Light"/>
          <w:sz w:val="24"/>
          <w:szCs w:val="24"/>
          <w:lang w:eastAsia="en-GB"/>
        </w:rPr>
        <w:t xml:space="preserve"> Each historical iteration of th</w:t>
      </w:r>
      <w:r w:rsidR="0000442A">
        <w:rPr>
          <w:rFonts w:ascii="Calibri Light" w:eastAsiaTheme="minorEastAsia" w:hAnsi="Calibri Light" w:cs="Calibri Light"/>
          <w:sz w:val="24"/>
          <w:szCs w:val="24"/>
          <w:lang w:eastAsia="en-GB"/>
        </w:rPr>
        <w:t xml:space="preserve">is problem </w:t>
      </w:r>
      <w:r w:rsidRPr="004A25F1">
        <w:rPr>
          <w:rFonts w:ascii="Calibri Light" w:eastAsiaTheme="minorEastAsia" w:hAnsi="Calibri Light" w:cs="Calibri Light"/>
          <w:sz w:val="24"/>
          <w:szCs w:val="24"/>
          <w:lang w:eastAsia="en-GB"/>
        </w:rPr>
        <w:t xml:space="preserve">revolves on the missing ‘third term’ - the model-of-mind </w:t>
      </w:r>
      <w:r w:rsidR="00C735C1">
        <w:rPr>
          <w:rFonts w:ascii="Calibri Light" w:eastAsiaTheme="minorEastAsia" w:hAnsi="Calibri Light" w:cs="Calibri Light"/>
          <w:sz w:val="24"/>
          <w:szCs w:val="24"/>
          <w:lang w:eastAsia="en-GB"/>
        </w:rPr>
        <w:t>we need to establish</w:t>
      </w:r>
      <w:r w:rsidRPr="004A25F1">
        <w:rPr>
          <w:rFonts w:ascii="Calibri Light" w:eastAsiaTheme="minorEastAsia" w:hAnsi="Calibri Light" w:cs="Calibri Light"/>
          <w:sz w:val="24"/>
          <w:szCs w:val="24"/>
          <w:lang w:eastAsia="en-GB"/>
        </w:rPr>
        <w:t>. The elements required for the construction of a model-of-mind however are present within Marxism at its philosophical roots. The job of making explicit this otherwise implicit construction is helped by a conceptual reworking of the theoretical element of ‘repression’; a factor that is foregrounded in psychoanalysis, but unused in its psychological sense by Marx.</w:t>
      </w:r>
      <w:r w:rsidRPr="004A25F1">
        <w:rPr>
          <w:rStyle w:val="FootnoteReference"/>
          <w:rFonts w:ascii="Calibri Light" w:hAnsi="Calibri Light" w:cs="Calibri Light"/>
          <w:sz w:val="24"/>
          <w:szCs w:val="24"/>
        </w:rPr>
        <w:footnoteReference w:id="447"/>
      </w:r>
      <w:r w:rsidRPr="004A25F1">
        <w:rPr>
          <w:rFonts w:ascii="Calibri Light" w:eastAsiaTheme="minorEastAsia" w:hAnsi="Calibri Light" w:cs="Calibri Light"/>
          <w:sz w:val="24"/>
          <w:szCs w:val="24"/>
          <w:lang w:eastAsia="en-GB"/>
        </w:rPr>
        <w:t xml:space="preserve"> </w:t>
      </w:r>
    </w:p>
    <w:p w14:paraId="04190694"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46C5EBDD" w14:textId="5F770739" w:rsidR="002F01EA"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This use of repression to explain the formation of a mind works at the level of ‘strategy-for-survival’ as the individual grows towards their destiny within their ‘total society’. The emergence of personal identity within a community is one aspect of this, as some potential characteristics are eclipsed and pushed out of consciousness as possibilities for the person, whilst others become established as dominant, socially successful and rooted in personality: gender being one important example of this.</w:t>
      </w:r>
      <w:r w:rsidR="00EA3561">
        <w:rPr>
          <w:rFonts w:ascii="Calibri Light" w:eastAsiaTheme="minorEastAsia" w:hAnsi="Calibri Light" w:cs="Calibri Light"/>
          <w:sz w:val="24"/>
          <w:szCs w:val="24"/>
          <w:lang w:eastAsia="en-GB"/>
        </w:rPr>
        <w:t xml:space="preserve"> </w:t>
      </w:r>
      <w:r w:rsidR="009E65D0">
        <w:rPr>
          <w:rFonts w:ascii="Calibri Light" w:eastAsiaTheme="minorEastAsia" w:hAnsi="Calibri Light" w:cs="Calibri Light"/>
          <w:sz w:val="24"/>
          <w:szCs w:val="24"/>
          <w:lang w:eastAsia="en-GB"/>
        </w:rPr>
        <w:t>I</w:t>
      </w:r>
      <w:r w:rsidR="002F01EA">
        <w:rPr>
          <w:rFonts w:ascii="Calibri Light" w:eastAsiaTheme="minorEastAsia" w:hAnsi="Calibri Light" w:cs="Calibri Light"/>
          <w:sz w:val="24"/>
          <w:szCs w:val="24"/>
          <w:lang w:eastAsia="en-GB"/>
        </w:rPr>
        <w:t xml:space="preserve">n the language of </w:t>
      </w:r>
      <w:r w:rsidR="002F01EA">
        <w:rPr>
          <w:rFonts w:ascii="Calibri Light" w:eastAsiaTheme="minorEastAsia" w:hAnsi="Calibri Light" w:cs="Calibri Light"/>
          <w:sz w:val="24"/>
          <w:szCs w:val="24"/>
          <w:lang w:eastAsia="en-GB"/>
        </w:rPr>
        <w:lastRenderedPageBreak/>
        <w:t xml:space="preserve">psychoanalysis, as one behavioural mode becomes repressed as dangerous, another is introjected as likely to achieve success, these being the </w:t>
      </w:r>
      <w:r w:rsidR="009E65D0">
        <w:rPr>
          <w:rFonts w:ascii="Calibri Light" w:eastAsiaTheme="minorEastAsia" w:hAnsi="Calibri Light" w:cs="Calibri Light"/>
          <w:sz w:val="24"/>
          <w:szCs w:val="24"/>
          <w:lang w:eastAsia="en-GB"/>
        </w:rPr>
        <w:t xml:space="preserve">dual </w:t>
      </w:r>
      <w:r w:rsidR="002F01EA">
        <w:rPr>
          <w:rFonts w:ascii="Calibri Light" w:eastAsiaTheme="minorEastAsia" w:hAnsi="Calibri Light" w:cs="Calibri Light"/>
          <w:sz w:val="24"/>
          <w:szCs w:val="24"/>
          <w:lang w:eastAsia="en-GB"/>
        </w:rPr>
        <w:t xml:space="preserve">codetermining moments in </w:t>
      </w:r>
      <w:r w:rsidR="009E65D0">
        <w:rPr>
          <w:rFonts w:ascii="Calibri Light" w:eastAsiaTheme="minorEastAsia" w:hAnsi="Calibri Light" w:cs="Calibri Light"/>
          <w:sz w:val="24"/>
          <w:szCs w:val="24"/>
          <w:lang w:eastAsia="en-GB"/>
        </w:rPr>
        <w:t xml:space="preserve">specific mental constructions. </w:t>
      </w:r>
    </w:p>
    <w:p w14:paraId="50685018" w14:textId="77777777" w:rsidR="002F01EA" w:rsidRDefault="002F01EA" w:rsidP="0088732A">
      <w:pPr>
        <w:spacing w:after="0" w:line="360" w:lineRule="auto"/>
        <w:jc w:val="both"/>
        <w:rPr>
          <w:rFonts w:ascii="Calibri Light" w:eastAsiaTheme="minorEastAsia" w:hAnsi="Calibri Light" w:cs="Calibri Light"/>
          <w:sz w:val="24"/>
          <w:szCs w:val="24"/>
          <w:lang w:eastAsia="en-GB"/>
        </w:rPr>
      </w:pPr>
    </w:p>
    <w:p w14:paraId="23830841" w14:textId="3E1CCA33"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The operative processes here, revolving around </w:t>
      </w:r>
      <w:r w:rsidR="007C0EE1">
        <w:rPr>
          <w:rFonts w:ascii="Calibri Light" w:eastAsiaTheme="minorEastAsia" w:hAnsi="Calibri Light" w:cs="Calibri Light"/>
          <w:sz w:val="24"/>
          <w:szCs w:val="24"/>
          <w:lang w:eastAsia="en-GB"/>
        </w:rPr>
        <w:t>perceptions and assessments of risk,</w:t>
      </w:r>
      <w:r w:rsidRPr="004A25F1">
        <w:rPr>
          <w:rFonts w:ascii="Calibri Light" w:eastAsiaTheme="minorEastAsia" w:hAnsi="Calibri Light" w:cs="Calibri Light"/>
          <w:sz w:val="24"/>
          <w:szCs w:val="24"/>
          <w:lang w:eastAsia="en-GB"/>
        </w:rPr>
        <w:t xml:space="preserve"> constitute a </w:t>
      </w:r>
      <w:r w:rsidR="009E65D0">
        <w:rPr>
          <w:rFonts w:ascii="Calibri Light" w:eastAsiaTheme="minorEastAsia" w:hAnsi="Calibri Light" w:cs="Calibri Light"/>
          <w:sz w:val="24"/>
          <w:szCs w:val="24"/>
          <w:lang w:eastAsia="en-GB"/>
        </w:rPr>
        <w:t>type</w:t>
      </w:r>
      <w:r w:rsidRPr="004A25F1">
        <w:rPr>
          <w:rFonts w:ascii="Calibri Light" w:eastAsiaTheme="minorEastAsia" w:hAnsi="Calibri Light" w:cs="Calibri Light"/>
          <w:sz w:val="24"/>
          <w:szCs w:val="24"/>
          <w:lang w:eastAsia="en-GB"/>
        </w:rPr>
        <w:t xml:space="preserve"> of materialism – ‘social materialism’ – that involves the repression of </w:t>
      </w:r>
      <w:r w:rsidR="007C0EE1">
        <w:rPr>
          <w:rFonts w:ascii="Calibri Light" w:eastAsiaTheme="minorEastAsia" w:hAnsi="Calibri Light" w:cs="Calibri Light"/>
          <w:sz w:val="24"/>
          <w:szCs w:val="24"/>
          <w:lang w:eastAsia="en-GB"/>
        </w:rPr>
        <w:t>hazardous</w:t>
      </w:r>
      <w:r w:rsidRPr="004A25F1">
        <w:rPr>
          <w:rFonts w:ascii="Calibri Light" w:eastAsiaTheme="minorEastAsia" w:hAnsi="Calibri Light" w:cs="Calibri Light"/>
          <w:sz w:val="24"/>
          <w:szCs w:val="24"/>
          <w:lang w:eastAsia="en-GB"/>
        </w:rPr>
        <w:t xml:space="preserve"> possibilities.</w:t>
      </w:r>
      <w:r w:rsidR="000B7EE0">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 xml:space="preserve">The emphasis </w:t>
      </w:r>
      <w:r w:rsidR="006A685B">
        <w:rPr>
          <w:rFonts w:ascii="Calibri Light" w:eastAsiaTheme="minorEastAsia" w:hAnsi="Calibri Light" w:cs="Calibri Light"/>
          <w:sz w:val="24"/>
          <w:szCs w:val="24"/>
          <w:lang w:eastAsia="en-GB"/>
        </w:rPr>
        <w:t xml:space="preserve">now </w:t>
      </w:r>
      <w:r w:rsidRPr="004A25F1">
        <w:rPr>
          <w:rFonts w:ascii="Calibri Light" w:eastAsiaTheme="minorEastAsia" w:hAnsi="Calibri Light" w:cs="Calibri Light"/>
          <w:sz w:val="24"/>
          <w:szCs w:val="24"/>
          <w:lang w:eastAsia="en-GB"/>
        </w:rPr>
        <w:t xml:space="preserve">is upon </w:t>
      </w:r>
      <w:r w:rsidR="000B7EE0">
        <w:rPr>
          <w:rFonts w:ascii="Calibri Light" w:eastAsiaTheme="minorEastAsia" w:hAnsi="Calibri Light" w:cs="Calibri Light"/>
          <w:sz w:val="24"/>
          <w:szCs w:val="24"/>
          <w:lang w:eastAsia="en-GB"/>
        </w:rPr>
        <w:t>the</w:t>
      </w:r>
      <w:r w:rsidRPr="004A25F1">
        <w:rPr>
          <w:rFonts w:ascii="Calibri Light" w:eastAsiaTheme="minorEastAsia" w:hAnsi="Calibri Light" w:cs="Calibri Light"/>
          <w:sz w:val="24"/>
          <w:szCs w:val="24"/>
          <w:lang w:eastAsia="en-GB"/>
        </w:rPr>
        <w:t xml:space="preserve"> socially strategic aspect</w:t>
      </w:r>
      <w:r w:rsidR="000B7EE0">
        <w:rPr>
          <w:rFonts w:ascii="Calibri Light" w:eastAsiaTheme="minorEastAsia" w:hAnsi="Calibri Light" w:cs="Calibri Light"/>
          <w:sz w:val="24"/>
          <w:szCs w:val="24"/>
          <w:lang w:eastAsia="en-GB"/>
        </w:rPr>
        <w:t xml:space="preserve"> of repression</w:t>
      </w:r>
      <w:r w:rsidRPr="004A25F1">
        <w:rPr>
          <w:rFonts w:ascii="Calibri Light" w:eastAsiaTheme="minorEastAsia" w:hAnsi="Calibri Light" w:cs="Calibri Light"/>
          <w:sz w:val="24"/>
          <w:szCs w:val="24"/>
          <w:lang w:eastAsia="en-GB"/>
        </w:rPr>
        <w:t>, acting as a regulatory mechanism within the social group, rather than</w:t>
      </w:r>
      <w:r w:rsidR="0082169F">
        <w:rPr>
          <w:rFonts w:ascii="Calibri Light" w:eastAsiaTheme="minorEastAsia" w:hAnsi="Calibri Light" w:cs="Calibri Light"/>
          <w:sz w:val="24"/>
          <w:szCs w:val="24"/>
          <w:lang w:eastAsia="en-GB"/>
        </w:rPr>
        <w:t xml:space="preserve"> </w:t>
      </w:r>
      <w:r w:rsidR="007C0EE1">
        <w:rPr>
          <w:rFonts w:ascii="Calibri Light" w:eastAsiaTheme="minorEastAsia" w:hAnsi="Calibri Light" w:cs="Calibri Light"/>
          <w:sz w:val="24"/>
          <w:szCs w:val="24"/>
          <w:lang w:eastAsia="en-GB"/>
        </w:rPr>
        <w:t>being understood as an</w:t>
      </w:r>
      <w:r w:rsidRPr="004A25F1">
        <w:rPr>
          <w:rFonts w:ascii="Calibri Light" w:eastAsiaTheme="minorEastAsia" w:hAnsi="Calibri Light" w:cs="Calibri Light"/>
          <w:sz w:val="24"/>
          <w:szCs w:val="24"/>
          <w:lang w:eastAsia="en-GB"/>
        </w:rPr>
        <w:t xml:space="preserve"> individualised defence against trauma. It is also future </w:t>
      </w:r>
      <w:r w:rsidR="007C0EE1" w:rsidRPr="004A25F1">
        <w:rPr>
          <w:rFonts w:ascii="Calibri Light" w:eastAsiaTheme="minorEastAsia" w:hAnsi="Calibri Light" w:cs="Calibri Light"/>
          <w:sz w:val="24"/>
          <w:szCs w:val="24"/>
          <w:lang w:eastAsia="en-GB"/>
        </w:rPr>
        <w:t>oriented and</w:t>
      </w:r>
      <w:r w:rsidR="007C0EE1">
        <w:rPr>
          <w:rFonts w:ascii="Calibri Light" w:eastAsiaTheme="minorEastAsia" w:hAnsi="Calibri Light" w:cs="Calibri Light"/>
          <w:sz w:val="24"/>
          <w:szCs w:val="24"/>
          <w:lang w:eastAsia="en-GB"/>
        </w:rPr>
        <w:t xml:space="preserve"> no longer </w:t>
      </w:r>
      <w:r w:rsidRPr="004A25F1">
        <w:rPr>
          <w:rFonts w:ascii="Calibri Light" w:eastAsiaTheme="minorEastAsia" w:hAnsi="Calibri Light" w:cs="Calibri Light"/>
          <w:sz w:val="24"/>
          <w:szCs w:val="24"/>
          <w:lang w:eastAsia="en-GB"/>
        </w:rPr>
        <w:t xml:space="preserve">focused </w:t>
      </w:r>
      <w:r w:rsidR="007C0EE1">
        <w:rPr>
          <w:rFonts w:ascii="Calibri Light" w:eastAsiaTheme="minorEastAsia" w:hAnsi="Calibri Light" w:cs="Calibri Light"/>
          <w:sz w:val="24"/>
          <w:szCs w:val="24"/>
          <w:lang w:eastAsia="en-GB"/>
        </w:rPr>
        <w:t xml:space="preserve">primarily </w:t>
      </w:r>
      <w:r w:rsidRPr="004A25F1">
        <w:rPr>
          <w:rFonts w:ascii="Calibri Light" w:eastAsiaTheme="minorEastAsia" w:hAnsi="Calibri Light" w:cs="Calibri Light"/>
          <w:sz w:val="24"/>
          <w:szCs w:val="24"/>
          <w:lang w:eastAsia="en-GB"/>
        </w:rPr>
        <w:t xml:space="preserve">upon the </w:t>
      </w:r>
      <w:r w:rsidRPr="00BA7B42">
        <w:rPr>
          <w:rFonts w:ascii="Calibri Light" w:eastAsiaTheme="minorEastAsia" w:hAnsi="Calibri Light" w:cs="Calibri Light"/>
          <w:color w:val="000000" w:themeColor="text1"/>
          <w:sz w:val="24"/>
          <w:szCs w:val="24"/>
          <w:lang w:eastAsia="en-GB"/>
        </w:rPr>
        <w:t xml:space="preserve">person’s </w:t>
      </w:r>
      <w:r w:rsidR="00DC4123" w:rsidRPr="00BA7B42">
        <w:rPr>
          <w:rFonts w:ascii="Calibri Light" w:eastAsiaTheme="minorEastAsia" w:hAnsi="Calibri Light" w:cs="Calibri Light"/>
          <w:color w:val="000000" w:themeColor="text1"/>
          <w:sz w:val="24"/>
          <w:szCs w:val="24"/>
          <w:lang w:eastAsia="en-GB"/>
        </w:rPr>
        <w:t>p</w:t>
      </w:r>
      <w:r w:rsidR="00BA7B42" w:rsidRPr="00BA7B42">
        <w:rPr>
          <w:rFonts w:ascii="Calibri Light" w:eastAsiaTheme="minorEastAsia" w:hAnsi="Calibri Light" w:cs="Calibri Light"/>
          <w:color w:val="000000" w:themeColor="text1"/>
          <w:sz w:val="24"/>
          <w:szCs w:val="24"/>
          <w:lang w:eastAsia="en-GB"/>
        </w:rPr>
        <w:t xml:space="preserve">revious </w:t>
      </w:r>
      <w:r w:rsidRPr="00BA7B42">
        <w:rPr>
          <w:rFonts w:ascii="Calibri Light" w:eastAsiaTheme="minorEastAsia" w:hAnsi="Calibri Light" w:cs="Calibri Light"/>
          <w:color w:val="000000" w:themeColor="text1"/>
          <w:sz w:val="24"/>
          <w:szCs w:val="24"/>
          <w:lang w:eastAsia="en-GB"/>
        </w:rPr>
        <w:t>pain</w:t>
      </w:r>
      <w:r w:rsidRPr="004A25F1">
        <w:rPr>
          <w:rFonts w:ascii="Calibri Light" w:eastAsiaTheme="minorEastAsia" w:hAnsi="Calibri Light" w:cs="Calibri Light"/>
          <w:sz w:val="24"/>
          <w:szCs w:val="24"/>
          <w:lang w:eastAsia="en-GB"/>
        </w:rPr>
        <w:t>.</w:t>
      </w:r>
      <w:r w:rsidRPr="004A25F1">
        <w:rPr>
          <w:rStyle w:val="FootnoteReference"/>
          <w:rFonts w:ascii="Calibri Light" w:hAnsi="Calibri Light" w:cs="Calibri Light"/>
          <w:sz w:val="24"/>
          <w:szCs w:val="24"/>
        </w:rPr>
        <w:footnoteReference w:id="448"/>
      </w:r>
    </w:p>
    <w:p w14:paraId="74E0721D"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6186ADD5" w14:textId="3CC570B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The result is a type of mind that is premised upon the eclipsing of entire ways of thinking, believing, and feeling, and its appearance to its owner as natural. </w:t>
      </w:r>
      <w:r w:rsidR="00E22F74">
        <w:rPr>
          <w:rFonts w:ascii="Calibri Light" w:eastAsiaTheme="minorEastAsia" w:hAnsi="Calibri Light" w:cs="Calibri Light"/>
          <w:sz w:val="24"/>
          <w:szCs w:val="24"/>
          <w:lang w:eastAsia="en-GB"/>
        </w:rPr>
        <w:t>T</w:t>
      </w:r>
      <w:r w:rsidRPr="004A25F1">
        <w:rPr>
          <w:rFonts w:ascii="Calibri Light" w:eastAsiaTheme="minorEastAsia" w:hAnsi="Calibri Light" w:cs="Calibri Light"/>
          <w:sz w:val="24"/>
          <w:szCs w:val="24"/>
          <w:lang w:eastAsia="en-GB"/>
        </w:rPr>
        <w:t xml:space="preserve">he psychological material that is repressed need not have been extinguished </w:t>
      </w:r>
      <w:r w:rsidR="00BE09AE">
        <w:rPr>
          <w:rFonts w:ascii="Calibri Light" w:eastAsiaTheme="minorEastAsia" w:hAnsi="Calibri Light" w:cs="Calibri Light"/>
          <w:sz w:val="24"/>
          <w:szCs w:val="24"/>
          <w:lang w:eastAsia="en-GB"/>
        </w:rPr>
        <w:t xml:space="preserve">completely </w:t>
      </w:r>
      <w:r w:rsidRPr="004A25F1">
        <w:rPr>
          <w:rFonts w:ascii="Calibri Light" w:eastAsiaTheme="minorEastAsia" w:hAnsi="Calibri Light" w:cs="Calibri Light"/>
          <w:sz w:val="24"/>
          <w:szCs w:val="24"/>
          <w:lang w:eastAsia="en-GB"/>
        </w:rPr>
        <w:t>but rather may exist as a residual element that whilst lost to th</w:t>
      </w:r>
      <w:r w:rsidR="00AD5A87">
        <w:rPr>
          <w:rFonts w:ascii="Calibri Light" w:eastAsiaTheme="minorEastAsia" w:hAnsi="Calibri Light" w:cs="Calibri Light"/>
          <w:sz w:val="24"/>
          <w:szCs w:val="24"/>
          <w:lang w:eastAsia="en-GB"/>
        </w:rPr>
        <w:t xml:space="preserve">e </w:t>
      </w:r>
      <w:r w:rsidRPr="004A25F1">
        <w:rPr>
          <w:rFonts w:ascii="Calibri Light" w:eastAsiaTheme="minorEastAsia" w:hAnsi="Calibri Light" w:cs="Calibri Light"/>
          <w:sz w:val="24"/>
          <w:szCs w:val="24"/>
          <w:lang w:eastAsia="en-GB"/>
        </w:rPr>
        <w:t xml:space="preserve">conscious mind, remains to </w:t>
      </w:r>
      <w:r w:rsidR="001A51FF">
        <w:rPr>
          <w:rFonts w:ascii="Calibri Light" w:eastAsiaTheme="minorEastAsia" w:hAnsi="Calibri Light" w:cs="Calibri Light"/>
          <w:sz w:val="24"/>
          <w:szCs w:val="24"/>
          <w:lang w:eastAsia="en-GB"/>
        </w:rPr>
        <w:t>produce</w:t>
      </w:r>
      <w:r w:rsidR="00E22F74">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conflictual tensions and anxieties that are unfathomable to the person themselves</w:t>
      </w:r>
      <w:r w:rsidR="00E22F74">
        <w:rPr>
          <w:rFonts w:ascii="Calibri Light" w:eastAsiaTheme="minorEastAsia" w:hAnsi="Calibri Light" w:cs="Calibri Light"/>
          <w:sz w:val="24"/>
          <w:szCs w:val="24"/>
          <w:lang w:eastAsia="en-GB"/>
        </w:rPr>
        <w:t>. But t</w:t>
      </w:r>
      <w:r w:rsidR="000B3212">
        <w:rPr>
          <w:rFonts w:ascii="Calibri Light" w:eastAsiaTheme="minorEastAsia" w:hAnsi="Calibri Light" w:cs="Calibri Light"/>
          <w:sz w:val="24"/>
          <w:szCs w:val="24"/>
          <w:lang w:eastAsia="en-GB"/>
        </w:rPr>
        <w:t xml:space="preserve">his </w:t>
      </w:r>
      <w:r w:rsidRPr="004A25F1">
        <w:rPr>
          <w:rFonts w:ascii="Calibri Light" w:eastAsiaTheme="minorEastAsia" w:hAnsi="Calibri Light" w:cs="Calibri Light"/>
          <w:sz w:val="24"/>
          <w:szCs w:val="24"/>
          <w:lang w:eastAsia="en-GB"/>
        </w:rPr>
        <w:t>must derive from a</w:t>
      </w:r>
      <w:r w:rsidR="000B3212">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 xml:space="preserve">general model-of-mind </w:t>
      </w:r>
      <w:r w:rsidRPr="00BA7B42">
        <w:rPr>
          <w:rFonts w:ascii="Calibri Light" w:eastAsiaTheme="minorEastAsia" w:hAnsi="Calibri Light" w:cs="Calibri Light"/>
          <w:color w:val="000000" w:themeColor="text1"/>
          <w:sz w:val="24"/>
          <w:szCs w:val="24"/>
          <w:lang w:eastAsia="en-GB"/>
        </w:rPr>
        <w:t>that</w:t>
      </w:r>
      <w:r w:rsidR="000B3212" w:rsidRPr="00BA7B42">
        <w:rPr>
          <w:rFonts w:ascii="Calibri Light" w:eastAsiaTheme="minorEastAsia" w:hAnsi="Calibri Light" w:cs="Calibri Light"/>
          <w:color w:val="000000" w:themeColor="text1"/>
          <w:sz w:val="24"/>
          <w:szCs w:val="24"/>
          <w:lang w:eastAsia="en-GB"/>
        </w:rPr>
        <w:t xml:space="preserve"> makes possible </w:t>
      </w:r>
      <w:r w:rsidR="008235F6" w:rsidRPr="00BA7B42">
        <w:rPr>
          <w:rFonts w:ascii="Calibri Light" w:eastAsiaTheme="minorEastAsia" w:hAnsi="Calibri Light" w:cs="Calibri Light"/>
          <w:color w:val="000000" w:themeColor="text1"/>
          <w:sz w:val="24"/>
          <w:szCs w:val="24"/>
          <w:lang w:eastAsia="en-GB"/>
        </w:rPr>
        <w:t>all</w:t>
      </w:r>
      <w:r w:rsidR="00E22F74">
        <w:rPr>
          <w:rFonts w:ascii="Calibri Light" w:eastAsiaTheme="minorEastAsia" w:hAnsi="Calibri Light" w:cs="Calibri Light"/>
          <w:color w:val="000000" w:themeColor="text1"/>
          <w:sz w:val="24"/>
          <w:szCs w:val="24"/>
          <w:lang w:eastAsia="en-GB"/>
        </w:rPr>
        <w:t xml:space="preserve"> their</w:t>
      </w:r>
      <w:r w:rsidR="000B3212" w:rsidRPr="00BA7B42">
        <w:rPr>
          <w:rFonts w:ascii="Calibri Light" w:eastAsiaTheme="minorEastAsia" w:hAnsi="Calibri Light" w:cs="Calibri Light"/>
          <w:color w:val="000000" w:themeColor="text1"/>
          <w:sz w:val="24"/>
          <w:szCs w:val="24"/>
          <w:lang w:eastAsia="en-GB"/>
        </w:rPr>
        <w:t xml:space="preserve"> </w:t>
      </w:r>
      <w:r w:rsidR="00483983" w:rsidRPr="00BA7B42">
        <w:rPr>
          <w:rFonts w:ascii="Calibri Light" w:eastAsiaTheme="minorEastAsia" w:hAnsi="Calibri Light" w:cs="Calibri Light"/>
          <w:color w:val="000000" w:themeColor="text1"/>
          <w:sz w:val="24"/>
          <w:szCs w:val="24"/>
          <w:lang w:eastAsia="en-GB"/>
        </w:rPr>
        <w:t xml:space="preserve">specific </w:t>
      </w:r>
      <w:r w:rsidR="00483983">
        <w:rPr>
          <w:rFonts w:ascii="Calibri Light" w:eastAsiaTheme="minorEastAsia" w:hAnsi="Calibri Light" w:cs="Calibri Light"/>
          <w:sz w:val="24"/>
          <w:szCs w:val="24"/>
          <w:lang w:eastAsia="en-GB"/>
        </w:rPr>
        <w:t>mental traits</w:t>
      </w:r>
      <w:r w:rsidR="000B3212">
        <w:rPr>
          <w:rFonts w:ascii="Calibri Light" w:eastAsiaTheme="minorEastAsia" w:hAnsi="Calibri Light" w:cs="Calibri Light"/>
          <w:sz w:val="24"/>
          <w:szCs w:val="24"/>
          <w:lang w:eastAsia="en-GB"/>
        </w:rPr>
        <w:t xml:space="preserve">. </w:t>
      </w:r>
    </w:p>
    <w:p w14:paraId="06C7A26B"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33AE94C6" w14:textId="2549F20B" w:rsidR="00045253" w:rsidRPr="004A25F1" w:rsidRDefault="00045253" w:rsidP="0088732A">
      <w:pPr>
        <w:spacing w:after="0" w:line="360" w:lineRule="auto"/>
        <w:jc w:val="both"/>
        <w:rPr>
          <w:rFonts w:ascii="Calibri Light" w:eastAsiaTheme="minorEastAsia" w:hAnsi="Calibri Light" w:cs="Calibri Light"/>
          <w:b/>
          <w:sz w:val="24"/>
          <w:szCs w:val="24"/>
          <w:lang w:eastAsia="en-GB"/>
        </w:rPr>
      </w:pPr>
      <w:r w:rsidRPr="004A25F1">
        <w:rPr>
          <w:rFonts w:ascii="Calibri Light" w:eastAsiaTheme="minorEastAsia" w:hAnsi="Calibri Light" w:cs="Calibri Light"/>
          <w:sz w:val="24"/>
          <w:szCs w:val="24"/>
          <w:lang w:eastAsia="en-GB"/>
        </w:rPr>
        <w:t xml:space="preserve">To summarise, orientations towards the world involve assessments of risk, both existential and social. The imperative demands of survival, whether in body or in </w:t>
      </w:r>
      <w:r w:rsidR="008235F6">
        <w:rPr>
          <w:rFonts w:ascii="Calibri Light" w:eastAsiaTheme="minorEastAsia" w:hAnsi="Calibri Light" w:cs="Calibri Light"/>
          <w:sz w:val="24"/>
          <w:szCs w:val="24"/>
          <w:lang w:eastAsia="en-GB"/>
        </w:rPr>
        <w:t>public</w:t>
      </w:r>
      <w:r w:rsidRPr="004A25F1">
        <w:rPr>
          <w:rFonts w:ascii="Calibri Light" w:eastAsiaTheme="minorEastAsia" w:hAnsi="Calibri Light" w:cs="Calibri Light"/>
          <w:sz w:val="24"/>
          <w:szCs w:val="24"/>
          <w:lang w:eastAsia="en-GB"/>
        </w:rPr>
        <w:t xml:space="preserve"> role and </w:t>
      </w:r>
      <w:r w:rsidR="008235F6">
        <w:rPr>
          <w:rFonts w:ascii="Calibri Light" w:eastAsiaTheme="minorEastAsia" w:hAnsi="Calibri Light" w:cs="Calibri Light"/>
          <w:sz w:val="24"/>
          <w:szCs w:val="24"/>
          <w:lang w:eastAsia="en-GB"/>
        </w:rPr>
        <w:t xml:space="preserve">class </w:t>
      </w:r>
      <w:r w:rsidRPr="004A25F1">
        <w:rPr>
          <w:rFonts w:ascii="Calibri Light" w:eastAsiaTheme="minorEastAsia" w:hAnsi="Calibri Light" w:cs="Calibri Light"/>
          <w:sz w:val="24"/>
          <w:szCs w:val="24"/>
          <w:lang w:eastAsia="en-GB"/>
        </w:rPr>
        <w:t>position, entail navigations of treacherous terrain</w:t>
      </w:r>
      <w:r w:rsidR="008235F6">
        <w:rPr>
          <w:rFonts w:ascii="Calibri Light" w:eastAsiaTheme="minorEastAsia" w:hAnsi="Calibri Light" w:cs="Calibri Light"/>
          <w:sz w:val="24"/>
          <w:szCs w:val="24"/>
          <w:lang w:eastAsia="en-GB"/>
        </w:rPr>
        <w:t xml:space="preserve"> and personal adjustments </w:t>
      </w:r>
      <w:r w:rsidRPr="004A25F1">
        <w:rPr>
          <w:rFonts w:ascii="Calibri Light" w:eastAsiaTheme="minorEastAsia" w:hAnsi="Calibri Light" w:cs="Calibri Light"/>
          <w:sz w:val="24"/>
          <w:szCs w:val="24"/>
          <w:lang w:eastAsia="en-GB"/>
        </w:rPr>
        <w:t xml:space="preserve">for the avoidance of harm and social threat. These in turn are premised upon decisions that are defining for the individual as much as for the group; so, forming primary strategies of social organisation and personal identity. From these, secondary and tertiary strategies emerge, that form the substance of group socialisation, familial interaction, and daily coping for the </w:t>
      </w:r>
      <w:r w:rsidRPr="004A25F1">
        <w:rPr>
          <w:rFonts w:ascii="Calibri Light" w:eastAsiaTheme="minorEastAsia" w:hAnsi="Calibri Light" w:cs="Calibri Light"/>
          <w:sz w:val="24"/>
          <w:szCs w:val="24"/>
          <w:lang w:eastAsia="en-GB"/>
        </w:rPr>
        <w:lastRenderedPageBreak/>
        <w:t>individual. Where some strategies become dominant, along with their accompanying behavioural modes and identifications, others that are incompatible with these must be repressed. The management of risk for the purpose of survival and success for the individual in their allotted social role, is a ‘social materialism’ that connects materialism at the historical scale with the creation of the personal mind.</w:t>
      </w:r>
      <w:r w:rsidR="00105D9B">
        <w:rPr>
          <w:rStyle w:val="FootnoteReference"/>
          <w:rFonts w:ascii="Calibri Light" w:eastAsiaTheme="minorEastAsia" w:hAnsi="Calibri Light" w:cs="Calibri Light"/>
          <w:sz w:val="24"/>
          <w:szCs w:val="24"/>
          <w:lang w:eastAsia="en-GB"/>
        </w:rPr>
        <w:footnoteReference w:id="449"/>
      </w:r>
    </w:p>
    <w:p w14:paraId="4B8E48B8"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2C889E0D" w14:textId="77777777" w:rsidR="00045253" w:rsidRPr="004A25F1" w:rsidRDefault="00045253" w:rsidP="0088732A">
      <w:pPr>
        <w:spacing w:after="0" w:line="360" w:lineRule="auto"/>
        <w:rPr>
          <w:rFonts w:ascii="Calibri Light" w:eastAsiaTheme="majorEastAsia" w:hAnsi="Calibri Light" w:cs="Calibri Light"/>
          <w:b/>
          <w:bCs/>
          <w:color w:val="0070C0"/>
          <w:sz w:val="24"/>
          <w:szCs w:val="24"/>
          <w:lang w:eastAsia="en-GB"/>
        </w:rPr>
      </w:pPr>
      <w:bookmarkStart w:id="138" w:name="_Hlk80191562"/>
      <w:r w:rsidRPr="004A25F1">
        <w:rPr>
          <w:rFonts w:ascii="Calibri Light" w:eastAsiaTheme="majorEastAsia" w:hAnsi="Calibri Light" w:cs="Calibri Light"/>
          <w:b/>
          <w:bCs/>
          <w:color w:val="0070C0"/>
          <w:sz w:val="24"/>
          <w:szCs w:val="24"/>
          <w:lang w:eastAsia="en-GB"/>
        </w:rPr>
        <w:t>Transactions of the mind</w:t>
      </w:r>
    </w:p>
    <w:bookmarkEnd w:id="138"/>
    <w:p w14:paraId="10241F15"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54C9319C" w14:textId="6B7C2D88" w:rsidR="00045253" w:rsidRPr="00B14D0F" w:rsidRDefault="00045253" w:rsidP="0088732A">
      <w:pPr>
        <w:spacing w:after="0" w:line="360" w:lineRule="auto"/>
        <w:jc w:val="both"/>
        <w:rPr>
          <w:rFonts w:ascii="Calibri Light" w:eastAsiaTheme="minorEastAsia" w:hAnsi="Calibri Light" w:cs="Calibri Light"/>
          <w:color w:val="444444"/>
          <w:sz w:val="24"/>
          <w:szCs w:val="24"/>
          <w:shd w:val="clear" w:color="auto" w:fill="FFFFFF"/>
          <w:lang w:eastAsia="en-GB"/>
        </w:rPr>
      </w:pPr>
      <w:r w:rsidRPr="004A25F1">
        <w:rPr>
          <w:rFonts w:ascii="Calibri Light" w:eastAsiaTheme="minorEastAsia" w:hAnsi="Calibri Light" w:cs="Calibri Light"/>
          <w:sz w:val="24"/>
          <w:szCs w:val="24"/>
          <w:lang w:eastAsia="en-GB"/>
        </w:rPr>
        <w:t>The first step towards a Marxist model-of-mind must be to position ‘mind’ as a historically relative phenomenon. With respect to capitalism, we are helped by Marx</w:t>
      </w:r>
      <w:r w:rsidRPr="004A25F1">
        <w:rPr>
          <w:rFonts w:ascii="Calibri Light" w:eastAsiaTheme="minorEastAsia" w:hAnsi="Calibri Light" w:cs="Calibri Light"/>
          <w:sz w:val="24"/>
          <w:szCs w:val="24"/>
          <w:lang w:eastAsia="en-GB"/>
        </w:rPr>
        <w:fldChar w:fldCharType="begin"/>
      </w:r>
      <w:r w:rsidRPr="004A25F1">
        <w:rPr>
          <w:rFonts w:ascii="Calibri Light" w:eastAsiaTheme="minorEastAsia" w:hAnsi="Calibri Light" w:cs="Calibri Light"/>
          <w:sz w:val="24"/>
          <w:szCs w:val="24"/>
          <w:lang w:eastAsia="en-GB"/>
        </w:rPr>
        <w:instrText xml:space="preserve"> XE "Marx" </w:instrText>
      </w:r>
      <w:r w:rsidRPr="004A25F1">
        <w:rPr>
          <w:rFonts w:ascii="Calibri Light" w:eastAsiaTheme="minorEastAsia" w:hAnsi="Calibri Light" w:cs="Calibri Light"/>
          <w:sz w:val="24"/>
          <w:szCs w:val="24"/>
          <w:lang w:eastAsia="en-GB"/>
        </w:rPr>
        <w:fldChar w:fldCharType="end"/>
      </w:r>
      <w:r w:rsidRPr="004A25F1">
        <w:rPr>
          <w:rFonts w:ascii="Calibri Light" w:eastAsiaTheme="minorEastAsia" w:hAnsi="Calibri Light" w:cs="Calibri Light"/>
          <w:sz w:val="24"/>
          <w:szCs w:val="24"/>
          <w:lang w:eastAsia="en-GB"/>
        </w:rPr>
        <w:t xml:space="preserve">’s discussion of the co-dependence of capitalist ‘production’ and ‘consumption’ in the essays of the </w:t>
      </w:r>
      <w:r w:rsidRPr="004A25F1">
        <w:rPr>
          <w:rFonts w:ascii="Calibri Light" w:eastAsiaTheme="minorEastAsia" w:hAnsi="Calibri Light" w:cs="Calibri Light"/>
          <w:i/>
          <w:color w:val="444444"/>
          <w:sz w:val="24"/>
          <w:szCs w:val="24"/>
          <w:shd w:val="clear" w:color="auto" w:fill="FFFFFF"/>
          <w:lang w:eastAsia="en-GB"/>
        </w:rPr>
        <w:t xml:space="preserve">Foundations of the </w:t>
      </w:r>
      <w:r w:rsidRPr="00B14D0F">
        <w:rPr>
          <w:rFonts w:ascii="Calibri Light" w:eastAsiaTheme="minorEastAsia" w:hAnsi="Calibri Light" w:cs="Calibri Light"/>
          <w:i/>
          <w:color w:val="444444"/>
          <w:sz w:val="24"/>
          <w:szCs w:val="24"/>
          <w:shd w:val="clear" w:color="auto" w:fill="FFFFFF"/>
          <w:lang w:eastAsia="en-GB"/>
        </w:rPr>
        <w:t>Critique of Political Economy</w:t>
      </w:r>
      <w:r w:rsidRPr="00B14D0F">
        <w:rPr>
          <w:rFonts w:ascii="Calibri Light" w:eastAsiaTheme="minorEastAsia" w:hAnsi="Calibri Light" w:cs="Calibri Light"/>
          <w:color w:val="444444"/>
          <w:sz w:val="24"/>
          <w:szCs w:val="24"/>
          <w:shd w:val="clear" w:color="auto" w:fill="FFFFFF"/>
          <w:lang w:eastAsia="en-GB"/>
        </w:rPr>
        <w:t xml:space="preserve">: </w:t>
      </w:r>
      <w:proofErr w:type="gramStart"/>
      <w:r w:rsidRPr="00B14D0F">
        <w:rPr>
          <w:rFonts w:ascii="Calibri Light" w:eastAsiaTheme="minorEastAsia" w:hAnsi="Calibri Light" w:cs="Calibri Light"/>
          <w:color w:val="444444"/>
          <w:sz w:val="24"/>
          <w:szCs w:val="24"/>
          <w:shd w:val="clear" w:color="auto" w:fill="FFFFFF"/>
          <w:lang w:eastAsia="en-GB"/>
        </w:rPr>
        <w:t>the</w:t>
      </w:r>
      <w:proofErr w:type="gramEnd"/>
      <w:r w:rsidRPr="00B14D0F">
        <w:rPr>
          <w:rFonts w:ascii="Calibri Light" w:eastAsiaTheme="minorEastAsia" w:hAnsi="Calibri Light" w:cs="Calibri Light"/>
          <w:color w:val="444444"/>
          <w:sz w:val="24"/>
          <w:szCs w:val="24"/>
          <w:shd w:val="clear" w:color="auto" w:fill="FFFFFF"/>
          <w:lang w:eastAsia="en-GB"/>
        </w:rPr>
        <w:t xml:space="preserve"> </w:t>
      </w:r>
      <w:r w:rsidRPr="00B14D0F">
        <w:rPr>
          <w:rFonts w:ascii="Calibri Light" w:eastAsiaTheme="minorEastAsia" w:hAnsi="Calibri Light" w:cs="Calibri Light"/>
          <w:i/>
          <w:color w:val="444444"/>
          <w:sz w:val="24"/>
          <w:szCs w:val="24"/>
          <w:shd w:val="clear" w:color="auto" w:fill="FFFFFF"/>
          <w:lang w:eastAsia="en-GB"/>
        </w:rPr>
        <w:t>Grundrisse</w:t>
      </w:r>
      <w:r w:rsidRPr="00B14D0F">
        <w:rPr>
          <w:rFonts w:ascii="Calibri Light" w:eastAsiaTheme="minorEastAsia" w:hAnsi="Calibri Light" w:cs="Calibri Light"/>
          <w:color w:val="444444"/>
          <w:sz w:val="24"/>
          <w:szCs w:val="24"/>
          <w:shd w:val="clear" w:color="auto" w:fill="FFFFFF"/>
          <w:lang w:eastAsia="en-GB"/>
        </w:rPr>
        <w:t xml:space="preserve"> (</w:t>
      </w:r>
      <w:r w:rsidR="0036054A">
        <w:rPr>
          <w:rFonts w:ascii="Calibri Light" w:eastAsiaTheme="minorEastAsia" w:hAnsi="Calibri Light" w:cs="Calibri Light"/>
          <w:color w:val="444444"/>
          <w:sz w:val="24"/>
          <w:szCs w:val="24"/>
          <w:shd w:val="clear" w:color="auto" w:fill="FFFFFF"/>
          <w:lang w:eastAsia="en-GB"/>
        </w:rPr>
        <w:t xml:space="preserve">written </w:t>
      </w:r>
      <w:r w:rsidRPr="00B14D0F">
        <w:rPr>
          <w:rFonts w:ascii="Calibri Light" w:eastAsiaTheme="minorEastAsia" w:hAnsi="Calibri Light" w:cs="Calibri Light"/>
          <w:color w:val="444444"/>
          <w:sz w:val="24"/>
          <w:szCs w:val="24"/>
          <w:shd w:val="clear" w:color="auto" w:fill="FFFFFF"/>
          <w:lang w:eastAsia="en-GB"/>
        </w:rPr>
        <w:t>1857-8).</w:t>
      </w:r>
      <w:r w:rsidR="00653093">
        <w:rPr>
          <w:rStyle w:val="FootnoteReference"/>
          <w:rFonts w:ascii="Calibri Light" w:eastAsiaTheme="minorEastAsia" w:hAnsi="Calibri Light" w:cs="Calibri Light"/>
          <w:color w:val="444444"/>
          <w:sz w:val="24"/>
          <w:szCs w:val="24"/>
          <w:shd w:val="clear" w:color="auto" w:fill="FFFFFF"/>
          <w:lang w:eastAsia="en-GB"/>
        </w:rPr>
        <w:footnoteReference w:id="450"/>
      </w:r>
    </w:p>
    <w:p w14:paraId="4581045D" w14:textId="77777777" w:rsidR="00045253" w:rsidRPr="00B14D0F" w:rsidRDefault="00045253" w:rsidP="0088732A">
      <w:pPr>
        <w:spacing w:after="0" w:line="360" w:lineRule="auto"/>
        <w:jc w:val="both"/>
        <w:rPr>
          <w:rFonts w:ascii="Calibri Light" w:eastAsiaTheme="minorEastAsia" w:hAnsi="Calibri Light" w:cs="Calibri Light"/>
          <w:sz w:val="24"/>
          <w:szCs w:val="24"/>
          <w:lang w:eastAsia="en-GB"/>
        </w:rPr>
      </w:pPr>
    </w:p>
    <w:p w14:paraId="019143B3" w14:textId="2CA10C67" w:rsidR="00045253" w:rsidRPr="00B14D0F" w:rsidRDefault="002E1D88" w:rsidP="0088732A">
      <w:pPr>
        <w:spacing w:after="0" w:line="360" w:lineRule="auto"/>
        <w:jc w:val="both"/>
        <w:rPr>
          <w:rFonts w:ascii="Calibri Light" w:eastAsiaTheme="minorEastAsia" w:hAnsi="Calibri Light" w:cs="Calibri Light"/>
          <w:sz w:val="24"/>
          <w:szCs w:val="24"/>
          <w:lang w:eastAsia="en-GB"/>
        </w:rPr>
      </w:pPr>
      <w:r w:rsidRPr="00B14D0F">
        <w:rPr>
          <w:rFonts w:ascii="Calibri Light" w:eastAsiaTheme="minorEastAsia" w:hAnsi="Calibri Light" w:cs="Calibri Light"/>
          <w:sz w:val="24"/>
          <w:szCs w:val="24"/>
          <w:lang w:eastAsia="en-GB"/>
        </w:rPr>
        <w:t>As we have seen, M</w:t>
      </w:r>
      <w:r w:rsidR="00045253" w:rsidRPr="00B14D0F">
        <w:rPr>
          <w:rFonts w:ascii="Calibri Light" w:eastAsiaTheme="minorEastAsia" w:hAnsi="Calibri Light" w:cs="Calibri Light"/>
          <w:sz w:val="24"/>
          <w:szCs w:val="24"/>
          <w:lang w:eastAsia="en-GB"/>
        </w:rPr>
        <w:t>arx</w:t>
      </w:r>
      <w:r w:rsidR="00045253" w:rsidRPr="00B14D0F">
        <w:rPr>
          <w:rFonts w:ascii="Calibri Light" w:eastAsiaTheme="minorEastAsia" w:hAnsi="Calibri Light" w:cs="Calibri Light"/>
          <w:sz w:val="24"/>
          <w:szCs w:val="24"/>
          <w:lang w:eastAsia="en-GB"/>
        </w:rPr>
        <w:fldChar w:fldCharType="begin"/>
      </w:r>
      <w:r w:rsidR="00045253" w:rsidRPr="00B14D0F">
        <w:rPr>
          <w:rFonts w:ascii="Calibri Light" w:eastAsiaTheme="minorEastAsia" w:hAnsi="Calibri Light" w:cs="Calibri Light"/>
          <w:sz w:val="24"/>
          <w:szCs w:val="24"/>
          <w:lang w:eastAsia="en-GB"/>
        </w:rPr>
        <w:instrText xml:space="preserve"> XE "Marx" </w:instrText>
      </w:r>
      <w:r w:rsidR="00045253" w:rsidRPr="00B14D0F">
        <w:rPr>
          <w:rFonts w:ascii="Calibri Light" w:eastAsiaTheme="minorEastAsia" w:hAnsi="Calibri Light" w:cs="Calibri Light"/>
          <w:sz w:val="24"/>
          <w:szCs w:val="24"/>
          <w:lang w:eastAsia="en-GB"/>
        </w:rPr>
        <w:fldChar w:fldCharType="end"/>
      </w:r>
      <w:r w:rsidR="00045253" w:rsidRPr="00B14D0F">
        <w:rPr>
          <w:rFonts w:ascii="Calibri Light" w:eastAsiaTheme="minorEastAsia" w:hAnsi="Calibri Light" w:cs="Calibri Light"/>
          <w:sz w:val="24"/>
          <w:szCs w:val="24"/>
          <w:lang w:eastAsia="en-GB"/>
        </w:rPr>
        <w:t xml:space="preserve"> </w:t>
      </w:r>
      <w:r w:rsidR="00D22063" w:rsidRPr="00B14D0F">
        <w:rPr>
          <w:rFonts w:ascii="Calibri Light" w:eastAsiaTheme="minorEastAsia" w:hAnsi="Calibri Light" w:cs="Calibri Light"/>
          <w:sz w:val="24"/>
          <w:szCs w:val="24"/>
          <w:lang w:eastAsia="en-GB"/>
        </w:rPr>
        <w:t>theorises</w:t>
      </w:r>
      <w:r w:rsidR="00045253" w:rsidRPr="00B14D0F">
        <w:rPr>
          <w:rFonts w:ascii="Calibri Light" w:eastAsiaTheme="minorEastAsia" w:hAnsi="Calibri Light" w:cs="Calibri Light"/>
          <w:sz w:val="24"/>
          <w:szCs w:val="24"/>
          <w:lang w:eastAsia="en-GB"/>
        </w:rPr>
        <w:t xml:space="preserve"> production and consumption as two moments in a cycle of economic activity; moments that mediate one another, and that are co-determining. Whilst production in an obvious sense creates the goods that will take their places upon the capitalist market, it is consumption that gives them their ‘destination’. Without consumption the product of labour is inert, an object without meaning. So, whilst production creates the object, it is consumption that creates the commodity.</w:t>
      </w:r>
    </w:p>
    <w:p w14:paraId="3CDECA52" w14:textId="77777777" w:rsidR="00045253" w:rsidRPr="00B14D0F" w:rsidRDefault="00045253" w:rsidP="0088732A">
      <w:pPr>
        <w:spacing w:after="0" w:line="360" w:lineRule="auto"/>
        <w:jc w:val="both"/>
        <w:rPr>
          <w:rFonts w:ascii="Calibri Light" w:eastAsiaTheme="minorEastAsia" w:hAnsi="Calibri Light" w:cs="Calibri Light"/>
          <w:sz w:val="24"/>
          <w:szCs w:val="24"/>
          <w:lang w:eastAsia="en-GB"/>
        </w:rPr>
      </w:pPr>
    </w:p>
    <w:p w14:paraId="4A0490A5" w14:textId="69FBE461" w:rsidR="00045253" w:rsidRPr="007965FA" w:rsidRDefault="00045253" w:rsidP="0088732A">
      <w:pPr>
        <w:spacing w:after="0" w:line="360" w:lineRule="auto"/>
        <w:jc w:val="both"/>
        <w:rPr>
          <w:rFonts w:ascii="Calibri Light" w:eastAsiaTheme="minorEastAsia" w:hAnsi="Calibri Light" w:cs="Calibri Light"/>
          <w:sz w:val="24"/>
          <w:szCs w:val="24"/>
          <w:lang w:eastAsia="en-GB"/>
        </w:rPr>
      </w:pPr>
      <w:r w:rsidRPr="00B14D0F">
        <w:rPr>
          <w:rFonts w:ascii="Calibri Light" w:eastAsiaTheme="minorEastAsia" w:hAnsi="Calibri Light" w:cs="Calibri Light"/>
          <w:sz w:val="24"/>
          <w:szCs w:val="24"/>
          <w:lang w:eastAsia="en-GB"/>
        </w:rPr>
        <w:t>The distinction between production and consumption affects the human being as much as the commodity itself. Whilst in their labour - occupying their place in a capitalist chain of production - the individual is a worker, their role as consumer is positioned outside of productive processes. In their consumption they are a member of a community, part of a faith-group, a citizen (</w:t>
      </w:r>
      <w:r w:rsidR="006A685B">
        <w:rPr>
          <w:rFonts w:ascii="Calibri Light" w:eastAsiaTheme="minorEastAsia" w:hAnsi="Calibri Light" w:cs="Calibri Light"/>
          <w:sz w:val="24"/>
          <w:szCs w:val="24"/>
          <w:lang w:eastAsia="en-GB"/>
        </w:rPr>
        <w:t xml:space="preserve">in a </w:t>
      </w:r>
      <w:r w:rsidRPr="00B14D0F">
        <w:rPr>
          <w:rFonts w:ascii="Calibri Light" w:eastAsiaTheme="minorEastAsia" w:hAnsi="Calibri Light" w:cs="Calibri Light"/>
          <w:sz w:val="24"/>
          <w:szCs w:val="24"/>
          <w:lang w:eastAsia="en-GB"/>
        </w:rPr>
        <w:t xml:space="preserve">democratic </w:t>
      </w:r>
      <w:r w:rsidR="006A685B">
        <w:rPr>
          <w:rFonts w:ascii="Calibri Light" w:eastAsiaTheme="minorEastAsia" w:hAnsi="Calibri Light" w:cs="Calibri Light"/>
          <w:sz w:val="24"/>
          <w:szCs w:val="24"/>
          <w:lang w:eastAsia="en-GB"/>
        </w:rPr>
        <w:t>culture</w:t>
      </w:r>
      <w:r w:rsidRPr="00B14D0F">
        <w:rPr>
          <w:rFonts w:ascii="Calibri Light" w:eastAsiaTheme="minorEastAsia" w:hAnsi="Calibri Light" w:cs="Calibri Light"/>
          <w:sz w:val="24"/>
          <w:szCs w:val="24"/>
          <w:lang w:eastAsia="en-GB"/>
        </w:rPr>
        <w:t xml:space="preserve">), and so on. They are a person; impoverished, </w:t>
      </w:r>
      <w:r w:rsidRPr="00B14D0F">
        <w:rPr>
          <w:rFonts w:ascii="Calibri Light" w:eastAsiaTheme="minorEastAsia" w:hAnsi="Calibri Light" w:cs="Calibri Light"/>
          <w:sz w:val="24"/>
          <w:szCs w:val="24"/>
          <w:lang w:eastAsia="en-GB"/>
        </w:rPr>
        <w:lastRenderedPageBreak/>
        <w:t xml:space="preserve">exploited and oppressed perhaps, but </w:t>
      </w:r>
      <w:r w:rsidRPr="007965FA">
        <w:rPr>
          <w:rFonts w:ascii="Calibri Light" w:eastAsiaTheme="minorEastAsia" w:hAnsi="Calibri Light" w:cs="Calibri Light"/>
          <w:sz w:val="24"/>
          <w:szCs w:val="24"/>
          <w:lang w:eastAsia="en-GB"/>
        </w:rPr>
        <w:t xml:space="preserve">a person, nonetheless. And the consumer does not consume in a vacuum; rather, their consumption is contextual and is mediated socially, culturally, geographically, and ideologically. Moreover, consumption happens through a unit-of-consumption, that is reflected with tedious regularity today in advertising tropes. It may be the individual but is just as likely to be the young couple or the nuclear family. Within the logic of capitalism, </w:t>
      </w:r>
      <w:r w:rsidR="00653C1F" w:rsidRPr="007965FA">
        <w:rPr>
          <w:rFonts w:ascii="Calibri Light" w:eastAsiaTheme="minorEastAsia" w:hAnsi="Calibri Light" w:cs="Calibri Light"/>
          <w:sz w:val="24"/>
          <w:szCs w:val="24"/>
          <w:lang w:eastAsia="en-GB"/>
        </w:rPr>
        <w:t xml:space="preserve">whilst production conditions the essential characteristics of the worker within the workplace, </w:t>
      </w:r>
      <w:r w:rsidRPr="007965FA">
        <w:rPr>
          <w:rFonts w:ascii="Calibri Light" w:eastAsiaTheme="minorEastAsia" w:hAnsi="Calibri Light" w:cs="Calibri Light"/>
          <w:sz w:val="24"/>
          <w:szCs w:val="24"/>
          <w:lang w:eastAsia="en-GB"/>
        </w:rPr>
        <w:t xml:space="preserve">consumption provides the domain in which the personal self is constructed. </w:t>
      </w:r>
    </w:p>
    <w:p w14:paraId="2C2DDB9D" w14:textId="77777777" w:rsidR="00045253" w:rsidRPr="007965FA" w:rsidRDefault="00045253" w:rsidP="0088732A">
      <w:pPr>
        <w:spacing w:after="0" w:line="360" w:lineRule="auto"/>
        <w:jc w:val="both"/>
        <w:rPr>
          <w:rFonts w:ascii="Calibri Light" w:eastAsiaTheme="minorEastAsia" w:hAnsi="Calibri Light" w:cs="Calibri Light"/>
          <w:sz w:val="24"/>
          <w:szCs w:val="24"/>
          <w:lang w:eastAsia="en-GB"/>
        </w:rPr>
      </w:pPr>
    </w:p>
    <w:p w14:paraId="764EEF6C" w14:textId="70BC159C"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7965FA">
        <w:rPr>
          <w:rFonts w:ascii="Calibri Light" w:eastAsiaTheme="minorEastAsia" w:hAnsi="Calibri Light" w:cs="Calibri Light"/>
          <w:sz w:val="24"/>
          <w:szCs w:val="24"/>
          <w:lang w:eastAsia="en-GB"/>
        </w:rPr>
        <w:t xml:space="preserve">Consumption is also transactional. Of course, there is the ‘corner shop-model’ of the relationship between the purchaser (the consumer; the private individual), and the seller (the supplier; the shop-worker), with a shop-counter between them. </w:t>
      </w:r>
      <w:r w:rsidR="002C5DFB" w:rsidRPr="007965FA">
        <w:rPr>
          <w:rFonts w:ascii="Calibri Light" w:eastAsiaTheme="minorEastAsia" w:hAnsi="Calibri Light" w:cs="Calibri Light"/>
          <w:sz w:val="24"/>
          <w:szCs w:val="24"/>
          <w:lang w:eastAsia="en-GB"/>
        </w:rPr>
        <w:t xml:space="preserve">But </w:t>
      </w:r>
      <w:r w:rsidRPr="007965FA">
        <w:rPr>
          <w:rFonts w:ascii="Calibri Light" w:eastAsiaTheme="minorEastAsia" w:hAnsi="Calibri Light" w:cs="Calibri Light"/>
          <w:sz w:val="24"/>
          <w:szCs w:val="24"/>
          <w:lang w:eastAsia="en-GB"/>
        </w:rPr>
        <w:t xml:space="preserve">the ‘private’ individual is </w:t>
      </w:r>
      <w:r w:rsidR="00D70E2F" w:rsidRPr="007965FA">
        <w:rPr>
          <w:rFonts w:ascii="Calibri Light" w:eastAsiaTheme="minorEastAsia" w:hAnsi="Calibri Light" w:cs="Calibri Light"/>
          <w:sz w:val="24"/>
          <w:szCs w:val="24"/>
          <w:lang w:eastAsia="en-GB"/>
        </w:rPr>
        <w:t xml:space="preserve">also </w:t>
      </w:r>
      <w:r w:rsidRPr="007965FA">
        <w:rPr>
          <w:rFonts w:ascii="Calibri Light" w:eastAsiaTheme="minorEastAsia" w:hAnsi="Calibri Light" w:cs="Calibri Light"/>
          <w:sz w:val="24"/>
          <w:szCs w:val="24"/>
          <w:lang w:eastAsia="en-GB"/>
        </w:rPr>
        <w:t>manipulated by a very public retail industry; and the ‘shop-worker’ is a proxy for the company that exploits them, and that has the major share in the price of the product at the end of a long chain of production and transportation. We should also add that the ‘counter’ is just as likely today to be a screen on a smartphone. But it is the transactional character of the relationship that is important, regardless of setting.</w:t>
      </w:r>
      <w:r w:rsidRPr="004A25F1">
        <w:rPr>
          <w:rFonts w:ascii="Calibri Light" w:eastAsiaTheme="minorEastAsia" w:hAnsi="Calibri Light" w:cs="Calibri Light"/>
          <w:sz w:val="24"/>
          <w:szCs w:val="24"/>
          <w:lang w:eastAsia="en-GB"/>
        </w:rPr>
        <w:t xml:space="preserve"> </w:t>
      </w:r>
    </w:p>
    <w:p w14:paraId="4D43F6D3"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4360C868" w14:textId="2F3F2CB1"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This </w:t>
      </w:r>
      <w:proofErr w:type="spellStart"/>
      <w:r w:rsidRPr="004A25F1">
        <w:rPr>
          <w:rFonts w:ascii="Calibri Light" w:eastAsiaTheme="minorEastAsia" w:hAnsi="Calibri Light" w:cs="Calibri Light"/>
          <w:sz w:val="24"/>
          <w:szCs w:val="24"/>
          <w:lang w:eastAsia="en-GB"/>
        </w:rPr>
        <w:t>transactionalism</w:t>
      </w:r>
      <w:proofErr w:type="spellEnd"/>
      <w:r w:rsidRPr="004A25F1">
        <w:rPr>
          <w:rFonts w:ascii="Calibri Light" w:eastAsiaTheme="minorEastAsia" w:hAnsi="Calibri Light" w:cs="Calibri Light"/>
          <w:sz w:val="24"/>
          <w:szCs w:val="24"/>
          <w:lang w:eastAsia="en-GB"/>
        </w:rPr>
        <w:t xml:space="preserve"> seeps into every </w:t>
      </w:r>
      <w:r w:rsidR="007965FA">
        <w:rPr>
          <w:rFonts w:ascii="Calibri Light" w:eastAsiaTheme="minorEastAsia" w:hAnsi="Calibri Light" w:cs="Calibri Light"/>
          <w:sz w:val="24"/>
          <w:szCs w:val="24"/>
          <w:lang w:eastAsia="en-GB"/>
        </w:rPr>
        <w:t>part</w:t>
      </w:r>
      <w:r w:rsidRPr="004A25F1">
        <w:rPr>
          <w:rFonts w:ascii="Calibri Light" w:eastAsiaTheme="minorEastAsia" w:hAnsi="Calibri Light" w:cs="Calibri Light"/>
          <w:sz w:val="24"/>
          <w:szCs w:val="24"/>
          <w:lang w:eastAsia="en-GB"/>
        </w:rPr>
        <w:t xml:space="preserve"> of our </w:t>
      </w:r>
      <w:r w:rsidR="007965FA">
        <w:rPr>
          <w:rFonts w:ascii="Calibri Light" w:eastAsiaTheme="minorEastAsia" w:hAnsi="Calibri Light" w:cs="Calibri Light"/>
          <w:sz w:val="24"/>
          <w:szCs w:val="24"/>
          <w:lang w:eastAsia="en-GB"/>
        </w:rPr>
        <w:t>lives</w:t>
      </w:r>
      <w:r w:rsidRPr="004A25F1">
        <w:rPr>
          <w:rFonts w:ascii="Calibri Light" w:eastAsiaTheme="minorEastAsia" w:hAnsi="Calibri Light" w:cs="Calibri Light"/>
          <w:sz w:val="24"/>
          <w:szCs w:val="24"/>
          <w:lang w:eastAsia="en-GB"/>
        </w:rPr>
        <w:t xml:space="preserve"> </w:t>
      </w:r>
      <w:r w:rsidR="007965FA">
        <w:rPr>
          <w:rFonts w:ascii="Calibri Light" w:eastAsiaTheme="minorEastAsia" w:hAnsi="Calibri Light" w:cs="Calibri Light"/>
          <w:sz w:val="24"/>
          <w:szCs w:val="24"/>
          <w:lang w:eastAsia="en-GB"/>
        </w:rPr>
        <w:t xml:space="preserve">as consumers, preventing our experience of one another as free and authentic individuals. </w:t>
      </w:r>
      <w:r w:rsidRPr="004A25F1">
        <w:rPr>
          <w:rFonts w:ascii="Calibri Light" w:eastAsiaTheme="minorEastAsia" w:hAnsi="Calibri Light" w:cs="Calibri Light"/>
          <w:sz w:val="24"/>
          <w:szCs w:val="24"/>
          <w:lang w:eastAsia="en-GB"/>
        </w:rPr>
        <w:t xml:space="preserve">In the most intimate area of human experience, sexual coupling, transactional interactions abound. </w:t>
      </w:r>
      <w:r w:rsidR="00B11D85" w:rsidRPr="009A7537">
        <w:rPr>
          <w:rFonts w:ascii="Calibri Light" w:eastAsiaTheme="minorEastAsia" w:hAnsi="Calibri Light" w:cs="Calibri Light"/>
          <w:sz w:val="24"/>
          <w:szCs w:val="24"/>
          <w:lang w:eastAsia="en-GB"/>
        </w:rPr>
        <w:t>From</w:t>
      </w:r>
      <w:r w:rsidRPr="009A7537">
        <w:rPr>
          <w:rFonts w:ascii="Calibri Light" w:eastAsiaTheme="minorEastAsia" w:hAnsi="Calibri Light" w:cs="Calibri Light"/>
          <w:sz w:val="24"/>
          <w:szCs w:val="24"/>
          <w:lang w:eastAsia="en-GB"/>
        </w:rPr>
        <w:t xml:space="preserve"> the </w:t>
      </w:r>
      <w:r w:rsidR="00B11D85" w:rsidRPr="009A7537">
        <w:rPr>
          <w:rFonts w:ascii="Calibri Light" w:eastAsiaTheme="minorEastAsia" w:hAnsi="Calibri Light" w:cs="Calibri Light"/>
          <w:sz w:val="24"/>
          <w:szCs w:val="24"/>
          <w:lang w:eastAsia="en-GB"/>
        </w:rPr>
        <w:t xml:space="preserve">early </w:t>
      </w:r>
      <w:r w:rsidRPr="004A25F1">
        <w:rPr>
          <w:rFonts w:ascii="Calibri Light" w:eastAsiaTheme="minorEastAsia" w:hAnsi="Calibri Light" w:cs="Calibri Light"/>
          <w:sz w:val="24"/>
          <w:szCs w:val="24"/>
          <w:lang w:eastAsia="en-GB"/>
        </w:rPr>
        <w:t>modern era, once the closed</w:t>
      </w:r>
      <w:r w:rsidR="009A7537">
        <w:rPr>
          <w:rFonts w:ascii="Calibri Light" w:eastAsiaTheme="minorEastAsia" w:hAnsi="Calibri Light" w:cs="Calibri Light"/>
          <w:sz w:val="24"/>
          <w:szCs w:val="24"/>
          <w:lang w:eastAsia="en-GB"/>
        </w:rPr>
        <w:t>,</w:t>
      </w:r>
      <w:r w:rsidRPr="004A25F1">
        <w:rPr>
          <w:rFonts w:ascii="Calibri Light" w:eastAsiaTheme="minorEastAsia" w:hAnsi="Calibri Light" w:cs="Calibri Light"/>
          <w:sz w:val="24"/>
          <w:szCs w:val="24"/>
          <w:lang w:eastAsia="en-GB"/>
        </w:rPr>
        <w:t xml:space="preserve"> rural communities of late feudal society had been ripped apart, uprooted, and scattered by the enclosures of the early capitalist era, </w:t>
      </w:r>
      <w:r w:rsidR="00B11D85" w:rsidRPr="009A7537">
        <w:rPr>
          <w:rFonts w:ascii="Calibri Light" w:eastAsiaTheme="minorEastAsia" w:hAnsi="Calibri Light" w:cs="Calibri Light"/>
          <w:sz w:val="24"/>
          <w:szCs w:val="24"/>
          <w:lang w:eastAsia="en-GB"/>
        </w:rPr>
        <w:t xml:space="preserve">the opportunity to meet a partner </w:t>
      </w:r>
      <w:r w:rsidR="00F12633">
        <w:rPr>
          <w:rFonts w:ascii="Calibri Light" w:eastAsiaTheme="minorEastAsia" w:hAnsi="Calibri Light" w:cs="Calibri Light"/>
          <w:sz w:val="24"/>
          <w:szCs w:val="24"/>
          <w:lang w:eastAsia="en-GB"/>
        </w:rPr>
        <w:t xml:space="preserve">became </w:t>
      </w:r>
      <w:r w:rsidR="00B11D85" w:rsidRPr="009A7537">
        <w:rPr>
          <w:rFonts w:ascii="Calibri Light" w:eastAsiaTheme="minorEastAsia" w:hAnsi="Calibri Light" w:cs="Calibri Light"/>
          <w:sz w:val="24"/>
          <w:szCs w:val="24"/>
          <w:lang w:eastAsia="en-GB"/>
        </w:rPr>
        <w:t xml:space="preserve">more likely </w:t>
      </w:r>
      <w:r w:rsidR="00F12633">
        <w:rPr>
          <w:rFonts w:ascii="Calibri Light" w:eastAsiaTheme="minorEastAsia" w:hAnsi="Calibri Light" w:cs="Calibri Light"/>
          <w:sz w:val="24"/>
          <w:szCs w:val="24"/>
          <w:lang w:eastAsia="en-GB"/>
        </w:rPr>
        <w:t xml:space="preserve">to </w:t>
      </w:r>
      <w:r w:rsidR="00B11D85" w:rsidRPr="009A7537">
        <w:rPr>
          <w:rFonts w:ascii="Calibri Light" w:eastAsiaTheme="minorEastAsia" w:hAnsi="Calibri Light" w:cs="Calibri Light"/>
          <w:sz w:val="24"/>
          <w:szCs w:val="24"/>
          <w:lang w:eastAsia="en-GB"/>
        </w:rPr>
        <w:t xml:space="preserve">involve payment. </w:t>
      </w:r>
      <w:r w:rsidRPr="004A25F1">
        <w:rPr>
          <w:rFonts w:ascii="Calibri Light" w:eastAsiaTheme="minorEastAsia" w:hAnsi="Calibri Light" w:cs="Calibri Light"/>
          <w:sz w:val="24"/>
          <w:szCs w:val="24"/>
          <w:lang w:eastAsia="en-GB"/>
        </w:rPr>
        <w:t xml:space="preserve">Beyond the workplace (important of course) there </w:t>
      </w:r>
      <w:r w:rsidR="00901B2E">
        <w:rPr>
          <w:rFonts w:ascii="Calibri Light" w:eastAsiaTheme="minorEastAsia" w:hAnsi="Calibri Light" w:cs="Calibri Light"/>
          <w:sz w:val="24"/>
          <w:szCs w:val="24"/>
          <w:lang w:eastAsia="en-GB"/>
        </w:rPr>
        <w:t>was</w:t>
      </w:r>
      <w:r w:rsidRPr="004A25F1">
        <w:rPr>
          <w:rFonts w:ascii="Calibri Light" w:eastAsiaTheme="minorEastAsia" w:hAnsi="Calibri Light" w:cs="Calibri Light"/>
          <w:sz w:val="24"/>
          <w:szCs w:val="24"/>
          <w:lang w:eastAsia="en-GB"/>
        </w:rPr>
        <w:t xml:space="preserve"> ‘the dance’, ‘the fair’, ‘the outing’, ‘the lonely-hearts page’ and so on. </w:t>
      </w:r>
      <w:r w:rsidRPr="009A7537">
        <w:rPr>
          <w:rFonts w:ascii="Calibri Light" w:eastAsiaTheme="minorEastAsia" w:hAnsi="Calibri Light" w:cs="Calibri Light"/>
          <w:sz w:val="24"/>
          <w:szCs w:val="24"/>
          <w:lang w:eastAsia="en-GB"/>
        </w:rPr>
        <w:t xml:space="preserve">Today, </w:t>
      </w:r>
      <w:r w:rsidR="00656ADC" w:rsidRPr="009A7537">
        <w:rPr>
          <w:rFonts w:ascii="Calibri Light" w:eastAsiaTheme="minorEastAsia" w:hAnsi="Calibri Light" w:cs="Calibri Light"/>
          <w:sz w:val="24"/>
          <w:szCs w:val="24"/>
          <w:lang w:eastAsia="en-GB"/>
        </w:rPr>
        <w:t xml:space="preserve">it would be the </w:t>
      </w:r>
      <w:r w:rsidR="00786E52">
        <w:rPr>
          <w:rFonts w:ascii="Calibri Light" w:eastAsiaTheme="minorEastAsia" w:hAnsi="Calibri Light" w:cs="Calibri Light"/>
          <w:sz w:val="24"/>
          <w:szCs w:val="24"/>
          <w:lang w:eastAsia="en-GB"/>
        </w:rPr>
        <w:t>night-club or</w:t>
      </w:r>
      <w:r w:rsidR="009A7537">
        <w:rPr>
          <w:rFonts w:ascii="Calibri Light" w:eastAsiaTheme="minorEastAsia" w:hAnsi="Calibri Light" w:cs="Calibri Light"/>
          <w:sz w:val="24"/>
          <w:szCs w:val="24"/>
          <w:lang w:eastAsia="en-GB"/>
        </w:rPr>
        <w:t xml:space="preserve"> </w:t>
      </w:r>
      <w:r w:rsidR="00656ADC" w:rsidRPr="009A7537">
        <w:rPr>
          <w:rFonts w:ascii="Calibri Light" w:eastAsiaTheme="minorEastAsia" w:hAnsi="Calibri Light" w:cs="Calibri Light"/>
          <w:sz w:val="24"/>
          <w:szCs w:val="24"/>
          <w:lang w:eastAsia="en-GB"/>
        </w:rPr>
        <w:t xml:space="preserve">dating-site or </w:t>
      </w:r>
      <w:proofErr w:type="gramStart"/>
      <w:r w:rsidR="00656ADC" w:rsidRPr="009A7537">
        <w:rPr>
          <w:rFonts w:ascii="Calibri Light" w:eastAsiaTheme="minorEastAsia" w:hAnsi="Calibri Light" w:cs="Calibri Light"/>
          <w:sz w:val="24"/>
          <w:szCs w:val="24"/>
          <w:lang w:eastAsia="en-GB"/>
        </w:rPr>
        <w:t>other</w:t>
      </w:r>
      <w:proofErr w:type="gramEnd"/>
      <w:r w:rsidR="00656ADC" w:rsidRPr="009A7537">
        <w:rPr>
          <w:rFonts w:ascii="Calibri Light" w:eastAsiaTheme="minorEastAsia" w:hAnsi="Calibri Light" w:cs="Calibri Light"/>
          <w:sz w:val="24"/>
          <w:szCs w:val="24"/>
          <w:lang w:eastAsia="en-GB"/>
        </w:rPr>
        <w:t xml:space="preserve"> online encounter. </w:t>
      </w:r>
      <w:r w:rsidRPr="004A25F1">
        <w:rPr>
          <w:rFonts w:ascii="Calibri Light" w:eastAsiaTheme="minorEastAsia" w:hAnsi="Calibri Light" w:cs="Calibri Light"/>
          <w:sz w:val="24"/>
          <w:szCs w:val="24"/>
          <w:lang w:eastAsia="en-GB"/>
        </w:rPr>
        <w:t>Whilst some may hold out for the romantic encounter whilst walking in the park</w:t>
      </w:r>
      <w:r w:rsidR="00D70E2F">
        <w:rPr>
          <w:rFonts w:ascii="Calibri Light" w:eastAsiaTheme="minorEastAsia" w:hAnsi="Calibri Light" w:cs="Calibri Light"/>
          <w:sz w:val="24"/>
          <w:szCs w:val="24"/>
          <w:lang w:eastAsia="en-GB"/>
        </w:rPr>
        <w:t>,</w:t>
      </w:r>
      <w:r w:rsidRPr="004A25F1">
        <w:rPr>
          <w:rFonts w:ascii="Calibri Light" w:eastAsiaTheme="minorEastAsia" w:hAnsi="Calibri Light" w:cs="Calibri Light"/>
          <w:sz w:val="24"/>
          <w:szCs w:val="24"/>
          <w:lang w:eastAsia="en-GB"/>
        </w:rPr>
        <w:t xml:space="preserve"> </w:t>
      </w:r>
      <w:r w:rsidRPr="009A7537">
        <w:rPr>
          <w:rFonts w:ascii="Calibri Light" w:eastAsiaTheme="minorEastAsia" w:hAnsi="Calibri Light" w:cs="Calibri Light"/>
          <w:sz w:val="24"/>
          <w:szCs w:val="24"/>
          <w:lang w:eastAsia="en-GB"/>
        </w:rPr>
        <w:t xml:space="preserve">the reality </w:t>
      </w:r>
      <w:r w:rsidR="00D22063" w:rsidRPr="009A7537">
        <w:rPr>
          <w:rFonts w:ascii="Calibri Light" w:eastAsiaTheme="minorEastAsia" w:hAnsi="Calibri Light" w:cs="Calibri Light"/>
          <w:sz w:val="24"/>
          <w:szCs w:val="24"/>
          <w:lang w:eastAsia="en-GB"/>
        </w:rPr>
        <w:t>more often</w:t>
      </w:r>
      <w:r w:rsidR="00F12633">
        <w:rPr>
          <w:rFonts w:ascii="Calibri Light" w:eastAsiaTheme="minorEastAsia" w:hAnsi="Calibri Light" w:cs="Calibri Light"/>
          <w:sz w:val="24"/>
          <w:szCs w:val="24"/>
          <w:lang w:eastAsia="en-GB"/>
        </w:rPr>
        <w:t xml:space="preserve"> </w:t>
      </w:r>
      <w:r w:rsidRPr="009A7537">
        <w:rPr>
          <w:rFonts w:ascii="Calibri Light" w:eastAsiaTheme="minorEastAsia" w:hAnsi="Calibri Light" w:cs="Calibri Light"/>
          <w:sz w:val="24"/>
          <w:szCs w:val="24"/>
          <w:lang w:eastAsia="en-GB"/>
        </w:rPr>
        <w:t xml:space="preserve">is that </w:t>
      </w:r>
      <w:r w:rsidRPr="004A25F1">
        <w:rPr>
          <w:rFonts w:ascii="Calibri Light" w:eastAsiaTheme="minorEastAsia" w:hAnsi="Calibri Light" w:cs="Calibri Light"/>
          <w:sz w:val="24"/>
          <w:szCs w:val="24"/>
          <w:lang w:eastAsia="en-GB"/>
        </w:rPr>
        <w:t xml:space="preserve">meeting one another is an activity that generates a profit for someone who isn’t there. And if the goal is to finally arrive at something stable, that works for the </w:t>
      </w:r>
      <w:r w:rsidRPr="004A25F1">
        <w:rPr>
          <w:rFonts w:ascii="Calibri Light" w:eastAsiaTheme="minorEastAsia" w:hAnsi="Calibri Light" w:cs="Calibri Light"/>
          <w:sz w:val="24"/>
          <w:szCs w:val="24"/>
          <w:lang w:eastAsia="en-GB"/>
        </w:rPr>
        <w:lastRenderedPageBreak/>
        <w:t xml:space="preserve">longer term, then the transactions involved go to new levels of entanglement, financial commitment, and indebtedness, as the successful couple take up their given role as a functioning unit-of-consumption. </w:t>
      </w:r>
    </w:p>
    <w:p w14:paraId="72F509C1"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3D84385C"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This world of transactions is a difficult terrain, and the psychological contortions and alienated emotional states involved in navigating it are harmful to health and happiness. At every turn, human relating within capitalist society is mediated by commerce, ownership-relations and possessiveness. This is one explanation for the sub-cultures and alternative identities that emerge as strategies of avoidance of, and refuge from the unattractive prospect of consumption in the mainstream of capitalist society. The daunting challenge of conquering the obstacle-course that is the pathway to personal enjoyment of another, and fulfilment in a life of mutual endeavour, requires learnt knowledge and social skilling that for most begins in the second and third decades of life. </w:t>
      </w:r>
    </w:p>
    <w:p w14:paraId="1472F605"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1954D411" w14:textId="38CB973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In this short-hand account of the coupling game, there is something to emphasise</w:t>
      </w:r>
      <w:r w:rsidR="00AF1D07">
        <w:rPr>
          <w:rFonts w:ascii="Calibri Light" w:eastAsiaTheme="minorEastAsia" w:hAnsi="Calibri Light" w:cs="Calibri Light"/>
          <w:sz w:val="24"/>
          <w:szCs w:val="24"/>
          <w:lang w:eastAsia="en-GB"/>
        </w:rPr>
        <w:t xml:space="preserve"> - </w:t>
      </w:r>
      <w:r w:rsidRPr="004A25F1">
        <w:rPr>
          <w:rFonts w:ascii="Calibri Light" w:eastAsiaTheme="minorEastAsia" w:hAnsi="Calibri Light" w:cs="Calibri Light"/>
          <w:sz w:val="24"/>
          <w:szCs w:val="24"/>
          <w:lang w:eastAsia="en-GB"/>
        </w:rPr>
        <w:t>its historical</w:t>
      </w:r>
      <w:r w:rsidR="001C327C">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 xml:space="preserve">character. The </w:t>
      </w:r>
      <w:r w:rsidR="00B11D85" w:rsidRPr="009A7537">
        <w:rPr>
          <w:rFonts w:ascii="Calibri Light" w:eastAsiaTheme="minorEastAsia" w:hAnsi="Calibri Light" w:cs="Calibri Light"/>
          <w:sz w:val="24"/>
          <w:szCs w:val="24"/>
          <w:lang w:eastAsia="en-GB"/>
        </w:rPr>
        <w:t>sketch</w:t>
      </w:r>
      <w:r w:rsidRPr="004A25F1">
        <w:rPr>
          <w:rFonts w:ascii="Calibri Light" w:eastAsiaTheme="minorEastAsia" w:hAnsi="Calibri Light" w:cs="Calibri Light"/>
          <w:sz w:val="24"/>
          <w:szCs w:val="24"/>
          <w:lang w:eastAsia="en-GB"/>
        </w:rPr>
        <w:t xml:space="preserve"> just given of course reflects the way of things as they emerged in the late </w:t>
      </w:r>
      <w:r w:rsidR="00EB6DDE">
        <w:rPr>
          <w:rFonts w:ascii="Calibri Light" w:eastAsiaTheme="minorEastAsia" w:hAnsi="Calibri Light" w:cs="Calibri Light"/>
          <w:sz w:val="24"/>
          <w:szCs w:val="24"/>
          <w:lang w:eastAsia="en-GB"/>
        </w:rPr>
        <w:t>20</w:t>
      </w:r>
      <w:r w:rsidR="00EB6DDE" w:rsidRPr="00EB6DDE">
        <w:rPr>
          <w:rFonts w:ascii="Calibri Light" w:eastAsiaTheme="minorEastAsia" w:hAnsi="Calibri Light" w:cs="Calibri Light"/>
          <w:sz w:val="24"/>
          <w:szCs w:val="24"/>
          <w:vertAlign w:val="superscript"/>
          <w:lang w:eastAsia="en-GB"/>
        </w:rPr>
        <w:t>th</w:t>
      </w:r>
      <w:r w:rsidRPr="004A25F1">
        <w:rPr>
          <w:rFonts w:ascii="Calibri Light" w:eastAsiaTheme="minorEastAsia" w:hAnsi="Calibri Light" w:cs="Calibri Light"/>
          <w:sz w:val="24"/>
          <w:szCs w:val="24"/>
          <w:lang w:eastAsia="en-GB"/>
        </w:rPr>
        <w:t xml:space="preserve"> Century and early </w:t>
      </w:r>
      <w:r w:rsidR="00EB6DDE">
        <w:rPr>
          <w:rFonts w:ascii="Calibri Light" w:eastAsiaTheme="minorEastAsia" w:hAnsi="Calibri Light" w:cs="Calibri Light"/>
          <w:sz w:val="24"/>
          <w:szCs w:val="24"/>
          <w:lang w:eastAsia="en-GB"/>
        </w:rPr>
        <w:t>21</w:t>
      </w:r>
      <w:r w:rsidR="00EB6DDE" w:rsidRPr="00EB6DDE">
        <w:rPr>
          <w:rFonts w:ascii="Calibri Light" w:eastAsiaTheme="minorEastAsia" w:hAnsi="Calibri Light" w:cs="Calibri Light"/>
          <w:sz w:val="24"/>
          <w:szCs w:val="24"/>
          <w:vertAlign w:val="superscript"/>
          <w:lang w:eastAsia="en-GB"/>
        </w:rPr>
        <w:t>st</w:t>
      </w:r>
      <w:r w:rsidRPr="004A25F1">
        <w:rPr>
          <w:rFonts w:ascii="Calibri Light" w:eastAsiaTheme="minorEastAsia" w:hAnsi="Calibri Light" w:cs="Calibri Light"/>
          <w:sz w:val="24"/>
          <w:szCs w:val="24"/>
          <w:lang w:eastAsia="en-GB"/>
        </w:rPr>
        <w:t xml:space="preserve"> Century in western capitalist societies. For a fuller picture we would have to factor in changes to family structure, demographic change, cultural trends, human migration, </w:t>
      </w:r>
      <w:r w:rsidRPr="004A25F1">
        <w:rPr>
          <w:rFonts w:ascii="Calibri Light" w:eastAsiaTheme="minorEastAsia" w:hAnsi="Calibri Light" w:cs="Calibri Light"/>
          <w:i/>
          <w:sz w:val="24"/>
          <w:szCs w:val="24"/>
          <w:lang w:eastAsia="en-GB"/>
        </w:rPr>
        <w:t xml:space="preserve">etc. </w:t>
      </w:r>
      <w:r w:rsidRPr="004A25F1">
        <w:rPr>
          <w:rFonts w:ascii="Calibri Light" w:eastAsiaTheme="minorEastAsia" w:hAnsi="Calibri Light" w:cs="Calibri Light"/>
          <w:sz w:val="24"/>
          <w:szCs w:val="24"/>
          <w:lang w:eastAsia="en-GB"/>
        </w:rPr>
        <w:t xml:space="preserve">In each phase of such a historical timeline, changes in socialising structures, new types of livelihoods and </w:t>
      </w:r>
      <w:r w:rsidR="007953A8">
        <w:rPr>
          <w:rFonts w:ascii="Calibri Light" w:eastAsiaTheme="minorEastAsia" w:hAnsi="Calibri Light" w:cs="Calibri Light"/>
          <w:sz w:val="24"/>
          <w:szCs w:val="24"/>
          <w:lang w:eastAsia="en-GB"/>
        </w:rPr>
        <w:t>varying</w:t>
      </w:r>
      <w:r w:rsidRPr="004A25F1">
        <w:rPr>
          <w:rFonts w:ascii="Calibri Light" w:eastAsiaTheme="minorEastAsia" w:hAnsi="Calibri Light" w:cs="Calibri Light"/>
          <w:sz w:val="24"/>
          <w:szCs w:val="24"/>
          <w:lang w:eastAsia="en-GB"/>
        </w:rPr>
        <w:t xml:space="preserve"> cultural spaces would influence the strategies available for personal survival and success. Shifts have occurred from rural extended family structures to the familial anarchy of the early industrial era, to the urban nuclear family of the first </w:t>
      </w:r>
      <w:proofErr w:type="gramStart"/>
      <w:r w:rsidRPr="004A25F1">
        <w:rPr>
          <w:rFonts w:ascii="Calibri Light" w:eastAsiaTheme="minorEastAsia" w:hAnsi="Calibri Light" w:cs="Calibri Light"/>
          <w:sz w:val="24"/>
          <w:szCs w:val="24"/>
          <w:lang w:eastAsia="en-GB"/>
        </w:rPr>
        <w:t>decades</w:t>
      </w:r>
      <w:proofErr w:type="gramEnd"/>
      <w:r w:rsidRPr="004A25F1">
        <w:rPr>
          <w:rFonts w:ascii="Calibri Light" w:eastAsiaTheme="minorEastAsia" w:hAnsi="Calibri Light" w:cs="Calibri Light"/>
          <w:sz w:val="24"/>
          <w:szCs w:val="24"/>
          <w:lang w:eastAsia="en-GB"/>
        </w:rPr>
        <w:t xml:space="preserve"> </w:t>
      </w:r>
      <w:r w:rsidR="00EB6DDE">
        <w:rPr>
          <w:rFonts w:ascii="Calibri Light" w:eastAsiaTheme="minorEastAsia" w:hAnsi="Calibri Light" w:cs="Calibri Light"/>
          <w:sz w:val="24"/>
          <w:szCs w:val="24"/>
          <w:lang w:eastAsia="en-GB"/>
        </w:rPr>
        <w:t>20</w:t>
      </w:r>
      <w:r w:rsidR="00EB6DDE" w:rsidRPr="00EB6DDE">
        <w:rPr>
          <w:rFonts w:ascii="Calibri Light" w:eastAsiaTheme="minorEastAsia" w:hAnsi="Calibri Light" w:cs="Calibri Light"/>
          <w:sz w:val="24"/>
          <w:szCs w:val="24"/>
          <w:vertAlign w:val="superscript"/>
          <w:lang w:eastAsia="en-GB"/>
        </w:rPr>
        <w:t>th</w:t>
      </w:r>
      <w:r w:rsidR="00EB6DDE">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Century</w:t>
      </w:r>
      <w:r w:rsidR="00EB6DDE">
        <w:rPr>
          <w:rFonts w:ascii="Calibri Light" w:eastAsiaTheme="minorEastAsia" w:hAnsi="Calibri Light" w:cs="Calibri Light"/>
          <w:sz w:val="24"/>
          <w:szCs w:val="24"/>
          <w:lang w:eastAsia="en-GB"/>
        </w:rPr>
        <w:t>,</w:t>
      </w:r>
      <w:r w:rsidRPr="004A25F1">
        <w:rPr>
          <w:rFonts w:ascii="Calibri Light" w:eastAsiaTheme="minorEastAsia" w:hAnsi="Calibri Light" w:cs="Calibri Light"/>
          <w:sz w:val="24"/>
          <w:szCs w:val="24"/>
          <w:lang w:eastAsia="en-GB"/>
        </w:rPr>
        <w:t xml:space="preserve"> through to the breakdown of that family type and the rise of increasingly work-oriented family formations of the later </w:t>
      </w:r>
      <w:r w:rsidR="00EB6DDE">
        <w:rPr>
          <w:rFonts w:ascii="Calibri Light" w:eastAsiaTheme="minorEastAsia" w:hAnsi="Calibri Light" w:cs="Calibri Light"/>
          <w:sz w:val="24"/>
          <w:szCs w:val="24"/>
          <w:lang w:eastAsia="en-GB"/>
        </w:rPr>
        <w:t>20</w:t>
      </w:r>
      <w:r w:rsidR="00EB6DDE" w:rsidRPr="00EB6DDE">
        <w:rPr>
          <w:rFonts w:ascii="Calibri Light" w:eastAsiaTheme="minorEastAsia" w:hAnsi="Calibri Light" w:cs="Calibri Light"/>
          <w:sz w:val="24"/>
          <w:szCs w:val="24"/>
          <w:vertAlign w:val="superscript"/>
          <w:lang w:eastAsia="en-GB"/>
        </w:rPr>
        <w:t>th</w:t>
      </w:r>
      <w:r w:rsidR="00EB6DDE">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Century, and on to the diversified famil</w:t>
      </w:r>
      <w:r w:rsidR="00D70E2F">
        <w:rPr>
          <w:rFonts w:ascii="Calibri Light" w:eastAsiaTheme="minorEastAsia" w:hAnsi="Calibri Light" w:cs="Calibri Light"/>
          <w:sz w:val="24"/>
          <w:szCs w:val="24"/>
          <w:lang w:eastAsia="en-GB"/>
        </w:rPr>
        <w:t xml:space="preserve">ies </w:t>
      </w:r>
      <w:r w:rsidRPr="004A25F1">
        <w:rPr>
          <w:rFonts w:ascii="Calibri Light" w:eastAsiaTheme="minorEastAsia" w:hAnsi="Calibri Light" w:cs="Calibri Light"/>
          <w:sz w:val="24"/>
          <w:szCs w:val="24"/>
          <w:lang w:eastAsia="en-GB"/>
        </w:rPr>
        <w:t>of today. Each has provided strategies of gender and coupling that are either dominant over others suppressed by society and - for most - repressed out of consciousness, or that are emergent, escaping from under dominant strategies that previously eclipsed them.</w:t>
      </w:r>
    </w:p>
    <w:p w14:paraId="66585722"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66138DB7"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lastRenderedPageBreak/>
        <w:t xml:space="preserve">All aspects of a mental structure are connected to its era. This means that where we talk about a </w:t>
      </w:r>
      <w:r w:rsidRPr="004A25F1">
        <w:rPr>
          <w:rFonts w:ascii="Calibri Light" w:eastAsiaTheme="minorEastAsia" w:hAnsi="Calibri Light" w:cs="Calibri Light"/>
          <w:i/>
          <w:sz w:val="24"/>
          <w:szCs w:val="24"/>
          <w:lang w:eastAsia="en-GB"/>
        </w:rPr>
        <w:t>mode</w:t>
      </w:r>
      <w:r w:rsidRPr="004A25F1">
        <w:rPr>
          <w:rFonts w:ascii="Calibri Light" w:eastAsiaTheme="minorEastAsia" w:hAnsi="Calibri Light" w:cs="Calibri Light"/>
          <w:sz w:val="24"/>
          <w:szCs w:val="24"/>
          <w:lang w:eastAsia="en-GB"/>
        </w:rPr>
        <w:t xml:space="preserve">-of-production, and a </w:t>
      </w:r>
      <w:r w:rsidRPr="004A25F1">
        <w:rPr>
          <w:rFonts w:ascii="Calibri Light" w:eastAsiaTheme="minorEastAsia" w:hAnsi="Calibri Light" w:cs="Calibri Light"/>
          <w:i/>
          <w:sz w:val="24"/>
          <w:szCs w:val="24"/>
          <w:lang w:eastAsia="en-GB"/>
        </w:rPr>
        <w:t>mode</w:t>
      </w:r>
      <w:r w:rsidRPr="004A25F1">
        <w:rPr>
          <w:rFonts w:ascii="Calibri Light" w:eastAsiaTheme="minorEastAsia" w:hAnsi="Calibri Light" w:cs="Calibri Light"/>
          <w:sz w:val="24"/>
          <w:szCs w:val="24"/>
          <w:lang w:eastAsia="en-GB"/>
        </w:rPr>
        <w:t xml:space="preserve">-of-consumption, we must also talk of a </w:t>
      </w:r>
      <w:r w:rsidRPr="004A25F1">
        <w:rPr>
          <w:rFonts w:ascii="Calibri Light" w:eastAsiaTheme="minorEastAsia" w:hAnsi="Calibri Light" w:cs="Calibri Light"/>
          <w:i/>
          <w:sz w:val="24"/>
          <w:szCs w:val="24"/>
          <w:lang w:eastAsia="en-GB"/>
        </w:rPr>
        <w:t>mode</w:t>
      </w:r>
      <w:r w:rsidRPr="004A25F1">
        <w:rPr>
          <w:rFonts w:ascii="Calibri Light" w:eastAsiaTheme="minorEastAsia" w:hAnsi="Calibri Light" w:cs="Calibri Light"/>
          <w:sz w:val="24"/>
          <w:szCs w:val="24"/>
          <w:lang w:eastAsia="en-GB"/>
        </w:rPr>
        <w:t xml:space="preserve">-of-mind that, whilst it is made possible by a general model-of-mind (or capacity-for-mind), is nonetheless historically specific. This will bring us shortly to a central component of our general model-of-mind: the dialectic-of-self. </w:t>
      </w:r>
    </w:p>
    <w:p w14:paraId="17308192"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3AE77A95" w14:textId="77777777" w:rsidR="00045253" w:rsidRPr="004A25F1" w:rsidRDefault="00045253" w:rsidP="0088732A">
      <w:pPr>
        <w:spacing w:after="0" w:line="360" w:lineRule="auto"/>
        <w:jc w:val="both"/>
        <w:rPr>
          <w:rFonts w:ascii="Calibri Light" w:eastAsiaTheme="minorEastAsia" w:hAnsi="Calibri Light" w:cs="Calibri Light"/>
          <w:b/>
          <w:color w:val="0070C0"/>
          <w:sz w:val="24"/>
          <w:szCs w:val="24"/>
          <w:lang w:eastAsia="en-GB"/>
        </w:rPr>
      </w:pPr>
      <w:bookmarkStart w:id="139" w:name="_Hlk80191582"/>
      <w:r w:rsidRPr="004A25F1">
        <w:rPr>
          <w:rFonts w:ascii="Calibri Light" w:eastAsiaTheme="minorEastAsia" w:hAnsi="Calibri Light" w:cs="Calibri Light"/>
          <w:b/>
          <w:color w:val="0070C0"/>
          <w:sz w:val="24"/>
          <w:szCs w:val="24"/>
          <w:lang w:eastAsia="en-GB"/>
        </w:rPr>
        <w:t>The variable mind</w:t>
      </w:r>
    </w:p>
    <w:bookmarkEnd w:id="139"/>
    <w:p w14:paraId="5D5676FA"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49F09044" w14:textId="682A0046" w:rsidR="009C68AC"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Before a discussion of the dialectic-of-self, we will address the </w:t>
      </w:r>
      <w:r w:rsidR="006A685B">
        <w:rPr>
          <w:rFonts w:ascii="Calibri Light" w:eastAsiaTheme="minorEastAsia" w:hAnsi="Calibri Light" w:cs="Calibri Light"/>
          <w:sz w:val="24"/>
          <w:szCs w:val="24"/>
          <w:lang w:eastAsia="en-GB"/>
        </w:rPr>
        <w:t>‘</w:t>
      </w:r>
      <w:r w:rsidRPr="004A25F1">
        <w:rPr>
          <w:rFonts w:ascii="Calibri Light" w:eastAsiaTheme="minorEastAsia" w:hAnsi="Calibri Light" w:cs="Calibri Light"/>
          <w:sz w:val="24"/>
          <w:szCs w:val="24"/>
          <w:lang w:eastAsia="en-GB"/>
        </w:rPr>
        <w:t>variability</w:t>
      </w:r>
      <w:r w:rsidR="006A685B">
        <w:rPr>
          <w:rFonts w:ascii="Calibri Light" w:eastAsiaTheme="minorEastAsia" w:hAnsi="Calibri Light" w:cs="Calibri Light"/>
          <w:sz w:val="24"/>
          <w:szCs w:val="24"/>
          <w:lang w:eastAsia="en-GB"/>
        </w:rPr>
        <w:t>’</w:t>
      </w:r>
      <w:r w:rsidRPr="004A25F1">
        <w:rPr>
          <w:rFonts w:ascii="Calibri Light" w:eastAsiaTheme="minorEastAsia" w:hAnsi="Calibri Light" w:cs="Calibri Light"/>
          <w:sz w:val="24"/>
          <w:szCs w:val="24"/>
          <w:lang w:eastAsia="en-GB"/>
        </w:rPr>
        <w:t xml:space="preserve"> of the human mind</w:t>
      </w:r>
      <w:r w:rsidR="009C68AC">
        <w:rPr>
          <w:rFonts w:ascii="Calibri Light" w:eastAsiaTheme="minorEastAsia" w:hAnsi="Calibri Light" w:cs="Calibri Light"/>
          <w:sz w:val="24"/>
          <w:szCs w:val="24"/>
          <w:lang w:eastAsia="en-GB"/>
        </w:rPr>
        <w:t>, clarifying</w:t>
      </w:r>
      <w:r w:rsidR="00761C05">
        <w:rPr>
          <w:rFonts w:ascii="Calibri Light" w:eastAsiaTheme="minorEastAsia" w:hAnsi="Calibri Light" w:cs="Calibri Light"/>
          <w:sz w:val="24"/>
          <w:szCs w:val="24"/>
          <w:lang w:eastAsia="en-GB"/>
        </w:rPr>
        <w:t xml:space="preserve"> what we mean by </w:t>
      </w:r>
      <w:r w:rsidR="009C68AC">
        <w:rPr>
          <w:rFonts w:ascii="Calibri Light" w:eastAsiaTheme="minorEastAsia" w:hAnsi="Calibri Light" w:cs="Calibri Light"/>
          <w:sz w:val="24"/>
          <w:szCs w:val="24"/>
          <w:lang w:eastAsia="en-GB"/>
        </w:rPr>
        <w:t xml:space="preserve">the </w:t>
      </w:r>
      <w:proofErr w:type="gramStart"/>
      <w:r w:rsidR="009C68AC">
        <w:rPr>
          <w:rFonts w:ascii="Calibri Light" w:eastAsiaTheme="minorEastAsia" w:hAnsi="Calibri Light" w:cs="Calibri Light"/>
          <w:sz w:val="24"/>
          <w:szCs w:val="24"/>
          <w:lang w:eastAsia="en-GB"/>
        </w:rPr>
        <w:t>term</w:t>
      </w:r>
      <w:r w:rsidR="006A685B">
        <w:rPr>
          <w:rFonts w:ascii="Calibri Light" w:eastAsiaTheme="minorEastAsia" w:hAnsi="Calibri Light" w:cs="Calibri Light"/>
          <w:sz w:val="24"/>
          <w:szCs w:val="24"/>
          <w:lang w:eastAsia="en-GB"/>
        </w:rPr>
        <w:t xml:space="preserve">, </w:t>
      </w:r>
      <w:r w:rsidR="00761C05">
        <w:rPr>
          <w:rFonts w:ascii="Calibri Light" w:eastAsiaTheme="minorEastAsia" w:hAnsi="Calibri Light" w:cs="Calibri Light"/>
          <w:sz w:val="24"/>
          <w:szCs w:val="24"/>
          <w:lang w:eastAsia="en-GB"/>
        </w:rPr>
        <w:t xml:space="preserve"> </w:t>
      </w:r>
      <w:r w:rsidR="009C68AC">
        <w:rPr>
          <w:rFonts w:ascii="Calibri Light" w:eastAsiaTheme="minorEastAsia" w:hAnsi="Calibri Light" w:cs="Calibri Light"/>
          <w:sz w:val="24"/>
          <w:szCs w:val="24"/>
          <w:lang w:eastAsia="en-GB"/>
        </w:rPr>
        <w:t>appreciating</w:t>
      </w:r>
      <w:proofErr w:type="gramEnd"/>
      <w:r w:rsidR="009C68AC">
        <w:rPr>
          <w:rFonts w:ascii="Calibri Light" w:eastAsiaTheme="minorEastAsia" w:hAnsi="Calibri Light" w:cs="Calibri Light"/>
          <w:sz w:val="24"/>
          <w:szCs w:val="24"/>
          <w:lang w:eastAsia="en-GB"/>
        </w:rPr>
        <w:t xml:space="preserve"> the role of historical cognition in knowledge formation and hypothesis, and reflecting upon its role in the emergence of modern human behaviour.</w:t>
      </w:r>
    </w:p>
    <w:p w14:paraId="77134DD2" w14:textId="51C9E504" w:rsidR="009C68AC" w:rsidRDefault="009C68AC" w:rsidP="0088732A">
      <w:pPr>
        <w:spacing w:after="0" w:line="360" w:lineRule="auto"/>
        <w:jc w:val="both"/>
        <w:rPr>
          <w:rFonts w:ascii="Calibri Light" w:eastAsiaTheme="minorEastAsia" w:hAnsi="Calibri Light" w:cs="Calibri Light"/>
          <w:sz w:val="24"/>
          <w:szCs w:val="24"/>
          <w:lang w:eastAsia="en-GB"/>
        </w:rPr>
      </w:pPr>
    </w:p>
    <w:p w14:paraId="68368A59" w14:textId="6BC6CC1F" w:rsidR="009C68AC"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That the human </w:t>
      </w:r>
      <w:r w:rsidRPr="006F7E67">
        <w:rPr>
          <w:rFonts w:ascii="Calibri Light" w:eastAsiaTheme="minorEastAsia" w:hAnsi="Calibri Light" w:cs="Calibri Light"/>
          <w:sz w:val="24"/>
          <w:szCs w:val="24"/>
          <w:lang w:eastAsia="en-GB"/>
        </w:rPr>
        <w:t>mind</w:t>
      </w:r>
      <w:r w:rsidRPr="009A7537">
        <w:rPr>
          <w:rFonts w:ascii="Calibri Light" w:eastAsiaTheme="minorEastAsia" w:hAnsi="Calibri Light" w:cs="Calibri Light"/>
          <w:sz w:val="24"/>
          <w:szCs w:val="24"/>
          <w:lang w:eastAsia="en-GB"/>
        </w:rPr>
        <w:t xml:space="preserve"> is </w:t>
      </w:r>
      <w:r w:rsidRPr="006F7E67">
        <w:rPr>
          <w:rFonts w:ascii="Calibri Light" w:eastAsiaTheme="minorEastAsia" w:hAnsi="Calibri Light" w:cs="Calibri Light"/>
          <w:sz w:val="24"/>
          <w:szCs w:val="24"/>
          <w:lang w:eastAsia="en-GB"/>
        </w:rPr>
        <w:t>highly</w:t>
      </w:r>
      <w:r w:rsidRPr="004A25F1">
        <w:rPr>
          <w:rFonts w:ascii="Calibri Light" w:eastAsiaTheme="minorEastAsia" w:hAnsi="Calibri Light" w:cs="Calibri Light"/>
          <w:sz w:val="24"/>
          <w:szCs w:val="24"/>
          <w:lang w:eastAsia="en-GB"/>
        </w:rPr>
        <w:t xml:space="preserve"> variable is a truism. It is a familiar enough observation in geographical and historical comparisons of human culture. However, what is proposed here is that the variab</w:t>
      </w:r>
      <w:r w:rsidR="00031F33">
        <w:rPr>
          <w:rFonts w:ascii="Calibri Light" w:eastAsiaTheme="minorEastAsia" w:hAnsi="Calibri Light" w:cs="Calibri Light"/>
          <w:sz w:val="24"/>
          <w:szCs w:val="24"/>
          <w:lang w:eastAsia="en-GB"/>
        </w:rPr>
        <w:t>le potential of the human mind is un</w:t>
      </w:r>
      <w:r w:rsidR="009C68AC">
        <w:rPr>
          <w:rFonts w:ascii="Calibri Light" w:eastAsiaTheme="minorEastAsia" w:hAnsi="Calibri Light" w:cs="Calibri Light"/>
          <w:sz w:val="24"/>
          <w:szCs w:val="24"/>
          <w:lang w:eastAsia="en-GB"/>
        </w:rPr>
        <w:t>-</w:t>
      </w:r>
      <w:r w:rsidR="00031F33">
        <w:rPr>
          <w:rFonts w:ascii="Calibri Light" w:eastAsiaTheme="minorEastAsia" w:hAnsi="Calibri Light" w:cs="Calibri Light"/>
          <w:sz w:val="24"/>
          <w:szCs w:val="24"/>
          <w:lang w:eastAsia="en-GB"/>
        </w:rPr>
        <w:t>limited</w:t>
      </w:r>
      <w:r w:rsidRPr="004A25F1">
        <w:rPr>
          <w:rFonts w:ascii="Calibri Light" w:eastAsiaTheme="minorEastAsia" w:hAnsi="Calibri Light" w:cs="Calibri Light"/>
          <w:sz w:val="24"/>
          <w:szCs w:val="24"/>
          <w:lang w:eastAsia="en-GB"/>
        </w:rPr>
        <w:t>.</w:t>
      </w:r>
    </w:p>
    <w:p w14:paraId="67A9D9C6" w14:textId="77777777" w:rsidR="009C68AC" w:rsidRDefault="009C68AC" w:rsidP="0088732A">
      <w:pPr>
        <w:spacing w:after="0" w:line="360" w:lineRule="auto"/>
        <w:jc w:val="both"/>
        <w:rPr>
          <w:rFonts w:ascii="Calibri Light" w:eastAsiaTheme="minorEastAsia" w:hAnsi="Calibri Light" w:cs="Calibri Light"/>
          <w:sz w:val="24"/>
          <w:szCs w:val="24"/>
          <w:lang w:eastAsia="en-GB"/>
        </w:rPr>
      </w:pPr>
    </w:p>
    <w:p w14:paraId="4A79E31D" w14:textId="0F666E80"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How can we understand such a claim? To do so, we need to consider more than the outward, phenomenal aspect of the mind, its manifest expression in social behaviour. Rather we require a hypothesis about its fundamental character. For that, we will describe the mind (and necessarily also the brain) as having self-organising totipotency. This means seeing the mind as autopoietic - something that can create its own operative rules, the principles by which it regulates itself, and</w:t>
      </w:r>
      <w:r w:rsidRPr="009A7537">
        <w:rPr>
          <w:rFonts w:ascii="Calibri Light" w:eastAsiaTheme="minorEastAsia" w:hAnsi="Calibri Light" w:cs="Calibri Light"/>
          <w:sz w:val="24"/>
          <w:szCs w:val="24"/>
          <w:lang w:eastAsia="en-GB"/>
        </w:rPr>
        <w:t xml:space="preserve"> </w:t>
      </w:r>
      <w:r w:rsidR="003B2D26" w:rsidRPr="009A7537">
        <w:rPr>
          <w:rFonts w:ascii="Calibri Light" w:eastAsiaTheme="minorEastAsia" w:hAnsi="Calibri Light" w:cs="Calibri Light"/>
          <w:sz w:val="24"/>
          <w:szCs w:val="24"/>
          <w:lang w:eastAsia="en-GB"/>
        </w:rPr>
        <w:t xml:space="preserve">the </w:t>
      </w:r>
      <w:r w:rsidRPr="004A25F1">
        <w:rPr>
          <w:rFonts w:ascii="Calibri Light" w:eastAsiaTheme="minorEastAsia" w:hAnsi="Calibri Light" w:cs="Calibri Light"/>
          <w:sz w:val="24"/>
          <w:szCs w:val="24"/>
          <w:lang w:eastAsia="en-GB"/>
        </w:rPr>
        <w:t>psychical systems underlying conscious mental processes. The mind then is meta-logical, able to reconfigure not only the obvious pr</w:t>
      </w:r>
      <w:r w:rsidRPr="00456AE6">
        <w:rPr>
          <w:rFonts w:ascii="Calibri Light" w:eastAsiaTheme="minorEastAsia" w:hAnsi="Calibri Light" w:cs="Calibri Light"/>
          <w:sz w:val="24"/>
          <w:szCs w:val="24"/>
          <w:lang w:eastAsia="en-GB"/>
        </w:rPr>
        <w:t xml:space="preserve">ocesses of thought, but also the modes of thinking that make them possible within forms of rationality. The logic and systems of mind can themselves be altered, replaced, and jettisoned; or equally promoted into dominant mental forms, relegated to subordinate ones; or ‘folded’ within other logics and systems into densely organised psychical structures. </w:t>
      </w:r>
      <w:r w:rsidR="00456AE6" w:rsidRPr="009A7537">
        <w:rPr>
          <w:rFonts w:ascii="Calibri Light" w:eastAsiaTheme="minorEastAsia" w:hAnsi="Calibri Light" w:cs="Calibri Light"/>
          <w:sz w:val="24"/>
          <w:szCs w:val="24"/>
          <w:lang w:eastAsia="en-GB"/>
        </w:rPr>
        <w:t xml:space="preserve">And for socialising processes – central to our project - the dialectic of ‘self and </w:t>
      </w:r>
      <w:r w:rsidR="00456AE6" w:rsidRPr="009A7537">
        <w:rPr>
          <w:rFonts w:ascii="Calibri Light" w:eastAsiaTheme="minorEastAsia" w:hAnsi="Calibri Light" w:cs="Calibri Light"/>
          <w:sz w:val="24"/>
          <w:szCs w:val="24"/>
          <w:lang w:eastAsia="en-GB"/>
        </w:rPr>
        <w:lastRenderedPageBreak/>
        <w:t xml:space="preserve">audience’ </w:t>
      </w:r>
      <w:r w:rsidR="00BA7B42">
        <w:rPr>
          <w:rFonts w:ascii="Calibri Light" w:eastAsiaTheme="minorEastAsia" w:hAnsi="Calibri Light" w:cs="Calibri Light"/>
          <w:sz w:val="24"/>
          <w:szCs w:val="24"/>
          <w:lang w:eastAsia="en-GB"/>
        </w:rPr>
        <w:t xml:space="preserve">can </w:t>
      </w:r>
      <w:r w:rsidR="00456AE6" w:rsidRPr="009A7537">
        <w:rPr>
          <w:rFonts w:ascii="Calibri Light" w:eastAsiaTheme="minorEastAsia" w:hAnsi="Calibri Light" w:cs="Calibri Light"/>
          <w:sz w:val="24"/>
          <w:szCs w:val="24"/>
          <w:lang w:eastAsia="en-GB"/>
        </w:rPr>
        <w:t>become internalised, re-symbolised, re-</w:t>
      </w:r>
      <w:proofErr w:type="spellStart"/>
      <w:r w:rsidR="00456AE6" w:rsidRPr="009A7537">
        <w:rPr>
          <w:rFonts w:ascii="Calibri Light" w:eastAsiaTheme="minorEastAsia" w:hAnsi="Calibri Light" w:cs="Calibri Light"/>
          <w:sz w:val="24"/>
          <w:szCs w:val="24"/>
          <w:lang w:eastAsia="en-GB"/>
        </w:rPr>
        <w:t>specularised</w:t>
      </w:r>
      <w:proofErr w:type="spellEnd"/>
      <w:r w:rsidR="00A61A60" w:rsidRPr="009A7537">
        <w:rPr>
          <w:rFonts w:ascii="Calibri Light" w:eastAsiaTheme="minorEastAsia" w:hAnsi="Calibri Light" w:cs="Calibri Light"/>
          <w:sz w:val="24"/>
          <w:szCs w:val="24"/>
          <w:lang w:eastAsia="en-GB"/>
        </w:rPr>
        <w:t xml:space="preserve">, re-imagined </w:t>
      </w:r>
      <w:r w:rsidR="00456AE6" w:rsidRPr="009A7537">
        <w:rPr>
          <w:rFonts w:ascii="Calibri Light" w:eastAsiaTheme="minorEastAsia" w:hAnsi="Calibri Light" w:cs="Calibri Light"/>
          <w:sz w:val="24"/>
          <w:szCs w:val="24"/>
          <w:lang w:eastAsia="en-GB"/>
        </w:rPr>
        <w:t xml:space="preserve">and </w:t>
      </w:r>
      <w:proofErr w:type="spellStart"/>
      <w:r w:rsidR="00456AE6" w:rsidRPr="009A7537">
        <w:rPr>
          <w:rFonts w:ascii="Calibri Light" w:eastAsiaTheme="minorEastAsia" w:hAnsi="Calibri Light" w:cs="Calibri Light"/>
          <w:sz w:val="24"/>
          <w:szCs w:val="24"/>
          <w:lang w:eastAsia="en-GB"/>
        </w:rPr>
        <w:t>fractalised</w:t>
      </w:r>
      <w:proofErr w:type="spellEnd"/>
      <w:r w:rsidR="00456AE6" w:rsidRPr="009A7537">
        <w:rPr>
          <w:rFonts w:ascii="Calibri Light" w:eastAsiaTheme="minorEastAsia" w:hAnsi="Calibri Light" w:cs="Calibri Light"/>
          <w:sz w:val="24"/>
          <w:szCs w:val="24"/>
          <w:lang w:eastAsia="en-GB"/>
        </w:rPr>
        <w:t xml:space="preserve"> in an infinitude of arrangements.</w:t>
      </w:r>
      <w:r w:rsidR="00456AE6" w:rsidRPr="00456AE6">
        <w:rPr>
          <w:rFonts w:ascii="Calibri Light" w:eastAsiaTheme="minorEastAsia" w:hAnsi="Calibri Light" w:cs="Calibri Light"/>
          <w:sz w:val="24"/>
          <w:szCs w:val="24"/>
          <w:lang w:eastAsia="en-GB"/>
        </w:rPr>
        <w:t xml:space="preserve"> </w:t>
      </w:r>
      <w:r w:rsidRPr="00456AE6">
        <w:rPr>
          <w:rFonts w:ascii="Calibri Light" w:eastAsiaTheme="minorEastAsia" w:hAnsi="Calibri Light" w:cs="Calibri Light"/>
          <w:sz w:val="24"/>
          <w:szCs w:val="24"/>
          <w:lang w:eastAsia="en-GB"/>
        </w:rPr>
        <w:t>There is also the mind’s propensity for abstraction from experience, interpretation, and</w:t>
      </w:r>
      <w:r w:rsidR="00456AE6">
        <w:rPr>
          <w:rFonts w:ascii="Calibri Light" w:eastAsiaTheme="minorEastAsia" w:hAnsi="Calibri Light" w:cs="Calibri Light"/>
          <w:sz w:val="24"/>
          <w:szCs w:val="24"/>
          <w:lang w:eastAsia="en-GB"/>
        </w:rPr>
        <w:t xml:space="preserve"> </w:t>
      </w:r>
      <w:r w:rsidR="00456AE6" w:rsidRPr="009A7537">
        <w:rPr>
          <w:rFonts w:ascii="Calibri Light" w:eastAsiaTheme="minorEastAsia" w:hAnsi="Calibri Light" w:cs="Calibri Light"/>
          <w:sz w:val="24"/>
          <w:szCs w:val="24"/>
          <w:lang w:eastAsia="en-GB"/>
        </w:rPr>
        <w:t>representation</w:t>
      </w:r>
      <w:r w:rsidRPr="00456AE6">
        <w:rPr>
          <w:rFonts w:ascii="Calibri Light" w:eastAsiaTheme="minorEastAsia" w:hAnsi="Calibri Light" w:cs="Calibri Light"/>
          <w:sz w:val="24"/>
          <w:szCs w:val="24"/>
          <w:lang w:eastAsia="en-GB"/>
        </w:rPr>
        <w:t>, as well as its ability to resolve mental paradox by higher reasoning. The capacity for such</w:t>
      </w:r>
      <w:r w:rsidRPr="004A25F1">
        <w:rPr>
          <w:rFonts w:ascii="Calibri Light" w:eastAsiaTheme="minorEastAsia" w:hAnsi="Calibri Light" w:cs="Calibri Light"/>
          <w:sz w:val="24"/>
          <w:szCs w:val="24"/>
          <w:lang w:eastAsia="en-GB"/>
        </w:rPr>
        <w:t xml:space="preserve"> variable patterning, recursion and parallactic arrangements in the assembling, disassembling, and reassembling of mental content is the basis, not only of human intelligence, creativity, and scientific thinking, but also of the structural flexibility of the mind in a historical sense, and of human adaptability itself. It also means that the range of conceptual possibility far exceeds the material possibilities of a human environment; this imaginative redundancy</w:t>
      </w:r>
      <w:r w:rsidR="007953A8">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 xml:space="preserve">finding expression in religious ornament, artistic fantasy, scientific hypothesis and symbolism; this </w:t>
      </w:r>
      <w:r w:rsidR="00BA7B42">
        <w:rPr>
          <w:rFonts w:ascii="Calibri Light" w:eastAsiaTheme="minorEastAsia" w:hAnsi="Calibri Light" w:cs="Calibri Light"/>
          <w:sz w:val="24"/>
          <w:szCs w:val="24"/>
          <w:lang w:eastAsia="en-GB"/>
        </w:rPr>
        <w:t xml:space="preserve">also </w:t>
      </w:r>
      <w:r w:rsidRPr="004A25F1">
        <w:rPr>
          <w:rFonts w:ascii="Calibri Light" w:eastAsiaTheme="minorEastAsia" w:hAnsi="Calibri Light" w:cs="Calibri Light"/>
          <w:sz w:val="24"/>
          <w:szCs w:val="24"/>
          <w:lang w:eastAsia="en-GB"/>
        </w:rPr>
        <w:t>being the meaning of ‘unlimited’ in this context.</w:t>
      </w:r>
      <w:r w:rsidRPr="004A25F1">
        <w:rPr>
          <w:rFonts w:ascii="Calibri Light" w:eastAsiaTheme="minorEastAsia" w:hAnsi="Calibri Light" w:cs="Calibri Light"/>
          <w:sz w:val="24"/>
          <w:szCs w:val="24"/>
          <w:vertAlign w:val="superscript"/>
          <w:lang w:eastAsia="en-GB"/>
        </w:rPr>
        <w:footnoteReference w:id="451"/>
      </w:r>
      <w:r w:rsidRPr="004A25F1">
        <w:rPr>
          <w:rFonts w:ascii="Calibri Light" w:eastAsiaTheme="minorEastAsia" w:hAnsi="Calibri Light" w:cs="Calibri Light"/>
          <w:sz w:val="24"/>
          <w:szCs w:val="24"/>
          <w:lang w:eastAsia="en-GB"/>
        </w:rPr>
        <w:t xml:space="preserve"> And there are types of synaesthetic neurodivergence that bring their own creative capacities and imaginative power, with ‘thinking’ in colours, spatial visualisations, and other multi-sensual ways. Moreover, we can infer types of variability that defy available linguistic description; ‘the mind’ then constituting a ‘front’ that can move ahead of </w:t>
      </w:r>
      <w:r w:rsidR="00C67A51">
        <w:rPr>
          <w:rFonts w:ascii="Calibri Light" w:eastAsiaTheme="minorEastAsia" w:hAnsi="Calibri Light" w:cs="Calibri Light"/>
          <w:sz w:val="24"/>
          <w:szCs w:val="24"/>
          <w:lang w:eastAsia="en-GB"/>
        </w:rPr>
        <w:t>explicit articulation</w:t>
      </w:r>
      <w:r w:rsidRPr="004A25F1">
        <w:rPr>
          <w:rFonts w:ascii="Calibri Light" w:eastAsiaTheme="minorEastAsia" w:hAnsi="Calibri Light" w:cs="Calibri Light"/>
          <w:sz w:val="24"/>
          <w:szCs w:val="24"/>
          <w:lang w:eastAsia="en-GB"/>
        </w:rPr>
        <w:t xml:space="preserve">. Finally, there is the ability of the mind </w:t>
      </w:r>
      <w:r w:rsidRPr="00BA7B42">
        <w:rPr>
          <w:rFonts w:ascii="Calibri Light" w:eastAsiaTheme="minorEastAsia" w:hAnsi="Calibri Light" w:cs="Calibri Light"/>
          <w:sz w:val="24"/>
          <w:szCs w:val="24"/>
          <w:lang w:eastAsia="en-GB"/>
        </w:rPr>
        <w:t>to fix its</w:t>
      </w:r>
      <w:r w:rsidRPr="004A25F1">
        <w:rPr>
          <w:rFonts w:ascii="Calibri Light" w:eastAsiaTheme="minorEastAsia" w:hAnsi="Calibri Light" w:cs="Calibri Light"/>
          <w:sz w:val="24"/>
          <w:szCs w:val="24"/>
          <w:lang w:eastAsia="en-GB"/>
        </w:rPr>
        <w:t xml:space="preserve"> underlying structures into the stable and enduring systems of thinking, cultural habit, and emotional regulation that we recognise as cultural-historical types, and psycho-mimetic symbolic representations of reality existing at the pre-conscious level. In other words, we must understand the general capacity of the human mind to create a historically specific </w:t>
      </w:r>
      <w:r w:rsidRPr="00C67A51">
        <w:rPr>
          <w:rFonts w:ascii="Calibri Light" w:eastAsiaTheme="minorEastAsia" w:hAnsi="Calibri Light" w:cs="Calibri Light"/>
          <w:iCs/>
          <w:sz w:val="24"/>
          <w:szCs w:val="24"/>
          <w:lang w:eastAsia="en-GB"/>
        </w:rPr>
        <w:t>mode-of</w:t>
      </w:r>
      <w:r w:rsidRPr="004A25F1">
        <w:rPr>
          <w:rFonts w:ascii="Calibri Light" w:eastAsiaTheme="minorEastAsia" w:hAnsi="Calibri Light" w:cs="Calibri Light"/>
          <w:sz w:val="24"/>
          <w:szCs w:val="24"/>
          <w:lang w:eastAsia="en-GB"/>
        </w:rPr>
        <w:t>-mind.</w:t>
      </w:r>
    </w:p>
    <w:p w14:paraId="410A9BE3"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77C2F033" w14:textId="0C85CE4A" w:rsidR="00BC2449" w:rsidRPr="003079C7"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There is an affinity here between the ‘unlimited variability’ of the human mind and the notion of the ‘radical imagination’ found in </w:t>
      </w:r>
      <w:r w:rsidR="00BA7B42">
        <w:rPr>
          <w:rFonts w:ascii="Calibri Light" w:eastAsiaTheme="minorEastAsia" w:hAnsi="Calibri Light" w:cs="Calibri Light"/>
          <w:sz w:val="24"/>
          <w:szCs w:val="24"/>
          <w:lang w:eastAsia="en-GB"/>
        </w:rPr>
        <w:t xml:space="preserve">Cornelius </w:t>
      </w:r>
      <w:proofErr w:type="spellStart"/>
      <w:r w:rsidRPr="004A25F1">
        <w:rPr>
          <w:rFonts w:ascii="Calibri Light" w:eastAsiaTheme="minorEastAsia" w:hAnsi="Calibri Light" w:cs="Calibri Light"/>
          <w:sz w:val="24"/>
          <w:szCs w:val="24"/>
          <w:lang w:eastAsia="en-GB"/>
        </w:rPr>
        <w:t>Castoriadis’s</w:t>
      </w:r>
      <w:proofErr w:type="spellEnd"/>
      <w:r w:rsidRPr="004A25F1">
        <w:rPr>
          <w:rFonts w:ascii="Calibri Light" w:eastAsiaTheme="minorEastAsia" w:hAnsi="Calibri Light" w:cs="Calibri Light"/>
          <w:sz w:val="24"/>
          <w:szCs w:val="24"/>
          <w:lang w:eastAsia="en-GB"/>
        </w:rPr>
        <w:t xml:space="preserve"> schema. For </w:t>
      </w:r>
      <w:proofErr w:type="spellStart"/>
      <w:r w:rsidRPr="004A25F1">
        <w:rPr>
          <w:rFonts w:ascii="Calibri Light" w:eastAsiaTheme="minorEastAsia" w:hAnsi="Calibri Light" w:cs="Calibri Light"/>
          <w:sz w:val="24"/>
          <w:szCs w:val="24"/>
          <w:lang w:eastAsia="en-GB"/>
        </w:rPr>
        <w:t>Castoriadis</w:t>
      </w:r>
      <w:proofErr w:type="spellEnd"/>
      <w:r w:rsidRPr="004A25F1">
        <w:rPr>
          <w:rFonts w:ascii="Calibri Light" w:eastAsiaTheme="minorEastAsia" w:hAnsi="Calibri Light" w:cs="Calibri Light"/>
          <w:sz w:val="24"/>
          <w:szCs w:val="24"/>
          <w:lang w:eastAsia="en-GB"/>
        </w:rPr>
        <w:t xml:space="preserve"> the radical imagination is a source of primary mental representations that go beyond the </w:t>
      </w:r>
      <w:r w:rsidRPr="004A25F1">
        <w:rPr>
          <w:rFonts w:ascii="Calibri Light" w:eastAsiaTheme="minorEastAsia" w:hAnsi="Calibri Light" w:cs="Calibri Light"/>
          <w:sz w:val="24"/>
          <w:szCs w:val="24"/>
          <w:lang w:eastAsia="en-GB"/>
        </w:rPr>
        <w:lastRenderedPageBreak/>
        <w:t>‘</w:t>
      </w:r>
      <w:proofErr w:type="spellStart"/>
      <w:r w:rsidRPr="004A25F1">
        <w:rPr>
          <w:rFonts w:ascii="Calibri Light" w:eastAsiaTheme="minorEastAsia" w:hAnsi="Calibri Light" w:cs="Calibri Light"/>
          <w:sz w:val="24"/>
          <w:szCs w:val="24"/>
          <w:lang w:eastAsia="en-GB"/>
        </w:rPr>
        <w:t>ensidic</w:t>
      </w:r>
      <w:proofErr w:type="spellEnd"/>
      <w:r w:rsidRPr="004A25F1">
        <w:rPr>
          <w:rFonts w:ascii="Calibri Light" w:eastAsiaTheme="minorEastAsia" w:hAnsi="Calibri Light" w:cs="Calibri Light"/>
          <w:sz w:val="24"/>
          <w:szCs w:val="24"/>
          <w:lang w:eastAsia="en-GB"/>
        </w:rPr>
        <w:t>’</w:t>
      </w:r>
      <w:r w:rsidRPr="004A25F1">
        <w:rPr>
          <w:rStyle w:val="FootnoteReference"/>
          <w:rFonts w:ascii="Calibri Light" w:hAnsi="Calibri Light" w:cs="Calibri Light"/>
          <w:sz w:val="24"/>
          <w:szCs w:val="24"/>
        </w:rPr>
        <w:footnoteReference w:id="452"/>
      </w:r>
      <w:r w:rsidRPr="004A25F1">
        <w:rPr>
          <w:rFonts w:ascii="Calibri Light" w:eastAsiaTheme="minorEastAsia" w:hAnsi="Calibri Light" w:cs="Calibri Light"/>
          <w:sz w:val="24"/>
          <w:szCs w:val="24"/>
          <w:lang w:eastAsia="en-GB"/>
        </w:rPr>
        <w:t xml:space="preserve"> (or ‘typical’) logic of normal conscious reasoning. In this formulation, beneath the structural aspects of the mind and the forms of thought that mirror the social interactions of the person in their world, there exists a creative spring of </w:t>
      </w:r>
      <w:r w:rsidRPr="003079C7">
        <w:rPr>
          <w:rFonts w:ascii="Calibri Light" w:eastAsiaTheme="minorEastAsia" w:hAnsi="Calibri Light" w:cs="Calibri Light"/>
          <w:sz w:val="24"/>
          <w:szCs w:val="24"/>
          <w:lang w:eastAsia="en-GB"/>
        </w:rPr>
        <w:t>conceptualisations – a ‘magma’ of formless mental fluidity - that gives mind a general creative autonomy, so enabling it to produce those specific forms.</w:t>
      </w:r>
      <w:r w:rsidRPr="003079C7">
        <w:rPr>
          <w:rStyle w:val="FootnoteReference"/>
          <w:rFonts w:ascii="Calibri Light" w:hAnsi="Calibri Light" w:cs="Calibri Light"/>
          <w:sz w:val="24"/>
          <w:szCs w:val="24"/>
        </w:rPr>
        <w:footnoteReference w:id="453"/>
      </w:r>
    </w:p>
    <w:p w14:paraId="2E179908" w14:textId="77777777" w:rsidR="00BC2449" w:rsidRPr="003079C7" w:rsidRDefault="00BC2449" w:rsidP="0088732A">
      <w:pPr>
        <w:spacing w:after="0" w:line="360" w:lineRule="auto"/>
        <w:jc w:val="both"/>
        <w:rPr>
          <w:rFonts w:ascii="Calibri Light" w:eastAsiaTheme="minorEastAsia" w:hAnsi="Calibri Light" w:cs="Calibri Light"/>
          <w:sz w:val="24"/>
          <w:szCs w:val="24"/>
          <w:lang w:eastAsia="en-GB"/>
        </w:rPr>
      </w:pPr>
    </w:p>
    <w:p w14:paraId="7FF637B7" w14:textId="3F41EE77" w:rsidR="00045253" w:rsidRPr="003079C7" w:rsidRDefault="00045253" w:rsidP="0088732A">
      <w:pPr>
        <w:spacing w:after="0" w:line="360" w:lineRule="auto"/>
        <w:contextualSpacing/>
        <w:jc w:val="both"/>
        <w:rPr>
          <w:rFonts w:ascii="Calibri Light" w:eastAsiaTheme="minorEastAsia" w:hAnsi="Calibri Light" w:cs="Calibri Light"/>
          <w:sz w:val="24"/>
          <w:szCs w:val="24"/>
          <w:lang w:eastAsia="en-GB"/>
        </w:rPr>
      </w:pPr>
      <w:r w:rsidRPr="003079C7">
        <w:rPr>
          <w:rFonts w:ascii="Calibri Light" w:eastAsiaTheme="minorEastAsia" w:hAnsi="Calibri Light" w:cs="Calibri Light"/>
          <w:sz w:val="24"/>
          <w:szCs w:val="24"/>
          <w:lang w:eastAsia="en-GB"/>
        </w:rPr>
        <w:t xml:space="preserve">But what of the general model-of-mind itself, and the organ that supports its super-adaptability – the </w:t>
      </w:r>
      <w:r w:rsidR="00D526FC">
        <w:rPr>
          <w:rFonts w:ascii="Calibri Light" w:eastAsiaTheme="minorEastAsia" w:hAnsi="Calibri Light" w:cs="Calibri Light"/>
          <w:sz w:val="24"/>
          <w:szCs w:val="24"/>
          <w:lang w:eastAsia="en-GB"/>
        </w:rPr>
        <w:t xml:space="preserve">modern Sapiens </w:t>
      </w:r>
      <w:r w:rsidRPr="003079C7">
        <w:rPr>
          <w:rFonts w:ascii="Calibri Light" w:eastAsiaTheme="minorEastAsia" w:hAnsi="Calibri Light" w:cs="Calibri Light"/>
          <w:sz w:val="24"/>
          <w:szCs w:val="24"/>
          <w:lang w:eastAsia="en-GB"/>
        </w:rPr>
        <w:t xml:space="preserve">brain? How and when did these emerge? </w:t>
      </w:r>
    </w:p>
    <w:p w14:paraId="23C476D2" w14:textId="77777777" w:rsidR="00045253" w:rsidRPr="003079C7" w:rsidRDefault="00045253" w:rsidP="0088732A">
      <w:pPr>
        <w:spacing w:after="0" w:line="360" w:lineRule="auto"/>
        <w:jc w:val="both"/>
        <w:rPr>
          <w:rFonts w:ascii="Calibri Light" w:eastAsiaTheme="minorEastAsia" w:hAnsi="Calibri Light" w:cs="Calibri Light"/>
          <w:sz w:val="24"/>
          <w:szCs w:val="24"/>
          <w:lang w:eastAsia="en-GB"/>
        </w:rPr>
      </w:pPr>
    </w:p>
    <w:p w14:paraId="430F1C33" w14:textId="315D5F0C"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3079C7">
        <w:rPr>
          <w:rFonts w:ascii="Calibri Light" w:eastAsiaTheme="minorEastAsia" w:hAnsi="Calibri Light" w:cs="Calibri Light"/>
          <w:sz w:val="24"/>
          <w:szCs w:val="24"/>
          <w:lang w:eastAsia="en-GB"/>
        </w:rPr>
        <w:t>Evidence of complex behaviour exists in the material record of Sapiens settlement sites from around 100,000 years</w:t>
      </w:r>
      <w:r w:rsidR="002E4092">
        <w:rPr>
          <w:rFonts w:ascii="Calibri Light" w:eastAsiaTheme="minorEastAsia" w:hAnsi="Calibri Light" w:cs="Calibri Light"/>
          <w:sz w:val="24"/>
          <w:szCs w:val="24"/>
          <w:lang w:eastAsia="en-GB"/>
        </w:rPr>
        <w:t xml:space="preserve"> ago.</w:t>
      </w:r>
      <w:r w:rsidRPr="003079C7">
        <w:rPr>
          <w:rFonts w:ascii="Calibri Light" w:eastAsiaTheme="minorEastAsia" w:hAnsi="Calibri Light" w:cs="Calibri Light"/>
          <w:sz w:val="24"/>
          <w:szCs w:val="24"/>
          <w:lang w:eastAsia="en-GB"/>
        </w:rPr>
        <w:t xml:space="preserve"> A leap in</w:t>
      </w:r>
      <w:r w:rsidRPr="00A73DF4">
        <w:rPr>
          <w:rFonts w:ascii="Calibri Light" w:eastAsiaTheme="minorEastAsia" w:hAnsi="Calibri Light" w:cs="Calibri Light"/>
          <w:sz w:val="24"/>
          <w:szCs w:val="24"/>
          <w:lang w:eastAsia="en-GB"/>
        </w:rPr>
        <w:t xml:space="preserve"> innovation appears along the coast of southern Africa at around 77,000 years with decorated ostrich shells, jewellery, </w:t>
      </w:r>
      <w:r w:rsidR="00801F5E">
        <w:rPr>
          <w:rFonts w:ascii="Calibri Light" w:eastAsiaTheme="minorEastAsia" w:hAnsi="Calibri Light" w:cs="Calibri Light"/>
          <w:sz w:val="24"/>
          <w:szCs w:val="24"/>
          <w:lang w:eastAsia="en-GB"/>
        </w:rPr>
        <w:t xml:space="preserve">red </w:t>
      </w:r>
      <w:r w:rsidRPr="00A73DF4">
        <w:rPr>
          <w:rFonts w:ascii="Calibri Light" w:eastAsiaTheme="minorEastAsia" w:hAnsi="Calibri Light" w:cs="Calibri Light"/>
          <w:sz w:val="24"/>
          <w:szCs w:val="24"/>
          <w:lang w:eastAsia="en-GB"/>
        </w:rPr>
        <w:t>ochre, and the use of glue. There is also evidence of complex behaviour and possibly symbolic thought in the Neanderthal record in the form of aesthetic manufacture,</w:t>
      </w:r>
      <w:r w:rsidRPr="00A73DF4">
        <w:rPr>
          <w:rStyle w:val="FootnoteReference"/>
          <w:rFonts w:ascii="Calibri Light" w:hAnsi="Calibri Light" w:cs="Calibri Light"/>
          <w:sz w:val="24"/>
          <w:szCs w:val="24"/>
        </w:rPr>
        <w:footnoteReference w:id="454"/>
      </w:r>
      <w:r w:rsidRPr="00A73DF4">
        <w:rPr>
          <w:rFonts w:ascii="Calibri Light" w:eastAsiaTheme="minorEastAsia" w:hAnsi="Calibri Light" w:cs="Calibri Light"/>
          <w:sz w:val="24"/>
          <w:szCs w:val="24"/>
          <w:lang w:eastAsia="en-GB"/>
        </w:rPr>
        <w:t xml:space="preserve"> tool decoration and at funeral sites.</w:t>
      </w:r>
      <w:r w:rsidRPr="00A73DF4">
        <w:rPr>
          <w:rStyle w:val="FootnoteReference"/>
          <w:rFonts w:ascii="Calibri Light" w:hAnsi="Calibri Light" w:cs="Calibri Light"/>
          <w:sz w:val="24"/>
          <w:szCs w:val="24"/>
        </w:rPr>
        <w:footnoteReference w:id="455"/>
      </w:r>
      <w:r w:rsidRPr="00A73DF4">
        <w:rPr>
          <w:rFonts w:ascii="Calibri Light" w:eastAsiaTheme="minorEastAsia" w:hAnsi="Calibri Light" w:cs="Calibri Light"/>
          <w:sz w:val="24"/>
          <w:szCs w:val="24"/>
          <w:lang w:eastAsia="en-GB"/>
        </w:rPr>
        <w:t xml:space="preserve"> The general model-of-mind that characterises modern human</w:t>
      </w:r>
      <w:r w:rsidR="00F400EE">
        <w:rPr>
          <w:rFonts w:ascii="Calibri Light" w:eastAsiaTheme="minorEastAsia" w:hAnsi="Calibri Light" w:cs="Calibri Light"/>
          <w:sz w:val="24"/>
          <w:szCs w:val="24"/>
          <w:lang w:eastAsia="en-GB"/>
        </w:rPr>
        <w:t>s</w:t>
      </w:r>
      <w:r w:rsidRPr="00A73DF4">
        <w:rPr>
          <w:rFonts w:ascii="Calibri Light" w:eastAsiaTheme="minorEastAsia" w:hAnsi="Calibri Light" w:cs="Calibri Light"/>
          <w:sz w:val="24"/>
          <w:szCs w:val="24"/>
          <w:lang w:eastAsia="en-GB"/>
        </w:rPr>
        <w:t xml:space="preserve"> may have come into existence on the approach to the Upper Palaeolithic period that begins about 50,000 years ago.</w:t>
      </w:r>
      <w:r w:rsidR="000A7BF4">
        <w:rPr>
          <w:rFonts w:ascii="Calibri Light" w:eastAsiaTheme="minorEastAsia" w:hAnsi="Calibri Light" w:cs="Calibri Light"/>
          <w:sz w:val="24"/>
          <w:szCs w:val="24"/>
          <w:lang w:eastAsia="en-GB"/>
        </w:rPr>
        <w:t xml:space="preserve"> I</w:t>
      </w:r>
      <w:r w:rsidRPr="00A73DF4">
        <w:rPr>
          <w:rFonts w:ascii="Calibri Light" w:eastAsiaTheme="minorEastAsia" w:hAnsi="Calibri Light" w:cs="Calibri Light"/>
          <w:sz w:val="24"/>
          <w:szCs w:val="24"/>
          <w:lang w:eastAsia="en-GB"/>
        </w:rPr>
        <w:t>n this phase, major continental migrations have already occurred</w:t>
      </w:r>
      <w:r w:rsidR="00801F5E">
        <w:rPr>
          <w:rFonts w:ascii="Calibri Light" w:eastAsiaTheme="minorEastAsia" w:hAnsi="Calibri Light" w:cs="Calibri Light"/>
          <w:sz w:val="24"/>
          <w:szCs w:val="24"/>
          <w:lang w:eastAsia="en-GB"/>
        </w:rPr>
        <w:t>,</w:t>
      </w:r>
      <w:r w:rsidRPr="00A73DF4">
        <w:rPr>
          <w:rFonts w:ascii="Calibri Light" w:eastAsiaTheme="minorEastAsia" w:hAnsi="Calibri Light" w:cs="Calibri Light"/>
          <w:sz w:val="24"/>
          <w:szCs w:val="24"/>
          <w:lang w:eastAsia="en-GB"/>
        </w:rPr>
        <w:t xml:space="preserve"> </w:t>
      </w:r>
      <w:r w:rsidR="00E6457B" w:rsidRPr="009A7537">
        <w:rPr>
          <w:rFonts w:ascii="Calibri Light" w:eastAsiaTheme="minorEastAsia" w:hAnsi="Calibri Light" w:cs="Calibri Light"/>
          <w:sz w:val="24"/>
          <w:szCs w:val="24"/>
          <w:lang w:eastAsia="en-GB"/>
        </w:rPr>
        <w:t xml:space="preserve">from </w:t>
      </w:r>
      <w:r w:rsidRPr="00A73DF4">
        <w:rPr>
          <w:rFonts w:ascii="Calibri Light" w:eastAsiaTheme="minorEastAsia" w:hAnsi="Calibri Light" w:cs="Calibri Light"/>
          <w:sz w:val="24"/>
          <w:szCs w:val="24"/>
          <w:lang w:eastAsia="en-GB"/>
        </w:rPr>
        <w:t xml:space="preserve">around 60,000 years ago, to reach Asia, Central Europe and Australia. </w:t>
      </w:r>
      <w:r w:rsidR="000A7BF4">
        <w:rPr>
          <w:rFonts w:ascii="Calibri Light" w:eastAsiaTheme="minorEastAsia" w:hAnsi="Calibri Light" w:cs="Calibri Light"/>
          <w:sz w:val="24"/>
          <w:szCs w:val="24"/>
          <w:lang w:eastAsia="en-GB"/>
        </w:rPr>
        <w:t xml:space="preserve">Composite tools appear at sites in Africa from this period. </w:t>
      </w:r>
      <w:r w:rsidRPr="00A73DF4">
        <w:rPr>
          <w:rFonts w:ascii="Calibri Light" w:eastAsiaTheme="minorEastAsia" w:hAnsi="Calibri Light" w:cs="Calibri Light"/>
          <w:sz w:val="24"/>
          <w:szCs w:val="24"/>
          <w:lang w:eastAsia="en-GB"/>
        </w:rPr>
        <w:t>Between 35,000 and 45,000 years ago Archaic Human Neanderthals and Denisovans have disappeared; and we are looking now at an exclusively Sapiens record.</w:t>
      </w:r>
      <w:r w:rsidR="002B5FEE">
        <w:rPr>
          <w:rStyle w:val="FootnoteReference"/>
          <w:rFonts w:ascii="Calibri Light" w:eastAsiaTheme="minorEastAsia" w:hAnsi="Calibri Light" w:cs="Calibri Light"/>
          <w:sz w:val="24"/>
          <w:szCs w:val="24"/>
          <w:lang w:eastAsia="en-GB"/>
        </w:rPr>
        <w:footnoteReference w:id="456"/>
      </w:r>
      <w:r w:rsidRPr="00A73DF4">
        <w:rPr>
          <w:rFonts w:ascii="Calibri Light" w:eastAsiaTheme="minorEastAsia" w:hAnsi="Calibri Light" w:cs="Calibri Light"/>
          <w:sz w:val="24"/>
          <w:szCs w:val="24"/>
          <w:lang w:eastAsia="en-GB"/>
        </w:rPr>
        <w:t xml:space="preserve"> We see over this small window of archaeological time a ‘creative explosion’ or ‘Transition’ evidenced by the advanced character of ritualistic and cultural artefacts at excavation sites</w:t>
      </w:r>
      <w:r w:rsidRPr="00A73DF4">
        <w:rPr>
          <w:rFonts w:ascii="Calibri Light" w:eastAsiaTheme="minorEastAsia" w:hAnsi="Calibri Light" w:cs="Calibri Light"/>
          <w:i/>
          <w:sz w:val="24"/>
          <w:szCs w:val="24"/>
          <w:lang w:eastAsia="en-GB"/>
        </w:rPr>
        <w:t>.</w:t>
      </w:r>
      <w:r w:rsidRPr="00A73DF4">
        <w:rPr>
          <w:rFonts w:ascii="Calibri Light" w:eastAsiaTheme="minorEastAsia" w:hAnsi="Calibri Light" w:cs="Calibri Light"/>
          <w:sz w:val="24"/>
          <w:szCs w:val="24"/>
          <w:vertAlign w:val="superscript"/>
          <w:lang w:eastAsia="en-GB"/>
        </w:rPr>
        <w:footnoteReference w:id="457"/>
      </w:r>
      <w:r w:rsidRPr="00A73DF4">
        <w:rPr>
          <w:rFonts w:ascii="Calibri Light" w:eastAsiaTheme="minorEastAsia" w:hAnsi="Calibri Light" w:cs="Calibri Light"/>
          <w:sz w:val="24"/>
          <w:szCs w:val="24"/>
          <w:lang w:eastAsia="en-GB"/>
        </w:rPr>
        <w:t xml:space="preserve"> The parietal art of the caves of Tuc </w:t>
      </w:r>
      <w:proofErr w:type="spellStart"/>
      <w:r w:rsidRPr="00A73DF4">
        <w:rPr>
          <w:rFonts w:ascii="Calibri Light" w:eastAsiaTheme="minorEastAsia" w:hAnsi="Calibri Light" w:cs="Calibri Light"/>
          <w:sz w:val="24"/>
          <w:szCs w:val="24"/>
          <w:lang w:eastAsia="en-GB"/>
        </w:rPr>
        <w:t>d’Audoubert</w:t>
      </w:r>
      <w:proofErr w:type="spellEnd"/>
      <w:r w:rsidRPr="00A73DF4">
        <w:rPr>
          <w:rFonts w:ascii="Calibri Light" w:eastAsiaTheme="minorEastAsia" w:hAnsi="Calibri Light" w:cs="Calibri Light"/>
          <w:sz w:val="24"/>
          <w:szCs w:val="24"/>
          <w:lang w:eastAsia="en-GB"/>
        </w:rPr>
        <w:t xml:space="preserve">, </w:t>
      </w:r>
      <w:r w:rsidRPr="00A73DF4">
        <w:rPr>
          <w:rFonts w:ascii="Calibri Light" w:eastAsiaTheme="minorEastAsia" w:hAnsi="Calibri Light" w:cs="Calibri Light"/>
          <w:sz w:val="24"/>
          <w:szCs w:val="24"/>
          <w:lang w:eastAsia="en-GB"/>
        </w:rPr>
        <w:lastRenderedPageBreak/>
        <w:t>Chauvet and Lascaux</w:t>
      </w:r>
      <w:r w:rsidR="00A73DF4">
        <w:rPr>
          <w:rStyle w:val="FootnoteReference"/>
          <w:rFonts w:ascii="Calibri Light" w:eastAsiaTheme="minorEastAsia" w:hAnsi="Calibri Light" w:cs="Calibri Light"/>
          <w:sz w:val="24"/>
          <w:szCs w:val="24"/>
          <w:lang w:eastAsia="en-GB"/>
        </w:rPr>
        <w:footnoteReference w:id="458"/>
      </w:r>
      <w:r w:rsidRPr="00A73DF4">
        <w:rPr>
          <w:rFonts w:ascii="Calibri Light" w:eastAsiaTheme="minorEastAsia" w:hAnsi="Calibri Light" w:cs="Calibri Light"/>
          <w:sz w:val="24"/>
          <w:szCs w:val="24"/>
          <w:lang w:eastAsia="en-GB"/>
        </w:rPr>
        <w:t xml:space="preserve"> </w:t>
      </w:r>
      <w:r w:rsidR="00C1653E" w:rsidRPr="009A7537">
        <w:rPr>
          <w:rFonts w:ascii="Calibri Light" w:eastAsiaTheme="minorEastAsia" w:hAnsi="Calibri Light" w:cs="Calibri Light"/>
          <w:sz w:val="24"/>
          <w:szCs w:val="24"/>
          <w:lang w:eastAsia="en-GB"/>
        </w:rPr>
        <w:t xml:space="preserve">in France </w:t>
      </w:r>
      <w:r w:rsidRPr="00A73DF4">
        <w:rPr>
          <w:rFonts w:ascii="Calibri Light" w:eastAsiaTheme="minorEastAsia" w:hAnsi="Calibri Light" w:cs="Calibri Light"/>
          <w:sz w:val="24"/>
          <w:szCs w:val="24"/>
          <w:lang w:eastAsia="en-GB"/>
        </w:rPr>
        <w:t>for example, depicting abstract patterns,</w:t>
      </w:r>
      <w:r w:rsidRPr="00A73DF4">
        <w:rPr>
          <w:rFonts w:ascii="Calibri Light" w:eastAsiaTheme="minorEastAsia" w:hAnsi="Calibri Light" w:cs="Calibri Light"/>
          <w:sz w:val="24"/>
          <w:szCs w:val="24"/>
          <w:vertAlign w:val="superscript"/>
          <w:lang w:eastAsia="en-GB"/>
        </w:rPr>
        <w:footnoteReference w:id="459"/>
      </w:r>
      <w:r w:rsidRPr="00A73DF4">
        <w:rPr>
          <w:rFonts w:ascii="Calibri Light" w:eastAsiaTheme="minorEastAsia" w:hAnsi="Calibri Light" w:cs="Calibri Light"/>
          <w:sz w:val="24"/>
          <w:szCs w:val="24"/>
          <w:lang w:eastAsia="en-GB"/>
        </w:rPr>
        <w:t xml:space="preserve"> petroglyphs and therianthropes,</w:t>
      </w:r>
      <w:r w:rsidRPr="00A73DF4">
        <w:rPr>
          <w:rFonts w:ascii="Calibri Light" w:eastAsiaTheme="minorEastAsia" w:hAnsi="Calibri Light" w:cs="Calibri Light"/>
          <w:sz w:val="24"/>
          <w:szCs w:val="24"/>
          <w:vertAlign w:val="superscript"/>
          <w:lang w:eastAsia="en-GB"/>
        </w:rPr>
        <w:footnoteReference w:id="460"/>
      </w:r>
      <w:r w:rsidRPr="00A73DF4">
        <w:rPr>
          <w:rFonts w:ascii="Calibri Light" w:eastAsiaTheme="minorEastAsia" w:hAnsi="Calibri Light" w:cs="Calibri Light"/>
          <w:sz w:val="24"/>
          <w:szCs w:val="24"/>
          <w:lang w:eastAsia="en-GB"/>
        </w:rPr>
        <w:t xml:space="preserve"> as well as hunting scenes, use types of symbolic expression that we can recognise as non-literal, as opposed to being simply object-based.</w:t>
      </w:r>
      <w:r w:rsidRPr="00A73DF4">
        <w:rPr>
          <w:rFonts w:ascii="Calibri Light" w:eastAsiaTheme="minorEastAsia" w:hAnsi="Calibri Light" w:cs="Calibri Light"/>
          <w:sz w:val="24"/>
          <w:szCs w:val="24"/>
          <w:vertAlign w:val="superscript"/>
          <w:lang w:eastAsia="en-GB"/>
        </w:rPr>
        <w:footnoteReference w:id="461"/>
      </w:r>
      <w:r w:rsidRPr="00A73DF4">
        <w:rPr>
          <w:rFonts w:ascii="Calibri Light" w:eastAsiaTheme="minorEastAsia" w:hAnsi="Calibri Light" w:cs="Calibri Light"/>
          <w:sz w:val="24"/>
          <w:szCs w:val="24"/>
          <w:lang w:eastAsia="en-GB"/>
        </w:rPr>
        <w:t xml:space="preserve"> </w:t>
      </w:r>
      <w:r w:rsidR="000A7BF4">
        <w:rPr>
          <w:rFonts w:ascii="Calibri Light" w:eastAsiaTheme="minorEastAsia" w:hAnsi="Calibri Light" w:cs="Calibri Light"/>
          <w:sz w:val="24"/>
          <w:szCs w:val="24"/>
          <w:lang w:eastAsia="en-GB"/>
        </w:rPr>
        <w:t xml:space="preserve">Gravettian culture, associated with mammoth hunting, </w:t>
      </w:r>
      <w:r w:rsidR="008A5D79">
        <w:rPr>
          <w:rFonts w:ascii="Calibri Light" w:eastAsiaTheme="minorEastAsia" w:hAnsi="Calibri Light" w:cs="Calibri Light"/>
          <w:sz w:val="24"/>
          <w:szCs w:val="24"/>
          <w:lang w:eastAsia="en-GB"/>
        </w:rPr>
        <w:t xml:space="preserve">Venus figurines, </w:t>
      </w:r>
      <w:r w:rsidR="000A7BF4">
        <w:rPr>
          <w:rFonts w:ascii="Calibri Light" w:eastAsiaTheme="minorEastAsia" w:hAnsi="Calibri Light" w:cs="Calibri Light"/>
          <w:sz w:val="24"/>
          <w:szCs w:val="24"/>
          <w:lang w:eastAsia="en-GB"/>
        </w:rPr>
        <w:t xml:space="preserve">the decorative use of red ochre and elaborate burial sites, appears in Europe at about </w:t>
      </w:r>
      <w:r w:rsidR="007854FF">
        <w:rPr>
          <w:rFonts w:ascii="Calibri Light" w:eastAsiaTheme="minorEastAsia" w:hAnsi="Calibri Light" w:cs="Calibri Light"/>
          <w:sz w:val="24"/>
          <w:szCs w:val="24"/>
          <w:lang w:eastAsia="en-GB"/>
        </w:rPr>
        <w:t>26</w:t>
      </w:r>
      <w:r w:rsidR="000A7BF4">
        <w:rPr>
          <w:rFonts w:ascii="Calibri Light" w:eastAsiaTheme="minorEastAsia" w:hAnsi="Calibri Light" w:cs="Calibri Light"/>
          <w:sz w:val="24"/>
          <w:szCs w:val="24"/>
          <w:lang w:eastAsia="en-GB"/>
        </w:rPr>
        <w:t xml:space="preserve">,000 years ago. </w:t>
      </w:r>
      <w:r w:rsidRPr="00A73DF4">
        <w:rPr>
          <w:rFonts w:ascii="Calibri Light" w:eastAsiaTheme="minorEastAsia" w:hAnsi="Calibri Light" w:cs="Calibri Light"/>
          <w:sz w:val="24"/>
          <w:szCs w:val="24"/>
          <w:lang w:eastAsia="en-GB"/>
        </w:rPr>
        <w:t xml:space="preserve">The emergence of symbolism </w:t>
      </w:r>
      <w:r w:rsidR="00D04028">
        <w:rPr>
          <w:rFonts w:ascii="Calibri Light" w:eastAsiaTheme="minorEastAsia" w:hAnsi="Calibri Light" w:cs="Calibri Light"/>
          <w:sz w:val="24"/>
          <w:szCs w:val="24"/>
          <w:lang w:eastAsia="en-GB"/>
        </w:rPr>
        <w:t xml:space="preserve">in </w:t>
      </w:r>
      <w:r w:rsidRPr="00A73DF4">
        <w:rPr>
          <w:rFonts w:ascii="Calibri Light" w:eastAsiaTheme="minorEastAsia" w:hAnsi="Calibri Light" w:cs="Calibri Light"/>
          <w:sz w:val="24"/>
          <w:szCs w:val="24"/>
          <w:lang w:eastAsia="en-GB"/>
        </w:rPr>
        <w:t>decoration</w:t>
      </w:r>
      <w:r w:rsidR="00D04028">
        <w:rPr>
          <w:rFonts w:ascii="Calibri Light" w:eastAsiaTheme="minorEastAsia" w:hAnsi="Calibri Light" w:cs="Calibri Light"/>
          <w:sz w:val="24"/>
          <w:szCs w:val="24"/>
          <w:lang w:eastAsia="en-GB"/>
        </w:rPr>
        <w:t xml:space="preserve">, adornment and markings </w:t>
      </w:r>
      <w:r w:rsidRPr="00A73DF4">
        <w:rPr>
          <w:rFonts w:ascii="Calibri Light" w:eastAsiaTheme="minorEastAsia" w:hAnsi="Calibri Light" w:cs="Calibri Light"/>
          <w:sz w:val="24"/>
          <w:szCs w:val="24"/>
          <w:lang w:eastAsia="en-GB"/>
        </w:rPr>
        <w:t xml:space="preserve">will in turn have created the possibility of gendered identity for individuals </w:t>
      </w:r>
      <w:r w:rsidR="000A7BF4">
        <w:rPr>
          <w:rFonts w:ascii="Calibri Light" w:eastAsiaTheme="minorEastAsia" w:hAnsi="Calibri Light" w:cs="Calibri Light"/>
          <w:sz w:val="24"/>
          <w:szCs w:val="24"/>
          <w:lang w:eastAsia="en-GB"/>
        </w:rPr>
        <w:t xml:space="preserve">- </w:t>
      </w:r>
      <w:r w:rsidR="000A7BF4" w:rsidRPr="00A73DF4">
        <w:rPr>
          <w:rFonts w:ascii="Calibri Light" w:eastAsiaTheme="minorEastAsia" w:hAnsi="Calibri Light" w:cs="Calibri Light"/>
          <w:sz w:val="24"/>
          <w:szCs w:val="24"/>
          <w:lang w:eastAsia="en-GB"/>
        </w:rPr>
        <w:t xml:space="preserve">and so </w:t>
      </w:r>
      <w:r w:rsidR="00A879A8">
        <w:rPr>
          <w:rFonts w:ascii="Calibri Light" w:eastAsiaTheme="minorEastAsia" w:hAnsi="Calibri Light" w:cs="Calibri Light"/>
          <w:sz w:val="24"/>
          <w:szCs w:val="24"/>
          <w:lang w:eastAsia="en-GB"/>
        </w:rPr>
        <w:t xml:space="preserve">of </w:t>
      </w:r>
      <w:r w:rsidR="000A7BF4" w:rsidRPr="00A73DF4">
        <w:rPr>
          <w:rFonts w:ascii="Calibri Light" w:eastAsiaTheme="minorEastAsia" w:hAnsi="Calibri Light" w:cs="Calibri Light"/>
          <w:sz w:val="24"/>
          <w:szCs w:val="24"/>
          <w:lang w:eastAsia="en-GB"/>
        </w:rPr>
        <w:t>cultures-of-gende</w:t>
      </w:r>
      <w:r w:rsidR="007522BD">
        <w:rPr>
          <w:rFonts w:ascii="Calibri Light" w:eastAsiaTheme="minorEastAsia" w:hAnsi="Calibri Light" w:cs="Calibri Light"/>
          <w:sz w:val="24"/>
          <w:szCs w:val="24"/>
          <w:lang w:eastAsia="en-GB"/>
        </w:rPr>
        <w:t xml:space="preserve">r. </w:t>
      </w:r>
      <w:r w:rsidR="00A879A8">
        <w:rPr>
          <w:rFonts w:ascii="Calibri Light" w:eastAsiaTheme="minorEastAsia" w:hAnsi="Calibri Light" w:cs="Calibri Light"/>
          <w:sz w:val="24"/>
          <w:szCs w:val="24"/>
          <w:lang w:eastAsia="en-GB"/>
        </w:rPr>
        <w:t>Conscious g</w:t>
      </w:r>
      <w:r w:rsidR="007522BD">
        <w:rPr>
          <w:rFonts w:ascii="Calibri Light" w:eastAsiaTheme="minorEastAsia" w:hAnsi="Calibri Light" w:cs="Calibri Light"/>
          <w:sz w:val="24"/>
          <w:szCs w:val="24"/>
          <w:lang w:eastAsia="en-GB"/>
        </w:rPr>
        <w:t xml:space="preserve">ender </w:t>
      </w:r>
      <w:r w:rsidR="00A879A8">
        <w:rPr>
          <w:rFonts w:ascii="Calibri Light" w:eastAsiaTheme="minorEastAsia" w:hAnsi="Calibri Light" w:cs="Calibri Light"/>
          <w:sz w:val="24"/>
          <w:szCs w:val="24"/>
          <w:lang w:eastAsia="en-GB"/>
        </w:rPr>
        <w:t xml:space="preserve">was </w:t>
      </w:r>
      <w:r w:rsidR="009B2BDD">
        <w:rPr>
          <w:rFonts w:ascii="Calibri Light" w:eastAsiaTheme="minorEastAsia" w:hAnsi="Calibri Light" w:cs="Calibri Light"/>
          <w:sz w:val="24"/>
          <w:szCs w:val="24"/>
          <w:lang w:eastAsia="en-GB"/>
        </w:rPr>
        <w:t xml:space="preserve">by </w:t>
      </w:r>
      <w:r w:rsidR="00A879A8">
        <w:rPr>
          <w:rFonts w:ascii="Calibri Light" w:eastAsiaTheme="minorEastAsia" w:hAnsi="Calibri Light" w:cs="Calibri Light"/>
          <w:sz w:val="24"/>
          <w:szCs w:val="24"/>
          <w:lang w:eastAsia="en-GB"/>
        </w:rPr>
        <w:t>now connected</w:t>
      </w:r>
      <w:r w:rsidRPr="00A73DF4">
        <w:rPr>
          <w:rFonts w:ascii="Calibri Light" w:eastAsiaTheme="minorEastAsia" w:hAnsi="Calibri Light" w:cs="Calibri Light"/>
          <w:sz w:val="24"/>
          <w:szCs w:val="24"/>
          <w:lang w:eastAsia="en-GB"/>
        </w:rPr>
        <w:t xml:space="preserve"> to differentiations of social and productive role</w:t>
      </w:r>
      <w:r w:rsidR="007522BD">
        <w:rPr>
          <w:rFonts w:ascii="Calibri Light" w:eastAsiaTheme="minorEastAsia" w:hAnsi="Calibri Light" w:cs="Calibri Light"/>
          <w:sz w:val="24"/>
          <w:szCs w:val="24"/>
          <w:lang w:eastAsia="en-GB"/>
        </w:rPr>
        <w:t>,</w:t>
      </w:r>
      <w:r w:rsidR="00A879A8">
        <w:rPr>
          <w:rFonts w:ascii="Calibri Light" w:eastAsiaTheme="minorEastAsia" w:hAnsi="Calibri Light" w:cs="Calibri Light"/>
          <w:sz w:val="24"/>
          <w:szCs w:val="24"/>
          <w:lang w:eastAsia="en-GB"/>
        </w:rPr>
        <w:t xml:space="preserve"> so </w:t>
      </w:r>
      <w:r w:rsidR="007522BD">
        <w:rPr>
          <w:rFonts w:ascii="Calibri Light" w:eastAsiaTheme="minorEastAsia" w:hAnsi="Calibri Light" w:cs="Calibri Light"/>
          <w:sz w:val="24"/>
          <w:szCs w:val="24"/>
          <w:lang w:eastAsia="en-GB"/>
        </w:rPr>
        <w:t>be</w:t>
      </w:r>
      <w:r w:rsidR="00A879A8">
        <w:rPr>
          <w:rFonts w:ascii="Calibri Light" w:eastAsiaTheme="minorEastAsia" w:hAnsi="Calibri Light" w:cs="Calibri Light"/>
          <w:sz w:val="24"/>
          <w:szCs w:val="24"/>
          <w:lang w:eastAsia="en-GB"/>
        </w:rPr>
        <w:t>coming</w:t>
      </w:r>
      <w:r w:rsidR="007522BD">
        <w:rPr>
          <w:rFonts w:ascii="Calibri Light" w:eastAsiaTheme="minorEastAsia" w:hAnsi="Calibri Light" w:cs="Calibri Light"/>
          <w:sz w:val="24"/>
          <w:szCs w:val="24"/>
          <w:lang w:eastAsia="en-GB"/>
        </w:rPr>
        <w:t xml:space="preserve"> an element in </w:t>
      </w:r>
      <w:r w:rsidR="00A879A8">
        <w:rPr>
          <w:rFonts w:ascii="Calibri Light" w:eastAsiaTheme="minorEastAsia" w:hAnsi="Calibri Light" w:cs="Calibri Light"/>
          <w:sz w:val="24"/>
          <w:szCs w:val="24"/>
          <w:lang w:eastAsia="en-GB"/>
        </w:rPr>
        <w:t xml:space="preserve">the </w:t>
      </w:r>
      <w:r w:rsidR="007522BD">
        <w:rPr>
          <w:rFonts w:ascii="Calibri Light" w:eastAsiaTheme="minorEastAsia" w:hAnsi="Calibri Light" w:cs="Calibri Light"/>
          <w:sz w:val="24"/>
          <w:szCs w:val="24"/>
          <w:lang w:eastAsia="en-GB"/>
        </w:rPr>
        <w:t>social organisation</w:t>
      </w:r>
      <w:r w:rsidR="00A879A8">
        <w:rPr>
          <w:rFonts w:ascii="Calibri Light" w:eastAsiaTheme="minorEastAsia" w:hAnsi="Calibri Light" w:cs="Calibri Light"/>
          <w:sz w:val="24"/>
          <w:szCs w:val="24"/>
          <w:lang w:eastAsia="en-GB"/>
        </w:rPr>
        <w:t xml:space="preserve"> of the group.</w:t>
      </w:r>
    </w:p>
    <w:p w14:paraId="35B99610"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2BBEACDF" w14:textId="22E4DF28"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The relative abundance of artefacts </w:t>
      </w:r>
      <w:r w:rsidR="003709AF">
        <w:rPr>
          <w:rFonts w:ascii="Calibri Light" w:eastAsiaTheme="minorEastAsia" w:hAnsi="Calibri Light" w:cs="Calibri Light"/>
          <w:sz w:val="24"/>
          <w:szCs w:val="24"/>
          <w:lang w:eastAsia="en-GB"/>
        </w:rPr>
        <w:t>displaying</w:t>
      </w:r>
      <w:r w:rsidRPr="004A25F1">
        <w:rPr>
          <w:rFonts w:ascii="Calibri Light" w:eastAsiaTheme="minorEastAsia" w:hAnsi="Calibri Light" w:cs="Calibri Light"/>
          <w:sz w:val="24"/>
          <w:szCs w:val="24"/>
          <w:lang w:eastAsia="en-GB"/>
        </w:rPr>
        <w:t xml:space="preserve"> artist</w:t>
      </w:r>
      <w:r w:rsidR="003709AF">
        <w:rPr>
          <w:rFonts w:ascii="Calibri Light" w:eastAsiaTheme="minorEastAsia" w:hAnsi="Calibri Light" w:cs="Calibri Light"/>
          <w:sz w:val="24"/>
          <w:szCs w:val="24"/>
          <w:lang w:eastAsia="en-GB"/>
        </w:rPr>
        <w:t>ry</w:t>
      </w:r>
      <w:r w:rsidRPr="004A25F1">
        <w:rPr>
          <w:rFonts w:ascii="Calibri Light" w:eastAsiaTheme="minorEastAsia" w:hAnsi="Calibri Light" w:cs="Calibri Light"/>
          <w:sz w:val="24"/>
          <w:szCs w:val="24"/>
          <w:lang w:eastAsia="en-GB"/>
        </w:rPr>
        <w:t xml:space="preserve"> that transcends the technical skills required for hunting and tool-based manufacture found in the archaeological record of this period, suggest</w:t>
      </w:r>
      <w:r w:rsidR="0013700E">
        <w:rPr>
          <w:rFonts w:ascii="Calibri Light" w:eastAsiaTheme="minorEastAsia" w:hAnsi="Calibri Light" w:cs="Calibri Light"/>
          <w:sz w:val="24"/>
          <w:szCs w:val="24"/>
          <w:lang w:eastAsia="en-GB"/>
        </w:rPr>
        <w:t>s</w:t>
      </w:r>
      <w:r w:rsidRPr="004A25F1">
        <w:rPr>
          <w:rFonts w:ascii="Calibri Light" w:eastAsiaTheme="minorEastAsia" w:hAnsi="Calibri Light" w:cs="Calibri Light"/>
          <w:sz w:val="24"/>
          <w:szCs w:val="24"/>
          <w:lang w:eastAsia="en-GB"/>
        </w:rPr>
        <w:t xml:space="preserve"> a leap in human cognitive capacity. We do not know the neurophysiological cause of this </w:t>
      </w:r>
      <w:r w:rsidR="007354A6">
        <w:rPr>
          <w:rFonts w:ascii="Calibri Light" w:eastAsiaTheme="minorEastAsia" w:hAnsi="Calibri Light" w:cs="Calibri Light"/>
          <w:sz w:val="24"/>
          <w:szCs w:val="24"/>
          <w:lang w:eastAsia="en-GB"/>
        </w:rPr>
        <w:t>‘cognitive revolution’</w:t>
      </w:r>
      <w:r w:rsidRPr="004A25F1">
        <w:rPr>
          <w:rFonts w:ascii="Calibri Light" w:eastAsiaTheme="minorEastAsia" w:hAnsi="Calibri Light" w:cs="Calibri Light"/>
          <w:sz w:val="24"/>
          <w:szCs w:val="24"/>
          <w:lang w:eastAsia="en-GB"/>
        </w:rPr>
        <w:t>. One hypothesis comes from Steven Mithen’s ‘cathedrals of intelligence’ model.</w:t>
      </w:r>
      <w:r w:rsidRPr="004A25F1">
        <w:rPr>
          <w:rFonts w:ascii="Calibri Light" w:eastAsiaTheme="minorEastAsia" w:hAnsi="Calibri Light" w:cs="Calibri Light"/>
          <w:sz w:val="24"/>
          <w:szCs w:val="24"/>
          <w:vertAlign w:val="superscript"/>
          <w:lang w:eastAsia="en-GB"/>
        </w:rPr>
        <w:footnoteReference w:id="462"/>
      </w:r>
      <w:r w:rsidRPr="004A25F1">
        <w:rPr>
          <w:rFonts w:ascii="Calibri Light" w:eastAsiaTheme="minorEastAsia" w:hAnsi="Calibri Light" w:cs="Calibri Light"/>
          <w:sz w:val="24"/>
          <w:szCs w:val="24"/>
          <w:lang w:eastAsia="en-GB"/>
        </w:rPr>
        <w:t xml:space="preserve"> Here, the ‘chambers’ of the </w:t>
      </w:r>
      <w:r w:rsidR="007576C7">
        <w:rPr>
          <w:rFonts w:ascii="Calibri Light" w:eastAsiaTheme="minorEastAsia" w:hAnsi="Calibri Light" w:cs="Calibri Light"/>
          <w:sz w:val="24"/>
          <w:szCs w:val="24"/>
          <w:lang w:eastAsia="en-GB"/>
        </w:rPr>
        <w:t>‘</w:t>
      </w:r>
      <w:r w:rsidRPr="004A25F1">
        <w:rPr>
          <w:rFonts w:ascii="Calibri Light" w:eastAsiaTheme="minorEastAsia" w:hAnsi="Calibri Light" w:cs="Calibri Light"/>
          <w:sz w:val="24"/>
          <w:szCs w:val="24"/>
          <w:lang w:eastAsia="en-GB"/>
        </w:rPr>
        <w:t>cathedral</w:t>
      </w:r>
      <w:r w:rsidR="007576C7">
        <w:rPr>
          <w:rFonts w:ascii="Calibri Light" w:eastAsiaTheme="minorEastAsia" w:hAnsi="Calibri Light" w:cs="Calibri Light"/>
          <w:sz w:val="24"/>
          <w:szCs w:val="24"/>
          <w:lang w:eastAsia="en-GB"/>
        </w:rPr>
        <w:t>’</w:t>
      </w:r>
      <w:r w:rsidRPr="004A25F1">
        <w:rPr>
          <w:rFonts w:ascii="Calibri Light" w:eastAsiaTheme="minorEastAsia" w:hAnsi="Calibri Light" w:cs="Calibri Light"/>
          <w:sz w:val="24"/>
          <w:szCs w:val="24"/>
          <w:lang w:eastAsia="en-GB"/>
        </w:rPr>
        <w:t xml:space="preserve"> represent different types of intelligence: technical; linguistic; social; and natural-historical. Before the Transition, goes </w:t>
      </w:r>
      <w:proofErr w:type="spellStart"/>
      <w:r w:rsidRPr="004A25F1">
        <w:rPr>
          <w:rFonts w:ascii="Calibri Light" w:eastAsiaTheme="minorEastAsia" w:hAnsi="Calibri Light" w:cs="Calibri Light"/>
          <w:sz w:val="24"/>
          <w:szCs w:val="24"/>
          <w:lang w:eastAsia="en-GB"/>
        </w:rPr>
        <w:t>Mithen’s</w:t>
      </w:r>
      <w:proofErr w:type="spellEnd"/>
      <w:r w:rsidRPr="004A25F1">
        <w:rPr>
          <w:rFonts w:ascii="Calibri Light" w:eastAsiaTheme="minorEastAsia" w:hAnsi="Calibri Light" w:cs="Calibri Light"/>
          <w:sz w:val="24"/>
          <w:szCs w:val="24"/>
          <w:lang w:eastAsia="en-GB"/>
        </w:rPr>
        <w:t xml:space="preserve"> argument, these chambers were blocked from one another, with no communication between them being possible. At some point, and probably many, the neurological door-less walls that had separated these chambers came down, unleashing cascades of connections and pathways, releasing in turn new waves of generalisable intelligence, creativ</w:t>
      </w:r>
      <w:r w:rsidR="003709AF">
        <w:rPr>
          <w:rFonts w:ascii="Calibri Light" w:eastAsiaTheme="minorEastAsia" w:hAnsi="Calibri Light" w:cs="Calibri Light"/>
          <w:sz w:val="24"/>
          <w:szCs w:val="24"/>
          <w:lang w:eastAsia="en-GB"/>
        </w:rPr>
        <w:t>ity</w:t>
      </w:r>
      <w:r w:rsidRPr="004A25F1">
        <w:rPr>
          <w:rFonts w:ascii="Calibri Light" w:eastAsiaTheme="minorEastAsia" w:hAnsi="Calibri Light" w:cs="Calibri Light"/>
          <w:sz w:val="24"/>
          <w:szCs w:val="24"/>
          <w:lang w:eastAsia="en-GB"/>
        </w:rPr>
        <w:t xml:space="preserve">, and </w:t>
      </w:r>
      <w:r w:rsidR="003709AF">
        <w:rPr>
          <w:rFonts w:ascii="Calibri Light" w:eastAsiaTheme="minorEastAsia" w:hAnsi="Calibri Light" w:cs="Calibri Light"/>
          <w:sz w:val="24"/>
          <w:szCs w:val="24"/>
          <w:lang w:eastAsia="en-GB"/>
        </w:rPr>
        <w:t>invention.</w:t>
      </w:r>
    </w:p>
    <w:p w14:paraId="4CFA9E4F"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4598187D" w14:textId="2F90A39E" w:rsidR="00045253" w:rsidRPr="003F3DB8"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lastRenderedPageBreak/>
        <w:t xml:space="preserve">Whatever the </w:t>
      </w:r>
      <w:r w:rsidRPr="003F3DB8">
        <w:rPr>
          <w:rFonts w:ascii="Calibri Light" w:eastAsiaTheme="minorEastAsia" w:hAnsi="Calibri Light" w:cs="Calibri Light"/>
          <w:sz w:val="24"/>
          <w:szCs w:val="24"/>
          <w:lang w:eastAsia="en-GB"/>
        </w:rPr>
        <w:t xml:space="preserve">neuro-physical basis of this shift, the changes involved and therefore the </w:t>
      </w:r>
      <w:r w:rsidR="008A5D79">
        <w:rPr>
          <w:rFonts w:ascii="Calibri Light" w:eastAsiaTheme="minorEastAsia" w:hAnsi="Calibri Light" w:cs="Calibri Light"/>
          <w:sz w:val="24"/>
          <w:szCs w:val="24"/>
          <w:lang w:eastAsia="en-GB"/>
        </w:rPr>
        <w:t xml:space="preserve">resulting </w:t>
      </w:r>
      <w:r w:rsidRPr="003F3DB8">
        <w:rPr>
          <w:rFonts w:ascii="Calibri Light" w:eastAsiaTheme="minorEastAsia" w:hAnsi="Calibri Light" w:cs="Calibri Light"/>
          <w:sz w:val="24"/>
          <w:szCs w:val="24"/>
          <w:lang w:eastAsia="en-GB"/>
        </w:rPr>
        <w:t xml:space="preserve">biological (brain) substrate made possible new </w:t>
      </w:r>
      <w:r w:rsidR="008A5D79">
        <w:rPr>
          <w:rFonts w:ascii="Calibri Light" w:eastAsiaTheme="minorEastAsia" w:hAnsi="Calibri Light" w:cs="Calibri Light"/>
          <w:sz w:val="24"/>
          <w:szCs w:val="24"/>
          <w:lang w:eastAsia="en-GB"/>
        </w:rPr>
        <w:t xml:space="preserve">levels of variety and </w:t>
      </w:r>
      <w:r w:rsidRPr="003F3DB8">
        <w:rPr>
          <w:rFonts w:ascii="Calibri Light" w:eastAsiaTheme="minorEastAsia" w:hAnsi="Calibri Light" w:cs="Calibri Light"/>
          <w:sz w:val="24"/>
          <w:szCs w:val="24"/>
          <w:lang w:eastAsia="en-GB"/>
        </w:rPr>
        <w:t>orders of</w:t>
      </w:r>
      <w:r w:rsidR="008A5D79">
        <w:rPr>
          <w:rFonts w:ascii="Calibri Light" w:eastAsiaTheme="minorEastAsia" w:hAnsi="Calibri Light" w:cs="Calibri Light"/>
          <w:sz w:val="24"/>
          <w:szCs w:val="24"/>
          <w:lang w:eastAsia="en-GB"/>
        </w:rPr>
        <w:t xml:space="preserve"> </w:t>
      </w:r>
      <w:r w:rsidRPr="003F3DB8">
        <w:rPr>
          <w:rFonts w:ascii="Calibri Light" w:eastAsiaTheme="minorEastAsia" w:hAnsi="Calibri Light" w:cs="Calibri Light"/>
          <w:sz w:val="24"/>
          <w:szCs w:val="24"/>
          <w:lang w:eastAsia="en-GB"/>
        </w:rPr>
        <w:t xml:space="preserve">human technique, socialisation, and cultural </w:t>
      </w:r>
      <w:r w:rsidR="008A5D79">
        <w:rPr>
          <w:rFonts w:ascii="Calibri Light" w:eastAsiaTheme="minorEastAsia" w:hAnsi="Calibri Light" w:cs="Calibri Light"/>
          <w:sz w:val="24"/>
          <w:szCs w:val="24"/>
          <w:lang w:eastAsia="en-GB"/>
        </w:rPr>
        <w:t>accumulation</w:t>
      </w:r>
      <w:r w:rsidRPr="003F3DB8">
        <w:rPr>
          <w:rFonts w:ascii="Calibri Light" w:eastAsiaTheme="minorEastAsia" w:hAnsi="Calibri Light" w:cs="Calibri Light"/>
          <w:sz w:val="24"/>
          <w:szCs w:val="24"/>
          <w:lang w:eastAsia="en-GB"/>
        </w:rPr>
        <w:t>.</w:t>
      </w:r>
      <w:r w:rsidR="00835145">
        <w:rPr>
          <w:rFonts w:ascii="Calibri Light" w:eastAsiaTheme="minorEastAsia" w:hAnsi="Calibri Light" w:cs="Calibri Light"/>
          <w:sz w:val="24"/>
          <w:szCs w:val="24"/>
          <w:lang w:eastAsia="en-GB"/>
        </w:rPr>
        <w:t xml:space="preserve"> </w:t>
      </w:r>
      <w:r w:rsidRPr="003F3DB8">
        <w:rPr>
          <w:rFonts w:ascii="Calibri Light" w:eastAsiaTheme="minorEastAsia" w:hAnsi="Calibri Light" w:cs="Calibri Light"/>
          <w:sz w:val="24"/>
          <w:szCs w:val="24"/>
          <w:lang w:eastAsia="en-GB"/>
        </w:rPr>
        <w:t xml:space="preserve">It is the radical variability of the human mind that makes possible the dialectic-of-self in </w:t>
      </w:r>
      <w:r w:rsidRPr="009A7537">
        <w:rPr>
          <w:rFonts w:ascii="Calibri Light" w:eastAsiaTheme="minorEastAsia" w:hAnsi="Calibri Light" w:cs="Calibri Light"/>
          <w:sz w:val="24"/>
          <w:szCs w:val="24"/>
          <w:lang w:eastAsia="en-GB"/>
        </w:rPr>
        <w:t>turn creat</w:t>
      </w:r>
      <w:r w:rsidR="00E321BD" w:rsidRPr="009A7537">
        <w:rPr>
          <w:rFonts w:ascii="Calibri Light" w:eastAsiaTheme="minorEastAsia" w:hAnsi="Calibri Light" w:cs="Calibri Light"/>
          <w:sz w:val="24"/>
          <w:szCs w:val="24"/>
          <w:lang w:eastAsia="en-GB"/>
        </w:rPr>
        <w:t>ing</w:t>
      </w:r>
      <w:r w:rsidRPr="009A7537">
        <w:rPr>
          <w:rFonts w:ascii="Calibri Light" w:eastAsiaTheme="minorEastAsia" w:hAnsi="Calibri Light" w:cs="Calibri Light"/>
          <w:sz w:val="24"/>
          <w:szCs w:val="24"/>
          <w:lang w:eastAsia="en-GB"/>
        </w:rPr>
        <w:t xml:space="preserve">, and </w:t>
      </w:r>
      <w:r w:rsidRPr="003F3DB8">
        <w:rPr>
          <w:rFonts w:ascii="Calibri Light" w:eastAsiaTheme="minorEastAsia" w:hAnsi="Calibri Light" w:cs="Calibri Light"/>
          <w:sz w:val="24"/>
          <w:szCs w:val="24"/>
          <w:lang w:eastAsia="en-GB"/>
        </w:rPr>
        <w:t xml:space="preserve">continuously </w:t>
      </w:r>
      <w:r w:rsidRPr="00935C37">
        <w:rPr>
          <w:rFonts w:ascii="Calibri Light" w:eastAsiaTheme="minorEastAsia" w:hAnsi="Calibri Light" w:cs="Calibri Light"/>
          <w:sz w:val="24"/>
          <w:szCs w:val="24"/>
          <w:lang w:eastAsia="en-GB"/>
        </w:rPr>
        <w:t>recrea</w:t>
      </w:r>
      <w:r w:rsidR="00E321BD" w:rsidRPr="00935C37">
        <w:rPr>
          <w:rFonts w:ascii="Calibri Light" w:eastAsiaTheme="minorEastAsia" w:hAnsi="Calibri Light" w:cs="Calibri Light"/>
          <w:sz w:val="24"/>
          <w:szCs w:val="24"/>
          <w:lang w:eastAsia="en-GB"/>
        </w:rPr>
        <w:t>ting</w:t>
      </w:r>
      <w:r w:rsidRPr="00935C37">
        <w:rPr>
          <w:rFonts w:ascii="Calibri Light" w:eastAsiaTheme="minorEastAsia" w:hAnsi="Calibri Light" w:cs="Calibri Light"/>
          <w:sz w:val="24"/>
          <w:szCs w:val="24"/>
          <w:lang w:eastAsia="en-GB"/>
        </w:rPr>
        <w:t xml:space="preserve">, </w:t>
      </w:r>
      <w:r w:rsidRPr="003F3DB8">
        <w:rPr>
          <w:rFonts w:ascii="Calibri Light" w:eastAsiaTheme="minorEastAsia" w:hAnsi="Calibri Light" w:cs="Calibri Light"/>
          <w:sz w:val="24"/>
          <w:szCs w:val="24"/>
          <w:lang w:eastAsia="en-GB"/>
        </w:rPr>
        <w:t>the mode-of-mind of a society.</w:t>
      </w:r>
      <w:r w:rsidR="002B5FEE">
        <w:rPr>
          <w:rFonts w:ascii="Calibri Light" w:eastAsiaTheme="minorEastAsia" w:hAnsi="Calibri Light" w:cs="Calibri Light"/>
          <w:sz w:val="24"/>
          <w:szCs w:val="24"/>
          <w:lang w:eastAsia="en-GB"/>
        </w:rPr>
        <w:t xml:space="preserve"> And i</w:t>
      </w:r>
      <w:r w:rsidRPr="003F3DB8">
        <w:rPr>
          <w:rFonts w:ascii="Calibri Light" w:eastAsiaTheme="minorEastAsia" w:hAnsi="Calibri Light" w:cs="Calibri Light"/>
          <w:sz w:val="24"/>
          <w:szCs w:val="24"/>
          <w:lang w:eastAsia="en-GB"/>
        </w:rPr>
        <w:t>t is this general property that allows the historically specific mind to come into existence.</w:t>
      </w:r>
    </w:p>
    <w:p w14:paraId="40432BC7" w14:textId="77777777" w:rsidR="00DF2754" w:rsidRPr="003F3DB8" w:rsidRDefault="00DF2754" w:rsidP="0088732A">
      <w:pPr>
        <w:pStyle w:val="Heading2"/>
        <w:spacing w:before="0" w:line="360" w:lineRule="auto"/>
        <w:rPr>
          <w:color w:val="auto"/>
        </w:rPr>
      </w:pPr>
    </w:p>
    <w:p w14:paraId="7D47C156" w14:textId="3C41B82B" w:rsidR="00C8267A" w:rsidRPr="003F3DB8" w:rsidRDefault="00875003" w:rsidP="0088732A">
      <w:pPr>
        <w:pStyle w:val="Heading2"/>
        <w:spacing w:before="0" w:line="360" w:lineRule="auto"/>
      </w:pPr>
      <w:bookmarkStart w:id="144" w:name="_Toc243935422"/>
      <w:r w:rsidRPr="003F3DB8">
        <w:t>Generative</w:t>
      </w:r>
      <w:r w:rsidR="009000EF" w:rsidRPr="003F3DB8">
        <w:t xml:space="preserve"> repression and the ‘dialectic-of-self’</w:t>
      </w:r>
      <w:bookmarkEnd w:id="144"/>
    </w:p>
    <w:bookmarkEnd w:id="136"/>
    <w:p w14:paraId="6C65B820" w14:textId="77777777" w:rsidR="004355FF" w:rsidRPr="003F3DB8" w:rsidRDefault="004355FF" w:rsidP="0088732A">
      <w:pPr>
        <w:spacing w:after="0" w:line="360" w:lineRule="auto"/>
        <w:jc w:val="both"/>
        <w:rPr>
          <w:rFonts w:asciiTheme="majorHAnsi" w:eastAsiaTheme="minorEastAsia" w:hAnsiTheme="majorHAnsi" w:cstheme="majorHAnsi"/>
          <w:sz w:val="24"/>
          <w:szCs w:val="24"/>
          <w:lang w:eastAsia="en-GB"/>
        </w:rPr>
      </w:pPr>
    </w:p>
    <w:p w14:paraId="16E9A1B5"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3F3DB8">
        <w:rPr>
          <w:rFonts w:ascii="Calibri Light" w:eastAsiaTheme="minorEastAsia" w:hAnsi="Calibri Light" w:cs="Calibri Light"/>
          <w:sz w:val="24"/>
          <w:szCs w:val="24"/>
          <w:lang w:eastAsia="en-GB"/>
        </w:rPr>
        <w:t>‘Repression’ as a term familiar in psychoanalytical discourses is most often understood as a mechanism by which the ego protects itself from past traumas. In this conceptualisation difficult and painful memories are pushed out of consciousness</w:t>
      </w:r>
      <w:r w:rsidRPr="00F72673">
        <w:rPr>
          <w:rFonts w:ascii="Calibri Light" w:eastAsiaTheme="minorEastAsia" w:hAnsi="Calibri Light" w:cs="Calibri Light"/>
          <w:sz w:val="24"/>
          <w:szCs w:val="24"/>
          <w:lang w:eastAsia="en-GB"/>
        </w:rPr>
        <w:t xml:space="preserve"> to maintain the stable emotional balance needed for normal life functions. </w:t>
      </w:r>
    </w:p>
    <w:p w14:paraId="1BED4AFD"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79628228" w14:textId="52EAE2DC"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However, Freud, in</w:t>
      </w:r>
      <w:r w:rsidR="004E1ED3">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‘Repression’</w:t>
      </w:r>
      <w:r w:rsidR="00D05DFD">
        <w:rPr>
          <w:rFonts w:ascii="Calibri Light" w:eastAsiaTheme="minorEastAsia" w:hAnsi="Calibri Light" w:cs="Calibri Light"/>
          <w:sz w:val="24"/>
          <w:szCs w:val="24"/>
          <w:lang w:eastAsia="en-GB"/>
        </w:rPr>
        <w:t xml:space="preserve"> (1915)</w:t>
      </w:r>
      <w:r w:rsidRPr="00F72673">
        <w:rPr>
          <w:rFonts w:ascii="Calibri Light" w:eastAsiaTheme="minorEastAsia" w:hAnsi="Calibri Light" w:cs="Calibri Light"/>
          <w:sz w:val="24"/>
          <w:szCs w:val="24"/>
          <w:lang w:eastAsia="en-GB"/>
        </w:rPr>
        <w:t xml:space="preserve">, distinguished between a ‘primal </w:t>
      </w:r>
      <w:r w:rsidRPr="009B496A">
        <w:rPr>
          <w:rFonts w:ascii="Calibri Light" w:eastAsiaTheme="minorEastAsia" w:hAnsi="Calibri Light" w:cs="Calibri Light"/>
          <w:sz w:val="24"/>
          <w:szCs w:val="24"/>
          <w:lang w:eastAsia="en-GB"/>
        </w:rPr>
        <w:t>repression’ (</w:t>
      </w:r>
      <w:r w:rsidRPr="009B496A">
        <w:rPr>
          <w:rFonts w:ascii="Calibri Light" w:eastAsiaTheme="minorEastAsia" w:hAnsi="Calibri Light" w:cs="Calibri Light"/>
          <w:i/>
          <w:iCs/>
          <w:sz w:val="24"/>
          <w:szCs w:val="24"/>
          <w:lang w:eastAsia="en-GB"/>
        </w:rPr>
        <w:t>‘</w:t>
      </w:r>
      <w:proofErr w:type="spellStart"/>
      <w:r w:rsidRPr="009B496A">
        <w:rPr>
          <w:rFonts w:ascii="Calibri Light" w:hAnsi="Calibri Light" w:cs="Calibri Light"/>
          <w:i/>
          <w:iCs/>
          <w:sz w:val="24"/>
          <w:szCs w:val="24"/>
        </w:rPr>
        <w:t>Urverdrängung</w:t>
      </w:r>
      <w:proofErr w:type="spellEnd"/>
      <w:r w:rsidRPr="009B496A">
        <w:rPr>
          <w:rFonts w:ascii="Calibri Light" w:hAnsi="Calibri Light" w:cs="Calibri Light"/>
          <w:i/>
          <w:iCs/>
          <w:sz w:val="24"/>
          <w:szCs w:val="24"/>
        </w:rPr>
        <w:t>’</w:t>
      </w:r>
      <w:r w:rsidRPr="009B496A">
        <w:rPr>
          <w:rFonts w:ascii="Calibri Light" w:hAnsi="Calibri Light" w:cs="Calibri Light"/>
          <w:sz w:val="24"/>
          <w:szCs w:val="24"/>
        </w:rPr>
        <w:t>)</w:t>
      </w:r>
      <w:r w:rsidRPr="009B496A">
        <w:rPr>
          <w:rFonts w:ascii="Calibri Light" w:eastAsiaTheme="minorEastAsia" w:hAnsi="Calibri Light" w:cs="Calibri Light"/>
          <w:sz w:val="24"/>
          <w:szCs w:val="24"/>
          <w:lang w:eastAsia="en-GB"/>
        </w:rPr>
        <w:t xml:space="preserve"> and ‘repression proper’ (</w:t>
      </w:r>
      <w:r w:rsidRPr="009B496A">
        <w:rPr>
          <w:rFonts w:ascii="Calibri Light" w:eastAsiaTheme="minorEastAsia" w:hAnsi="Calibri Light" w:cs="Calibri Light"/>
          <w:i/>
          <w:iCs/>
          <w:sz w:val="24"/>
          <w:szCs w:val="24"/>
          <w:lang w:eastAsia="en-GB"/>
        </w:rPr>
        <w:t>‘</w:t>
      </w:r>
      <w:proofErr w:type="spellStart"/>
      <w:r w:rsidRPr="009B496A">
        <w:rPr>
          <w:rFonts w:ascii="Calibri Light" w:hAnsi="Calibri Light" w:cs="Calibri Light"/>
          <w:i/>
          <w:iCs/>
          <w:sz w:val="24"/>
          <w:szCs w:val="24"/>
        </w:rPr>
        <w:t>Verdrängung</w:t>
      </w:r>
      <w:proofErr w:type="spellEnd"/>
      <w:r w:rsidRPr="009B496A">
        <w:rPr>
          <w:rFonts w:ascii="Calibri Light" w:eastAsiaTheme="minorEastAsia" w:hAnsi="Calibri Light" w:cs="Calibri Light"/>
          <w:i/>
          <w:iCs/>
          <w:sz w:val="24"/>
          <w:szCs w:val="24"/>
          <w:lang w:eastAsia="en-GB"/>
        </w:rPr>
        <w:t xml:space="preserve"> </w:t>
      </w:r>
      <w:proofErr w:type="gramStart"/>
      <w:r w:rsidRPr="009B496A">
        <w:rPr>
          <w:rFonts w:ascii="Calibri Light" w:eastAsiaTheme="minorEastAsia" w:hAnsi="Calibri Light" w:cs="Calibri Light"/>
          <w:i/>
          <w:iCs/>
          <w:sz w:val="24"/>
          <w:szCs w:val="24"/>
          <w:lang w:eastAsia="en-GB"/>
        </w:rPr>
        <w:t>an</w:t>
      </w:r>
      <w:proofErr w:type="gramEnd"/>
      <w:r w:rsidRPr="009B496A">
        <w:rPr>
          <w:rFonts w:ascii="Calibri Light" w:eastAsiaTheme="minorEastAsia" w:hAnsi="Calibri Light" w:cs="Calibri Light"/>
          <w:i/>
          <w:iCs/>
          <w:sz w:val="24"/>
          <w:szCs w:val="24"/>
          <w:lang w:eastAsia="en-GB"/>
        </w:rPr>
        <w:t xml:space="preserve"> </w:t>
      </w:r>
      <w:proofErr w:type="spellStart"/>
      <w:r w:rsidRPr="009B496A">
        <w:rPr>
          <w:rFonts w:ascii="Calibri Light" w:eastAsiaTheme="minorEastAsia" w:hAnsi="Calibri Light" w:cs="Calibri Light"/>
          <w:i/>
          <w:iCs/>
          <w:sz w:val="24"/>
          <w:szCs w:val="24"/>
          <w:lang w:eastAsia="en-GB"/>
        </w:rPr>
        <w:t>sich</w:t>
      </w:r>
      <w:proofErr w:type="spellEnd"/>
      <w:r w:rsidRPr="009B496A">
        <w:rPr>
          <w:rFonts w:ascii="Calibri Light" w:eastAsiaTheme="minorEastAsia" w:hAnsi="Calibri Light" w:cs="Calibri Light"/>
          <w:i/>
          <w:iCs/>
          <w:sz w:val="24"/>
          <w:szCs w:val="24"/>
          <w:lang w:eastAsia="en-GB"/>
        </w:rPr>
        <w:t>’</w:t>
      </w:r>
      <w:r w:rsidRPr="009B496A">
        <w:rPr>
          <w:rFonts w:ascii="Calibri Light" w:eastAsiaTheme="minorEastAsia" w:hAnsi="Calibri Light" w:cs="Calibri Light"/>
          <w:sz w:val="24"/>
          <w:szCs w:val="24"/>
          <w:lang w:eastAsia="en-GB"/>
        </w:rPr>
        <w:t>), only</w:t>
      </w:r>
      <w:r w:rsidRPr="00F72673">
        <w:rPr>
          <w:rFonts w:ascii="Calibri Light" w:eastAsiaTheme="minorEastAsia" w:hAnsi="Calibri Light" w:cs="Calibri Light"/>
          <w:sz w:val="24"/>
          <w:szCs w:val="24"/>
          <w:lang w:eastAsia="en-GB"/>
        </w:rPr>
        <w:t xml:space="preserve"> the latter being the type normal to daily life. Primal repression</w:t>
      </w:r>
      <w:r w:rsidR="007576C7">
        <w:rPr>
          <w:rFonts w:ascii="Calibri Light" w:eastAsiaTheme="minorEastAsia" w:hAnsi="Calibri Light" w:cs="Calibri Light"/>
          <w:sz w:val="24"/>
          <w:szCs w:val="24"/>
          <w:lang w:eastAsia="en-GB"/>
        </w:rPr>
        <w:t xml:space="preserve"> he saw</w:t>
      </w:r>
      <w:r w:rsidRPr="00F72673">
        <w:rPr>
          <w:rFonts w:ascii="Calibri Light" w:eastAsiaTheme="minorEastAsia" w:hAnsi="Calibri Light" w:cs="Calibri Light"/>
          <w:sz w:val="24"/>
          <w:szCs w:val="24"/>
          <w:lang w:eastAsia="en-GB"/>
        </w:rPr>
        <w:t xml:space="preserve"> as a more fundamental process that comes into effect at an early stage of </w:t>
      </w:r>
      <w:r w:rsidR="007005C9">
        <w:rPr>
          <w:rFonts w:ascii="Calibri Light" w:eastAsiaTheme="minorEastAsia" w:hAnsi="Calibri Light" w:cs="Calibri Light"/>
          <w:sz w:val="24"/>
          <w:szCs w:val="24"/>
          <w:lang w:eastAsia="en-GB"/>
        </w:rPr>
        <w:t>child</w:t>
      </w:r>
      <w:r w:rsidRPr="00F72673">
        <w:rPr>
          <w:rFonts w:ascii="Calibri Light" w:eastAsiaTheme="minorEastAsia" w:hAnsi="Calibri Light" w:cs="Calibri Light"/>
          <w:sz w:val="24"/>
          <w:szCs w:val="24"/>
          <w:lang w:eastAsia="en-GB"/>
        </w:rPr>
        <w:t xml:space="preserve"> development. This repression creates an original unconscious </w:t>
      </w:r>
      <w:r w:rsidR="002D6F29">
        <w:rPr>
          <w:rFonts w:ascii="Calibri Light" w:eastAsiaTheme="minorEastAsia" w:hAnsi="Calibri Light" w:cs="Calibri Light"/>
          <w:sz w:val="24"/>
          <w:szCs w:val="24"/>
          <w:lang w:eastAsia="en-GB"/>
        </w:rPr>
        <w:t>which is</w:t>
      </w:r>
      <w:r w:rsidRPr="00F72673">
        <w:rPr>
          <w:rFonts w:ascii="Calibri Light" w:eastAsiaTheme="minorEastAsia" w:hAnsi="Calibri Light" w:cs="Calibri Light"/>
          <w:sz w:val="24"/>
          <w:szCs w:val="24"/>
          <w:lang w:eastAsia="en-GB"/>
        </w:rPr>
        <w:t xml:space="preserve"> constitutive of all later secondary repressions. It works through the avoidance of pain and the ’keeping away’ of socially unacceptable desires before the emergence of consciousness, working to prevent the representations of dangerous instinct</w:t>
      </w:r>
      <w:r w:rsidR="002D6F29">
        <w:rPr>
          <w:rFonts w:ascii="Calibri Light" w:eastAsiaTheme="minorEastAsia" w:hAnsi="Calibri Light" w:cs="Calibri Light"/>
          <w:sz w:val="24"/>
          <w:szCs w:val="24"/>
          <w:lang w:eastAsia="en-GB"/>
        </w:rPr>
        <w:t>s</w:t>
      </w:r>
      <w:r w:rsidRPr="00F72673">
        <w:rPr>
          <w:rFonts w:ascii="Calibri Light" w:eastAsiaTheme="minorEastAsia" w:hAnsi="Calibri Light" w:cs="Calibri Light"/>
          <w:sz w:val="24"/>
          <w:szCs w:val="24"/>
          <w:lang w:eastAsia="en-GB"/>
        </w:rPr>
        <w:t xml:space="preserve"> from entering self-awareness. Freud illustrates his meaning</w:t>
      </w:r>
      <w:r w:rsidR="007576C7">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 xml:space="preserve">with the simile of not allowing an unwelcome visitor across the threshold of his home </w:t>
      </w:r>
      <w:r w:rsidR="002D6F29">
        <w:rPr>
          <w:rFonts w:ascii="Calibri Light" w:eastAsiaTheme="minorEastAsia" w:hAnsi="Calibri Light" w:cs="Calibri Light"/>
          <w:sz w:val="24"/>
          <w:szCs w:val="24"/>
          <w:lang w:eastAsia="en-GB"/>
        </w:rPr>
        <w:t>in contrast to</w:t>
      </w:r>
      <w:r w:rsidRPr="00F72673">
        <w:rPr>
          <w:rFonts w:ascii="Calibri Light" w:eastAsiaTheme="minorEastAsia" w:hAnsi="Calibri Light" w:cs="Calibri Light"/>
          <w:sz w:val="24"/>
          <w:szCs w:val="24"/>
          <w:lang w:eastAsia="en-GB"/>
        </w:rPr>
        <w:t xml:space="preserve"> having to order them out of his living room after they had entered.</w:t>
      </w:r>
    </w:p>
    <w:p w14:paraId="532825DA"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4640F6A2" w14:textId="4B47BA98"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 xml:space="preserve">But it is this first repression that now allows repression of the second type to work by ‘returning’ its mental derivatives back to their origin in the unconscious. This ‘return of the </w:t>
      </w:r>
      <w:r w:rsidRPr="00F72673">
        <w:rPr>
          <w:rFonts w:ascii="Calibri Light" w:eastAsiaTheme="minorEastAsia" w:hAnsi="Calibri Light" w:cs="Calibri Light"/>
          <w:sz w:val="24"/>
          <w:szCs w:val="24"/>
          <w:lang w:eastAsia="en-GB"/>
        </w:rPr>
        <w:lastRenderedPageBreak/>
        <w:t xml:space="preserve">repressed’ provides a mechanism by which both types of repression work together to maintain the intra-psychical equilibrium needed for survival. </w:t>
      </w:r>
    </w:p>
    <w:p w14:paraId="454287E8"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2464AE11" w14:textId="77777777" w:rsidR="00E524D5" w:rsidRPr="00F72673" w:rsidRDefault="00E524D5" w:rsidP="0088732A">
      <w:pPr>
        <w:spacing w:after="0" w:line="360" w:lineRule="auto"/>
        <w:ind w:left="567" w:right="567"/>
        <w:jc w:val="both"/>
        <w:rPr>
          <w:rFonts w:ascii="Calibri Light" w:eastAsiaTheme="minorEastAsia" w:hAnsi="Calibri Light" w:cs="Calibri Light"/>
          <w:sz w:val="24"/>
          <w:szCs w:val="24"/>
          <w:lang w:eastAsia="en-GB"/>
        </w:rPr>
      </w:pPr>
      <w:r w:rsidRPr="00F72673">
        <w:rPr>
          <w:rFonts w:ascii="Calibri Light" w:hAnsi="Calibri Light" w:cs="Calibri Light"/>
          <w:i/>
          <w:iCs/>
          <w:sz w:val="24"/>
          <w:szCs w:val="24"/>
        </w:rPr>
        <w:t>“Probably the trend towards repression would fail in its purpose if these two forces did not cooperate, if there were not something previously repressed ready to receive what is repelled by the conscious.”</w:t>
      </w:r>
      <w:r w:rsidRPr="00F72673">
        <w:rPr>
          <w:rStyle w:val="FootnoteReference"/>
          <w:rFonts w:ascii="Calibri Light" w:hAnsi="Calibri Light" w:cs="Calibri Light"/>
          <w:sz w:val="24"/>
          <w:szCs w:val="24"/>
        </w:rPr>
        <w:footnoteReference w:id="463"/>
      </w:r>
    </w:p>
    <w:p w14:paraId="45769366"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710185FF" w14:textId="1A46C4AB"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 xml:space="preserve">Freud also emphasises the generality of this model, repression taking many forms that are specific to the individual, as well as its ‘mobility’ meaning the constant and repeated activity required for repression to be effective. </w:t>
      </w:r>
    </w:p>
    <w:p w14:paraId="627E6E96"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27656083" w14:textId="40135C27" w:rsidR="00E524D5" w:rsidRPr="00F72673" w:rsidRDefault="002E4092"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Here </w:t>
      </w:r>
      <w:r w:rsidR="00E524D5" w:rsidRPr="00F72673">
        <w:rPr>
          <w:rFonts w:ascii="Calibri Light" w:eastAsiaTheme="minorEastAsia" w:hAnsi="Calibri Light" w:cs="Calibri Light"/>
          <w:sz w:val="24"/>
          <w:szCs w:val="24"/>
          <w:lang w:eastAsia="en-GB"/>
        </w:rPr>
        <w:t>mechanical metaphors</w:t>
      </w:r>
      <w:r>
        <w:rPr>
          <w:rFonts w:ascii="Calibri Light" w:eastAsiaTheme="minorEastAsia" w:hAnsi="Calibri Light" w:cs="Calibri Light"/>
          <w:sz w:val="24"/>
          <w:szCs w:val="24"/>
          <w:lang w:eastAsia="en-GB"/>
        </w:rPr>
        <w:t xml:space="preserve"> used </w:t>
      </w:r>
      <w:r w:rsidR="00E524D5" w:rsidRPr="00F72673">
        <w:rPr>
          <w:rFonts w:ascii="Calibri Light" w:eastAsiaTheme="minorEastAsia" w:hAnsi="Calibri Light" w:cs="Calibri Light"/>
          <w:sz w:val="24"/>
          <w:szCs w:val="24"/>
          <w:lang w:eastAsia="en-GB"/>
        </w:rPr>
        <w:t xml:space="preserve">to illustrate repressive processes </w:t>
      </w:r>
      <w:r>
        <w:rPr>
          <w:rFonts w:ascii="Calibri Light" w:eastAsiaTheme="minorEastAsia" w:hAnsi="Calibri Light" w:cs="Calibri Light"/>
          <w:sz w:val="24"/>
          <w:szCs w:val="24"/>
          <w:lang w:eastAsia="en-GB"/>
        </w:rPr>
        <w:t xml:space="preserve">are combined </w:t>
      </w:r>
      <w:r w:rsidR="00E524D5" w:rsidRPr="00F72673">
        <w:rPr>
          <w:rFonts w:ascii="Calibri Light" w:eastAsiaTheme="minorEastAsia" w:hAnsi="Calibri Light" w:cs="Calibri Light"/>
          <w:sz w:val="24"/>
          <w:szCs w:val="24"/>
          <w:lang w:eastAsia="en-GB"/>
        </w:rPr>
        <w:t xml:space="preserve">with their more transformative aspects. On the one hand there is a ‘quota of affect’, the energy that remains after the instinct has become detached from the idea that represented it. This is the quantitative aspect of repression rooted in the energetics of Freud’s </w:t>
      </w:r>
      <w:r>
        <w:rPr>
          <w:rFonts w:ascii="Calibri Light" w:eastAsiaTheme="minorEastAsia" w:hAnsi="Calibri Light" w:cs="Calibri Light"/>
          <w:sz w:val="24"/>
          <w:szCs w:val="24"/>
          <w:lang w:eastAsia="en-GB"/>
        </w:rPr>
        <w:t>theory</w:t>
      </w:r>
      <w:r w:rsidR="00E524D5" w:rsidRPr="00F72673">
        <w:rPr>
          <w:rFonts w:ascii="Calibri Light" w:eastAsiaTheme="minorEastAsia" w:hAnsi="Calibri Light" w:cs="Calibri Light"/>
          <w:sz w:val="24"/>
          <w:szCs w:val="24"/>
          <w:lang w:eastAsia="en-GB"/>
        </w:rPr>
        <w:t xml:space="preserve">. On the other hand, there is the transformation of instincts into new affects such as anxiety, ‘hysteria’ or obsessional neurosis in processes of ‘substitutive formation’. </w:t>
      </w:r>
      <w:r>
        <w:rPr>
          <w:rFonts w:ascii="Calibri Light" w:eastAsiaTheme="minorEastAsia" w:hAnsi="Calibri Light" w:cs="Calibri Light"/>
          <w:sz w:val="24"/>
          <w:szCs w:val="24"/>
          <w:lang w:eastAsia="en-GB"/>
        </w:rPr>
        <w:t xml:space="preserve">Now </w:t>
      </w:r>
      <w:r w:rsidR="00E524D5" w:rsidRPr="00F72673">
        <w:rPr>
          <w:rFonts w:ascii="Calibri Light" w:eastAsiaTheme="minorEastAsia" w:hAnsi="Calibri Light" w:cs="Calibri Light"/>
          <w:sz w:val="24"/>
          <w:szCs w:val="24"/>
          <w:lang w:eastAsia="en-GB"/>
        </w:rPr>
        <w:t>there is a dimension of qualitative change as instinctual energy is converted into new psychical manifests and somatic sensations.</w:t>
      </w:r>
      <w:r w:rsidR="00E524D5" w:rsidRPr="00F72673">
        <w:rPr>
          <w:rStyle w:val="FootnoteReference"/>
          <w:rFonts w:ascii="Calibri Light" w:hAnsi="Calibri Light" w:cs="Calibri Light"/>
          <w:sz w:val="24"/>
          <w:szCs w:val="24"/>
        </w:rPr>
        <w:footnoteReference w:id="464"/>
      </w:r>
      <w:r w:rsidR="00E524D5" w:rsidRPr="00F72673">
        <w:rPr>
          <w:rFonts w:ascii="Calibri Light" w:eastAsiaTheme="minorEastAsia" w:hAnsi="Calibri Light" w:cs="Calibri Light"/>
          <w:sz w:val="24"/>
          <w:szCs w:val="24"/>
          <w:lang w:eastAsia="en-GB"/>
        </w:rPr>
        <w:t xml:space="preserve"> </w:t>
      </w:r>
    </w:p>
    <w:p w14:paraId="77344A44"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2C121A40" w14:textId="77777777" w:rsidR="00E524D5" w:rsidRPr="00F72673" w:rsidRDefault="00E524D5" w:rsidP="0088732A">
      <w:pPr>
        <w:spacing w:after="0" w:line="360" w:lineRule="auto"/>
        <w:ind w:left="567" w:right="567"/>
        <w:jc w:val="both"/>
        <w:rPr>
          <w:rFonts w:ascii="Calibri Light" w:hAnsi="Calibri Light" w:cs="Calibri Light"/>
          <w:sz w:val="24"/>
          <w:szCs w:val="24"/>
        </w:rPr>
      </w:pPr>
      <w:r w:rsidRPr="00F72673">
        <w:rPr>
          <w:rFonts w:ascii="Calibri Light" w:hAnsi="Calibri Light" w:cs="Calibri Light"/>
          <w:i/>
          <w:iCs/>
          <w:sz w:val="24"/>
          <w:szCs w:val="24"/>
        </w:rPr>
        <w:t xml:space="preserve">The vanished </w:t>
      </w:r>
      <w:proofErr w:type="gramStart"/>
      <w:r w:rsidRPr="00F72673">
        <w:rPr>
          <w:rFonts w:ascii="Calibri Light" w:hAnsi="Calibri Light" w:cs="Calibri Light"/>
          <w:i/>
          <w:iCs/>
          <w:sz w:val="24"/>
          <w:szCs w:val="24"/>
        </w:rPr>
        <w:t>affect</w:t>
      </w:r>
      <w:proofErr w:type="gramEnd"/>
      <w:r w:rsidRPr="00F72673">
        <w:rPr>
          <w:rFonts w:ascii="Calibri Light" w:hAnsi="Calibri Light" w:cs="Calibri Light"/>
          <w:i/>
          <w:iCs/>
          <w:sz w:val="24"/>
          <w:szCs w:val="24"/>
        </w:rPr>
        <w:t xml:space="preserve"> comes back in its transformed shape as social anxiety, moral anxiety and unlimited self-reproaches; the rejected idea is replaced by a </w:t>
      </w:r>
      <w:r w:rsidRPr="00F72673">
        <w:rPr>
          <w:rFonts w:ascii="Calibri Light" w:hAnsi="Calibri Light" w:cs="Calibri Light"/>
          <w:sz w:val="24"/>
          <w:szCs w:val="24"/>
        </w:rPr>
        <w:t>substitute by displacement</w:t>
      </w:r>
      <w:r w:rsidRPr="00F72673">
        <w:rPr>
          <w:rFonts w:ascii="Calibri Light" w:hAnsi="Calibri Light" w:cs="Calibri Light"/>
          <w:i/>
          <w:iCs/>
          <w:sz w:val="24"/>
          <w:szCs w:val="24"/>
        </w:rPr>
        <w:t>, often a displacement on to something very small or indifferent.</w:t>
      </w:r>
      <w:r w:rsidRPr="00F72673">
        <w:rPr>
          <w:rStyle w:val="FootnoteReference"/>
          <w:rFonts w:ascii="Calibri Light" w:hAnsi="Calibri Light" w:cs="Calibri Light"/>
          <w:sz w:val="24"/>
          <w:szCs w:val="24"/>
        </w:rPr>
        <w:footnoteReference w:id="465"/>
      </w:r>
    </w:p>
    <w:p w14:paraId="4D85D35B"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220A1630"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Summarising Freud’s argument, primal repression produces a substratum of psychical material that has never been allowed to enter consciousness, creating in turn a foundational unconscious. This makes possible the myriad subsequent repressions of daily life and functioning, or ‘repression proper’. It also means that the processes of repression have a transformative character, by which the remaining energy of repressed instincts becomes converted into new expressions that enter personal experience and conscious life.</w:t>
      </w:r>
    </w:p>
    <w:p w14:paraId="7801F7E4"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7E8FD877" w14:textId="7F219A06"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Freud was to develop this analysis further in</w:t>
      </w:r>
      <w:r w:rsidR="004E1ED3">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i/>
          <w:iCs/>
          <w:sz w:val="24"/>
          <w:szCs w:val="24"/>
          <w:lang w:eastAsia="en-GB"/>
        </w:rPr>
        <w:t>The Ego and the Id</w:t>
      </w:r>
      <w:r w:rsidR="008E49D7">
        <w:rPr>
          <w:rFonts w:ascii="Calibri Light" w:eastAsiaTheme="minorEastAsia" w:hAnsi="Calibri Light" w:cs="Calibri Light"/>
          <w:i/>
          <w:iCs/>
          <w:sz w:val="24"/>
          <w:szCs w:val="24"/>
          <w:lang w:eastAsia="en-GB"/>
        </w:rPr>
        <w:t xml:space="preserve"> </w:t>
      </w:r>
      <w:r w:rsidR="008E49D7" w:rsidRPr="008E49D7">
        <w:rPr>
          <w:rFonts w:ascii="Calibri Light" w:eastAsiaTheme="minorEastAsia" w:hAnsi="Calibri Light" w:cs="Calibri Light"/>
          <w:sz w:val="24"/>
          <w:szCs w:val="24"/>
          <w:lang w:eastAsia="en-GB"/>
        </w:rPr>
        <w:t>(1923)</w:t>
      </w:r>
      <w:r w:rsidRPr="008E49D7">
        <w:rPr>
          <w:rFonts w:ascii="Calibri Light" w:eastAsiaTheme="minorEastAsia" w:hAnsi="Calibri Light" w:cs="Calibri Light"/>
          <w:sz w:val="24"/>
          <w:szCs w:val="24"/>
          <w:lang w:eastAsia="en-GB"/>
        </w:rPr>
        <w:t>. Here</w:t>
      </w:r>
      <w:r w:rsidRPr="00F72673">
        <w:rPr>
          <w:rFonts w:ascii="Calibri Light" w:eastAsiaTheme="minorEastAsia" w:hAnsi="Calibri Light" w:cs="Calibri Light"/>
          <w:sz w:val="24"/>
          <w:szCs w:val="24"/>
          <w:lang w:eastAsia="en-GB"/>
        </w:rPr>
        <w:t xml:space="preserve"> repression became crucial to the strivings of the ego to protect itself from the appetites of the id, and to the power of the superego in maintaining its moral authority. The result of this intra-psychical conflict, animated by the mechanisms of repression is a ‘dynamic unconscious’ made up of </w:t>
      </w:r>
      <w:r w:rsidR="00307636">
        <w:rPr>
          <w:rFonts w:ascii="Calibri Light" w:eastAsiaTheme="minorEastAsia" w:hAnsi="Calibri Light" w:cs="Calibri Light"/>
          <w:sz w:val="24"/>
          <w:szCs w:val="24"/>
          <w:lang w:eastAsia="en-GB"/>
        </w:rPr>
        <w:t>material</w:t>
      </w:r>
      <w:r w:rsidRPr="00F72673">
        <w:rPr>
          <w:rFonts w:ascii="Calibri Light" w:eastAsiaTheme="minorEastAsia" w:hAnsi="Calibri Light" w:cs="Calibri Light"/>
          <w:sz w:val="24"/>
          <w:szCs w:val="24"/>
          <w:lang w:eastAsia="en-GB"/>
        </w:rPr>
        <w:t xml:space="preserve"> pushed out of consciousness, but remain</w:t>
      </w:r>
      <w:r w:rsidR="005F292E">
        <w:rPr>
          <w:rFonts w:ascii="Calibri Light" w:eastAsiaTheme="minorEastAsia" w:hAnsi="Calibri Light" w:cs="Calibri Light"/>
          <w:sz w:val="24"/>
          <w:szCs w:val="24"/>
          <w:lang w:eastAsia="en-GB"/>
        </w:rPr>
        <w:t>ing</w:t>
      </w:r>
      <w:r w:rsidRPr="00F72673">
        <w:rPr>
          <w:rFonts w:ascii="Calibri Light" w:eastAsiaTheme="minorEastAsia" w:hAnsi="Calibri Light" w:cs="Calibri Light"/>
          <w:sz w:val="24"/>
          <w:szCs w:val="24"/>
          <w:lang w:eastAsia="en-GB"/>
        </w:rPr>
        <w:t xml:space="preserve"> as a troublesome unacknowledged presence.</w:t>
      </w:r>
    </w:p>
    <w:p w14:paraId="6F704A22"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41D8F2C3" w14:textId="78BA1D42"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But it is the transformative aspect of repression that is important here,</w:t>
      </w:r>
      <w:r w:rsidR="00090C8F">
        <w:rPr>
          <w:rFonts w:ascii="Calibri Light" w:eastAsiaTheme="minorEastAsia" w:hAnsi="Calibri Light" w:cs="Calibri Light"/>
          <w:sz w:val="24"/>
          <w:szCs w:val="24"/>
          <w:lang w:eastAsia="en-GB"/>
        </w:rPr>
        <w:t xml:space="preserve"> </w:t>
      </w:r>
      <w:r w:rsidR="00A25047">
        <w:rPr>
          <w:rFonts w:ascii="Calibri Light" w:eastAsiaTheme="minorEastAsia" w:hAnsi="Calibri Light" w:cs="Calibri Light"/>
          <w:sz w:val="24"/>
          <w:szCs w:val="24"/>
          <w:lang w:eastAsia="en-GB"/>
        </w:rPr>
        <w:t>discussed</w:t>
      </w:r>
      <w:r w:rsidR="00111E1F">
        <w:rPr>
          <w:rFonts w:ascii="Calibri Light" w:eastAsiaTheme="minorEastAsia" w:hAnsi="Calibri Light" w:cs="Calibri Light"/>
          <w:sz w:val="24"/>
          <w:szCs w:val="24"/>
          <w:lang w:eastAsia="en-GB"/>
        </w:rPr>
        <w:t xml:space="preserve"> </w:t>
      </w:r>
      <w:r w:rsidR="0013700E">
        <w:rPr>
          <w:rFonts w:ascii="Calibri Light" w:eastAsiaTheme="minorEastAsia" w:hAnsi="Calibri Light" w:cs="Calibri Light"/>
          <w:sz w:val="24"/>
          <w:szCs w:val="24"/>
          <w:lang w:eastAsia="en-GB"/>
        </w:rPr>
        <w:t xml:space="preserve">by </w:t>
      </w:r>
      <w:r w:rsidR="00111E1F">
        <w:rPr>
          <w:rFonts w:ascii="Calibri Light" w:eastAsiaTheme="minorEastAsia" w:hAnsi="Calibri Light" w:cs="Calibri Light"/>
          <w:sz w:val="24"/>
          <w:szCs w:val="24"/>
          <w:lang w:eastAsia="en-GB"/>
        </w:rPr>
        <w:t>Freu</w:t>
      </w:r>
      <w:r w:rsidR="009A7537">
        <w:rPr>
          <w:rFonts w:ascii="Calibri Light" w:eastAsiaTheme="minorEastAsia" w:hAnsi="Calibri Light" w:cs="Calibri Light"/>
          <w:sz w:val="24"/>
          <w:szCs w:val="24"/>
          <w:lang w:eastAsia="en-GB"/>
        </w:rPr>
        <w:t>d</w:t>
      </w:r>
      <w:r w:rsidR="00A25047">
        <w:rPr>
          <w:rFonts w:ascii="Calibri Light" w:eastAsiaTheme="minorEastAsia" w:hAnsi="Calibri Light" w:cs="Calibri Light"/>
          <w:sz w:val="24"/>
          <w:szCs w:val="24"/>
          <w:lang w:eastAsia="en-GB"/>
        </w:rPr>
        <w:t xml:space="preserve"> using </w:t>
      </w:r>
      <w:r w:rsidR="0013700E">
        <w:rPr>
          <w:rFonts w:ascii="Calibri Light" w:eastAsiaTheme="minorEastAsia" w:hAnsi="Calibri Light" w:cs="Calibri Light"/>
          <w:sz w:val="24"/>
          <w:szCs w:val="24"/>
          <w:lang w:eastAsia="en-GB"/>
        </w:rPr>
        <w:t xml:space="preserve">bioenergetic </w:t>
      </w:r>
      <w:r w:rsidR="00A25047">
        <w:rPr>
          <w:rFonts w:ascii="Calibri Light" w:eastAsiaTheme="minorEastAsia" w:hAnsi="Calibri Light" w:cs="Calibri Light"/>
          <w:sz w:val="24"/>
          <w:szCs w:val="24"/>
          <w:lang w:eastAsia="en-GB"/>
        </w:rPr>
        <w:t>metaphors</w:t>
      </w:r>
      <w:r w:rsidR="0013700E">
        <w:rPr>
          <w:rFonts w:ascii="Calibri Light" w:eastAsiaTheme="minorEastAsia" w:hAnsi="Calibri Light" w:cs="Calibri Light"/>
          <w:sz w:val="24"/>
          <w:szCs w:val="24"/>
          <w:lang w:eastAsia="en-GB"/>
        </w:rPr>
        <w:t>.</w:t>
      </w:r>
      <w:r w:rsidR="00111E1F">
        <w:rPr>
          <w:rFonts w:ascii="Calibri Light" w:eastAsiaTheme="minorEastAsia" w:hAnsi="Calibri Light" w:cs="Calibri Light"/>
          <w:sz w:val="24"/>
          <w:szCs w:val="24"/>
          <w:lang w:eastAsia="en-GB"/>
        </w:rPr>
        <w:t xml:space="preserve"> It was the</w:t>
      </w:r>
      <w:r w:rsidRPr="00F72673">
        <w:rPr>
          <w:rFonts w:ascii="Calibri Light" w:eastAsiaTheme="minorEastAsia" w:hAnsi="Calibri Light" w:cs="Calibri Light"/>
          <w:sz w:val="24"/>
          <w:szCs w:val="24"/>
          <w:lang w:eastAsia="en-GB"/>
        </w:rPr>
        <w:t xml:space="preserve"> thread that Lacan was to</w:t>
      </w:r>
      <w:r w:rsidR="009A7537">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develop and work into his theory of subjectivity. For Lacan repression plays a central role in early subject</w:t>
      </w:r>
      <w:r w:rsidR="00E7608C">
        <w:rPr>
          <w:rFonts w:ascii="Calibri Light" w:eastAsiaTheme="minorEastAsia" w:hAnsi="Calibri Light" w:cs="Calibri Light"/>
          <w:sz w:val="24"/>
          <w:szCs w:val="24"/>
          <w:lang w:eastAsia="en-GB"/>
        </w:rPr>
        <w:t xml:space="preserve"> formation</w:t>
      </w:r>
      <w:r w:rsidRPr="00F72673">
        <w:rPr>
          <w:rFonts w:ascii="Calibri Light" w:eastAsiaTheme="minorEastAsia" w:hAnsi="Calibri Light" w:cs="Calibri Light"/>
          <w:sz w:val="24"/>
          <w:szCs w:val="24"/>
          <w:lang w:eastAsia="en-GB"/>
        </w:rPr>
        <w:t xml:space="preserve">. Freud’s primal repression creates a basal unconscious as the previously chaotic churn of sensations and images without any mental representations – the Real – begins to enter the domain of signification – the Symbolic. But repression then works by the attachment of symbolic representations to some organic impulses over others, the latter now out of reach of the signifiers that animate the life of the psyche. And so, the processes of symbolic representation themselves are only partially successful, making some urges resistant and ultimately foreign to consciousness. Finally, and importantly, incompatible representations themselves compete for their place in consciousness, with some pushed out and down into a realm of repressed signifiers. This suggests a distinctively Lacanian mechanism by which repression happens, making Lacan’s unconscious different from </w:t>
      </w:r>
      <w:r w:rsidRPr="00F72673">
        <w:rPr>
          <w:rFonts w:ascii="Calibri Light" w:eastAsiaTheme="minorEastAsia" w:hAnsi="Calibri Light" w:cs="Calibri Light"/>
          <w:sz w:val="24"/>
          <w:szCs w:val="24"/>
          <w:lang w:eastAsia="en-GB"/>
        </w:rPr>
        <w:lastRenderedPageBreak/>
        <w:t>Freud’s in that it is structured in a lattice of meaning. The unconscious says Lacan, is ‘structured like a language’ and is constitutive of all later subjectivising processes.</w:t>
      </w:r>
    </w:p>
    <w:p w14:paraId="3AE5F8C9"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2385F79C" w14:textId="01FCFA63"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 xml:space="preserve">We have already seen that </w:t>
      </w:r>
      <w:r w:rsidR="0033119E">
        <w:rPr>
          <w:rFonts w:ascii="Calibri Light" w:eastAsiaTheme="minorEastAsia" w:hAnsi="Calibri Light" w:cs="Calibri Light"/>
          <w:sz w:val="24"/>
          <w:szCs w:val="24"/>
          <w:lang w:eastAsia="en-GB"/>
        </w:rPr>
        <w:t>during</w:t>
      </w:r>
      <w:r w:rsidRPr="00F72673">
        <w:rPr>
          <w:rFonts w:ascii="Calibri Light" w:eastAsiaTheme="minorEastAsia" w:hAnsi="Calibri Light" w:cs="Calibri Light"/>
          <w:sz w:val="24"/>
          <w:szCs w:val="24"/>
          <w:lang w:eastAsia="en-GB"/>
        </w:rPr>
        <w:t xml:space="preserve"> the Lacanian Mirror Stage, </w:t>
      </w:r>
      <w:r w:rsidR="0033119E" w:rsidRPr="009A7537">
        <w:rPr>
          <w:rFonts w:ascii="Calibri Light" w:eastAsiaTheme="minorEastAsia" w:hAnsi="Calibri Light" w:cs="Calibri Light"/>
          <w:sz w:val="24"/>
          <w:szCs w:val="24"/>
          <w:lang w:eastAsia="en-GB"/>
        </w:rPr>
        <w:t>beginning</w:t>
      </w:r>
      <w:r w:rsidR="0033119E">
        <w:rPr>
          <w:rFonts w:ascii="Calibri Light" w:eastAsiaTheme="minorEastAsia" w:hAnsi="Calibri Light" w:cs="Calibri Light"/>
          <w:sz w:val="24"/>
          <w:szCs w:val="24"/>
          <w:lang w:eastAsia="en-GB"/>
        </w:rPr>
        <w:t xml:space="preserve"> at </w:t>
      </w:r>
      <w:r w:rsidRPr="00F72673">
        <w:rPr>
          <w:rFonts w:ascii="Calibri Light" w:eastAsiaTheme="minorEastAsia" w:hAnsi="Calibri Light" w:cs="Calibri Light"/>
          <w:sz w:val="24"/>
          <w:szCs w:val="24"/>
          <w:lang w:eastAsia="en-GB"/>
        </w:rPr>
        <w:t xml:space="preserve">around six months, the infant will develop an awareness of itself as </w:t>
      </w:r>
      <w:r w:rsidR="0033119E">
        <w:rPr>
          <w:rFonts w:ascii="Calibri Light" w:eastAsiaTheme="minorEastAsia" w:hAnsi="Calibri Light" w:cs="Calibri Light"/>
          <w:sz w:val="24"/>
          <w:szCs w:val="24"/>
          <w:lang w:eastAsia="en-GB"/>
        </w:rPr>
        <w:t>the ‘</w:t>
      </w:r>
      <w:r w:rsidRPr="00F72673">
        <w:rPr>
          <w:rFonts w:ascii="Calibri Light" w:eastAsiaTheme="minorEastAsia" w:hAnsi="Calibri Light" w:cs="Calibri Light"/>
          <w:sz w:val="24"/>
          <w:szCs w:val="24"/>
          <w:lang w:eastAsia="en-GB"/>
        </w:rPr>
        <w:t>image</w:t>
      </w:r>
      <w:r w:rsidR="0033119E">
        <w:rPr>
          <w:rFonts w:ascii="Calibri Light" w:eastAsiaTheme="minorEastAsia" w:hAnsi="Calibri Light" w:cs="Calibri Light"/>
          <w:sz w:val="24"/>
          <w:szCs w:val="24"/>
          <w:lang w:eastAsia="en-GB"/>
        </w:rPr>
        <w:t>’</w:t>
      </w:r>
      <w:r w:rsidRPr="00F72673">
        <w:rPr>
          <w:rFonts w:ascii="Calibri Light" w:eastAsiaTheme="minorEastAsia" w:hAnsi="Calibri Light" w:cs="Calibri Light"/>
          <w:sz w:val="24"/>
          <w:szCs w:val="24"/>
          <w:lang w:eastAsia="en-GB"/>
        </w:rPr>
        <w:t xml:space="preserve"> it finds reflected in the behaviour of others towards it. This self-image is unreliable and distorted through the myriad external influences that bear upon the developing psyche from the outside, the ego being the product, not of a self-constructive process, but rather of external intrusions. The Imaginary, the false self-image by which the person measures their place in the world and their ambitions for social improvement and position, once established, follows them throughout their adult lives from childhood. </w:t>
      </w:r>
    </w:p>
    <w:p w14:paraId="6578E52D"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69FCD074" w14:textId="7B0B36EB"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 xml:space="preserve">In Lacan’s hands repression </w:t>
      </w:r>
      <w:r w:rsidR="007005C9">
        <w:rPr>
          <w:rFonts w:ascii="Calibri Light" w:eastAsiaTheme="minorEastAsia" w:hAnsi="Calibri Light" w:cs="Calibri Light"/>
          <w:sz w:val="24"/>
          <w:szCs w:val="24"/>
          <w:lang w:eastAsia="en-GB"/>
        </w:rPr>
        <w:t xml:space="preserve">takes </w:t>
      </w:r>
      <w:r w:rsidRPr="00F72673">
        <w:rPr>
          <w:rFonts w:ascii="Calibri Light" w:eastAsiaTheme="minorEastAsia" w:hAnsi="Calibri Light" w:cs="Calibri Light"/>
          <w:sz w:val="24"/>
          <w:szCs w:val="24"/>
          <w:lang w:eastAsia="en-GB"/>
        </w:rPr>
        <w:t xml:space="preserve">on a </w:t>
      </w:r>
      <w:r w:rsidR="00461A39">
        <w:rPr>
          <w:rFonts w:ascii="Calibri Light" w:eastAsiaTheme="minorEastAsia" w:hAnsi="Calibri Light" w:cs="Calibri Light"/>
          <w:sz w:val="24"/>
          <w:szCs w:val="24"/>
          <w:lang w:eastAsia="en-GB"/>
        </w:rPr>
        <w:t>distinctly</w:t>
      </w:r>
      <w:r w:rsidR="007005C9">
        <w:rPr>
          <w:rFonts w:ascii="Calibri Light" w:eastAsiaTheme="minorEastAsia" w:hAnsi="Calibri Light" w:cs="Calibri Light"/>
          <w:sz w:val="24"/>
          <w:szCs w:val="24"/>
          <w:lang w:eastAsia="en-GB"/>
        </w:rPr>
        <w:t xml:space="preserve"> </w:t>
      </w:r>
      <w:r w:rsidR="00E61E62">
        <w:rPr>
          <w:rFonts w:ascii="Calibri Light" w:eastAsiaTheme="minorEastAsia" w:hAnsi="Calibri Light" w:cs="Calibri Light"/>
          <w:sz w:val="24"/>
          <w:szCs w:val="24"/>
          <w:lang w:eastAsia="en-GB"/>
        </w:rPr>
        <w:t>formative</w:t>
      </w:r>
      <w:r w:rsidR="0033119E">
        <w:rPr>
          <w:rFonts w:ascii="Calibri Light" w:eastAsiaTheme="minorEastAsia" w:hAnsi="Calibri Light" w:cs="Calibri Light"/>
          <w:sz w:val="24"/>
          <w:szCs w:val="24"/>
          <w:lang w:eastAsia="en-GB"/>
        </w:rPr>
        <w:t xml:space="preserve"> </w:t>
      </w:r>
      <w:r w:rsidR="0033119E" w:rsidRPr="009A7537">
        <w:rPr>
          <w:rFonts w:ascii="Calibri Light" w:eastAsiaTheme="minorEastAsia" w:hAnsi="Calibri Light" w:cs="Calibri Light"/>
          <w:sz w:val="24"/>
          <w:szCs w:val="24"/>
          <w:lang w:eastAsia="en-GB"/>
        </w:rPr>
        <w:t>character</w:t>
      </w:r>
      <w:r w:rsidR="007005C9">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its operations</w:t>
      </w:r>
      <w:r w:rsidR="000246BC">
        <w:rPr>
          <w:rFonts w:ascii="Calibri Light" w:eastAsiaTheme="minorEastAsia" w:hAnsi="Calibri Light" w:cs="Calibri Light"/>
          <w:sz w:val="24"/>
          <w:szCs w:val="24"/>
          <w:lang w:eastAsia="en-GB"/>
        </w:rPr>
        <w:t xml:space="preserve"> now </w:t>
      </w:r>
      <w:r w:rsidRPr="00F72673">
        <w:rPr>
          <w:rFonts w:ascii="Calibri Light" w:eastAsiaTheme="minorEastAsia" w:hAnsi="Calibri Light" w:cs="Calibri Light"/>
          <w:sz w:val="24"/>
          <w:szCs w:val="24"/>
          <w:lang w:eastAsia="en-GB"/>
        </w:rPr>
        <w:t>decisive in the structuring of the psyche</w:t>
      </w:r>
      <w:r w:rsidR="000246BC">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across all three of his registers: the Real (that which resists signification); the Symbolic (the realm of overt representation and explicit meaning); and the Imaginary (the person’s specular, and deceptive, self-image). It is no longer</w:t>
      </w:r>
      <w:r w:rsidR="000A4C7C">
        <w:rPr>
          <w:rFonts w:ascii="Calibri Light" w:eastAsiaTheme="minorEastAsia" w:hAnsi="Calibri Light" w:cs="Calibri Light"/>
          <w:sz w:val="24"/>
          <w:szCs w:val="24"/>
          <w:lang w:eastAsia="en-GB"/>
        </w:rPr>
        <w:t xml:space="preserve"> </w:t>
      </w:r>
      <w:r w:rsidR="000A4C7C" w:rsidRPr="009A7537">
        <w:rPr>
          <w:rFonts w:ascii="Calibri Light" w:eastAsiaTheme="minorEastAsia" w:hAnsi="Calibri Light" w:cs="Calibri Light"/>
          <w:sz w:val="24"/>
          <w:szCs w:val="24"/>
          <w:lang w:eastAsia="en-GB"/>
        </w:rPr>
        <w:t>only</w:t>
      </w:r>
      <w:r w:rsidRPr="009A7537">
        <w:rPr>
          <w:rFonts w:ascii="Calibri Light" w:eastAsiaTheme="minorEastAsia" w:hAnsi="Calibri Light" w:cs="Calibri Light"/>
          <w:sz w:val="24"/>
          <w:szCs w:val="24"/>
          <w:lang w:eastAsia="en-GB"/>
        </w:rPr>
        <w:t xml:space="preserve"> a negative </w:t>
      </w:r>
      <w:r w:rsidRPr="00F72673">
        <w:rPr>
          <w:rFonts w:ascii="Calibri Light" w:eastAsiaTheme="minorEastAsia" w:hAnsi="Calibri Light" w:cs="Calibri Light"/>
          <w:sz w:val="24"/>
          <w:szCs w:val="24"/>
          <w:lang w:eastAsia="en-GB"/>
        </w:rPr>
        <w:t xml:space="preserve">moment that </w:t>
      </w:r>
      <w:r w:rsidR="00E61E62">
        <w:rPr>
          <w:rFonts w:ascii="Calibri Light" w:eastAsiaTheme="minorEastAsia" w:hAnsi="Calibri Light" w:cs="Calibri Light"/>
          <w:sz w:val="24"/>
          <w:szCs w:val="24"/>
          <w:lang w:eastAsia="en-GB"/>
        </w:rPr>
        <w:t>manages</w:t>
      </w:r>
      <w:r w:rsidRPr="00F72673">
        <w:rPr>
          <w:rFonts w:ascii="Calibri Light" w:eastAsiaTheme="minorEastAsia" w:hAnsi="Calibri Light" w:cs="Calibri Light"/>
          <w:sz w:val="24"/>
          <w:szCs w:val="24"/>
          <w:lang w:eastAsia="en-GB"/>
        </w:rPr>
        <w:t xml:space="preserve"> trauma, but a generative principle in the </w:t>
      </w:r>
      <w:r w:rsidR="0033119E">
        <w:rPr>
          <w:rFonts w:ascii="Calibri Light" w:eastAsiaTheme="minorEastAsia" w:hAnsi="Calibri Light" w:cs="Calibri Light"/>
          <w:sz w:val="24"/>
          <w:szCs w:val="24"/>
          <w:lang w:eastAsia="en-GB"/>
        </w:rPr>
        <w:t>creation</w:t>
      </w:r>
      <w:r w:rsidRPr="00F72673">
        <w:rPr>
          <w:rFonts w:ascii="Calibri Light" w:eastAsiaTheme="minorEastAsia" w:hAnsi="Calibri Light" w:cs="Calibri Light"/>
          <w:sz w:val="24"/>
          <w:szCs w:val="24"/>
          <w:lang w:eastAsia="en-GB"/>
        </w:rPr>
        <w:t xml:space="preserve"> of the human subject and its orientation in the world. </w:t>
      </w:r>
    </w:p>
    <w:p w14:paraId="22D5DB91"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015512F6" w14:textId="7630ADF4"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As we know</w:t>
      </w:r>
      <w:r w:rsidR="00F5268E">
        <w:rPr>
          <w:rFonts w:ascii="Calibri Light" w:eastAsiaTheme="minorEastAsia" w:hAnsi="Calibri Light" w:cs="Calibri Light"/>
          <w:sz w:val="24"/>
          <w:szCs w:val="24"/>
          <w:lang w:eastAsia="en-GB"/>
        </w:rPr>
        <w:t>,</w:t>
      </w:r>
      <w:r w:rsidRPr="00F72673">
        <w:rPr>
          <w:rFonts w:ascii="Calibri Light" w:eastAsiaTheme="minorEastAsia" w:hAnsi="Calibri Light" w:cs="Calibri Light"/>
          <w:sz w:val="24"/>
          <w:szCs w:val="24"/>
          <w:lang w:eastAsia="en-GB"/>
        </w:rPr>
        <w:t xml:space="preserve"> </w:t>
      </w:r>
      <w:r w:rsidRPr="00F72673">
        <w:rPr>
          <w:rFonts w:ascii="Calibri Light" w:eastAsia="Times New Roman" w:hAnsi="Calibri Light" w:cs="Calibri Light"/>
          <w:sz w:val="24"/>
          <w:szCs w:val="24"/>
          <w:lang w:eastAsia="en-GB"/>
        </w:rPr>
        <w:t>Žižek</w:t>
      </w:r>
      <w:r w:rsidRPr="00F72673">
        <w:rPr>
          <w:rFonts w:ascii="Calibri Light" w:eastAsiaTheme="minorEastAsia" w:hAnsi="Calibri Light" w:cs="Calibri Light"/>
          <w:sz w:val="24"/>
          <w:szCs w:val="24"/>
          <w:lang w:eastAsia="en-GB"/>
        </w:rPr>
        <w:t xml:space="preserve"> would</w:t>
      </w:r>
      <w:r w:rsidR="00E3607A">
        <w:rPr>
          <w:rFonts w:ascii="Calibri Light" w:eastAsiaTheme="minorEastAsia" w:hAnsi="Calibri Light" w:cs="Calibri Light"/>
          <w:sz w:val="24"/>
          <w:szCs w:val="24"/>
          <w:lang w:eastAsia="en-GB"/>
        </w:rPr>
        <w:t xml:space="preserve"> </w:t>
      </w:r>
      <w:r w:rsidR="00E61E62">
        <w:rPr>
          <w:rFonts w:ascii="Calibri Light" w:eastAsiaTheme="minorEastAsia" w:hAnsi="Calibri Light" w:cs="Calibri Light"/>
          <w:sz w:val="24"/>
          <w:szCs w:val="24"/>
          <w:lang w:eastAsia="en-GB"/>
        </w:rPr>
        <w:t xml:space="preserve">also </w:t>
      </w:r>
      <w:r w:rsidRPr="00F72673">
        <w:rPr>
          <w:rFonts w:ascii="Calibri Light" w:eastAsiaTheme="minorEastAsia" w:hAnsi="Calibri Light" w:cs="Calibri Light"/>
          <w:sz w:val="24"/>
          <w:szCs w:val="24"/>
          <w:lang w:eastAsia="en-GB"/>
        </w:rPr>
        <w:t>develop this line of thinking with his reworking of repression</w:t>
      </w:r>
      <w:r w:rsidR="00F5268E">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in the construct</w:t>
      </w:r>
      <w:r w:rsidR="00F5268E">
        <w:rPr>
          <w:rFonts w:ascii="Calibri Light" w:eastAsiaTheme="minorEastAsia" w:hAnsi="Calibri Light" w:cs="Calibri Light"/>
          <w:sz w:val="24"/>
          <w:szCs w:val="24"/>
          <w:lang w:eastAsia="en-GB"/>
        </w:rPr>
        <w:t>ion</w:t>
      </w:r>
      <w:r w:rsidRPr="00F72673">
        <w:rPr>
          <w:rFonts w:ascii="Calibri Light" w:eastAsiaTheme="minorEastAsia" w:hAnsi="Calibri Light" w:cs="Calibri Light"/>
          <w:sz w:val="24"/>
          <w:szCs w:val="24"/>
          <w:lang w:eastAsia="en-GB"/>
        </w:rPr>
        <w:t xml:space="preserve"> of ideologies masking the Real, the raw contradictions of social life, riven with injustice and disruptive political anger. </w:t>
      </w:r>
      <w:r w:rsidR="00791E18">
        <w:rPr>
          <w:rFonts w:ascii="Calibri Light" w:eastAsiaTheme="minorEastAsia" w:hAnsi="Calibri Light" w:cs="Calibri Light"/>
          <w:sz w:val="24"/>
          <w:szCs w:val="24"/>
          <w:lang w:eastAsia="en-GB"/>
        </w:rPr>
        <w:t>And this</w:t>
      </w:r>
      <w:r w:rsidRPr="00F72673">
        <w:rPr>
          <w:rFonts w:ascii="Calibri Light" w:eastAsiaTheme="minorEastAsia" w:hAnsi="Calibri Light" w:cs="Calibri Light"/>
          <w:sz w:val="24"/>
          <w:szCs w:val="24"/>
          <w:lang w:eastAsia="en-GB"/>
        </w:rPr>
        <w:t xml:space="preserve"> is historical, creating a ‘repressed historical trauma’ that can return to consciousness as a collective expression of the truth of social relations and of social insurgency. </w:t>
      </w:r>
    </w:p>
    <w:p w14:paraId="37C50D35"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1D9879AE" w14:textId="77777777" w:rsidR="00E524D5" w:rsidRPr="00F72673" w:rsidRDefault="00E524D5" w:rsidP="0088732A">
      <w:pPr>
        <w:spacing w:after="0" w:line="360" w:lineRule="auto"/>
        <w:ind w:left="567" w:right="567"/>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i/>
          <w:iCs/>
          <w:sz w:val="24"/>
          <w:szCs w:val="24"/>
          <w:lang w:eastAsia="en-GB"/>
        </w:rPr>
        <w:t xml:space="preserve">“With the establishment of bourgeois society, the relations of domination and servitude are </w:t>
      </w:r>
      <w:r w:rsidRPr="00F72673">
        <w:rPr>
          <w:rFonts w:ascii="Calibri Light" w:eastAsiaTheme="minorEastAsia" w:hAnsi="Calibri Light" w:cs="Calibri Light"/>
          <w:sz w:val="24"/>
          <w:szCs w:val="24"/>
          <w:lang w:eastAsia="en-GB"/>
        </w:rPr>
        <w:t xml:space="preserve">repressed </w:t>
      </w:r>
      <w:r w:rsidRPr="00F72673">
        <w:rPr>
          <w:rFonts w:ascii="Calibri Light" w:eastAsiaTheme="minorEastAsia" w:hAnsi="Calibri Light" w:cs="Calibri Light"/>
          <w:i/>
          <w:iCs/>
          <w:sz w:val="24"/>
          <w:szCs w:val="24"/>
          <w:lang w:eastAsia="en-GB"/>
        </w:rPr>
        <w:t xml:space="preserve">formally, we are apparently concerned with free subjects whose interpersonal relations are discharged of all fetishism; the repressed truth – that of the persistence of domination and servitude – emerges </w:t>
      </w:r>
      <w:r w:rsidRPr="00F72673">
        <w:rPr>
          <w:rFonts w:ascii="Calibri Light" w:eastAsiaTheme="minorEastAsia" w:hAnsi="Calibri Light" w:cs="Calibri Light"/>
          <w:i/>
          <w:iCs/>
          <w:sz w:val="24"/>
          <w:szCs w:val="24"/>
          <w:lang w:eastAsia="en-GB"/>
        </w:rPr>
        <w:lastRenderedPageBreak/>
        <w:t>in a symptom which subverts the ideological appearance of equality, freedom, and so on.”</w:t>
      </w:r>
      <w:r w:rsidRPr="00F72673">
        <w:rPr>
          <w:rStyle w:val="FootnoteReference"/>
          <w:rFonts w:ascii="Calibri Light" w:hAnsi="Calibri Light" w:cs="Calibri Light"/>
          <w:i/>
          <w:iCs/>
          <w:sz w:val="24"/>
          <w:szCs w:val="24"/>
        </w:rPr>
        <w:footnoteReference w:id="466"/>
      </w:r>
    </w:p>
    <w:p w14:paraId="7D80DBD4"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537E4921" w14:textId="5A320143"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Our understanding of repression by now has travelled a long way from the neo-Kantianism of Johann Herbart who</w:t>
      </w:r>
      <w:r w:rsidR="00B248E7">
        <w:rPr>
          <w:rFonts w:ascii="Calibri Light" w:eastAsiaTheme="minorEastAsia" w:hAnsi="Calibri Light" w:cs="Calibri Light"/>
          <w:sz w:val="24"/>
          <w:szCs w:val="24"/>
          <w:lang w:eastAsia="en-GB"/>
        </w:rPr>
        <w:t xml:space="preserve"> was central to the world of German psychology that Freud first encountered. </w:t>
      </w:r>
      <w:r w:rsidRPr="00F72673">
        <w:rPr>
          <w:rFonts w:ascii="Calibri Light" w:eastAsiaTheme="minorEastAsia" w:hAnsi="Calibri Light" w:cs="Calibri Light"/>
          <w:sz w:val="24"/>
          <w:szCs w:val="24"/>
          <w:lang w:eastAsia="en-GB"/>
        </w:rPr>
        <w:t>In that rendering, couched as it was in Newtonian conceptualisations of cause-and-effect, repression was</w:t>
      </w:r>
      <w:r w:rsidR="009A7537">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a quasi-mechanical apperceptive force. In these la</w:t>
      </w:r>
      <w:r w:rsidR="004F56F6">
        <w:rPr>
          <w:rFonts w:ascii="Calibri Light" w:eastAsiaTheme="minorEastAsia" w:hAnsi="Calibri Light" w:cs="Calibri Light"/>
          <w:sz w:val="24"/>
          <w:szCs w:val="24"/>
          <w:lang w:eastAsia="en-GB"/>
        </w:rPr>
        <w:t>t</w:t>
      </w:r>
      <w:r w:rsidRPr="00F72673">
        <w:rPr>
          <w:rFonts w:ascii="Calibri Light" w:eastAsiaTheme="minorEastAsia" w:hAnsi="Calibri Light" w:cs="Calibri Light"/>
          <w:sz w:val="24"/>
          <w:szCs w:val="24"/>
          <w:lang w:eastAsia="en-GB"/>
        </w:rPr>
        <w:t xml:space="preserve">ter </w:t>
      </w:r>
      <w:r w:rsidR="004F56F6">
        <w:rPr>
          <w:rFonts w:ascii="Calibri Light" w:eastAsiaTheme="minorEastAsia" w:hAnsi="Calibri Light" w:cs="Calibri Light"/>
          <w:sz w:val="24"/>
          <w:szCs w:val="24"/>
          <w:lang w:eastAsia="en-GB"/>
        </w:rPr>
        <w:t>formulations</w:t>
      </w:r>
      <w:r w:rsidRPr="00F72673">
        <w:rPr>
          <w:rFonts w:ascii="Calibri Light" w:eastAsiaTheme="minorEastAsia" w:hAnsi="Calibri Light" w:cs="Calibri Light"/>
          <w:sz w:val="24"/>
          <w:szCs w:val="24"/>
          <w:lang w:eastAsia="en-GB"/>
        </w:rPr>
        <w:t xml:space="preserve"> repression is given a </w:t>
      </w:r>
      <w:r w:rsidR="00E65094" w:rsidRPr="009A7537">
        <w:rPr>
          <w:rFonts w:ascii="Calibri Light" w:eastAsiaTheme="minorEastAsia" w:hAnsi="Calibri Light" w:cs="Calibri Light"/>
          <w:sz w:val="24"/>
          <w:szCs w:val="24"/>
          <w:lang w:eastAsia="en-GB"/>
        </w:rPr>
        <w:t>more</w:t>
      </w:r>
      <w:r w:rsidR="00E65094">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 xml:space="preserve">positive aspect, now positioned as an active principle in mental organisation, and as a source of political action. </w:t>
      </w:r>
    </w:p>
    <w:p w14:paraId="2EC84D3B"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5547ACE5" w14:textId="6058E1D4"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 xml:space="preserve">Returning to the processes of subjective formation found </w:t>
      </w:r>
      <w:r w:rsidR="003940EC">
        <w:rPr>
          <w:rFonts w:ascii="Calibri Light" w:eastAsiaTheme="minorEastAsia" w:hAnsi="Calibri Light" w:cs="Calibri Light"/>
          <w:sz w:val="24"/>
          <w:szCs w:val="24"/>
          <w:lang w:eastAsia="en-GB"/>
        </w:rPr>
        <w:t xml:space="preserve">in </w:t>
      </w:r>
      <w:r w:rsidRPr="00F72673">
        <w:rPr>
          <w:rFonts w:ascii="Calibri Light" w:eastAsiaTheme="minorEastAsia" w:hAnsi="Calibri Light" w:cs="Calibri Light"/>
          <w:sz w:val="24"/>
          <w:szCs w:val="24"/>
          <w:lang w:eastAsia="en-GB"/>
        </w:rPr>
        <w:t xml:space="preserve">Marx’s foundational theorising, we have seen </w:t>
      </w:r>
      <w:r w:rsidR="00461A39">
        <w:rPr>
          <w:rFonts w:ascii="Calibri Light" w:eastAsiaTheme="minorEastAsia" w:hAnsi="Calibri Light" w:cs="Calibri Light"/>
          <w:sz w:val="24"/>
          <w:szCs w:val="24"/>
          <w:lang w:eastAsia="en-GB"/>
        </w:rPr>
        <w:t>how</w:t>
      </w:r>
      <w:r w:rsidRPr="00F72673">
        <w:rPr>
          <w:rFonts w:ascii="Calibri Light" w:eastAsiaTheme="minorEastAsia" w:hAnsi="Calibri Light" w:cs="Calibri Light"/>
          <w:sz w:val="24"/>
          <w:szCs w:val="24"/>
          <w:lang w:eastAsia="en-GB"/>
        </w:rPr>
        <w:t xml:space="preserve"> conscious human labour relies upon a dialectic that creates an awareness of self. As the task of labour is envisioned, the self, orienting towards its end-goal, the product of the work-to-be-done, comes to see itself as an object. Thus, </w:t>
      </w:r>
      <w:r w:rsidR="00E3607A">
        <w:rPr>
          <w:rFonts w:ascii="Calibri Light" w:eastAsiaTheme="minorEastAsia" w:hAnsi="Calibri Light" w:cs="Calibri Light"/>
          <w:sz w:val="24"/>
          <w:szCs w:val="24"/>
          <w:lang w:eastAsia="en-GB"/>
        </w:rPr>
        <w:t>it</w:t>
      </w:r>
      <w:r w:rsidRPr="00F72673">
        <w:rPr>
          <w:rFonts w:ascii="Calibri Light" w:eastAsiaTheme="minorEastAsia" w:hAnsi="Calibri Light" w:cs="Calibri Light"/>
          <w:sz w:val="24"/>
          <w:szCs w:val="24"/>
          <w:lang w:eastAsia="en-GB"/>
        </w:rPr>
        <w:t xml:space="preserve"> duplicates itself in thought as it performs tasks in the world. </w:t>
      </w:r>
      <w:r w:rsidR="00E3607A">
        <w:rPr>
          <w:rFonts w:ascii="Calibri Light" w:eastAsiaTheme="minorEastAsia" w:hAnsi="Calibri Light" w:cs="Calibri Light"/>
          <w:sz w:val="24"/>
          <w:szCs w:val="24"/>
          <w:lang w:eastAsia="en-GB"/>
        </w:rPr>
        <w:t>This</w:t>
      </w:r>
      <w:r w:rsidRPr="00F72673">
        <w:rPr>
          <w:rFonts w:ascii="Calibri Light" w:eastAsiaTheme="minorEastAsia" w:hAnsi="Calibri Light" w:cs="Calibri Light"/>
          <w:sz w:val="24"/>
          <w:szCs w:val="24"/>
          <w:lang w:eastAsia="en-GB"/>
        </w:rPr>
        <w:t xml:space="preserve"> is the result of the mobilising and internalising of social and technical skills, social and cultural orientations, empirical and theoretical knowledge, and forms of belief, interpretation, and ideology.</w:t>
      </w:r>
    </w:p>
    <w:p w14:paraId="39C0AC93"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2FA96602" w14:textId="3FD21EE0"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This is the social character of labour in a specific historical context. It is the origin of self-consciousness as the human subject becomes a person in their culture. It is also</w:t>
      </w:r>
      <w:r w:rsidR="001D074A">
        <w:rPr>
          <w:rFonts w:ascii="Calibri Light" w:eastAsiaTheme="minorEastAsia" w:hAnsi="Calibri Light" w:cs="Calibri Light"/>
          <w:sz w:val="24"/>
          <w:szCs w:val="24"/>
          <w:lang w:eastAsia="en-GB"/>
        </w:rPr>
        <w:t xml:space="preserve"> important</w:t>
      </w:r>
      <w:r w:rsidRPr="00F72673">
        <w:rPr>
          <w:rFonts w:ascii="Calibri Light" w:eastAsiaTheme="minorEastAsia" w:hAnsi="Calibri Light" w:cs="Calibri Light"/>
          <w:sz w:val="24"/>
          <w:szCs w:val="24"/>
          <w:lang w:eastAsia="en-GB"/>
        </w:rPr>
        <w:t xml:space="preserve"> for sexual identification as early realisations about economic and social destinies (and the </w:t>
      </w:r>
      <w:r w:rsidR="001D074A">
        <w:rPr>
          <w:rFonts w:ascii="Calibri Light" w:eastAsiaTheme="minorEastAsia" w:hAnsi="Calibri Light" w:cs="Calibri Light"/>
          <w:sz w:val="24"/>
          <w:szCs w:val="24"/>
          <w:lang w:eastAsia="en-GB"/>
        </w:rPr>
        <w:t>consequences</w:t>
      </w:r>
      <w:r w:rsidRPr="00F72673">
        <w:rPr>
          <w:rFonts w:ascii="Calibri Light" w:eastAsiaTheme="minorEastAsia" w:hAnsi="Calibri Light" w:cs="Calibri Light"/>
          <w:sz w:val="24"/>
          <w:szCs w:val="24"/>
          <w:lang w:eastAsia="en-GB"/>
        </w:rPr>
        <w:t xml:space="preserve"> of failure) take on the gendered aspects special to each; gender again understood as having strategic meaning for technical function, family position and personal bonding.</w:t>
      </w:r>
    </w:p>
    <w:p w14:paraId="10BB3611"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7915EDC2" w14:textId="1E7923A5"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lang w:eastAsia="en-GB"/>
        </w:rPr>
        <w:t xml:space="preserve">Again, there is an </w:t>
      </w:r>
      <w:r w:rsidR="00A25047">
        <w:rPr>
          <w:rFonts w:ascii="Calibri Light" w:eastAsiaTheme="minorEastAsia" w:hAnsi="Calibri Light" w:cs="Calibri Light"/>
          <w:sz w:val="24"/>
          <w:szCs w:val="24"/>
          <w:lang w:eastAsia="en-GB"/>
        </w:rPr>
        <w:t xml:space="preserve">apparent </w:t>
      </w:r>
      <w:r w:rsidRPr="00F72673">
        <w:rPr>
          <w:rFonts w:ascii="Calibri Light" w:eastAsiaTheme="minorEastAsia" w:hAnsi="Calibri Light" w:cs="Calibri Light"/>
          <w:sz w:val="24"/>
          <w:szCs w:val="24"/>
          <w:lang w:eastAsia="en-GB"/>
        </w:rPr>
        <w:t>resonance with Freud</w:t>
      </w:r>
      <w:r w:rsidRPr="00F72673">
        <w:rPr>
          <w:rFonts w:ascii="Calibri Light" w:eastAsiaTheme="minorEastAsia" w:hAnsi="Calibri Light" w:cs="Calibri Light"/>
          <w:sz w:val="24"/>
          <w:szCs w:val="24"/>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Freud</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lang w:eastAsia="en-GB"/>
        </w:rPr>
        <w:fldChar w:fldCharType="end"/>
      </w:r>
      <w:r w:rsidRPr="00F72673">
        <w:rPr>
          <w:rFonts w:ascii="Calibri Light" w:eastAsiaTheme="minorEastAsia" w:hAnsi="Calibri Light" w:cs="Calibri Light"/>
          <w:sz w:val="24"/>
          <w:szCs w:val="24"/>
          <w:lang w:eastAsia="en-GB"/>
        </w:rPr>
        <w:t xml:space="preserve">’s account of mental processes. </w:t>
      </w:r>
      <w:r w:rsidRPr="00F72673">
        <w:rPr>
          <w:rFonts w:ascii="Calibri Light" w:eastAsiaTheme="minorEastAsia" w:hAnsi="Calibri Light" w:cs="Calibri Light"/>
          <w:sz w:val="24"/>
          <w:szCs w:val="24"/>
          <w:shd w:val="clear" w:color="auto" w:fill="FFFFFF"/>
          <w:lang w:eastAsia="en-GB"/>
        </w:rPr>
        <w:t xml:space="preserve">Freud had proposed the process of introjection by which the ego internalises an object of its </w:t>
      </w:r>
      <w:r w:rsidRPr="00F72673">
        <w:rPr>
          <w:rFonts w:ascii="Calibri Light" w:eastAsiaTheme="minorEastAsia" w:hAnsi="Calibri Light" w:cs="Calibri Light"/>
          <w:sz w:val="24"/>
          <w:szCs w:val="24"/>
          <w:shd w:val="clear" w:color="auto" w:fill="FFFFFF"/>
          <w:lang w:eastAsia="en-GB"/>
        </w:rPr>
        <w:lastRenderedPageBreak/>
        <w:t>desire, to have and to own it within itself, within the psyche</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Psyche</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This introjection of the object into the ego, comparable to Hegel</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Calibri" w:hAnsi="Calibri Light" w:cs="Calibri Light"/>
          <w:sz w:val="24"/>
          <w:szCs w:val="24"/>
          <w:shd w:val="clear" w:color="auto" w:fill="FFFFFF"/>
          <w:lang w:eastAsia="en-GB"/>
        </w:rPr>
        <w:instrText>Hegel</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’s ‘real within the ideal’,</w:t>
      </w:r>
      <w:r w:rsidRPr="00F72673">
        <w:rPr>
          <w:rFonts w:ascii="Calibri Light" w:eastAsiaTheme="minorEastAsia" w:hAnsi="Calibri Light" w:cs="Calibri Light"/>
          <w:sz w:val="24"/>
          <w:szCs w:val="24"/>
          <w:shd w:val="clear" w:color="auto" w:fill="FFFFFF"/>
          <w:vertAlign w:val="superscript"/>
          <w:lang w:eastAsia="en-GB"/>
        </w:rPr>
        <w:footnoteReference w:id="467"/>
      </w:r>
      <w:r w:rsidRPr="00F72673">
        <w:rPr>
          <w:rFonts w:ascii="Calibri Light" w:eastAsiaTheme="minorEastAsia" w:hAnsi="Calibri Light" w:cs="Calibri Light"/>
          <w:sz w:val="24"/>
          <w:szCs w:val="24"/>
          <w:shd w:val="clear" w:color="auto" w:fill="FFFFFF"/>
          <w:lang w:eastAsia="en-GB"/>
        </w:rPr>
        <w:t xml:space="preserve"> forms the basis of gendering attachments in Freud’s discussion. Abstracting from it, we can see a process of greater significance, as something that commands social and emotional regulation in the world, enculturation, and personal equilibrium; a mechanism by which the individual finds stable ground for the purposes of survival, social bonding, and </w:t>
      </w:r>
      <w:r w:rsidR="00F5268E">
        <w:rPr>
          <w:rFonts w:ascii="Calibri Light" w:eastAsiaTheme="minorEastAsia" w:hAnsi="Calibri Light" w:cs="Calibri Light"/>
          <w:sz w:val="24"/>
          <w:szCs w:val="24"/>
          <w:shd w:val="clear" w:color="auto" w:fill="FFFFFF"/>
          <w:lang w:eastAsia="en-GB"/>
        </w:rPr>
        <w:t>life</w:t>
      </w:r>
      <w:r w:rsidRPr="00F72673">
        <w:rPr>
          <w:rFonts w:ascii="Calibri Light" w:eastAsiaTheme="minorEastAsia" w:hAnsi="Calibri Light" w:cs="Calibri Light"/>
          <w:sz w:val="24"/>
          <w:szCs w:val="24"/>
          <w:shd w:val="clear" w:color="auto" w:fill="FFFFFF"/>
          <w:lang w:eastAsia="en-GB"/>
        </w:rPr>
        <w:t xml:space="preserve"> orientation. Freud’s concern, however, is not only with the desire to possess, but also the person’s need to </w:t>
      </w:r>
      <w:r w:rsidRPr="00F72673">
        <w:rPr>
          <w:rFonts w:ascii="Calibri Light" w:eastAsiaTheme="minorEastAsia" w:hAnsi="Calibri Light" w:cs="Calibri Light"/>
          <w:i/>
          <w:sz w:val="24"/>
          <w:szCs w:val="24"/>
          <w:shd w:val="clear" w:color="auto" w:fill="FFFFFF"/>
          <w:lang w:eastAsia="en-GB"/>
        </w:rPr>
        <w:t>be</w:t>
      </w:r>
      <w:r w:rsidRPr="00F72673">
        <w:rPr>
          <w:rFonts w:ascii="Calibri Light" w:eastAsiaTheme="minorEastAsia" w:hAnsi="Calibri Light" w:cs="Calibri Light"/>
          <w:sz w:val="24"/>
          <w:szCs w:val="24"/>
          <w:shd w:val="clear" w:color="auto" w:fill="FFFFFF"/>
          <w:lang w:eastAsia="en-GB"/>
        </w:rPr>
        <w:t xml:space="preserve">; their tendency to </w:t>
      </w:r>
      <w:r w:rsidRPr="00F72673">
        <w:rPr>
          <w:rFonts w:ascii="Calibri Light" w:eastAsiaTheme="minorEastAsia" w:hAnsi="Calibri Light" w:cs="Calibri Light"/>
          <w:i/>
          <w:sz w:val="24"/>
          <w:szCs w:val="24"/>
          <w:shd w:val="clear" w:color="auto" w:fill="FFFFFF"/>
          <w:lang w:eastAsia="en-GB"/>
        </w:rPr>
        <w:t>become</w:t>
      </w:r>
      <w:r w:rsidRPr="00F72673">
        <w:rPr>
          <w:rFonts w:ascii="Calibri Light" w:eastAsiaTheme="minorEastAsia" w:hAnsi="Calibri Light" w:cs="Calibri Light"/>
          <w:sz w:val="24"/>
          <w:szCs w:val="24"/>
          <w:shd w:val="clear" w:color="auto" w:fill="FFFFFF"/>
          <w:lang w:eastAsia="en-GB"/>
        </w:rPr>
        <w:t xml:space="preserve"> therefore forming an identity in an autopoietic process of ego-idea</w:t>
      </w:r>
      <w:r w:rsidR="00E3607A">
        <w:rPr>
          <w:rFonts w:ascii="Calibri Light" w:eastAsiaTheme="minorEastAsia" w:hAnsi="Calibri Light" w:cs="Calibri Light"/>
          <w:sz w:val="24"/>
          <w:szCs w:val="24"/>
          <w:shd w:val="clear" w:color="auto" w:fill="FFFFFF"/>
          <w:lang w:eastAsia="en-GB"/>
        </w:rPr>
        <w:t>l</w:t>
      </w:r>
      <w:r w:rsidR="00F5268E">
        <w:rPr>
          <w:rFonts w:ascii="Calibri Light" w:eastAsiaTheme="minorEastAsia" w:hAnsi="Calibri Light" w:cs="Calibri Light"/>
          <w:sz w:val="24"/>
          <w:szCs w:val="24"/>
          <w:shd w:val="clear" w:color="auto" w:fill="FFFFFF"/>
          <w:lang w:eastAsia="en-GB"/>
        </w:rPr>
        <w:t>isation</w:t>
      </w:r>
      <w:r w:rsidRPr="00F72673">
        <w:rPr>
          <w:rFonts w:ascii="Calibri Light" w:eastAsiaTheme="minorEastAsia" w:hAnsi="Calibri Light" w:cs="Calibri Light"/>
          <w:sz w:val="24"/>
          <w:szCs w:val="24"/>
          <w:shd w:val="clear" w:color="auto" w:fill="FFFFFF"/>
          <w:lang w:eastAsia="en-GB"/>
        </w:rPr>
        <w:t>.</w:t>
      </w:r>
    </w:p>
    <w:p w14:paraId="594F2589"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C5FCE90" w14:textId="54C1FD0F"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The similarity is at first striking. It appears that a dynamic Marx</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Marx</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 recognised in human labour, Freud</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Freud</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 recognised fifty years later in gendering processes. As the human subject pushes out into the world, it incorporates representations of external reality into itself in a process of internalisation-introjection: for the purpose of labour in the case of Marx; and </w:t>
      </w:r>
      <w:r w:rsidR="00E07691">
        <w:rPr>
          <w:rFonts w:ascii="Calibri Light" w:eastAsiaTheme="minorEastAsia" w:hAnsi="Calibri Light" w:cs="Calibri Light"/>
          <w:sz w:val="24"/>
          <w:szCs w:val="24"/>
          <w:shd w:val="clear" w:color="auto" w:fill="FFFFFF"/>
          <w:lang w:eastAsia="en-GB"/>
        </w:rPr>
        <w:t xml:space="preserve">for </w:t>
      </w:r>
      <w:r w:rsidRPr="00F72673">
        <w:rPr>
          <w:rFonts w:ascii="Calibri Light" w:eastAsiaTheme="minorEastAsia" w:hAnsi="Calibri Light" w:cs="Calibri Light"/>
          <w:sz w:val="24"/>
          <w:szCs w:val="24"/>
          <w:shd w:val="clear" w:color="auto" w:fill="FFFFFF"/>
          <w:lang w:eastAsia="en-GB"/>
        </w:rPr>
        <w:t>the purposes of coupling and attachment in the case of Freud. In each of these accounts, the result is a separation of a subject (Marx) or ego (Freud), into a self-conscious subject or a superego,</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superego</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 respectively. </w:t>
      </w:r>
    </w:p>
    <w:p w14:paraId="12844355"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717BF42" w14:textId="0761DD0B"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 xml:space="preserve">We can see it in this way: the ‘subject’ internalises the world simultaneously as it reaches out into it, whether </w:t>
      </w:r>
      <w:r w:rsidR="00F5268E" w:rsidRPr="00F72673">
        <w:rPr>
          <w:rFonts w:ascii="Calibri Light" w:eastAsiaTheme="minorEastAsia" w:hAnsi="Calibri Light" w:cs="Calibri Light"/>
          <w:sz w:val="24"/>
          <w:szCs w:val="24"/>
          <w:shd w:val="clear" w:color="auto" w:fill="FFFFFF"/>
          <w:lang w:eastAsia="en-GB"/>
        </w:rPr>
        <w:t>as an adult working upon nature</w:t>
      </w:r>
      <w:r w:rsidR="00F5268E">
        <w:rPr>
          <w:rFonts w:ascii="Calibri Light" w:eastAsiaTheme="minorEastAsia" w:hAnsi="Calibri Light" w:cs="Calibri Light"/>
          <w:sz w:val="24"/>
          <w:szCs w:val="24"/>
          <w:shd w:val="clear" w:color="auto" w:fill="FFFFFF"/>
          <w:lang w:eastAsia="en-GB"/>
        </w:rPr>
        <w:t xml:space="preserve"> or a</w:t>
      </w:r>
      <w:r w:rsidRPr="00F72673">
        <w:rPr>
          <w:rFonts w:ascii="Calibri Light" w:eastAsiaTheme="minorEastAsia" w:hAnsi="Calibri Light" w:cs="Calibri Light"/>
          <w:sz w:val="24"/>
          <w:szCs w:val="24"/>
          <w:shd w:val="clear" w:color="auto" w:fill="FFFFFF"/>
          <w:lang w:eastAsia="en-GB"/>
        </w:rPr>
        <w:t xml:space="preserve">s an infant developing cognitively during normal growth. In the process an objectification occurs creating a ‘subject-for-itself’ by which the human subject comes to regard itself, and to know itself. It is the ‘intended self’ towards which it strives. The ‘I’ produces an </w:t>
      </w:r>
      <w:bookmarkStart w:id="146" w:name="_Hlk66112988"/>
      <w:r w:rsidRPr="00F72673">
        <w:rPr>
          <w:rFonts w:ascii="Calibri Light" w:eastAsiaTheme="minorEastAsia" w:hAnsi="Calibri Light" w:cs="Calibri Light"/>
          <w:sz w:val="24"/>
          <w:szCs w:val="24"/>
          <w:shd w:val="clear" w:color="auto" w:fill="FFFFFF"/>
          <w:lang w:eastAsia="en-GB"/>
        </w:rPr>
        <w:t>‘I</w:t>
      </w:r>
      <w:r w:rsidRPr="00F72673">
        <w:rPr>
          <w:rFonts w:ascii="Calibri Light" w:eastAsiaTheme="minorEastAsia" w:hAnsi="Calibri Light" w:cs="Calibri Light"/>
          <w:i/>
          <w:sz w:val="24"/>
          <w:szCs w:val="24"/>
          <w:shd w:val="clear" w:color="auto" w:fill="FFFFFF"/>
          <w:vertAlign w:val="superscript"/>
          <w:lang w:eastAsia="en-GB"/>
        </w:rPr>
        <w:t>o</w:t>
      </w:r>
      <w:r w:rsidRPr="00F72673">
        <w:rPr>
          <w:rFonts w:ascii="Calibri Light" w:eastAsiaTheme="minorEastAsia" w:hAnsi="Calibri Light" w:cs="Calibri Light"/>
          <w:sz w:val="24"/>
          <w:szCs w:val="24"/>
          <w:shd w:val="clear" w:color="auto" w:fill="FFFFFF"/>
          <w:lang w:eastAsia="en-GB"/>
        </w:rPr>
        <w:t xml:space="preserve">’ </w:t>
      </w:r>
      <w:bookmarkEnd w:id="146"/>
      <w:r w:rsidRPr="00F72673">
        <w:rPr>
          <w:rFonts w:ascii="Calibri Light" w:eastAsiaTheme="minorEastAsia" w:hAnsi="Calibri Light" w:cs="Calibri Light"/>
          <w:sz w:val="24"/>
          <w:szCs w:val="24"/>
          <w:shd w:val="clear" w:color="auto" w:fill="FFFFFF"/>
          <w:lang w:eastAsia="en-GB"/>
        </w:rPr>
        <w:t>(‘</w:t>
      </w:r>
      <w:r w:rsidRPr="00F72673">
        <w:rPr>
          <w:rFonts w:ascii="Calibri Light" w:eastAsiaTheme="minorEastAsia" w:hAnsi="Calibri Light" w:cs="Calibri Light"/>
          <w:i/>
          <w:sz w:val="24"/>
          <w:szCs w:val="24"/>
          <w:shd w:val="clear" w:color="auto" w:fill="FFFFFF"/>
          <w:lang w:eastAsia="en-GB"/>
        </w:rPr>
        <w:t>o</w:t>
      </w:r>
      <w:r w:rsidRPr="00F72673">
        <w:rPr>
          <w:rFonts w:ascii="Calibri Light" w:eastAsiaTheme="minorEastAsia" w:hAnsi="Calibri Light" w:cs="Calibri Light"/>
          <w:sz w:val="24"/>
          <w:szCs w:val="24"/>
          <w:shd w:val="clear" w:color="auto" w:fill="FFFFFF"/>
          <w:lang w:eastAsia="en-GB"/>
        </w:rPr>
        <w:t xml:space="preserve">’ for ‘object’). The mechanism involved is necessarily historical, a relativising process that employs the culturally mediating artefacts to hand as it internalises productive and social technique. It is the site of mediation. It also represents a gendering process as the adolescent begins to intuit their future place in their society, and the social strategies needed if they are to succeed in the </w:t>
      </w:r>
      <w:r w:rsidRPr="00F72673">
        <w:rPr>
          <w:rFonts w:ascii="Calibri Light" w:eastAsiaTheme="minorEastAsia" w:hAnsi="Calibri Light" w:cs="Calibri Light"/>
          <w:sz w:val="24"/>
          <w:szCs w:val="24"/>
          <w:shd w:val="clear" w:color="auto" w:fill="FFFFFF"/>
          <w:lang w:eastAsia="en-GB"/>
        </w:rPr>
        <w:lastRenderedPageBreak/>
        <w:t xml:space="preserve">transitions required of them. And it is infused with ideology; all the mediating factors being culturally and socially specific and riven with contradictions and internal tensions that inevitably affect personal development and the dynamics of the social group. </w:t>
      </w:r>
    </w:p>
    <w:p w14:paraId="65114DB2"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3DE9648" w14:textId="0086E870" w:rsidR="00E524D5" w:rsidRPr="00F72673" w:rsidRDefault="00A25047"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 xml:space="preserve">But </w:t>
      </w:r>
      <w:r w:rsidR="00E524D5" w:rsidRPr="00F72673">
        <w:rPr>
          <w:rFonts w:ascii="Calibri Light" w:eastAsiaTheme="minorEastAsia" w:hAnsi="Calibri Light" w:cs="Calibri Light"/>
          <w:sz w:val="24"/>
          <w:szCs w:val="24"/>
          <w:shd w:val="clear" w:color="auto" w:fill="FFFFFF"/>
          <w:lang w:eastAsia="en-GB"/>
        </w:rPr>
        <w:t xml:space="preserve">there is a central difference between </w:t>
      </w:r>
      <w:r w:rsidR="00E07691">
        <w:rPr>
          <w:rFonts w:ascii="Calibri Light" w:eastAsiaTheme="minorEastAsia" w:hAnsi="Calibri Light" w:cs="Calibri Light"/>
          <w:sz w:val="24"/>
          <w:szCs w:val="24"/>
          <w:shd w:val="clear" w:color="auto" w:fill="FFFFFF"/>
          <w:lang w:eastAsia="en-GB"/>
        </w:rPr>
        <w:t>a</w:t>
      </w:r>
      <w:r w:rsidR="00E524D5" w:rsidRPr="00F72673">
        <w:rPr>
          <w:rFonts w:ascii="Calibri Light" w:eastAsiaTheme="minorEastAsia" w:hAnsi="Calibri Light" w:cs="Calibri Light"/>
          <w:sz w:val="24"/>
          <w:szCs w:val="24"/>
          <w:shd w:val="clear" w:color="auto" w:fill="FFFFFF"/>
          <w:lang w:eastAsia="en-GB"/>
        </w:rPr>
        <w:t xml:space="preserve"> Marxist understanding of the processes involved and the non-dialectical notion of ‘repression’ found in the conceptual framework that recurs throughout Freud’s writings. There it worked in a mechanical fashion, pushing down unwanted mental content into a psychical mass, this then forming the sedimentary content of the individual unconscious.</w:t>
      </w:r>
    </w:p>
    <w:p w14:paraId="6D382238"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D85A4EC" w14:textId="520E3156"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With a Marxist lens however, we can resolve ‘repression’ differently as one moment in a</w:t>
      </w:r>
      <w:r w:rsidR="0000442A">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complex process that transform</w:t>
      </w:r>
      <w:r w:rsidR="00461A39">
        <w:rPr>
          <w:rFonts w:ascii="Calibri Light" w:eastAsiaTheme="minorEastAsia" w:hAnsi="Calibri Light" w:cs="Calibri Light"/>
          <w:sz w:val="24"/>
          <w:szCs w:val="24"/>
          <w:shd w:val="clear" w:color="auto" w:fill="FFFFFF"/>
          <w:lang w:eastAsia="en-GB"/>
        </w:rPr>
        <w:t xml:space="preserve">s </w:t>
      </w:r>
      <w:r w:rsidRPr="00F72673">
        <w:rPr>
          <w:rFonts w:ascii="Calibri Light" w:eastAsiaTheme="minorEastAsia" w:hAnsi="Calibri Light" w:cs="Calibri Light"/>
          <w:sz w:val="24"/>
          <w:szCs w:val="24"/>
          <w:shd w:val="clear" w:color="auto" w:fill="FFFFFF"/>
          <w:lang w:eastAsia="en-GB"/>
        </w:rPr>
        <w:t xml:space="preserve">this material into </w:t>
      </w:r>
      <w:r w:rsidR="00A25047">
        <w:rPr>
          <w:rFonts w:ascii="Calibri Light" w:eastAsiaTheme="minorEastAsia" w:hAnsi="Calibri Light" w:cs="Calibri Light"/>
          <w:sz w:val="24"/>
          <w:szCs w:val="24"/>
          <w:shd w:val="clear" w:color="auto" w:fill="FFFFFF"/>
          <w:lang w:eastAsia="en-GB"/>
        </w:rPr>
        <w:t>s</w:t>
      </w:r>
      <w:r w:rsidRPr="00F72673">
        <w:rPr>
          <w:rFonts w:ascii="Calibri Light" w:eastAsiaTheme="minorEastAsia" w:hAnsi="Calibri Light" w:cs="Calibri Light"/>
          <w:sz w:val="24"/>
          <w:szCs w:val="24"/>
          <w:shd w:val="clear" w:color="auto" w:fill="FFFFFF"/>
          <w:lang w:eastAsia="en-GB"/>
        </w:rPr>
        <w:t xml:space="preserve">omething </w:t>
      </w:r>
      <w:r w:rsidR="00A25047">
        <w:rPr>
          <w:rFonts w:ascii="Calibri Light" w:eastAsiaTheme="minorEastAsia" w:hAnsi="Calibri Light" w:cs="Calibri Light"/>
          <w:sz w:val="24"/>
          <w:szCs w:val="24"/>
          <w:shd w:val="clear" w:color="auto" w:fill="FFFFFF"/>
          <w:lang w:eastAsia="en-GB"/>
        </w:rPr>
        <w:t xml:space="preserve">historically </w:t>
      </w:r>
      <w:r w:rsidRPr="00F72673">
        <w:rPr>
          <w:rFonts w:ascii="Calibri Light" w:eastAsiaTheme="minorEastAsia" w:hAnsi="Calibri Light" w:cs="Calibri Light"/>
          <w:sz w:val="24"/>
          <w:szCs w:val="24"/>
          <w:shd w:val="clear" w:color="auto" w:fill="FFFFFF"/>
          <w:lang w:eastAsia="en-GB"/>
        </w:rPr>
        <w:t xml:space="preserve">new. To understand this better we </w:t>
      </w:r>
      <w:r w:rsidR="00F5268E">
        <w:rPr>
          <w:rFonts w:ascii="Calibri Light" w:eastAsiaTheme="minorEastAsia" w:hAnsi="Calibri Light" w:cs="Calibri Light"/>
          <w:sz w:val="24"/>
          <w:szCs w:val="24"/>
          <w:shd w:val="clear" w:color="auto" w:fill="FFFFFF"/>
          <w:lang w:eastAsia="en-GB"/>
        </w:rPr>
        <w:t>will</w:t>
      </w:r>
      <w:r w:rsidRPr="00F72673">
        <w:rPr>
          <w:rFonts w:ascii="Calibri Light" w:eastAsiaTheme="minorEastAsia" w:hAnsi="Calibri Light" w:cs="Calibri Light"/>
          <w:sz w:val="24"/>
          <w:szCs w:val="24"/>
          <w:shd w:val="clear" w:color="auto" w:fill="FFFFFF"/>
          <w:lang w:eastAsia="en-GB"/>
        </w:rPr>
        <w:t xml:space="preserve"> take a detour through the</w:t>
      </w:r>
      <w:r w:rsidR="00ED1E4D">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 xml:space="preserve">master-slave dialectic </w:t>
      </w:r>
      <w:r w:rsidR="00F5268E">
        <w:rPr>
          <w:rFonts w:ascii="Calibri Light" w:eastAsiaTheme="minorEastAsia" w:hAnsi="Calibri Light" w:cs="Calibri Light"/>
          <w:sz w:val="24"/>
          <w:szCs w:val="24"/>
          <w:shd w:val="clear" w:color="auto" w:fill="FFFFFF"/>
          <w:lang w:eastAsia="en-GB"/>
        </w:rPr>
        <w:t>in</w:t>
      </w:r>
      <w:r w:rsidRPr="00F72673">
        <w:rPr>
          <w:rFonts w:ascii="Calibri Light" w:eastAsiaTheme="minorEastAsia" w:hAnsi="Calibri Light" w:cs="Calibri Light"/>
          <w:sz w:val="24"/>
          <w:szCs w:val="24"/>
          <w:shd w:val="clear" w:color="auto" w:fill="FFFFFF"/>
          <w:lang w:eastAsia="en-GB"/>
        </w:rPr>
        <w:t xml:space="preserve"> </w:t>
      </w:r>
      <w:r w:rsidR="00F5268E">
        <w:rPr>
          <w:rFonts w:ascii="Calibri Light" w:eastAsiaTheme="minorEastAsia" w:hAnsi="Calibri Light" w:cs="Calibri Light"/>
          <w:sz w:val="24"/>
          <w:szCs w:val="24"/>
          <w:shd w:val="clear" w:color="auto" w:fill="FFFFFF"/>
          <w:lang w:eastAsia="en-GB"/>
        </w:rPr>
        <w:t>Hegel’s</w:t>
      </w:r>
      <w:r w:rsidRPr="00F72673">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i/>
          <w:iCs/>
          <w:sz w:val="24"/>
          <w:szCs w:val="24"/>
          <w:shd w:val="clear" w:color="auto" w:fill="FFFFFF"/>
          <w:lang w:eastAsia="en-GB"/>
        </w:rPr>
        <w:t>Phenomenology of Spirit</w:t>
      </w:r>
      <w:r w:rsidR="00F5268E">
        <w:rPr>
          <w:rFonts w:ascii="Calibri Light" w:eastAsiaTheme="minorEastAsia" w:hAnsi="Calibri Light" w:cs="Calibri Light"/>
          <w:i/>
          <w:iCs/>
          <w:sz w:val="24"/>
          <w:szCs w:val="24"/>
          <w:shd w:val="clear" w:color="auto" w:fill="FFFFFF"/>
          <w:lang w:eastAsia="en-GB"/>
        </w:rPr>
        <w:t xml:space="preserve"> </w:t>
      </w:r>
      <w:r w:rsidR="00F5268E" w:rsidRPr="00F5268E">
        <w:rPr>
          <w:rFonts w:ascii="Calibri Light" w:eastAsiaTheme="minorEastAsia" w:hAnsi="Calibri Light" w:cs="Calibri Light"/>
          <w:sz w:val="24"/>
          <w:szCs w:val="24"/>
          <w:shd w:val="clear" w:color="auto" w:fill="FFFFFF"/>
          <w:lang w:eastAsia="en-GB"/>
        </w:rPr>
        <w:t>(1807)</w:t>
      </w:r>
      <w:r w:rsidRPr="00F72673">
        <w:rPr>
          <w:rFonts w:ascii="Calibri Light" w:eastAsiaTheme="minorEastAsia" w:hAnsi="Calibri Light" w:cs="Calibri Light"/>
          <w:sz w:val="24"/>
          <w:szCs w:val="24"/>
          <w:shd w:val="clear" w:color="auto" w:fill="FFFFFF"/>
          <w:lang w:eastAsia="en-GB"/>
        </w:rPr>
        <w:t xml:space="preserve"> that influenced Marx’s early theorising </w:t>
      </w:r>
      <w:r w:rsidR="00A52B88">
        <w:rPr>
          <w:rFonts w:ascii="Calibri Light" w:eastAsiaTheme="minorEastAsia" w:hAnsi="Calibri Light" w:cs="Calibri Light"/>
          <w:sz w:val="24"/>
          <w:szCs w:val="24"/>
          <w:shd w:val="clear" w:color="auto" w:fill="FFFFFF"/>
          <w:lang w:eastAsia="en-GB"/>
        </w:rPr>
        <w:t>of</w:t>
      </w:r>
      <w:r w:rsidRPr="00F72673">
        <w:rPr>
          <w:rFonts w:ascii="Calibri Light" w:eastAsiaTheme="minorEastAsia" w:hAnsi="Calibri Light" w:cs="Calibri Light"/>
          <w:sz w:val="24"/>
          <w:szCs w:val="24"/>
          <w:shd w:val="clear" w:color="auto" w:fill="FFFFFF"/>
          <w:lang w:eastAsia="en-GB"/>
        </w:rPr>
        <w:t xml:space="preserve"> </w:t>
      </w:r>
      <w:r w:rsidR="00A52B88">
        <w:rPr>
          <w:rFonts w:ascii="Calibri Light" w:eastAsiaTheme="minorEastAsia" w:hAnsi="Calibri Light" w:cs="Calibri Light"/>
          <w:sz w:val="24"/>
          <w:szCs w:val="24"/>
          <w:shd w:val="clear" w:color="auto" w:fill="FFFFFF"/>
          <w:lang w:eastAsia="en-GB"/>
        </w:rPr>
        <w:t xml:space="preserve">historical </w:t>
      </w:r>
      <w:r w:rsidRPr="00F72673">
        <w:rPr>
          <w:rFonts w:ascii="Calibri Light" w:eastAsiaTheme="minorEastAsia" w:hAnsi="Calibri Light" w:cs="Calibri Light"/>
          <w:sz w:val="24"/>
          <w:szCs w:val="24"/>
          <w:shd w:val="clear" w:color="auto" w:fill="FFFFFF"/>
          <w:lang w:eastAsia="en-GB"/>
        </w:rPr>
        <w:t xml:space="preserve">subjectivity. </w:t>
      </w:r>
    </w:p>
    <w:p w14:paraId="2B14BED6"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5E9EE0F" w14:textId="4EBF65F0" w:rsidR="00E524D5" w:rsidRPr="00F72673" w:rsidRDefault="00E524D5" w:rsidP="0088732A">
      <w:pPr>
        <w:spacing w:after="0" w:line="360" w:lineRule="auto"/>
        <w:jc w:val="both"/>
        <w:rPr>
          <w:rFonts w:ascii="Calibri Light" w:hAnsi="Calibri Light" w:cs="Calibri Light"/>
          <w:sz w:val="24"/>
          <w:szCs w:val="24"/>
        </w:rPr>
      </w:pPr>
      <w:r w:rsidRPr="00F72673">
        <w:rPr>
          <w:rFonts w:ascii="Calibri Light" w:hAnsi="Calibri Light" w:cs="Calibri Light"/>
          <w:sz w:val="24"/>
          <w:szCs w:val="24"/>
        </w:rPr>
        <w:t xml:space="preserve">From the Kantian standpoint Johann Fichte in </w:t>
      </w:r>
      <w:bookmarkStart w:id="147" w:name="_Hlk189644266"/>
      <w:r w:rsidRPr="00F72673">
        <w:rPr>
          <w:rFonts w:ascii="Calibri Light" w:hAnsi="Calibri Light" w:cs="Calibri Light"/>
          <w:i/>
          <w:iCs/>
          <w:sz w:val="24"/>
          <w:szCs w:val="24"/>
        </w:rPr>
        <w:t>Foundations of the Science of Knowledge</w:t>
      </w:r>
      <w:r w:rsidRPr="00F72673">
        <w:rPr>
          <w:rFonts w:ascii="Calibri Light" w:hAnsi="Calibri Light" w:cs="Calibri Light"/>
          <w:sz w:val="24"/>
          <w:szCs w:val="24"/>
        </w:rPr>
        <w:t xml:space="preserve"> </w:t>
      </w:r>
      <w:bookmarkEnd w:id="147"/>
      <w:r w:rsidR="00D05DFD">
        <w:rPr>
          <w:rFonts w:ascii="Calibri Light" w:hAnsi="Calibri Light" w:cs="Calibri Light"/>
          <w:sz w:val="24"/>
          <w:szCs w:val="24"/>
        </w:rPr>
        <w:t>(1795)</w:t>
      </w:r>
      <w:r w:rsidRPr="00F72673">
        <w:rPr>
          <w:rStyle w:val="FootnoteReference"/>
          <w:rFonts w:ascii="Calibri Light" w:hAnsi="Calibri Light" w:cs="Calibri Light"/>
          <w:sz w:val="24"/>
          <w:szCs w:val="24"/>
        </w:rPr>
        <w:footnoteReference w:id="468"/>
      </w:r>
      <w:r w:rsidRPr="00F72673">
        <w:rPr>
          <w:rFonts w:ascii="Calibri Light" w:hAnsi="Calibri Light" w:cs="Calibri Light"/>
          <w:sz w:val="24"/>
          <w:szCs w:val="24"/>
        </w:rPr>
        <w:t xml:space="preserve"> had suggested a groundless, ‘self-positing I’ that counterposed itself to the external world – including other selves - as its limit. In Hegel’s system however, the emergence of self-consciousness would be seen as involving an interpenetration of the consciousness of the subject with that of other subjects in an essentially historical process. So, </w:t>
      </w:r>
      <w:r w:rsidRPr="00F72673">
        <w:rPr>
          <w:rFonts w:ascii="Calibri Light" w:eastAsiaTheme="minorEastAsia" w:hAnsi="Calibri Light" w:cs="Calibri Light"/>
          <w:sz w:val="24"/>
          <w:szCs w:val="24"/>
          <w:shd w:val="clear" w:color="auto" w:fill="FFFFFF"/>
          <w:lang w:eastAsia="en-GB"/>
        </w:rPr>
        <w:t xml:space="preserve">in the </w:t>
      </w:r>
      <w:r w:rsidRPr="00F72673">
        <w:rPr>
          <w:rFonts w:ascii="Calibri Light" w:eastAsiaTheme="minorEastAsia" w:hAnsi="Calibri Light" w:cs="Calibri Light"/>
          <w:i/>
          <w:iCs/>
          <w:sz w:val="24"/>
          <w:szCs w:val="24"/>
          <w:shd w:val="clear" w:color="auto" w:fill="FFFFFF"/>
          <w:lang w:eastAsia="en-GB"/>
        </w:rPr>
        <w:t>Phenomenology</w:t>
      </w:r>
      <w:r w:rsidR="00A74B2B">
        <w:rPr>
          <w:rFonts w:ascii="Calibri Light" w:eastAsiaTheme="minorEastAsia" w:hAnsi="Calibri Light" w:cs="Calibri Light"/>
          <w:i/>
          <w:iCs/>
          <w:sz w:val="24"/>
          <w:szCs w:val="24"/>
          <w:shd w:val="clear" w:color="auto" w:fill="FFFFFF"/>
          <w:lang w:eastAsia="en-GB"/>
        </w:rPr>
        <w:t xml:space="preserve"> of Spirit </w:t>
      </w:r>
      <w:r w:rsidR="00A74B2B" w:rsidRPr="00A74B2B">
        <w:rPr>
          <w:rFonts w:ascii="Calibri Light" w:eastAsiaTheme="minorEastAsia" w:hAnsi="Calibri Light" w:cs="Calibri Light"/>
          <w:sz w:val="24"/>
          <w:szCs w:val="24"/>
          <w:shd w:val="clear" w:color="auto" w:fill="FFFFFF"/>
          <w:lang w:eastAsia="en-GB"/>
        </w:rPr>
        <w:t>(1807)</w:t>
      </w:r>
      <w:r w:rsidRPr="00A74B2B">
        <w:rPr>
          <w:rFonts w:ascii="Calibri Light" w:eastAsiaTheme="minorEastAsia" w:hAnsi="Calibri Light" w:cs="Calibri Light"/>
          <w:sz w:val="24"/>
          <w:szCs w:val="24"/>
          <w:shd w:val="clear" w:color="auto" w:fill="FFFFFF"/>
          <w:lang w:eastAsia="en-GB"/>
        </w:rPr>
        <w:t>, in</w:t>
      </w:r>
      <w:r w:rsidRPr="00F72673">
        <w:rPr>
          <w:rFonts w:ascii="Calibri Light" w:eastAsiaTheme="minorEastAsia" w:hAnsi="Calibri Light" w:cs="Calibri Light"/>
          <w:sz w:val="24"/>
          <w:szCs w:val="24"/>
          <w:shd w:val="clear" w:color="auto" w:fill="FFFFFF"/>
          <w:lang w:eastAsia="en-GB"/>
        </w:rPr>
        <w:t xml:space="preserve"> a section called ‘Self Consciousness’, Hegel traces the logic of a primordial encounter between two conscious selves. Each recognising the self-consciousness of the other, they </w:t>
      </w:r>
      <w:r w:rsidRPr="00F72673">
        <w:rPr>
          <w:rFonts w:ascii="Calibri Light" w:eastAsiaTheme="minorEastAsia" w:hAnsi="Calibri Light" w:cs="Calibri Light"/>
          <w:i/>
          <w:iCs/>
          <w:sz w:val="24"/>
          <w:szCs w:val="24"/>
          <w:shd w:val="clear" w:color="auto" w:fill="FFFFFF"/>
          <w:lang w:eastAsia="en-GB"/>
        </w:rPr>
        <w:t>vie</w:t>
      </w:r>
      <w:r w:rsidRPr="00F72673">
        <w:rPr>
          <w:rFonts w:ascii="Calibri Light" w:eastAsiaTheme="minorEastAsia" w:hAnsi="Calibri Light" w:cs="Calibri Light"/>
          <w:sz w:val="24"/>
          <w:szCs w:val="24"/>
          <w:shd w:val="clear" w:color="auto" w:fill="FFFFFF"/>
          <w:lang w:eastAsia="en-GB"/>
        </w:rPr>
        <w:t xml:space="preserve"> for dominance in an existential struggle in which one emerges as dominant – the master – and the other as subordinate – the slave.</w:t>
      </w:r>
      <w:r w:rsidRPr="00F72673">
        <w:rPr>
          <w:rStyle w:val="FootnoteReference"/>
          <w:rFonts w:ascii="Calibri Light" w:hAnsi="Calibri Light" w:cs="Calibri Light"/>
          <w:sz w:val="24"/>
          <w:szCs w:val="24"/>
          <w:shd w:val="clear" w:color="auto" w:fill="FFFFFF"/>
        </w:rPr>
        <w:footnoteReference w:id="469"/>
      </w:r>
      <w:r w:rsidRPr="00F72673">
        <w:rPr>
          <w:rFonts w:ascii="Calibri Light" w:eastAsiaTheme="minorEastAsia" w:hAnsi="Calibri Light" w:cs="Calibri Light"/>
          <w:sz w:val="24"/>
          <w:szCs w:val="24"/>
          <w:shd w:val="clear" w:color="auto" w:fill="FFFFFF"/>
          <w:lang w:eastAsia="en-GB"/>
        </w:rPr>
        <w:t xml:space="preserve"> Now the slave in bondage must sustain its master, doing its bidding, providing for its </w:t>
      </w:r>
      <w:r w:rsidRPr="00F72673">
        <w:rPr>
          <w:rFonts w:ascii="Calibri Light" w:eastAsiaTheme="minorEastAsia" w:hAnsi="Calibri Light" w:cs="Calibri Light"/>
          <w:sz w:val="24"/>
          <w:szCs w:val="24"/>
          <w:shd w:val="clear" w:color="auto" w:fill="FFFFFF"/>
          <w:lang w:eastAsia="en-GB"/>
        </w:rPr>
        <w:lastRenderedPageBreak/>
        <w:t xml:space="preserve">appetites. In this first moment of a developing dialectic the master is unaware of this relationship as one of dependence. The </w:t>
      </w:r>
      <w:proofErr w:type="gramStart"/>
      <w:r w:rsidRPr="00F72673">
        <w:rPr>
          <w:rFonts w:ascii="Calibri Light" w:eastAsiaTheme="minorEastAsia" w:hAnsi="Calibri Light" w:cs="Calibri Light"/>
          <w:sz w:val="24"/>
          <w:szCs w:val="24"/>
          <w:shd w:val="clear" w:color="auto" w:fill="FFFFFF"/>
          <w:lang w:eastAsia="en-GB"/>
        </w:rPr>
        <w:t>slave</w:t>
      </w:r>
      <w:proofErr w:type="gramEnd"/>
      <w:r w:rsidRPr="00F72673">
        <w:rPr>
          <w:rFonts w:ascii="Calibri Light" w:eastAsiaTheme="minorEastAsia" w:hAnsi="Calibri Light" w:cs="Calibri Light"/>
          <w:sz w:val="24"/>
          <w:szCs w:val="24"/>
          <w:shd w:val="clear" w:color="auto" w:fill="FFFFFF"/>
          <w:lang w:eastAsia="en-GB"/>
        </w:rPr>
        <w:t xml:space="preserve"> however, becomes increasingly aware of its productive capacity and comes to realise itself through its own creativity and nascent power. The master, its existence a hollow sham of dormant creativity and unrealised potential, comes to sense its reliance upon the work of its slave. In this state the two co-exist in a historical pairing, each growing in awareness of the truth of their relationship.</w:t>
      </w:r>
    </w:p>
    <w:p w14:paraId="0A5E98E2"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A1BCB00" w14:textId="5733E237" w:rsidR="00E524D5" w:rsidRPr="00F72673" w:rsidRDefault="00E524D5" w:rsidP="0088732A">
      <w:pPr>
        <w:spacing w:after="0" w:line="360" w:lineRule="auto"/>
        <w:jc w:val="both"/>
        <w:rPr>
          <w:rFonts w:ascii="Calibri Light" w:hAnsi="Calibri Light" w:cs="Calibri Light"/>
          <w:sz w:val="24"/>
          <w:szCs w:val="24"/>
          <w:shd w:val="clear" w:color="auto" w:fill="FFFFFF"/>
        </w:rPr>
      </w:pPr>
      <w:r w:rsidRPr="00F72673">
        <w:rPr>
          <w:rFonts w:ascii="Calibri Light" w:eastAsiaTheme="minorEastAsia" w:hAnsi="Calibri Light" w:cs="Calibri Light"/>
          <w:sz w:val="24"/>
          <w:szCs w:val="24"/>
          <w:shd w:val="clear" w:color="auto" w:fill="FFFFFF"/>
          <w:lang w:eastAsia="en-GB"/>
        </w:rPr>
        <w:t xml:space="preserve">In </w:t>
      </w:r>
      <w:r w:rsidRPr="00F72673">
        <w:rPr>
          <w:rFonts w:ascii="Calibri Light" w:hAnsi="Calibri Light" w:cs="Calibri Light"/>
          <w:i/>
          <w:sz w:val="24"/>
          <w:szCs w:val="24"/>
          <w:shd w:val="clear" w:color="auto" w:fill="FFFFFF"/>
        </w:rPr>
        <w:t xml:space="preserve">Economic and Philosophical Manuscripts </w:t>
      </w:r>
      <w:r w:rsidR="00211F50">
        <w:rPr>
          <w:rFonts w:ascii="Calibri Light" w:hAnsi="Calibri Light" w:cs="Calibri Light"/>
          <w:sz w:val="24"/>
          <w:szCs w:val="24"/>
          <w:shd w:val="clear" w:color="auto" w:fill="FFFFFF"/>
        </w:rPr>
        <w:t>(</w:t>
      </w:r>
      <w:r w:rsidRPr="00F72673">
        <w:rPr>
          <w:rFonts w:ascii="Calibri Light" w:hAnsi="Calibri Light" w:cs="Calibri Light"/>
          <w:sz w:val="24"/>
          <w:szCs w:val="24"/>
          <w:shd w:val="clear" w:color="auto" w:fill="FFFFFF"/>
        </w:rPr>
        <w:t>1844</w:t>
      </w:r>
      <w:r w:rsidR="00211F50">
        <w:rPr>
          <w:rFonts w:ascii="Calibri Light" w:hAnsi="Calibri Light" w:cs="Calibri Light"/>
          <w:sz w:val="24"/>
          <w:szCs w:val="24"/>
          <w:shd w:val="clear" w:color="auto" w:fill="FFFFFF"/>
        </w:rPr>
        <w:t>)</w:t>
      </w:r>
      <w:r w:rsidRPr="00F72673">
        <w:rPr>
          <w:rFonts w:ascii="Calibri Light" w:hAnsi="Calibri Light" w:cs="Calibri Light"/>
          <w:sz w:val="24"/>
          <w:szCs w:val="24"/>
          <w:shd w:val="clear" w:color="auto" w:fill="FFFFFF"/>
        </w:rPr>
        <w:t xml:space="preserve"> Marx critiques this dialectic. Whilst for Hegel the movements involved are those of thought, for Marx they </w:t>
      </w:r>
      <w:r w:rsidR="00E54E8A">
        <w:rPr>
          <w:rFonts w:ascii="Calibri Light" w:hAnsi="Calibri Light" w:cs="Calibri Light"/>
          <w:sz w:val="24"/>
          <w:szCs w:val="24"/>
          <w:shd w:val="clear" w:color="auto" w:fill="FFFFFF"/>
        </w:rPr>
        <w:t xml:space="preserve">reside in </w:t>
      </w:r>
      <w:r w:rsidRPr="00F72673">
        <w:rPr>
          <w:rFonts w:ascii="Calibri Light" w:hAnsi="Calibri Light" w:cs="Calibri Light"/>
          <w:sz w:val="24"/>
          <w:szCs w:val="24"/>
          <w:shd w:val="clear" w:color="auto" w:fill="FFFFFF"/>
        </w:rPr>
        <w:t>social reality. And the transformations involved are those of the slave’s work-upon-nature</w:t>
      </w:r>
      <w:r w:rsidR="00094538">
        <w:rPr>
          <w:rFonts w:ascii="Calibri Light" w:hAnsi="Calibri Light" w:cs="Calibri Light"/>
          <w:sz w:val="24"/>
          <w:szCs w:val="24"/>
          <w:shd w:val="clear" w:color="auto" w:fill="FFFFFF"/>
        </w:rPr>
        <w:t xml:space="preserve"> in </w:t>
      </w:r>
      <w:r w:rsidR="00216ECD">
        <w:rPr>
          <w:rFonts w:ascii="Calibri Light" w:hAnsi="Calibri Light" w:cs="Calibri Light"/>
          <w:sz w:val="24"/>
          <w:szCs w:val="24"/>
          <w:shd w:val="clear" w:color="auto" w:fill="FFFFFF"/>
        </w:rPr>
        <w:t xml:space="preserve">their </w:t>
      </w:r>
      <w:r w:rsidR="00094538">
        <w:rPr>
          <w:rFonts w:ascii="Calibri Light" w:hAnsi="Calibri Light" w:cs="Calibri Light"/>
          <w:sz w:val="24"/>
          <w:szCs w:val="24"/>
          <w:shd w:val="clear" w:color="auto" w:fill="FFFFFF"/>
        </w:rPr>
        <w:t xml:space="preserve">repressed state, </w:t>
      </w:r>
      <w:r w:rsidRPr="00F72673">
        <w:rPr>
          <w:rFonts w:ascii="Calibri Light" w:hAnsi="Calibri Light" w:cs="Calibri Light"/>
          <w:sz w:val="24"/>
          <w:szCs w:val="24"/>
          <w:shd w:val="clear" w:color="auto" w:fill="FFFFFF"/>
        </w:rPr>
        <w:t xml:space="preserve">the products </w:t>
      </w:r>
      <w:r w:rsidR="00216ECD">
        <w:rPr>
          <w:rFonts w:ascii="Calibri Light" w:hAnsi="Calibri Light" w:cs="Calibri Light"/>
          <w:sz w:val="24"/>
          <w:szCs w:val="24"/>
          <w:shd w:val="clear" w:color="auto" w:fill="FFFFFF"/>
        </w:rPr>
        <w:t>they</w:t>
      </w:r>
      <w:r w:rsidRPr="00F72673">
        <w:rPr>
          <w:rFonts w:ascii="Calibri Light" w:hAnsi="Calibri Light" w:cs="Calibri Light"/>
          <w:sz w:val="24"/>
          <w:szCs w:val="24"/>
          <w:shd w:val="clear" w:color="auto" w:fill="FFFFFF"/>
        </w:rPr>
        <w:t xml:space="preserve"> create the result of material processes and of labour;</w:t>
      </w:r>
      <w:r w:rsidR="00F05A7B">
        <w:rPr>
          <w:rFonts w:ascii="Calibri Light" w:hAnsi="Calibri Light" w:cs="Calibri Light"/>
          <w:sz w:val="24"/>
          <w:szCs w:val="24"/>
          <w:shd w:val="clear" w:color="auto" w:fill="FFFFFF"/>
        </w:rPr>
        <w:t xml:space="preserve"> </w:t>
      </w:r>
      <w:r w:rsidRPr="00F72673">
        <w:rPr>
          <w:rFonts w:ascii="Calibri Light" w:hAnsi="Calibri Light" w:cs="Calibri Light"/>
          <w:sz w:val="24"/>
          <w:szCs w:val="24"/>
          <w:shd w:val="clear" w:color="auto" w:fill="FFFFFF"/>
        </w:rPr>
        <w:t xml:space="preserve">those products now alienated from them by the exploitation they suffer. Moving towards the revolutionary logic that would develop throughout his life-works Marx sees the root of this alienation in the form of private property itself, and in the very existence of capitalism. Marx would take </w:t>
      </w:r>
      <w:r w:rsidR="003246E7">
        <w:rPr>
          <w:rFonts w:ascii="Calibri Light" w:hAnsi="Calibri Light" w:cs="Calibri Light"/>
          <w:sz w:val="24"/>
          <w:szCs w:val="24"/>
          <w:shd w:val="clear" w:color="auto" w:fill="FFFFFF"/>
        </w:rPr>
        <w:t xml:space="preserve">this logic </w:t>
      </w:r>
      <w:r w:rsidRPr="00F72673">
        <w:rPr>
          <w:rFonts w:ascii="Calibri Light" w:hAnsi="Calibri Light" w:cs="Calibri Light"/>
          <w:sz w:val="24"/>
          <w:szCs w:val="24"/>
          <w:shd w:val="clear" w:color="auto" w:fill="FFFFFF"/>
        </w:rPr>
        <w:t xml:space="preserve">to its conclusion in </w:t>
      </w:r>
      <w:r w:rsidRPr="00F72673">
        <w:rPr>
          <w:rFonts w:ascii="Calibri Light" w:hAnsi="Calibri Light" w:cs="Calibri Light"/>
          <w:i/>
          <w:iCs/>
          <w:sz w:val="24"/>
          <w:szCs w:val="24"/>
          <w:shd w:val="clear" w:color="auto" w:fill="FFFFFF"/>
        </w:rPr>
        <w:t>The Communist Manifesto</w:t>
      </w:r>
      <w:r w:rsidR="00211F50">
        <w:rPr>
          <w:rFonts w:ascii="Calibri Light" w:hAnsi="Calibri Light" w:cs="Calibri Light"/>
          <w:sz w:val="24"/>
          <w:szCs w:val="24"/>
          <w:shd w:val="clear" w:color="auto" w:fill="FFFFFF"/>
        </w:rPr>
        <w:t xml:space="preserve"> (</w:t>
      </w:r>
      <w:r w:rsidRPr="00F72673">
        <w:rPr>
          <w:rFonts w:ascii="Calibri Light" w:hAnsi="Calibri Light" w:cs="Calibri Light"/>
          <w:sz w:val="24"/>
          <w:szCs w:val="24"/>
          <w:shd w:val="clear" w:color="auto" w:fill="FFFFFF"/>
        </w:rPr>
        <w:t>1848</w:t>
      </w:r>
      <w:r w:rsidR="00211F50">
        <w:rPr>
          <w:rFonts w:ascii="Calibri Light" w:hAnsi="Calibri Light" w:cs="Calibri Light"/>
          <w:sz w:val="24"/>
          <w:szCs w:val="24"/>
          <w:shd w:val="clear" w:color="auto" w:fill="FFFFFF"/>
        </w:rPr>
        <w:t>)</w:t>
      </w:r>
      <w:r w:rsidRPr="00F72673">
        <w:rPr>
          <w:rFonts w:ascii="Calibri Light" w:hAnsi="Calibri Light" w:cs="Calibri Light"/>
          <w:sz w:val="24"/>
          <w:szCs w:val="24"/>
          <w:shd w:val="clear" w:color="auto" w:fill="FFFFFF"/>
        </w:rPr>
        <w:t xml:space="preserve">, with its call for the overthrow of capitalism and the end of all property relations. </w:t>
      </w:r>
    </w:p>
    <w:p w14:paraId="4747A1FB" w14:textId="77777777" w:rsidR="00E524D5" w:rsidRPr="00F72673" w:rsidRDefault="00E524D5" w:rsidP="0088732A">
      <w:pPr>
        <w:spacing w:after="0" w:line="360" w:lineRule="auto"/>
        <w:jc w:val="both"/>
        <w:rPr>
          <w:rFonts w:ascii="Calibri Light" w:hAnsi="Calibri Light" w:cs="Calibri Light"/>
          <w:sz w:val="24"/>
          <w:szCs w:val="24"/>
          <w:shd w:val="clear" w:color="auto" w:fill="FFFFFF"/>
        </w:rPr>
      </w:pPr>
    </w:p>
    <w:p w14:paraId="221DF200" w14:textId="28BD617F" w:rsidR="00E524D5" w:rsidRDefault="00E524D5" w:rsidP="0088732A">
      <w:pPr>
        <w:spacing w:after="0" w:line="360" w:lineRule="auto"/>
        <w:jc w:val="both"/>
        <w:rPr>
          <w:rFonts w:ascii="Calibri Light" w:hAnsi="Calibri Light" w:cs="Calibri Light"/>
          <w:sz w:val="24"/>
          <w:szCs w:val="24"/>
          <w:shd w:val="clear" w:color="auto" w:fill="FFFFFF"/>
        </w:rPr>
      </w:pPr>
      <w:r w:rsidRPr="00F72673">
        <w:rPr>
          <w:rFonts w:ascii="Calibri Light" w:hAnsi="Calibri Light" w:cs="Calibri Light"/>
          <w:sz w:val="24"/>
          <w:szCs w:val="24"/>
          <w:shd w:val="clear" w:color="auto" w:fill="FFFFFF"/>
        </w:rPr>
        <w:t>At the heart of this dialectic is the concept of ‘sublation’ (</w:t>
      </w:r>
      <w:r w:rsidR="009A3DB7">
        <w:rPr>
          <w:rFonts w:ascii="Calibri Light" w:hAnsi="Calibri Light" w:cs="Calibri Light"/>
          <w:sz w:val="24"/>
          <w:szCs w:val="24"/>
          <w:shd w:val="clear" w:color="auto" w:fill="FFFFFF"/>
        </w:rPr>
        <w:t>‘</w:t>
      </w:r>
      <w:proofErr w:type="spellStart"/>
      <w:r w:rsidR="009A3DB7">
        <w:rPr>
          <w:rFonts w:ascii="Calibri Light" w:hAnsi="Calibri Light" w:cs="Calibri Light"/>
          <w:i/>
          <w:iCs/>
          <w:sz w:val="24"/>
          <w:szCs w:val="24"/>
          <w:shd w:val="clear" w:color="auto" w:fill="FFFFFF"/>
        </w:rPr>
        <w:t>A</w:t>
      </w:r>
      <w:r w:rsidRPr="009A3DB7">
        <w:rPr>
          <w:rFonts w:ascii="Calibri Light" w:hAnsi="Calibri Light" w:cs="Calibri Light"/>
          <w:i/>
          <w:iCs/>
          <w:sz w:val="24"/>
          <w:szCs w:val="24"/>
          <w:shd w:val="clear" w:color="auto" w:fill="FFFFFF"/>
        </w:rPr>
        <w:t>ufheben</w:t>
      </w:r>
      <w:proofErr w:type="spellEnd"/>
      <w:r w:rsidR="009A3DB7">
        <w:rPr>
          <w:rFonts w:ascii="Calibri Light" w:hAnsi="Calibri Light" w:cs="Calibri Light"/>
          <w:i/>
          <w:iCs/>
          <w:sz w:val="24"/>
          <w:szCs w:val="24"/>
          <w:shd w:val="clear" w:color="auto" w:fill="FFFFFF"/>
        </w:rPr>
        <w:t>’</w:t>
      </w:r>
      <w:r w:rsidRPr="00F72673">
        <w:rPr>
          <w:rFonts w:ascii="Calibri Light" w:hAnsi="Calibri Light" w:cs="Calibri Light"/>
          <w:sz w:val="24"/>
          <w:szCs w:val="24"/>
          <w:shd w:val="clear" w:color="auto" w:fill="FFFFFF"/>
        </w:rPr>
        <w:t>), capturing its transformative character. Sublation here has both a negative and a positive meaning. So, whilst the sublated object is eclipsed, suppressed or negated, its essence remains</w:t>
      </w:r>
      <w:r w:rsidR="002F563E">
        <w:rPr>
          <w:rFonts w:ascii="Calibri Light" w:hAnsi="Calibri Light" w:cs="Calibri Light"/>
          <w:sz w:val="24"/>
          <w:szCs w:val="24"/>
          <w:shd w:val="clear" w:color="auto" w:fill="FFFFFF"/>
        </w:rPr>
        <w:t>, resolved i</w:t>
      </w:r>
      <w:r w:rsidRPr="00F72673">
        <w:rPr>
          <w:rFonts w:ascii="Calibri Light" w:hAnsi="Calibri Light" w:cs="Calibri Light"/>
          <w:sz w:val="24"/>
          <w:szCs w:val="24"/>
          <w:shd w:val="clear" w:color="auto" w:fill="FFFFFF"/>
        </w:rPr>
        <w:t>nto a ‘higher’ unity with the forces that opposed it in the external world. The process is a dialectical one of destruction, preservation and creation. So, in the master-slave dialectic, the suppression (the ‘negation’) of the slave (the worker), becomes the origin of its emerging power to overthrow (a second ‘negation’ of the first ‘negation’) it’s master (the capitalist) in a historical move that resolves these dialectical tensions towards a higher realm of freedom for both. The transformations involved in these historical negations then usher in the era of communism.</w:t>
      </w:r>
    </w:p>
    <w:p w14:paraId="28451C20" w14:textId="77777777" w:rsidR="00617FBA" w:rsidRDefault="00617FBA" w:rsidP="0088732A">
      <w:pPr>
        <w:spacing w:after="0" w:line="360" w:lineRule="auto"/>
        <w:jc w:val="both"/>
        <w:rPr>
          <w:rFonts w:ascii="Calibri Light" w:hAnsi="Calibri Light" w:cs="Calibri Light"/>
          <w:sz w:val="24"/>
          <w:szCs w:val="24"/>
          <w:shd w:val="clear" w:color="auto" w:fill="FFFFFF"/>
        </w:rPr>
      </w:pPr>
    </w:p>
    <w:p w14:paraId="154D4EF8" w14:textId="60228F4B" w:rsidR="00617FBA" w:rsidRPr="00F72673" w:rsidRDefault="00617FBA" w:rsidP="0088732A">
      <w:pPr>
        <w:spacing w:after="0" w:line="360" w:lineRule="auto"/>
        <w:jc w:val="both"/>
        <w:rPr>
          <w:rFonts w:ascii="Calibri Light" w:hAnsi="Calibri Light" w:cs="Calibri Light"/>
          <w:sz w:val="24"/>
          <w:szCs w:val="24"/>
          <w:shd w:val="clear" w:color="auto" w:fill="FFFFFF"/>
        </w:rPr>
      </w:pPr>
      <w:r w:rsidRPr="006C61F8">
        <w:rPr>
          <w:rFonts w:ascii="Calibri Light" w:hAnsi="Calibri Light" w:cs="Calibri Light"/>
          <w:sz w:val="24"/>
          <w:szCs w:val="24"/>
          <w:shd w:val="clear" w:color="auto" w:fill="FFFFFF"/>
        </w:rPr>
        <w:lastRenderedPageBreak/>
        <w:t xml:space="preserve">We should note here the difference between </w:t>
      </w:r>
      <w:r w:rsidR="00880775" w:rsidRPr="006C61F8">
        <w:rPr>
          <w:rFonts w:ascii="Calibri Light" w:hAnsi="Calibri Light" w:cs="Calibri Light"/>
          <w:sz w:val="24"/>
          <w:szCs w:val="24"/>
          <w:shd w:val="clear" w:color="auto" w:fill="FFFFFF"/>
        </w:rPr>
        <w:t>‘sublimation’ in Freud’s modelling of the psyche</w:t>
      </w:r>
      <w:r w:rsidR="000403F4">
        <w:rPr>
          <w:rFonts w:ascii="Calibri Light" w:hAnsi="Calibri Light" w:cs="Calibri Light"/>
          <w:sz w:val="24"/>
          <w:szCs w:val="24"/>
          <w:shd w:val="clear" w:color="auto" w:fill="FFFFFF"/>
        </w:rPr>
        <w:t xml:space="preserve">, </w:t>
      </w:r>
      <w:r w:rsidR="00880775" w:rsidRPr="006C61F8">
        <w:rPr>
          <w:rFonts w:ascii="Calibri Light" w:hAnsi="Calibri Light" w:cs="Calibri Light"/>
          <w:sz w:val="24"/>
          <w:szCs w:val="24"/>
          <w:shd w:val="clear" w:color="auto" w:fill="FFFFFF"/>
        </w:rPr>
        <w:t>and ‘</w:t>
      </w:r>
      <w:r w:rsidRPr="006C61F8">
        <w:rPr>
          <w:rFonts w:ascii="Calibri Light" w:hAnsi="Calibri Light" w:cs="Calibri Light"/>
          <w:sz w:val="24"/>
          <w:szCs w:val="24"/>
          <w:shd w:val="clear" w:color="auto" w:fill="FFFFFF"/>
        </w:rPr>
        <w:t xml:space="preserve">sublation’ </w:t>
      </w:r>
      <w:r w:rsidR="00880775" w:rsidRPr="006C61F8">
        <w:rPr>
          <w:rFonts w:ascii="Calibri Light" w:hAnsi="Calibri Light" w:cs="Calibri Light"/>
          <w:sz w:val="24"/>
          <w:szCs w:val="24"/>
          <w:shd w:val="clear" w:color="auto" w:fill="FFFFFF"/>
        </w:rPr>
        <w:t>as it is used by Hegel and within Marxism. For Freud sublimation is the process by which bodily feeling, whether of sexual origin</w:t>
      </w:r>
      <w:r w:rsidR="00880775">
        <w:rPr>
          <w:rFonts w:ascii="Calibri Light" w:hAnsi="Calibri Light" w:cs="Calibri Light"/>
          <w:sz w:val="24"/>
          <w:szCs w:val="24"/>
          <w:shd w:val="clear" w:color="auto" w:fill="FFFFFF"/>
        </w:rPr>
        <w:t xml:space="preserve"> or arising from life trauma, takes on a representational form in the mind. It is the result of </w:t>
      </w:r>
      <w:r w:rsidR="00A25047">
        <w:rPr>
          <w:rFonts w:ascii="Calibri Light" w:hAnsi="Calibri Light" w:cs="Calibri Light"/>
          <w:sz w:val="24"/>
          <w:szCs w:val="24"/>
          <w:shd w:val="clear" w:color="auto" w:fill="FFFFFF"/>
        </w:rPr>
        <w:t xml:space="preserve">specific </w:t>
      </w:r>
      <w:r w:rsidR="00880775">
        <w:rPr>
          <w:rFonts w:ascii="Calibri Light" w:hAnsi="Calibri Light" w:cs="Calibri Light"/>
          <w:sz w:val="24"/>
          <w:szCs w:val="24"/>
          <w:shd w:val="clear" w:color="auto" w:fill="FFFFFF"/>
        </w:rPr>
        <w:t xml:space="preserve">conflicts in the </w:t>
      </w:r>
      <w:r w:rsidR="008703C3">
        <w:rPr>
          <w:rFonts w:ascii="Calibri Light" w:hAnsi="Calibri Light" w:cs="Calibri Light"/>
          <w:sz w:val="24"/>
          <w:szCs w:val="24"/>
          <w:shd w:val="clear" w:color="auto" w:fill="FFFFFF"/>
        </w:rPr>
        <w:t xml:space="preserve">individual </w:t>
      </w:r>
      <w:r w:rsidR="00880775">
        <w:rPr>
          <w:rFonts w:ascii="Calibri Light" w:hAnsi="Calibri Light" w:cs="Calibri Light"/>
          <w:sz w:val="24"/>
          <w:szCs w:val="24"/>
          <w:shd w:val="clear" w:color="auto" w:fill="FFFFFF"/>
        </w:rPr>
        <w:t>psyche that require safe outlets and outward expression</w:t>
      </w:r>
      <w:r w:rsidR="00DC1D4B">
        <w:rPr>
          <w:rFonts w:ascii="Calibri Light" w:hAnsi="Calibri Light" w:cs="Calibri Light"/>
          <w:sz w:val="24"/>
          <w:szCs w:val="24"/>
          <w:shd w:val="clear" w:color="auto" w:fill="FFFFFF"/>
        </w:rPr>
        <w:t>, enabling</w:t>
      </w:r>
      <w:r w:rsidR="008703C3">
        <w:rPr>
          <w:rFonts w:ascii="Calibri Light" w:hAnsi="Calibri Light" w:cs="Calibri Light"/>
          <w:sz w:val="24"/>
          <w:szCs w:val="24"/>
          <w:shd w:val="clear" w:color="auto" w:fill="FFFFFF"/>
        </w:rPr>
        <w:t xml:space="preserve"> the person to manage their social behaviour. Sublation however, has a historical meaning. It refers to the transformation of consciousness (in Hegel’s original logic, the ‘Idea’)</w:t>
      </w:r>
      <w:r w:rsidR="00DC1D4B">
        <w:rPr>
          <w:rFonts w:ascii="Calibri Light" w:hAnsi="Calibri Light" w:cs="Calibri Light"/>
          <w:sz w:val="24"/>
          <w:szCs w:val="24"/>
          <w:shd w:val="clear" w:color="auto" w:fill="FFFFFF"/>
        </w:rPr>
        <w:t xml:space="preserve">. In this </w:t>
      </w:r>
      <w:r w:rsidR="00461A39">
        <w:rPr>
          <w:rFonts w:ascii="Calibri Light" w:hAnsi="Calibri Light" w:cs="Calibri Light"/>
          <w:sz w:val="24"/>
          <w:szCs w:val="24"/>
          <w:shd w:val="clear" w:color="auto" w:fill="FFFFFF"/>
        </w:rPr>
        <w:t>process</w:t>
      </w:r>
      <w:r w:rsidR="00DC1D4B">
        <w:rPr>
          <w:rFonts w:ascii="Calibri Light" w:hAnsi="Calibri Light" w:cs="Calibri Light"/>
          <w:sz w:val="24"/>
          <w:szCs w:val="24"/>
          <w:shd w:val="clear" w:color="auto" w:fill="FFFFFF"/>
        </w:rPr>
        <w:t>, forms</w:t>
      </w:r>
      <w:r w:rsidR="006C61F8">
        <w:rPr>
          <w:rFonts w:ascii="Calibri Light" w:hAnsi="Calibri Light" w:cs="Calibri Light"/>
          <w:sz w:val="24"/>
          <w:szCs w:val="24"/>
          <w:shd w:val="clear" w:color="auto" w:fill="FFFFFF"/>
        </w:rPr>
        <w:t xml:space="preserve"> </w:t>
      </w:r>
      <w:r w:rsidR="00DC1D4B">
        <w:rPr>
          <w:rFonts w:ascii="Calibri Light" w:hAnsi="Calibri Light" w:cs="Calibri Light"/>
          <w:sz w:val="24"/>
          <w:szCs w:val="24"/>
          <w:shd w:val="clear" w:color="auto" w:fill="FFFFFF"/>
        </w:rPr>
        <w:t>that are in tension with one another</w:t>
      </w:r>
      <w:r w:rsidR="002B224F">
        <w:rPr>
          <w:rFonts w:ascii="Calibri Light" w:hAnsi="Calibri Light" w:cs="Calibri Light"/>
          <w:sz w:val="24"/>
          <w:szCs w:val="24"/>
          <w:shd w:val="clear" w:color="auto" w:fill="FFFFFF"/>
        </w:rPr>
        <w:t xml:space="preserve"> </w:t>
      </w:r>
      <w:r w:rsidR="00DC1D4B">
        <w:rPr>
          <w:rFonts w:ascii="Calibri Light" w:hAnsi="Calibri Light" w:cs="Calibri Light"/>
          <w:sz w:val="24"/>
          <w:szCs w:val="24"/>
          <w:shd w:val="clear" w:color="auto" w:fill="FFFFFF"/>
        </w:rPr>
        <w:t xml:space="preserve">become resolved into a higher form that both cancels and preserves its origins. Something </w:t>
      </w:r>
      <w:r w:rsidR="006C61F8">
        <w:rPr>
          <w:rFonts w:ascii="Calibri Light" w:hAnsi="Calibri Light" w:cs="Calibri Light"/>
          <w:sz w:val="24"/>
          <w:szCs w:val="24"/>
          <w:shd w:val="clear" w:color="auto" w:fill="FFFFFF"/>
        </w:rPr>
        <w:t xml:space="preserve">entirely </w:t>
      </w:r>
      <w:r w:rsidR="00DC1D4B">
        <w:rPr>
          <w:rFonts w:ascii="Calibri Light" w:hAnsi="Calibri Light" w:cs="Calibri Light"/>
          <w:sz w:val="24"/>
          <w:szCs w:val="24"/>
          <w:shd w:val="clear" w:color="auto" w:fill="FFFFFF"/>
        </w:rPr>
        <w:t>new is created. The outcome</w:t>
      </w:r>
      <w:r w:rsidR="006D7286">
        <w:rPr>
          <w:rFonts w:ascii="Calibri Light" w:hAnsi="Calibri Light" w:cs="Calibri Light"/>
          <w:sz w:val="24"/>
          <w:szCs w:val="24"/>
          <w:shd w:val="clear" w:color="auto" w:fill="FFFFFF"/>
        </w:rPr>
        <w:t xml:space="preserve"> </w:t>
      </w:r>
      <w:r w:rsidR="00DC1D4B">
        <w:rPr>
          <w:rFonts w:ascii="Calibri Light" w:hAnsi="Calibri Light" w:cs="Calibri Light"/>
          <w:sz w:val="24"/>
          <w:szCs w:val="24"/>
          <w:shd w:val="clear" w:color="auto" w:fill="FFFFFF"/>
        </w:rPr>
        <w:t>is no</w:t>
      </w:r>
      <w:r w:rsidR="006D7286">
        <w:rPr>
          <w:rFonts w:ascii="Calibri Light" w:hAnsi="Calibri Light" w:cs="Calibri Light"/>
          <w:sz w:val="24"/>
          <w:szCs w:val="24"/>
          <w:shd w:val="clear" w:color="auto" w:fill="FFFFFF"/>
        </w:rPr>
        <w:t xml:space="preserve"> longer</w:t>
      </w:r>
      <w:r w:rsidR="00DC1D4B">
        <w:rPr>
          <w:rFonts w:ascii="Calibri Light" w:hAnsi="Calibri Light" w:cs="Calibri Light"/>
          <w:sz w:val="24"/>
          <w:szCs w:val="24"/>
          <w:shd w:val="clear" w:color="auto" w:fill="FFFFFF"/>
        </w:rPr>
        <w:t xml:space="preserve"> </w:t>
      </w:r>
      <w:r w:rsidR="006D7286">
        <w:rPr>
          <w:rFonts w:ascii="Calibri Light" w:hAnsi="Calibri Light" w:cs="Calibri Light"/>
          <w:sz w:val="24"/>
          <w:szCs w:val="24"/>
          <w:shd w:val="clear" w:color="auto" w:fill="FFFFFF"/>
        </w:rPr>
        <w:t xml:space="preserve">only </w:t>
      </w:r>
      <w:r w:rsidR="00DC1D4B">
        <w:rPr>
          <w:rFonts w:ascii="Calibri Light" w:hAnsi="Calibri Light" w:cs="Calibri Light"/>
          <w:sz w:val="24"/>
          <w:szCs w:val="24"/>
          <w:shd w:val="clear" w:color="auto" w:fill="FFFFFF"/>
        </w:rPr>
        <w:t xml:space="preserve">a psychological reflex, </w:t>
      </w:r>
      <w:r w:rsidR="006C61F8">
        <w:rPr>
          <w:rFonts w:ascii="Calibri Light" w:hAnsi="Calibri Light" w:cs="Calibri Light"/>
          <w:sz w:val="24"/>
          <w:szCs w:val="24"/>
          <w:shd w:val="clear" w:color="auto" w:fill="FFFFFF"/>
        </w:rPr>
        <w:t xml:space="preserve">supporting </w:t>
      </w:r>
      <w:r w:rsidR="00DC1D4B">
        <w:rPr>
          <w:rFonts w:ascii="Calibri Light" w:hAnsi="Calibri Light" w:cs="Calibri Light"/>
          <w:sz w:val="24"/>
          <w:szCs w:val="24"/>
          <w:shd w:val="clear" w:color="auto" w:fill="FFFFFF"/>
        </w:rPr>
        <w:t>individual orientation, but a total change</w:t>
      </w:r>
      <w:r w:rsidR="006C61F8">
        <w:rPr>
          <w:rFonts w:ascii="Calibri Light" w:hAnsi="Calibri Light" w:cs="Calibri Light"/>
          <w:sz w:val="24"/>
          <w:szCs w:val="24"/>
          <w:shd w:val="clear" w:color="auto" w:fill="FFFFFF"/>
        </w:rPr>
        <w:t xml:space="preserve">, </w:t>
      </w:r>
      <w:r w:rsidR="00DC1D4B">
        <w:rPr>
          <w:rFonts w:ascii="Calibri Light" w:hAnsi="Calibri Light" w:cs="Calibri Light"/>
          <w:sz w:val="24"/>
          <w:szCs w:val="24"/>
          <w:shd w:val="clear" w:color="auto" w:fill="FFFFFF"/>
        </w:rPr>
        <w:t xml:space="preserve">both in the </w:t>
      </w:r>
      <w:r w:rsidR="006C61F8">
        <w:rPr>
          <w:rFonts w:ascii="Calibri Light" w:hAnsi="Calibri Light" w:cs="Calibri Light"/>
          <w:sz w:val="24"/>
          <w:szCs w:val="24"/>
          <w:shd w:val="clear" w:color="auto" w:fill="FFFFFF"/>
        </w:rPr>
        <w:t xml:space="preserve">consciousness </w:t>
      </w:r>
      <w:r w:rsidR="00DC1D4B">
        <w:rPr>
          <w:rFonts w:ascii="Calibri Light" w:hAnsi="Calibri Light" w:cs="Calibri Light"/>
          <w:sz w:val="24"/>
          <w:szCs w:val="24"/>
          <w:shd w:val="clear" w:color="auto" w:fill="FFFFFF"/>
        </w:rPr>
        <w:t xml:space="preserve">of the group, and </w:t>
      </w:r>
      <w:r w:rsidR="006C61F8">
        <w:rPr>
          <w:rFonts w:ascii="Calibri Light" w:hAnsi="Calibri Light" w:cs="Calibri Light"/>
          <w:sz w:val="24"/>
          <w:szCs w:val="24"/>
          <w:shd w:val="clear" w:color="auto" w:fill="FFFFFF"/>
        </w:rPr>
        <w:t xml:space="preserve">of the identification of the self within it. </w:t>
      </w:r>
    </w:p>
    <w:p w14:paraId="71D9BF57" w14:textId="77777777" w:rsidR="00E524D5" w:rsidRPr="00F72673" w:rsidRDefault="00E524D5" w:rsidP="0088732A">
      <w:pPr>
        <w:spacing w:after="0" w:line="360" w:lineRule="auto"/>
        <w:jc w:val="both"/>
        <w:rPr>
          <w:rFonts w:ascii="Calibri Light" w:hAnsi="Calibri Light" w:cs="Calibri Light"/>
          <w:sz w:val="24"/>
          <w:szCs w:val="24"/>
          <w:shd w:val="clear" w:color="auto" w:fill="FFFFFF"/>
        </w:rPr>
      </w:pPr>
    </w:p>
    <w:p w14:paraId="498E6889" w14:textId="48731AEB" w:rsidR="00E524D5" w:rsidRPr="00F72673" w:rsidRDefault="00E524D5" w:rsidP="0088732A">
      <w:pPr>
        <w:spacing w:after="0" w:line="360" w:lineRule="auto"/>
        <w:jc w:val="both"/>
        <w:rPr>
          <w:rFonts w:ascii="Calibri Light" w:hAnsi="Calibri Light" w:cs="Calibri Light"/>
          <w:sz w:val="24"/>
          <w:szCs w:val="24"/>
          <w:shd w:val="clear" w:color="auto" w:fill="FFFFFF"/>
        </w:rPr>
      </w:pPr>
      <w:r w:rsidRPr="00E22F74">
        <w:rPr>
          <w:rFonts w:ascii="Calibri Light" w:hAnsi="Calibri Light" w:cs="Calibri Light"/>
          <w:sz w:val="24"/>
          <w:szCs w:val="24"/>
          <w:shd w:val="clear" w:color="auto" w:fill="FFFFFF"/>
        </w:rPr>
        <w:t>And once more we return to our model of mind, but now with ‘repression’ understood differently, not merely as a</w:t>
      </w:r>
      <w:r w:rsidR="00A25047">
        <w:rPr>
          <w:rFonts w:ascii="Calibri Light" w:hAnsi="Calibri Light" w:cs="Calibri Light"/>
          <w:sz w:val="24"/>
          <w:szCs w:val="24"/>
          <w:shd w:val="clear" w:color="auto" w:fill="FFFFFF"/>
        </w:rPr>
        <w:t xml:space="preserve">n </w:t>
      </w:r>
      <w:r w:rsidR="00216ECD" w:rsidRPr="00E22F74">
        <w:rPr>
          <w:rFonts w:ascii="Calibri Light" w:hAnsi="Calibri Light" w:cs="Calibri Light"/>
          <w:sz w:val="24"/>
          <w:szCs w:val="24"/>
          <w:shd w:val="clear" w:color="auto" w:fill="FFFFFF"/>
        </w:rPr>
        <w:t xml:space="preserve">individual </w:t>
      </w:r>
      <w:r w:rsidRPr="00E22F74">
        <w:rPr>
          <w:rFonts w:ascii="Calibri Light" w:hAnsi="Calibri Light" w:cs="Calibri Light"/>
          <w:sz w:val="24"/>
          <w:szCs w:val="24"/>
          <w:shd w:val="clear" w:color="auto" w:fill="FFFFFF"/>
        </w:rPr>
        <w:t xml:space="preserve">defence mechanism against a hostile world, but as historically transformative, and closer in meaning to ‘sublation’ in the Hegelian schema. It is now seen as the </w:t>
      </w:r>
      <w:r w:rsidR="00A25047">
        <w:rPr>
          <w:rFonts w:ascii="Calibri Light" w:hAnsi="Calibri Light" w:cs="Calibri Light"/>
          <w:sz w:val="24"/>
          <w:szCs w:val="24"/>
          <w:shd w:val="clear" w:color="auto" w:fill="FFFFFF"/>
        </w:rPr>
        <w:t>‘negative’</w:t>
      </w:r>
      <w:r w:rsidRPr="00E22F74">
        <w:rPr>
          <w:rFonts w:ascii="Calibri Light" w:hAnsi="Calibri Light" w:cs="Calibri Light"/>
          <w:sz w:val="24"/>
          <w:szCs w:val="24"/>
          <w:shd w:val="clear" w:color="auto" w:fill="FFFFFF"/>
        </w:rPr>
        <w:t xml:space="preserve"> moment in a larger dialectic that creates new manifests coming to the surface of the psyche in the host of feelings, expressions and orientations with which we began our</w:t>
      </w:r>
      <w:r w:rsidR="00216ECD" w:rsidRPr="00E22F74">
        <w:rPr>
          <w:rFonts w:ascii="Calibri Light" w:hAnsi="Calibri Light" w:cs="Calibri Light"/>
          <w:sz w:val="24"/>
          <w:szCs w:val="24"/>
          <w:shd w:val="clear" w:color="auto" w:fill="FFFFFF"/>
        </w:rPr>
        <w:t xml:space="preserve"> </w:t>
      </w:r>
      <w:r w:rsidRPr="00E22F74">
        <w:rPr>
          <w:rFonts w:ascii="Calibri Light" w:hAnsi="Calibri Light" w:cs="Calibri Light"/>
          <w:sz w:val="24"/>
          <w:szCs w:val="24"/>
          <w:shd w:val="clear" w:color="auto" w:fill="FFFFFF"/>
        </w:rPr>
        <w:t>inquiry.</w:t>
      </w:r>
      <w:r w:rsidR="00E22F74" w:rsidRPr="00E22F74">
        <w:rPr>
          <w:rFonts w:ascii="Calibri Light" w:hAnsi="Calibri Light" w:cs="Calibri Light"/>
          <w:sz w:val="24"/>
          <w:szCs w:val="24"/>
          <w:shd w:val="clear" w:color="auto" w:fill="FFFFFF"/>
        </w:rPr>
        <w:t xml:space="preserve"> They may become a cause o</w:t>
      </w:r>
      <w:r w:rsidR="0006387C">
        <w:rPr>
          <w:rFonts w:ascii="Calibri Light" w:hAnsi="Calibri Light" w:cs="Calibri Light"/>
          <w:sz w:val="24"/>
          <w:szCs w:val="24"/>
          <w:shd w:val="clear" w:color="auto" w:fill="FFFFFF"/>
        </w:rPr>
        <w:t xml:space="preserve">f conflicted </w:t>
      </w:r>
      <w:r w:rsidR="00E22F74" w:rsidRPr="00E22F74">
        <w:rPr>
          <w:rFonts w:ascii="Calibri Light" w:hAnsi="Calibri Light" w:cs="Calibri Light"/>
          <w:sz w:val="24"/>
          <w:szCs w:val="24"/>
          <w:shd w:val="clear" w:color="auto" w:fill="FFFFFF"/>
        </w:rPr>
        <w:t>psychological trauma</w:t>
      </w:r>
      <w:r w:rsidR="0006387C">
        <w:rPr>
          <w:rFonts w:ascii="Calibri Light" w:hAnsi="Calibri Light" w:cs="Calibri Light"/>
          <w:sz w:val="24"/>
          <w:szCs w:val="24"/>
          <w:shd w:val="clear" w:color="auto" w:fill="FFFFFF"/>
        </w:rPr>
        <w:t xml:space="preserve">; </w:t>
      </w:r>
      <w:r w:rsidR="00E22F74">
        <w:rPr>
          <w:rFonts w:ascii="Calibri Light" w:hAnsi="Calibri Light" w:cs="Calibri Light"/>
          <w:sz w:val="24"/>
          <w:szCs w:val="24"/>
          <w:shd w:val="clear" w:color="auto" w:fill="FFFFFF"/>
        </w:rPr>
        <w:t xml:space="preserve">but equally they may give rise to </w:t>
      </w:r>
      <w:r w:rsidR="00E22F74" w:rsidRPr="00E22F74">
        <w:rPr>
          <w:rFonts w:ascii="Calibri Light" w:eastAsiaTheme="minorEastAsia" w:hAnsi="Calibri Light" w:cs="Calibri Light"/>
          <w:sz w:val="24"/>
          <w:szCs w:val="24"/>
          <w:lang w:eastAsia="en-GB"/>
        </w:rPr>
        <w:t>novel creations in thought that allow previously unimagined identifications</w:t>
      </w:r>
      <w:r w:rsidR="00E22F74">
        <w:rPr>
          <w:rFonts w:ascii="Calibri Light" w:eastAsiaTheme="minorEastAsia" w:hAnsi="Calibri Light" w:cs="Calibri Light"/>
          <w:sz w:val="24"/>
          <w:szCs w:val="24"/>
          <w:lang w:eastAsia="en-GB"/>
        </w:rPr>
        <w:t xml:space="preserve"> and behavioural forms to emerge. </w:t>
      </w:r>
      <w:r w:rsidRPr="00F72673">
        <w:rPr>
          <w:rFonts w:ascii="Calibri Light" w:hAnsi="Calibri Light" w:cs="Calibri Light"/>
          <w:sz w:val="24"/>
          <w:szCs w:val="24"/>
          <w:shd w:val="clear" w:color="auto" w:fill="FFFFFF"/>
        </w:rPr>
        <w:t xml:space="preserve">Whether these are pro- or anti-social, fulfilling or dangerous, happy or tragic, is a separate question, and would depend on perceptions and </w:t>
      </w:r>
      <w:r w:rsidR="00094538">
        <w:rPr>
          <w:rFonts w:ascii="Calibri Light" w:hAnsi="Calibri Light" w:cs="Calibri Light"/>
          <w:sz w:val="24"/>
          <w:szCs w:val="24"/>
          <w:shd w:val="clear" w:color="auto" w:fill="FFFFFF"/>
        </w:rPr>
        <w:t>assessments of the risks faced</w:t>
      </w:r>
      <w:r w:rsidRPr="00F72673">
        <w:rPr>
          <w:rFonts w:ascii="Calibri Light" w:hAnsi="Calibri Light" w:cs="Calibri Light"/>
          <w:sz w:val="24"/>
          <w:szCs w:val="24"/>
          <w:shd w:val="clear" w:color="auto" w:fill="FFFFFF"/>
        </w:rPr>
        <w:t>, and the contingencies and circumstances of the life of the individual</w:t>
      </w:r>
      <w:r w:rsidR="00216ECD">
        <w:rPr>
          <w:rFonts w:ascii="Calibri Light" w:hAnsi="Calibri Light" w:cs="Calibri Light"/>
          <w:sz w:val="24"/>
          <w:szCs w:val="24"/>
          <w:shd w:val="clear" w:color="auto" w:fill="FFFFFF"/>
        </w:rPr>
        <w:t>; a</w:t>
      </w:r>
      <w:r w:rsidR="001A6CB5">
        <w:rPr>
          <w:rFonts w:ascii="Calibri Light" w:hAnsi="Calibri Light" w:cs="Calibri Light"/>
          <w:sz w:val="24"/>
          <w:szCs w:val="24"/>
          <w:shd w:val="clear" w:color="auto" w:fill="FFFFFF"/>
        </w:rPr>
        <w:t>nd herein lies ‘</w:t>
      </w:r>
      <w:proofErr w:type="gramStart"/>
      <w:r w:rsidR="001A6CB5">
        <w:rPr>
          <w:rFonts w:ascii="Calibri Light" w:hAnsi="Calibri Light" w:cs="Calibri Light"/>
          <w:sz w:val="24"/>
          <w:szCs w:val="24"/>
          <w:shd w:val="clear" w:color="auto" w:fill="FFFFFF"/>
        </w:rPr>
        <w:t>politics’</w:t>
      </w:r>
      <w:proofErr w:type="gramEnd"/>
      <w:r w:rsidR="001A6CB5">
        <w:rPr>
          <w:rFonts w:ascii="Calibri Light" w:hAnsi="Calibri Light" w:cs="Calibri Light"/>
          <w:sz w:val="24"/>
          <w:szCs w:val="24"/>
          <w:shd w:val="clear" w:color="auto" w:fill="FFFFFF"/>
        </w:rPr>
        <w:t xml:space="preserve"> at the levels of the person and of their society. </w:t>
      </w:r>
      <w:r w:rsidRPr="00F72673">
        <w:rPr>
          <w:rFonts w:ascii="Calibri Light" w:hAnsi="Calibri Light" w:cs="Calibri Light"/>
          <w:sz w:val="24"/>
          <w:szCs w:val="24"/>
          <w:shd w:val="clear" w:color="auto" w:fill="FFFFFF"/>
        </w:rPr>
        <w:t xml:space="preserve">They would also depend on the times of the person, the historical movements that shaped them, the social trends of their generation and the spaces for liberation they experienced. But the meaning of ‘repression’ has </w:t>
      </w:r>
      <w:r w:rsidR="004C5547" w:rsidRPr="00F72673">
        <w:rPr>
          <w:rFonts w:ascii="Calibri Light" w:hAnsi="Calibri Light" w:cs="Calibri Light"/>
          <w:sz w:val="24"/>
          <w:szCs w:val="24"/>
          <w:shd w:val="clear" w:color="auto" w:fill="FFFFFF"/>
        </w:rPr>
        <w:t>changed and</w:t>
      </w:r>
      <w:r w:rsidR="004C5547">
        <w:rPr>
          <w:rFonts w:ascii="Calibri Light" w:hAnsi="Calibri Light" w:cs="Calibri Light"/>
          <w:sz w:val="24"/>
          <w:szCs w:val="24"/>
          <w:shd w:val="clear" w:color="auto" w:fill="FFFFFF"/>
        </w:rPr>
        <w:t xml:space="preserve"> is </w:t>
      </w:r>
      <w:r w:rsidR="00BD6909">
        <w:rPr>
          <w:rFonts w:ascii="Calibri Light" w:hAnsi="Calibri Light" w:cs="Calibri Light"/>
          <w:sz w:val="24"/>
          <w:szCs w:val="24"/>
          <w:shd w:val="clear" w:color="auto" w:fill="FFFFFF"/>
        </w:rPr>
        <w:t>now more tha</w:t>
      </w:r>
      <w:r w:rsidR="002F563E">
        <w:rPr>
          <w:rFonts w:ascii="Calibri Light" w:hAnsi="Calibri Light" w:cs="Calibri Light"/>
          <w:sz w:val="24"/>
          <w:szCs w:val="24"/>
          <w:shd w:val="clear" w:color="auto" w:fill="FFFFFF"/>
        </w:rPr>
        <w:t>n</w:t>
      </w:r>
      <w:r w:rsidR="00BD6909">
        <w:rPr>
          <w:rFonts w:ascii="Calibri Light" w:hAnsi="Calibri Light" w:cs="Calibri Light"/>
          <w:sz w:val="24"/>
          <w:szCs w:val="24"/>
          <w:shd w:val="clear" w:color="auto" w:fill="FFFFFF"/>
        </w:rPr>
        <w:t xml:space="preserve"> </w:t>
      </w:r>
      <w:r w:rsidR="004C5547">
        <w:rPr>
          <w:rFonts w:ascii="Calibri Light" w:hAnsi="Calibri Light" w:cs="Calibri Light"/>
          <w:sz w:val="24"/>
          <w:szCs w:val="24"/>
          <w:shd w:val="clear" w:color="auto" w:fill="FFFFFF"/>
        </w:rPr>
        <w:t xml:space="preserve">the obverse moment to introjection in a mechanical sense. </w:t>
      </w:r>
      <w:r w:rsidRPr="00F72673">
        <w:rPr>
          <w:rFonts w:ascii="Calibri Light" w:hAnsi="Calibri Light" w:cs="Calibri Light"/>
          <w:sz w:val="24"/>
          <w:szCs w:val="24"/>
          <w:shd w:val="clear" w:color="auto" w:fill="FFFFFF"/>
        </w:rPr>
        <w:t xml:space="preserve">It is now the cause of a creative unconscious producing personal feelings, social meanings and symbolic associations that </w:t>
      </w:r>
      <w:r w:rsidR="009309C3">
        <w:rPr>
          <w:rFonts w:ascii="Calibri Light" w:hAnsi="Calibri Light" w:cs="Calibri Light"/>
          <w:sz w:val="24"/>
          <w:szCs w:val="24"/>
          <w:shd w:val="clear" w:color="auto" w:fill="FFFFFF"/>
        </w:rPr>
        <w:t xml:space="preserve">characterise </w:t>
      </w:r>
      <w:r w:rsidRPr="00F72673">
        <w:rPr>
          <w:rFonts w:ascii="Calibri Light" w:hAnsi="Calibri Light" w:cs="Calibri Light"/>
          <w:sz w:val="24"/>
          <w:szCs w:val="24"/>
          <w:shd w:val="clear" w:color="auto" w:fill="FFFFFF"/>
        </w:rPr>
        <w:t xml:space="preserve">the mind </w:t>
      </w:r>
      <w:r w:rsidR="009309C3">
        <w:rPr>
          <w:rFonts w:ascii="Calibri Light" w:hAnsi="Calibri Light" w:cs="Calibri Light"/>
          <w:sz w:val="24"/>
          <w:szCs w:val="24"/>
          <w:shd w:val="clear" w:color="auto" w:fill="FFFFFF"/>
        </w:rPr>
        <w:t xml:space="preserve">in its totality, though </w:t>
      </w:r>
      <w:r w:rsidRPr="00F72673">
        <w:rPr>
          <w:rFonts w:ascii="Calibri Light" w:hAnsi="Calibri Light" w:cs="Calibri Light"/>
          <w:sz w:val="24"/>
          <w:szCs w:val="24"/>
          <w:shd w:val="clear" w:color="auto" w:fill="FFFFFF"/>
        </w:rPr>
        <w:t>in ways th</w:t>
      </w:r>
      <w:r w:rsidR="009309C3">
        <w:rPr>
          <w:rFonts w:ascii="Calibri Light" w:hAnsi="Calibri Light" w:cs="Calibri Light"/>
          <w:sz w:val="24"/>
          <w:szCs w:val="24"/>
          <w:shd w:val="clear" w:color="auto" w:fill="FFFFFF"/>
        </w:rPr>
        <w:t>at are not</w:t>
      </w:r>
      <w:r w:rsidR="00A25047">
        <w:rPr>
          <w:rFonts w:ascii="Calibri Light" w:hAnsi="Calibri Light" w:cs="Calibri Light"/>
          <w:sz w:val="24"/>
          <w:szCs w:val="24"/>
          <w:shd w:val="clear" w:color="auto" w:fill="FFFFFF"/>
        </w:rPr>
        <w:t xml:space="preserve"> </w:t>
      </w:r>
      <w:r w:rsidR="009309C3">
        <w:rPr>
          <w:rFonts w:ascii="Calibri Light" w:hAnsi="Calibri Light" w:cs="Calibri Light"/>
          <w:sz w:val="24"/>
          <w:szCs w:val="24"/>
          <w:shd w:val="clear" w:color="auto" w:fill="FFFFFF"/>
        </w:rPr>
        <w:lastRenderedPageBreak/>
        <w:t>immediately obvious to the individual.</w:t>
      </w:r>
      <w:r w:rsidRPr="00F72673">
        <w:rPr>
          <w:rFonts w:ascii="Calibri Light" w:hAnsi="Calibri Light" w:cs="Calibri Light"/>
          <w:sz w:val="24"/>
          <w:szCs w:val="24"/>
          <w:shd w:val="clear" w:color="auto" w:fill="FFFFFF"/>
        </w:rPr>
        <w:t xml:space="preserve"> </w:t>
      </w:r>
      <w:r w:rsidR="00A25047">
        <w:rPr>
          <w:rFonts w:ascii="Calibri Light" w:hAnsi="Calibri Light" w:cs="Calibri Light"/>
          <w:sz w:val="24"/>
          <w:szCs w:val="24"/>
          <w:shd w:val="clear" w:color="auto" w:fill="FFFFFF"/>
        </w:rPr>
        <w:t>But its role in creating their sense-of-self is fundamental. It</w:t>
      </w:r>
      <w:r w:rsidRPr="00F72673">
        <w:rPr>
          <w:rFonts w:ascii="Calibri Light" w:hAnsi="Calibri Light" w:cs="Calibri Light"/>
          <w:sz w:val="24"/>
          <w:szCs w:val="24"/>
          <w:shd w:val="clear" w:color="auto" w:fill="FFFFFF"/>
        </w:rPr>
        <w:t xml:space="preserve"> was a phenomenon that Freud </w:t>
      </w:r>
      <w:r w:rsidR="009309C3">
        <w:rPr>
          <w:rFonts w:ascii="Calibri Light" w:hAnsi="Calibri Light" w:cs="Calibri Light"/>
          <w:sz w:val="24"/>
          <w:szCs w:val="24"/>
          <w:shd w:val="clear" w:color="auto" w:fill="FFFFFF"/>
        </w:rPr>
        <w:t xml:space="preserve">would </w:t>
      </w:r>
      <w:r w:rsidR="00A25047">
        <w:rPr>
          <w:rFonts w:ascii="Calibri Light" w:hAnsi="Calibri Light" w:cs="Calibri Light"/>
          <w:sz w:val="24"/>
          <w:szCs w:val="24"/>
          <w:shd w:val="clear" w:color="auto" w:fill="FFFFFF"/>
        </w:rPr>
        <w:t xml:space="preserve">detect </w:t>
      </w:r>
      <w:r w:rsidRPr="00F72673">
        <w:rPr>
          <w:rFonts w:ascii="Calibri Light" w:hAnsi="Calibri Light" w:cs="Calibri Light"/>
          <w:sz w:val="24"/>
          <w:szCs w:val="24"/>
          <w:shd w:val="clear" w:color="auto" w:fill="FFFFFF"/>
        </w:rPr>
        <w:t xml:space="preserve">in his </w:t>
      </w:r>
      <w:r w:rsidR="003805D3" w:rsidRPr="00F72673">
        <w:rPr>
          <w:rFonts w:ascii="Calibri Light" w:hAnsi="Calibri Light" w:cs="Calibri Light"/>
          <w:sz w:val="24"/>
          <w:szCs w:val="24"/>
          <w:shd w:val="clear" w:color="auto" w:fill="FFFFFF"/>
        </w:rPr>
        <w:t>cases</w:t>
      </w:r>
      <w:r w:rsidR="003805D3">
        <w:rPr>
          <w:rFonts w:ascii="Calibri Light" w:hAnsi="Calibri Light" w:cs="Calibri Light"/>
          <w:sz w:val="24"/>
          <w:szCs w:val="24"/>
          <w:shd w:val="clear" w:color="auto" w:fill="FFFFFF"/>
        </w:rPr>
        <w:t xml:space="preserve"> but</w:t>
      </w:r>
      <w:r w:rsidRPr="00F72673">
        <w:rPr>
          <w:rFonts w:ascii="Calibri Light" w:hAnsi="Calibri Light" w:cs="Calibri Light"/>
          <w:sz w:val="24"/>
          <w:szCs w:val="24"/>
          <w:shd w:val="clear" w:color="auto" w:fill="FFFFFF"/>
        </w:rPr>
        <w:t xml:space="preserve"> could never fully resolve in theory. </w:t>
      </w:r>
    </w:p>
    <w:p w14:paraId="774D3A64" w14:textId="77777777" w:rsidR="00E524D5" w:rsidRPr="00F72673" w:rsidRDefault="00E524D5" w:rsidP="0088732A">
      <w:pPr>
        <w:spacing w:after="0" w:line="360" w:lineRule="auto"/>
        <w:jc w:val="both"/>
        <w:rPr>
          <w:rFonts w:ascii="Calibri Light" w:hAnsi="Calibri Light" w:cs="Calibri Light"/>
          <w:sz w:val="24"/>
          <w:szCs w:val="24"/>
          <w:shd w:val="clear" w:color="auto" w:fill="FFFFFF"/>
        </w:rPr>
      </w:pPr>
    </w:p>
    <w:p w14:paraId="68C5FA5F" w14:textId="1E0F6484" w:rsidR="00E524D5" w:rsidRPr="00F72673" w:rsidRDefault="003805D3" w:rsidP="0088732A">
      <w:pPr>
        <w:spacing w:after="0" w:line="360" w:lineRule="auto"/>
        <w:jc w:val="both"/>
        <w:rPr>
          <w:rFonts w:ascii="Calibri Light" w:hAnsi="Calibri Light" w:cs="Calibri Light"/>
          <w:sz w:val="24"/>
          <w:szCs w:val="24"/>
          <w:shd w:val="clear" w:color="auto" w:fill="FFFFFF"/>
        </w:rPr>
      </w:pPr>
      <w:r>
        <w:rPr>
          <w:rFonts w:ascii="Calibri Light" w:hAnsi="Calibri Light" w:cs="Calibri Light"/>
          <w:sz w:val="24"/>
          <w:szCs w:val="24"/>
          <w:shd w:val="clear" w:color="auto" w:fill="FFFFFF"/>
        </w:rPr>
        <w:t>T</w:t>
      </w:r>
      <w:r w:rsidR="00E524D5" w:rsidRPr="00F72673">
        <w:rPr>
          <w:rFonts w:ascii="Calibri Light" w:hAnsi="Calibri Light" w:cs="Calibri Light"/>
          <w:sz w:val="24"/>
          <w:szCs w:val="24"/>
          <w:shd w:val="clear" w:color="auto" w:fill="FFFFFF"/>
        </w:rPr>
        <w:t xml:space="preserve">he </w:t>
      </w:r>
      <w:r>
        <w:rPr>
          <w:rFonts w:ascii="Calibri Light" w:hAnsi="Calibri Light" w:cs="Calibri Light"/>
          <w:sz w:val="24"/>
          <w:szCs w:val="24"/>
          <w:shd w:val="clear" w:color="auto" w:fill="FFFFFF"/>
        </w:rPr>
        <w:t xml:space="preserve">dialectically </w:t>
      </w:r>
      <w:r w:rsidR="00E524D5" w:rsidRPr="00F72673">
        <w:rPr>
          <w:rFonts w:ascii="Calibri Light" w:hAnsi="Calibri Light" w:cs="Calibri Light"/>
          <w:sz w:val="24"/>
          <w:szCs w:val="24"/>
          <w:shd w:val="clear" w:color="auto" w:fill="FFFFFF"/>
        </w:rPr>
        <w:t xml:space="preserve">‘negative’ character of repression now also associates it with ‘positive’ historical </w:t>
      </w:r>
      <w:r w:rsidR="006D0B3E">
        <w:rPr>
          <w:rFonts w:ascii="Calibri Light" w:hAnsi="Calibri Light" w:cs="Calibri Light"/>
          <w:sz w:val="24"/>
          <w:szCs w:val="24"/>
          <w:shd w:val="clear" w:color="auto" w:fill="FFFFFF"/>
        </w:rPr>
        <w:t>outcomes</w:t>
      </w:r>
      <w:r w:rsidR="00E524D5" w:rsidRPr="00F72673">
        <w:rPr>
          <w:rFonts w:ascii="Calibri Light" w:hAnsi="Calibri Light" w:cs="Calibri Light"/>
          <w:sz w:val="24"/>
          <w:szCs w:val="24"/>
          <w:shd w:val="clear" w:color="auto" w:fill="FFFFFF"/>
        </w:rPr>
        <w:t>. So, the sexual repression of the 1950s gives us the sexual revolution of the 1960s, the social repression of women gives us the resistances of activist feminism, the repressions of the workplace give us the energy of the trade union activist, and the repressions of colonialism, give us the courage of the national liberation fighter.</w:t>
      </w:r>
      <w:r w:rsidR="004C5547">
        <w:rPr>
          <w:rFonts w:ascii="Calibri Light" w:hAnsi="Calibri Light" w:cs="Calibri Light"/>
          <w:sz w:val="24"/>
          <w:szCs w:val="24"/>
          <w:shd w:val="clear" w:color="auto" w:fill="FFFFFF"/>
        </w:rPr>
        <w:t xml:space="preserve"> Always there is the conscious element, the minority </w:t>
      </w:r>
      <w:r w:rsidR="00D279FB">
        <w:rPr>
          <w:rFonts w:ascii="Calibri Light" w:hAnsi="Calibri Light" w:cs="Calibri Light"/>
          <w:sz w:val="24"/>
          <w:szCs w:val="24"/>
          <w:shd w:val="clear" w:color="auto" w:fill="FFFFFF"/>
        </w:rPr>
        <w:t xml:space="preserve">who do not forget, who </w:t>
      </w:r>
      <w:r w:rsidR="004C5547">
        <w:rPr>
          <w:rFonts w:ascii="Calibri Light" w:hAnsi="Calibri Light" w:cs="Calibri Light"/>
          <w:sz w:val="24"/>
          <w:szCs w:val="24"/>
          <w:shd w:val="clear" w:color="auto" w:fill="FFFFFF"/>
        </w:rPr>
        <w:t>argue and agitate</w:t>
      </w:r>
      <w:r w:rsidR="00D279FB">
        <w:rPr>
          <w:rFonts w:ascii="Calibri Light" w:hAnsi="Calibri Light" w:cs="Calibri Light"/>
          <w:sz w:val="24"/>
          <w:szCs w:val="24"/>
          <w:shd w:val="clear" w:color="auto" w:fill="FFFFFF"/>
        </w:rPr>
        <w:t>. But at the historical scale the forces released are the result of</w:t>
      </w:r>
      <w:r w:rsidR="00A068CA">
        <w:rPr>
          <w:rFonts w:ascii="Calibri Light" w:hAnsi="Calibri Light" w:cs="Calibri Light"/>
          <w:sz w:val="24"/>
          <w:szCs w:val="24"/>
          <w:shd w:val="clear" w:color="auto" w:fill="FFFFFF"/>
        </w:rPr>
        <w:t xml:space="preserve"> suppressed </w:t>
      </w:r>
      <w:r w:rsidR="00D279FB">
        <w:rPr>
          <w:rFonts w:ascii="Calibri Light" w:hAnsi="Calibri Light" w:cs="Calibri Light"/>
          <w:sz w:val="24"/>
          <w:szCs w:val="24"/>
          <w:shd w:val="clear" w:color="auto" w:fill="FFFFFF"/>
        </w:rPr>
        <w:t xml:space="preserve">emotions and thoughts that have </w:t>
      </w:r>
      <w:r>
        <w:rPr>
          <w:rFonts w:ascii="Calibri Light" w:hAnsi="Calibri Light" w:cs="Calibri Light"/>
          <w:sz w:val="24"/>
          <w:szCs w:val="24"/>
          <w:shd w:val="clear" w:color="auto" w:fill="FFFFFF"/>
        </w:rPr>
        <w:t xml:space="preserve">long </w:t>
      </w:r>
      <w:r w:rsidR="00D279FB">
        <w:rPr>
          <w:rFonts w:ascii="Calibri Light" w:hAnsi="Calibri Light" w:cs="Calibri Light"/>
          <w:sz w:val="24"/>
          <w:szCs w:val="24"/>
          <w:shd w:val="clear" w:color="auto" w:fill="FFFFFF"/>
        </w:rPr>
        <w:t>churned beneath the surface creating the conditions for cultural, political and social eruption.</w:t>
      </w:r>
    </w:p>
    <w:p w14:paraId="0E230C05" w14:textId="77777777" w:rsidR="00E524D5" w:rsidRPr="00F72673" w:rsidRDefault="00E524D5" w:rsidP="0088732A">
      <w:pPr>
        <w:spacing w:after="0" w:line="360" w:lineRule="auto"/>
        <w:jc w:val="both"/>
        <w:rPr>
          <w:rFonts w:ascii="Calibri Light" w:hAnsi="Calibri Light" w:cs="Calibri Light"/>
          <w:sz w:val="24"/>
          <w:szCs w:val="24"/>
          <w:shd w:val="clear" w:color="auto" w:fill="FFFFFF"/>
        </w:rPr>
      </w:pPr>
    </w:p>
    <w:p w14:paraId="7190D8CE" w14:textId="08126541" w:rsidR="00E524D5" w:rsidRPr="00F72673" w:rsidRDefault="006D0B3E" w:rsidP="0088732A">
      <w:pPr>
        <w:spacing w:after="0" w:line="360" w:lineRule="auto"/>
        <w:jc w:val="both"/>
        <w:rPr>
          <w:rFonts w:ascii="Calibri Light" w:hAnsi="Calibri Light" w:cs="Calibri Light"/>
          <w:sz w:val="24"/>
          <w:szCs w:val="24"/>
          <w:shd w:val="clear" w:color="auto" w:fill="FFFFFF"/>
        </w:rPr>
      </w:pPr>
      <w:r>
        <w:rPr>
          <w:rFonts w:ascii="Calibri Light" w:hAnsi="Calibri Light" w:cs="Calibri Light"/>
          <w:sz w:val="24"/>
          <w:szCs w:val="24"/>
          <w:shd w:val="clear" w:color="auto" w:fill="FFFFFF"/>
        </w:rPr>
        <w:t xml:space="preserve">This </w:t>
      </w:r>
      <w:r w:rsidR="00E524D5" w:rsidRPr="00F72673">
        <w:rPr>
          <w:rFonts w:ascii="Calibri Light" w:hAnsi="Calibri Light" w:cs="Calibri Light"/>
          <w:sz w:val="24"/>
          <w:szCs w:val="24"/>
          <w:shd w:val="clear" w:color="auto" w:fill="FFFFFF"/>
        </w:rPr>
        <w:t>is a further change from Freud</w:t>
      </w:r>
      <w:r w:rsidR="0000442A">
        <w:rPr>
          <w:rFonts w:ascii="Calibri Light" w:hAnsi="Calibri Light" w:cs="Calibri Light"/>
          <w:sz w:val="24"/>
          <w:szCs w:val="24"/>
          <w:shd w:val="clear" w:color="auto" w:fill="FFFFFF"/>
        </w:rPr>
        <w:t>’s</w:t>
      </w:r>
      <w:r w:rsidR="00E524D5" w:rsidRPr="00F72673">
        <w:rPr>
          <w:rFonts w:ascii="Calibri Light" w:hAnsi="Calibri Light" w:cs="Calibri Light"/>
          <w:sz w:val="24"/>
          <w:szCs w:val="24"/>
          <w:shd w:val="clear" w:color="auto" w:fill="FFFFFF"/>
        </w:rPr>
        <w:t xml:space="preserve"> libidinal </w:t>
      </w:r>
      <w:r>
        <w:rPr>
          <w:rFonts w:ascii="Calibri Light" w:hAnsi="Calibri Light" w:cs="Calibri Light"/>
          <w:sz w:val="24"/>
          <w:szCs w:val="24"/>
          <w:shd w:val="clear" w:color="auto" w:fill="FFFFFF"/>
        </w:rPr>
        <w:t>r</w:t>
      </w:r>
      <w:r w:rsidR="00E524D5" w:rsidRPr="00F72673">
        <w:rPr>
          <w:rFonts w:ascii="Calibri Light" w:hAnsi="Calibri Light" w:cs="Calibri Light"/>
          <w:sz w:val="24"/>
          <w:szCs w:val="24"/>
          <w:shd w:val="clear" w:color="auto" w:fill="FFFFFF"/>
        </w:rPr>
        <w:t xml:space="preserve">epression. The repressive moment that occurs in the mind of the person striving to survive in their world, framed in the categories of the Hegelian roots of Marxism is now both a non-libidinal and a transformative dialectical force. And whilst Freud did move to symbolic theory, he was unable to successfully conceptualise the connections between the </w:t>
      </w:r>
      <w:r w:rsidR="001C0584">
        <w:rPr>
          <w:rFonts w:ascii="Calibri Light" w:hAnsi="Calibri Light" w:cs="Calibri Light"/>
          <w:sz w:val="24"/>
          <w:szCs w:val="24"/>
          <w:shd w:val="clear" w:color="auto" w:fill="FFFFFF"/>
        </w:rPr>
        <w:t xml:space="preserve">singular </w:t>
      </w:r>
      <w:r w:rsidR="009309C3">
        <w:rPr>
          <w:rFonts w:ascii="Calibri Light" w:hAnsi="Calibri Light" w:cs="Calibri Light"/>
          <w:sz w:val="24"/>
          <w:szCs w:val="24"/>
          <w:shd w:val="clear" w:color="auto" w:fill="FFFFFF"/>
        </w:rPr>
        <w:t>mind</w:t>
      </w:r>
      <w:r w:rsidR="00E524D5" w:rsidRPr="00F72673">
        <w:rPr>
          <w:rFonts w:ascii="Calibri Light" w:hAnsi="Calibri Light" w:cs="Calibri Light"/>
          <w:sz w:val="24"/>
          <w:szCs w:val="24"/>
          <w:shd w:val="clear" w:color="auto" w:fill="FFFFFF"/>
        </w:rPr>
        <w:t xml:space="preserve"> and larger society, </w:t>
      </w:r>
      <w:r w:rsidR="00A67344">
        <w:rPr>
          <w:rFonts w:ascii="Calibri Light" w:hAnsi="Calibri Light" w:cs="Calibri Light"/>
          <w:sz w:val="24"/>
          <w:szCs w:val="24"/>
          <w:shd w:val="clear" w:color="auto" w:fill="FFFFFF"/>
        </w:rPr>
        <w:t>curtailed</w:t>
      </w:r>
      <w:r w:rsidR="00E524D5" w:rsidRPr="00F72673">
        <w:rPr>
          <w:rFonts w:ascii="Calibri Light" w:hAnsi="Calibri Light" w:cs="Calibri Light"/>
          <w:sz w:val="24"/>
          <w:szCs w:val="24"/>
          <w:shd w:val="clear" w:color="auto" w:fill="FFFFFF"/>
        </w:rPr>
        <w:t xml:space="preserve"> as his thinking was by an individualised Kantian framework and limited by the mechanistic paradigm that remained beneath his explicit theorisations; his efforts to explain history lapsing always into mythic romanticism or vitalist cosmology.</w:t>
      </w:r>
    </w:p>
    <w:p w14:paraId="5CDA517E" w14:textId="77777777" w:rsidR="00E524D5" w:rsidRPr="00F72673" w:rsidRDefault="00E524D5" w:rsidP="0088732A">
      <w:pPr>
        <w:spacing w:after="0" w:line="360" w:lineRule="auto"/>
        <w:jc w:val="both"/>
        <w:rPr>
          <w:rFonts w:ascii="Calibri Light" w:hAnsi="Calibri Light" w:cs="Calibri Light"/>
          <w:sz w:val="24"/>
          <w:szCs w:val="24"/>
          <w:shd w:val="clear" w:color="auto" w:fill="FFFFFF"/>
        </w:rPr>
      </w:pPr>
    </w:p>
    <w:p w14:paraId="3E7535F3" w14:textId="5E95F277" w:rsidR="00E524D5" w:rsidRPr="009A7537" w:rsidRDefault="00422305" w:rsidP="0088732A">
      <w:pPr>
        <w:spacing w:after="0" w:line="360" w:lineRule="auto"/>
        <w:jc w:val="both"/>
        <w:rPr>
          <w:rFonts w:ascii="Calibri Light" w:hAnsi="Calibri Light" w:cs="Calibri Light"/>
          <w:sz w:val="24"/>
          <w:szCs w:val="24"/>
          <w:shd w:val="clear" w:color="auto" w:fill="FFFFFF"/>
        </w:rPr>
      </w:pPr>
      <w:r w:rsidRPr="009A7537">
        <w:rPr>
          <w:rFonts w:ascii="Calibri Light" w:hAnsi="Calibri Light" w:cs="Calibri Light"/>
          <w:sz w:val="24"/>
          <w:szCs w:val="24"/>
          <w:shd w:val="clear" w:color="auto" w:fill="FFFFFF"/>
        </w:rPr>
        <w:t>We can now consider</w:t>
      </w:r>
      <w:r w:rsidR="003547E9" w:rsidRPr="009A7537">
        <w:rPr>
          <w:rFonts w:ascii="Calibri Light" w:hAnsi="Calibri Light" w:cs="Calibri Light"/>
          <w:sz w:val="24"/>
          <w:szCs w:val="24"/>
          <w:shd w:val="clear" w:color="auto" w:fill="FFFFFF"/>
        </w:rPr>
        <w:t xml:space="preserve"> </w:t>
      </w:r>
      <w:r w:rsidRPr="009A7537">
        <w:rPr>
          <w:rFonts w:ascii="Calibri Light" w:hAnsi="Calibri Light" w:cs="Calibri Light"/>
          <w:sz w:val="24"/>
          <w:szCs w:val="24"/>
          <w:shd w:val="clear" w:color="auto" w:fill="FFFFFF"/>
        </w:rPr>
        <w:t xml:space="preserve">repression for our endeavour in four </w:t>
      </w:r>
      <w:r w:rsidR="00175583" w:rsidRPr="009A7537">
        <w:rPr>
          <w:rFonts w:ascii="Calibri Light" w:hAnsi="Calibri Light" w:cs="Calibri Light"/>
          <w:sz w:val="24"/>
          <w:szCs w:val="24"/>
          <w:shd w:val="clear" w:color="auto" w:fill="FFFFFF"/>
        </w:rPr>
        <w:t>registers</w:t>
      </w:r>
      <w:r w:rsidR="00E524D5" w:rsidRPr="009A7537">
        <w:rPr>
          <w:rFonts w:ascii="Calibri Light" w:hAnsi="Calibri Light" w:cs="Calibri Light"/>
          <w:sz w:val="24"/>
          <w:szCs w:val="24"/>
          <w:shd w:val="clear" w:color="auto" w:fill="FFFFFF"/>
        </w:rPr>
        <w:t>. First</w:t>
      </w:r>
      <w:r w:rsidR="00A068CA" w:rsidRPr="009A7537">
        <w:rPr>
          <w:rFonts w:ascii="Calibri Light" w:hAnsi="Calibri Light" w:cs="Calibri Light"/>
          <w:sz w:val="24"/>
          <w:szCs w:val="24"/>
          <w:shd w:val="clear" w:color="auto" w:fill="FFFFFF"/>
        </w:rPr>
        <w:t>ly</w:t>
      </w:r>
      <w:r w:rsidR="00E524D5" w:rsidRPr="009A7537">
        <w:rPr>
          <w:rFonts w:ascii="Calibri Light" w:hAnsi="Calibri Light" w:cs="Calibri Light"/>
          <w:sz w:val="24"/>
          <w:szCs w:val="24"/>
          <w:shd w:val="clear" w:color="auto" w:fill="FFFFFF"/>
        </w:rPr>
        <w:t>,</w:t>
      </w:r>
      <w:r w:rsidRPr="009A7537">
        <w:rPr>
          <w:rFonts w:ascii="Calibri Light" w:hAnsi="Calibri Light" w:cs="Calibri Light"/>
          <w:sz w:val="24"/>
          <w:szCs w:val="24"/>
          <w:shd w:val="clear" w:color="auto" w:fill="FFFFFF"/>
        </w:rPr>
        <w:t xml:space="preserve"> its purpose is </w:t>
      </w:r>
      <w:r w:rsidR="00E524D5" w:rsidRPr="009A7537">
        <w:rPr>
          <w:rFonts w:ascii="Calibri Light" w:hAnsi="Calibri Light" w:cs="Calibri Light"/>
          <w:sz w:val="24"/>
          <w:szCs w:val="24"/>
          <w:shd w:val="clear" w:color="auto" w:fill="FFFFFF"/>
        </w:rPr>
        <w:t>primarily social in the sense of being strategic for the survival of the person in their</w:t>
      </w:r>
      <w:r w:rsidRPr="009A7537">
        <w:rPr>
          <w:rFonts w:ascii="Calibri Light" w:hAnsi="Calibri Light" w:cs="Calibri Light"/>
          <w:sz w:val="24"/>
          <w:szCs w:val="24"/>
          <w:shd w:val="clear" w:color="auto" w:fill="FFFFFF"/>
        </w:rPr>
        <w:t xml:space="preserve"> </w:t>
      </w:r>
      <w:r w:rsidR="00E524D5" w:rsidRPr="009A7537">
        <w:rPr>
          <w:rFonts w:ascii="Calibri Light" w:hAnsi="Calibri Light" w:cs="Calibri Light"/>
          <w:sz w:val="24"/>
          <w:szCs w:val="24"/>
          <w:shd w:val="clear" w:color="auto" w:fill="FFFFFF"/>
        </w:rPr>
        <w:t xml:space="preserve">group; opposed that is from </w:t>
      </w:r>
      <w:r w:rsidR="006E5D21" w:rsidRPr="009A7537">
        <w:rPr>
          <w:rFonts w:ascii="Calibri Light" w:hAnsi="Calibri Light" w:cs="Calibri Light"/>
          <w:sz w:val="24"/>
          <w:szCs w:val="24"/>
          <w:shd w:val="clear" w:color="auto" w:fill="FFFFFF"/>
        </w:rPr>
        <w:t>being</w:t>
      </w:r>
      <w:r w:rsidR="00E524D5" w:rsidRPr="009A7537">
        <w:rPr>
          <w:rFonts w:ascii="Calibri Light" w:hAnsi="Calibri Light" w:cs="Calibri Light"/>
          <w:sz w:val="24"/>
          <w:szCs w:val="24"/>
          <w:shd w:val="clear" w:color="auto" w:fill="FFFFFF"/>
        </w:rPr>
        <w:t xml:space="preserve"> theoris</w:t>
      </w:r>
      <w:r w:rsidR="006E5D21" w:rsidRPr="009A7537">
        <w:rPr>
          <w:rFonts w:ascii="Calibri Light" w:hAnsi="Calibri Light" w:cs="Calibri Light"/>
          <w:sz w:val="24"/>
          <w:szCs w:val="24"/>
          <w:shd w:val="clear" w:color="auto" w:fill="FFFFFF"/>
        </w:rPr>
        <w:t>ed</w:t>
      </w:r>
      <w:r w:rsidR="00E524D5" w:rsidRPr="009A7537">
        <w:rPr>
          <w:rFonts w:ascii="Calibri Light" w:hAnsi="Calibri Light" w:cs="Calibri Light"/>
          <w:sz w:val="24"/>
          <w:szCs w:val="24"/>
          <w:shd w:val="clear" w:color="auto" w:fill="FFFFFF"/>
        </w:rPr>
        <w:t xml:space="preserve"> as an individualised intra-psychical defence mechanism. Secondly, and relatedly, it is a process by which the person anticipates the tasks ahead of them and the challenges they face; different therefore to being focussed </w:t>
      </w:r>
      <w:r w:rsidRPr="009A7537">
        <w:rPr>
          <w:rFonts w:ascii="Calibri Light" w:hAnsi="Calibri Light" w:cs="Calibri Light"/>
          <w:sz w:val="24"/>
          <w:szCs w:val="24"/>
          <w:shd w:val="clear" w:color="auto" w:fill="FFFFFF"/>
        </w:rPr>
        <w:t xml:space="preserve">chiefly </w:t>
      </w:r>
      <w:r w:rsidR="00E524D5" w:rsidRPr="009A7537">
        <w:rPr>
          <w:rFonts w:ascii="Calibri Light" w:hAnsi="Calibri Light" w:cs="Calibri Light"/>
          <w:sz w:val="24"/>
          <w:szCs w:val="24"/>
          <w:shd w:val="clear" w:color="auto" w:fill="FFFFFF"/>
        </w:rPr>
        <w:t>upon the distress and personal traumas of their past. Thirdly,</w:t>
      </w:r>
      <w:r w:rsidRPr="009A7537">
        <w:rPr>
          <w:rFonts w:ascii="Calibri Light" w:hAnsi="Calibri Light" w:cs="Calibri Light"/>
          <w:sz w:val="24"/>
          <w:szCs w:val="24"/>
          <w:shd w:val="clear" w:color="auto" w:fill="FFFFFF"/>
        </w:rPr>
        <w:t xml:space="preserve"> it </w:t>
      </w:r>
      <w:r w:rsidR="00E524D5" w:rsidRPr="009A7537">
        <w:rPr>
          <w:rFonts w:ascii="Calibri Light" w:hAnsi="Calibri Light" w:cs="Calibri Light"/>
          <w:sz w:val="24"/>
          <w:szCs w:val="24"/>
          <w:shd w:val="clear" w:color="auto" w:fill="FFFFFF"/>
        </w:rPr>
        <w:t xml:space="preserve">is not primarily </w:t>
      </w:r>
      <w:r w:rsidR="00E524D5" w:rsidRPr="009A7537">
        <w:rPr>
          <w:rFonts w:ascii="Calibri Light" w:hAnsi="Calibri Light" w:cs="Calibri Light"/>
          <w:sz w:val="24"/>
          <w:szCs w:val="24"/>
          <w:shd w:val="clear" w:color="auto" w:fill="FFFFFF"/>
        </w:rPr>
        <w:lastRenderedPageBreak/>
        <w:t xml:space="preserve">about sexual or gendered identity (although it is </w:t>
      </w:r>
      <w:r w:rsidR="006E5D21" w:rsidRPr="009A7537">
        <w:rPr>
          <w:rFonts w:ascii="Calibri Light" w:hAnsi="Calibri Light" w:cs="Calibri Light"/>
          <w:sz w:val="24"/>
          <w:szCs w:val="24"/>
          <w:shd w:val="clear" w:color="auto" w:fill="FFFFFF"/>
        </w:rPr>
        <w:t>important for</w:t>
      </w:r>
      <w:r w:rsidR="00E524D5" w:rsidRPr="009A7537">
        <w:rPr>
          <w:rFonts w:ascii="Calibri Light" w:hAnsi="Calibri Light" w:cs="Calibri Light"/>
          <w:sz w:val="24"/>
          <w:szCs w:val="24"/>
          <w:shd w:val="clear" w:color="auto" w:fill="FFFFFF"/>
        </w:rPr>
        <w:t xml:space="preserve"> each of those); unlike its use in the Freudian framework, it is </w:t>
      </w:r>
      <w:r w:rsidR="00175583" w:rsidRPr="009A7537">
        <w:rPr>
          <w:rFonts w:ascii="Calibri Light" w:hAnsi="Calibri Light" w:cs="Calibri Light"/>
          <w:sz w:val="24"/>
          <w:szCs w:val="24"/>
          <w:shd w:val="clear" w:color="auto" w:fill="FFFFFF"/>
        </w:rPr>
        <w:t xml:space="preserve">essentially </w:t>
      </w:r>
      <w:r w:rsidR="00E524D5" w:rsidRPr="009A7537">
        <w:rPr>
          <w:rFonts w:ascii="Calibri Light" w:hAnsi="Calibri Light" w:cs="Calibri Light"/>
          <w:sz w:val="24"/>
          <w:szCs w:val="24"/>
          <w:shd w:val="clear" w:color="auto" w:fill="FFFFFF"/>
        </w:rPr>
        <w:t>non-libidinal. And fourthly</w:t>
      </w:r>
      <w:r w:rsidR="008A1DED" w:rsidRPr="009A7537">
        <w:rPr>
          <w:rFonts w:ascii="Calibri Light" w:hAnsi="Calibri Light" w:cs="Calibri Light"/>
          <w:sz w:val="24"/>
          <w:szCs w:val="24"/>
          <w:shd w:val="clear" w:color="auto" w:fill="FFFFFF"/>
        </w:rPr>
        <w:t xml:space="preserve">, </w:t>
      </w:r>
      <w:r w:rsidR="00E524D5" w:rsidRPr="009A7537">
        <w:rPr>
          <w:rFonts w:ascii="Calibri Light" w:hAnsi="Calibri Light" w:cs="Calibri Light"/>
          <w:sz w:val="24"/>
          <w:szCs w:val="24"/>
          <w:shd w:val="clear" w:color="auto" w:fill="FFFFFF"/>
        </w:rPr>
        <w:t>it is one moment in a historical dialectic that involves transformations of</w:t>
      </w:r>
      <w:r w:rsidR="003547E9" w:rsidRPr="009A7537">
        <w:rPr>
          <w:rFonts w:ascii="Calibri Light" w:hAnsi="Calibri Light" w:cs="Calibri Light"/>
          <w:sz w:val="24"/>
          <w:szCs w:val="24"/>
          <w:shd w:val="clear" w:color="auto" w:fill="FFFFFF"/>
        </w:rPr>
        <w:t xml:space="preserve"> </w:t>
      </w:r>
      <w:r w:rsidR="00E524D5" w:rsidRPr="009A7537">
        <w:rPr>
          <w:rFonts w:ascii="Calibri Light" w:hAnsi="Calibri Light" w:cs="Calibri Light"/>
          <w:sz w:val="24"/>
          <w:szCs w:val="24"/>
          <w:shd w:val="clear" w:color="auto" w:fill="FFFFFF"/>
        </w:rPr>
        <w:t>mental content, n</w:t>
      </w:r>
      <w:r w:rsidR="004F3D7A" w:rsidRPr="009A7537">
        <w:rPr>
          <w:rFonts w:ascii="Calibri Light" w:hAnsi="Calibri Light" w:cs="Calibri Light"/>
          <w:sz w:val="24"/>
          <w:szCs w:val="24"/>
          <w:shd w:val="clear" w:color="auto" w:fill="FFFFFF"/>
        </w:rPr>
        <w:t>ovel</w:t>
      </w:r>
      <w:r w:rsidR="00E524D5" w:rsidRPr="009A7537">
        <w:rPr>
          <w:rFonts w:ascii="Calibri Light" w:hAnsi="Calibri Light" w:cs="Calibri Light"/>
          <w:sz w:val="24"/>
          <w:szCs w:val="24"/>
          <w:shd w:val="clear" w:color="auto" w:fill="FFFFFF"/>
        </w:rPr>
        <w:t xml:space="preserve"> combinations of ideational material and symbolic reworkings that re</w:t>
      </w:r>
      <w:r w:rsidR="00C4584F" w:rsidRPr="009A7537">
        <w:rPr>
          <w:rFonts w:ascii="Calibri Light" w:hAnsi="Calibri Light" w:cs="Calibri Light"/>
          <w:sz w:val="24"/>
          <w:szCs w:val="24"/>
          <w:shd w:val="clear" w:color="auto" w:fill="FFFFFF"/>
        </w:rPr>
        <w:t>-</w:t>
      </w:r>
      <w:r w:rsidR="00E524D5" w:rsidRPr="009A7537">
        <w:rPr>
          <w:rFonts w:ascii="Calibri Light" w:hAnsi="Calibri Light" w:cs="Calibri Light"/>
          <w:sz w:val="24"/>
          <w:szCs w:val="24"/>
          <w:shd w:val="clear" w:color="auto" w:fill="FFFFFF"/>
        </w:rPr>
        <w:t>emerge with new</w:t>
      </w:r>
      <w:r w:rsidR="00406D55" w:rsidRPr="009A7537">
        <w:rPr>
          <w:rFonts w:ascii="Calibri Light" w:hAnsi="Calibri Light" w:cs="Calibri Light"/>
          <w:sz w:val="24"/>
          <w:szCs w:val="24"/>
          <w:shd w:val="clear" w:color="auto" w:fill="FFFFFF"/>
        </w:rPr>
        <w:t xml:space="preserve"> </w:t>
      </w:r>
      <w:r w:rsidR="00E524D5" w:rsidRPr="009A7537">
        <w:rPr>
          <w:rFonts w:ascii="Calibri Light" w:hAnsi="Calibri Light" w:cs="Calibri Light"/>
          <w:sz w:val="24"/>
          <w:szCs w:val="24"/>
          <w:shd w:val="clear" w:color="auto" w:fill="FFFFFF"/>
        </w:rPr>
        <w:t xml:space="preserve">meanings at the levels of society, group and individual; as opposed to a </w:t>
      </w:r>
      <w:r w:rsidR="004F3D7A" w:rsidRPr="009A7537">
        <w:rPr>
          <w:rFonts w:ascii="Calibri Light" w:hAnsi="Calibri Light" w:cs="Calibri Light"/>
          <w:sz w:val="24"/>
          <w:szCs w:val="24"/>
          <w:shd w:val="clear" w:color="auto" w:fill="FFFFFF"/>
        </w:rPr>
        <w:t>quasi-</w:t>
      </w:r>
      <w:r w:rsidR="00E524D5" w:rsidRPr="009A7537">
        <w:rPr>
          <w:rFonts w:ascii="Calibri Light" w:hAnsi="Calibri Light" w:cs="Calibri Light"/>
          <w:sz w:val="24"/>
          <w:szCs w:val="24"/>
          <w:shd w:val="clear" w:color="auto" w:fill="FFFFFF"/>
        </w:rPr>
        <w:t xml:space="preserve">mechanical force that holds down </w:t>
      </w:r>
      <w:r w:rsidR="00714231" w:rsidRPr="009A7537">
        <w:rPr>
          <w:rFonts w:ascii="Calibri Light" w:hAnsi="Calibri Light" w:cs="Calibri Light"/>
          <w:sz w:val="24"/>
          <w:szCs w:val="24"/>
          <w:shd w:val="clear" w:color="auto" w:fill="FFFFFF"/>
        </w:rPr>
        <w:t>troublesome mental content, keeping it</w:t>
      </w:r>
      <w:r w:rsidR="00E524D5" w:rsidRPr="009A7537">
        <w:rPr>
          <w:rFonts w:ascii="Calibri Light" w:hAnsi="Calibri Light" w:cs="Calibri Light"/>
          <w:sz w:val="24"/>
          <w:szCs w:val="24"/>
          <w:shd w:val="clear" w:color="auto" w:fill="FFFFFF"/>
        </w:rPr>
        <w:t xml:space="preserve"> ‘out-of-mind’ in an irredeemably negative fashion. </w:t>
      </w:r>
      <w:r w:rsidR="00714231" w:rsidRPr="009A7537">
        <w:rPr>
          <w:rFonts w:ascii="Calibri Light" w:hAnsi="Calibri Light" w:cs="Calibri Light"/>
          <w:sz w:val="24"/>
          <w:szCs w:val="24"/>
          <w:shd w:val="clear" w:color="auto" w:fill="FFFFFF"/>
        </w:rPr>
        <w:t>So, i</w:t>
      </w:r>
      <w:r w:rsidR="00E524D5" w:rsidRPr="009A7537">
        <w:rPr>
          <w:rFonts w:ascii="Calibri Light" w:hAnsi="Calibri Light" w:cs="Calibri Light"/>
          <w:sz w:val="24"/>
          <w:szCs w:val="24"/>
          <w:shd w:val="clear" w:color="auto" w:fill="FFFFFF"/>
        </w:rPr>
        <w:t>n our Marxist model-of-mind repression is</w:t>
      </w:r>
      <w:r w:rsidR="005E3DDC" w:rsidRPr="009A7537">
        <w:rPr>
          <w:rFonts w:ascii="Calibri Light" w:hAnsi="Calibri Light" w:cs="Calibri Light"/>
          <w:sz w:val="24"/>
          <w:szCs w:val="24"/>
          <w:shd w:val="clear" w:color="auto" w:fill="FFFFFF"/>
        </w:rPr>
        <w:t>n’t</w:t>
      </w:r>
      <w:r w:rsidR="00175583" w:rsidRPr="009A7537">
        <w:rPr>
          <w:rFonts w:ascii="Calibri Light" w:hAnsi="Calibri Light" w:cs="Calibri Light"/>
          <w:sz w:val="24"/>
          <w:szCs w:val="24"/>
          <w:shd w:val="clear" w:color="auto" w:fill="FFFFFF"/>
        </w:rPr>
        <w:t xml:space="preserve"> </w:t>
      </w:r>
      <w:r w:rsidR="00E524D5" w:rsidRPr="009A7537">
        <w:rPr>
          <w:rFonts w:ascii="Calibri Light" w:hAnsi="Calibri Light" w:cs="Calibri Light"/>
          <w:sz w:val="24"/>
          <w:szCs w:val="24"/>
          <w:shd w:val="clear" w:color="auto" w:fill="FFFFFF"/>
        </w:rPr>
        <w:t xml:space="preserve">limited to the psychological pathology of the </w:t>
      </w:r>
      <w:r w:rsidR="00835E65" w:rsidRPr="009A7537">
        <w:rPr>
          <w:rFonts w:ascii="Calibri Light" w:hAnsi="Calibri Light" w:cs="Calibri Light"/>
          <w:sz w:val="24"/>
          <w:szCs w:val="24"/>
          <w:shd w:val="clear" w:color="auto" w:fill="FFFFFF"/>
        </w:rPr>
        <w:t>individual but</w:t>
      </w:r>
      <w:r w:rsidR="00E524D5" w:rsidRPr="009A7537">
        <w:rPr>
          <w:rFonts w:ascii="Calibri Light" w:hAnsi="Calibri Light" w:cs="Calibri Light"/>
          <w:sz w:val="24"/>
          <w:szCs w:val="24"/>
          <w:shd w:val="clear" w:color="auto" w:fill="FFFFFF"/>
        </w:rPr>
        <w:t xml:space="preserve"> is </w:t>
      </w:r>
      <w:r w:rsidR="005E3DDC" w:rsidRPr="009A7537">
        <w:rPr>
          <w:rFonts w:ascii="Calibri Light" w:hAnsi="Calibri Light" w:cs="Calibri Light"/>
          <w:sz w:val="24"/>
          <w:szCs w:val="24"/>
          <w:shd w:val="clear" w:color="auto" w:fill="FFFFFF"/>
        </w:rPr>
        <w:t>seen</w:t>
      </w:r>
      <w:r w:rsidR="00E524D5" w:rsidRPr="009A7537">
        <w:rPr>
          <w:rFonts w:ascii="Calibri Light" w:hAnsi="Calibri Light" w:cs="Calibri Light"/>
          <w:sz w:val="24"/>
          <w:szCs w:val="24"/>
          <w:shd w:val="clear" w:color="auto" w:fill="FFFFFF"/>
        </w:rPr>
        <w:t xml:space="preserve"> as </w:t>
      </w:r>
      <w:r w:rsidR="00175583" w:rsidRPr="009A7537">
        <w:rPr>
          <w:rFonts w:ascii="Calibri Light" w:hAnsi="Calibri Light" w:cs="Calibri Light"/>
          <w:sz w:val="24"/>
          <w:szCs w:val="24"/>
          <w:shd w:val="clear" w:color="auto" w:fill="FFFFFF"/>
        </w:rPr>
        <w:t xml:space="preserve">formative to </w:t>
      </w:r>
      <w:r w:rsidR="00714231" w:rsidRPr="009A7537">
        <w:rPr>
          <w:rFonts w:ascii="Calibri Light" w:hAnsi="Calibri Light" w:cs="Calibri Light"/>
          <w:sz w:val="24"/>
          <w:szCs w:val="24"/>
          <w:shd w:val="clear" w:color="auto" w:fill="FFFFFF"/>
        </w:rPr>
        <w:t xml:space="preserve">the </w:t>
      </w:r>
      <w:r w:rsidR="00175583" w:rsidRPr="009A7537">
        <w:rPr>
          <w:rFonts w:ascii="Calibri Light" w:hAnsi="Calibri Light" w:cs="Calibri Light"/>
          <w:sz w:val="24"/>
          <w:szCs w:val="24"/>
          <w:shd w:val="clear" w:color="auto" w:fill="FFFFFF"/>
        </w:rPr>
        <w:t xml:space="preserve">behavioural </w:t>
      </w:r>
      <w:r w:rsidR="005E3DDC" w:rsidRPr="009A7537">
        <w:rPr>
          <w:rFonts w:ascii="Calibri Light" w:hAnsi="Calibri Light" w:cs="Calibri Light"/>
          <w:sz w:val="24"/>
          <w:szCs w:val="24"/>
          <w:shd w:val="clear" w:color="auto" w:fill="FFFFFF"/>
        </w:rPr>
        <w:t>structure</w:t>
      </w:r>
      <w:r w:rsidR="00714231" w:rsidRPr="009A7537">
        <w:rPr>
          <w:rFonts w:ascii="Calibri Light" w:hAnsi="Calibri Light" w:cs="Calibri Light"/>
          <w:sz w:val="24"/>
          <w:szCs w:val="24"/>
          <w:shd w:val="clear" w:color="auto" w:fill="FFFFFF"/>
        </w:rPr>
        <w:t xml:space="preserve"> of the group</w:t>
      </w:r>
      <w:r w:rsidR="003A3406" w:rsidRPr="009A7537">
        <w:rPr>
          <w:rFonts w:ascii="Calibri Light" w:hAnsi="Calibri Light" w:cs="Calibri Light"/>
          <w:sz w:val="24"/>
          <w:szCs w:val="24"/>
          <w:shd w:val="clear" w:color="auto" w:fill="FFFFFF"/>
        </w:rPr>
        <w:t xml:space="preserve">, </w:t>
      </w:r>
      <w:r w:rsidR="00175583" w:rsidRPr="009A7537">
        <w:rPr>
          <w:rFonts w:ascii="Calibri Light" w:hAnsi="Calibri Light" w:cs="Calibri Light"/>
          <w:sz w:val="24"/>
          <w:szCs w:val="24"/>
          <w:shd w:val="clear" w:color="auto" w:fill="FFFFFF"/>
        </w:rPr>
        <w:t xml:space="preserve">playing a </w:t>
      </w:r>
      <w:r w:rsidR="006E5D21" w:rsidRPr="009A7537">
        <w:rPr>
          <w:rFonts w:ascii="Calibri Light" w:hAnsi="Calibri Light" w:cs="Calibri Light"/>
          <w:sz w:val="24"/>
          <w:szCs w:val="24"/>
          <w:shd w:val="clear" w:color="auto" w:fill="FFFFFF"/>
        </w:rPr>
        <w:t>vital</w:t>
      </w:r>
      <w:r w:rsidR="003A3406" w:rsidRPr="009A7537">
        <w:rPr>
          <w:rFonts w:ascii="Calibri Light" w:hAnsi="Calibri Light" w:cs="Calibri Light"/>
          <w:sz w:val="24"/>
          <w:szCs w:val="24"/>
          <w:shd w:val="clear" w:color="auto" w:fill="FFFFFF"/>
        </w:rPr>
        <w:t xml:space="preserve"> </w:t>
      </w:r>
      <w:r w:rsidR="00E524D5" w:rsidRPr="009A7537">
        <w:rPr>
          <w:rFonts w:ascii="Calibri Light" w:hAnsi="Calibri Light" w:cs="Calibri Light"/>
          <w:sz w:val="24"/>
          <w:szCs w:val="24"/>
          <w:shd w:val="clear" w:color="auto" w:fill="FFFFFF"/>
        </w:rPr>
        <w:t>role in the vast possibilities of the Sapiens mind for productive technique, cultural expression</w:t>
      </w:r>
      <w:r w:rsidR="005E3DDC" w:rsidRPr="009A7537">
        <w:rPr>
          <w:rFonts w:ascii="Calibri Light" w:hAnsi="Calibri Light" w:cs="Calibri Light"/>
          <w:sz w:val="24"/>
          <w:szCs w:val="24"/>
          <w:shd w:val="clear" w:color="auto" w:fill="FFFFFF"/>
        </w:rPr>
        <w:t xml:space="preserve">, reproductive role </w:t>
      </w:r>
      <w:r w:rsidR="00E524D5" w:rsidRPr="009A7537">
        <w:rPr>
          <w:rFonts w:ascii="Calibri Light" w:hAnsi="Calibri Light" w:cs="Calibri Light"/>
          <w:sz w:val="24"/>
          <w:szCs w:val="24"/>
          <w:shd w:val="clear" w:color="auto" w:fill="FFFFFF"/>
        </w:rPr>
        <w:t>and varieties of gender and personality type.</w:t>
      </w:r>
      <w:r w:rsidR="00AF4656">
        <w:rPr>
          <w:rFonts w:ascii="Calibri Light" w:hAnsi="Calibri Light" w:cs="Calibri Light"/>
          <w:sz w:val="24"/>
          <w:szCs w:val="24"/>
          <w:shd w:val="clear" w:color="auto" w:fill="FFFFFF"/>
        </w:rPr>
        <w:t xml:space="preserve"> It also provides insight into creativity, desire and group motivation in the tensions that arise from the possibilities of the imagination on the one hand and the limitations of repression on the other; invention being the result of the need to resolve this contradiction. </w:t>
      </w:r>
    </w:p>
    <w:p w14:paraId="31A389B0" w14:textId="77777777" w:rsidR="00E524D5" w:rsidRPr="00F72673" w:rsidRDefault="00E524D5" w:rsidP="0088732A">
      <w:pPr>
        <w:spacing w:after="0" w:line="360" w:lineRule="auto"/>
        <w:jc w:val="both"/>
        <w:rPr>
          <w:rFonts w:ascii="Calibri Light" w:eastAsiaTheme="minorEastAsia" w:hAnsi="Calibri Light" w:cs="Calibri Light"/>
          <w:b/>
          <w:bCs/>
          <w:sz w:val="24"/>
          <w:szCs w:val="24"/>
          <w:lang w:eastAsia="en-GB"/>
        </w:rPr>
      </w:pPr>
    </w:p>
    <w:p w14:paraId="69E5F9AE" w14:textId="061C51C5"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The dialectic-of-self we have traced, understood as a mediated process of activity and personal change, is close to Vygotsky’s theorising</w:t>
      </w:r>
      <w:r w:rsidR="006D0B3E">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of the ‘psychological tool’ in the develop</w:t>
      </w:r>
      <w:r w:rsidR="00C4584F">
        <w:rPr>
          <w:rFonts w:ascii="Calibri Light" w:eastAsiaTheme="minorEastAsia" w:hAnsi="Calibri Light" w:cs="Calibri Light"/>
          <w:sz w:val="24"/>
          <w:szCs w:val="24"/>
          <w:shd w:val="clear" w:color="auto" w:fill="FFFFFF"/>
          <w:lang w:eastAsia="en-GB"/>
        </w:rPr>
        <w:t>ing mind</w:t>
      </w:r>
      <w:r w:rsidRPr="00F72673">
        <w:rPr>
          <w:rFonts w:ascii="Calibri Light" w:eastAsiaTheme="minorEastAsia" w:hAnsi="Calibri Light" w:cs="Calibri Light"/>
          <w:sz w:val="24"/>
          <w:szCs w:val="24"/>
          <w:shd w:val="clear" w:color="auto" w:fill="FFFFFF"/>
          <w:lang w:eastAsia="en-GB"/>
        </w:rPr>
        <w:t xml:space="preserve"> of the child or young person. Distinguishing this from the ‘technical tool’ by which the person works upon an external object, Vygotsky emphasises the total alterations of internal mental state and behaviour that </w:t>
      </w:r>
      <w:r w:rsidR="00C206E0">
        <w:rPr>
          <w:rFonts w:ascii="Calibri Light" w:eastAsiaTheme="minorEastAsia" w:hAnsi="Calibri Light" w:cs="Calibri Light"/>
          <w:sz w:val="24"/>
          <w:szCs w:val="24"/>
          <w:shd w:val="clear" w:color="auto" w:fill="FFFFFF"/>
          <w:lang w:eastAsia="en-GB"/>
        </w:rPr>
        <w:t xml:space="preserve">are </w:t>
      </w:r>
      <w:r w:rsidRPr="00F72673">
        <w:rPr>
          <w:rFonts w:ascii="Calibri Light" w:eastAsiaTheme="minorEastAsia" w:hAnsi="Calibri Light" w:cs="Calibri Light"/>
          <w:sz w:val="24"/>
          <w:szCs w:val="24"/>
          <w:shd w:val="clear" w:color="auto" w:fill="FFFFFF"/>
          <w:lang w:eastAsia="en-GB"/>
        </w:rPr>
        <w:t>introduce</w:t>
      </w:r>
      <w:r w:rsidR="00C206E0">
        <w:rPr>
          <w:rFonts w:ascii="Calibri Light" w:eastAsiaTheme="minorEastAsia" w:hAnsi="Calibri Light" w:cs="Calibri Light"/>
          <w:sz w:val="24"/>
          <w:szCs w:val="24"/>
          <w:shd w:val="clear" w:color="auto" w:fill="FFFFFF"/>
          <w:lang w:eastAsia="en-GB"/>
        </w:rPr>
        <w:t>d</w:t>
      </w:r>
      <w:r w:rsidRPr="00F72673">
        <w:rPr>
          <w:rFonts w:ascii="Calibri Light" w:eastAsiaTheme="minorEastAsia" w:hAnsi="Calibri Light" w:cs="Calibri Light"/>
          <w:sz w:val="24"/>
          <w:szCs w:val="24"/>
          <w:shd w:val="clear" w:color="auto" w:fill="FFFFFF"/>
          <w:lang w:eastAsia="en-GB"/>
        </w:rPr>
        <w:t xml:space="preserve"> as the person achieves self-regulation to become effective as a producer and social actor.</w:t>
      </w:r>
    </w:p>
    <w:p w14:paraId="36A872C3"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747618D" w14:textId="77777777" w:rsidR="00E524D5" w:rsidRPr="00F72673" w:rsidRDefault="00E524D5"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i/>
          <w:iCs/>
          <w:sz w:val="24"/>
          <w:szCs w:val="24"/>
          <w:shd w:val="clear" w:color="auto" w:fill="FFFFFF"/>
          <w:lang w:eastAsia="en-GB"/>
        </w:rPr>
        <w:t xml:space="preserve">The most essential feature distinguishing the psychological tool from the technical one is that it is meant to act upon mind and behaviour, whereas the technical tool, which is also inserted as a middle term between the activity of man and the external object, is meant to cause changes in the object itself. The psychological tool changes nothing in the object. It is a means of influencing one’s own mind or behaviour or another’s. It is not a means of influencing the </w:t>
      </w:r>
      <w:r w:rsidRPr="00F72673">
        <w:rPr>
          <w:rFonts w:ascii="Calibri Light" w:eastAsiaTheme="minorEastAsia" w:hAnsi="Calibri Light" w:cs="Calibri Light"/>
          <w:i/>
          <w:iCs/>
          <w:sz w:val="24"/>
          <w:szCs w:val="24"/>
          <w:shd w:val="clear" w:color="auto" w:fill="FFFFFF"/>
          <w:lang w:eastAsia="en-GB"/>
        </w:rPr>
        <w:lastRenderedPageBreak/>
        <w:t>object. Therefore, in the instrumental act, we see activity towards oneself, and not towards the object.</w:t>
      </w:r>
      <w:r w:rsidRPr="00F72673">
        <w:rPr>
          <w:rStyle w:val="FootnoteReference"/>
          <w:rFonts w:ascii="Calibri Light" w:hAnsi="Calibri Light" w:cs="Calibri Light"/>
          <w:sz w:val="24"/>
          <w:szCs w:val="24"/>
          <w:shd w:val="clear" w:color="auto" w:fill="FFFFFF"/>
        </w:rPr>
        <w:footnoteReference w:id="470"/>
      </w:r>
    </w:p>
    <w:p w14:paraId="08765FB4"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0422B12"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The calculations of risk and survival involved in this dialectic represent a contextual social materialism, embedded within a more general historical materialism.</w:t>
      </w:r>
    </w:p>
    <w:p w14:paraId="457B3199"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22A8F2E"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shd w:val="clear" w:color="auto" w:fill="FFFFFF"/>
          <w:lang w:eastAsia="en-GB"/>
        </w:rPr>
        <w:t>And finally, there is Vygotsky</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Vygotsky, Lev</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’s insight into the role of language acquisition in enculturation, and of ‘the word’ as the mediating artefact (of a special type) incorporating the symbolism and abstract thought by which the subject becomes a self-aware person, whilst simultaneously fixing the outcome of the dialectic-of-self as a stable social construction. </w:t>
      </w:r>
      <w:r w:rsidRPr="00F72673">
        <w:rPr>
          <w:rFonts w:ascii="Calibri Light" w:eastAsiaTheme="minorEastAsia" w:hAnsi="Calibri Light" w:cs="Calibri Light"/>
          <w:sz w:val="24"/>
          <w:szCs w:val="24"/>
          <w:lang w:eastAsia="en-GB"/>
        </w:rPr>
        <w:t>Language then, would provide the mechanism by which some strategies of risk management and survival made dominant by the repression of others seen as less reliable or more risk-prone, are cemented into the social constructions that give solidity to social aggregations and total social structure.</w:t>
      </w:r>
    </w:p>
    <w:p w14:paraId="55C38DF5"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4A29DD53"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lang w:eastAsia="en-GB"/>
        </w:rPr>
        <w:t>We can visualise the basic process in the following way.</w:t>
      </w:r>
    </w:p>
    <w:p w14:paraId="431C9384"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A540B0A" w14:textId="77777777" w:rsidR="00E524D5" w:rsidRPr="00F72673" w:rsidRDefault="00E524D5" w:rsidP="0088732A">
      <w:pPr>
        <w:spacing w:after="0" w:line="360" w:lineRule="auto"/>
        <w:ind w:left="1440"/>
        <w:jc w:val="both"/>
        <w:rPr>
          <w:rFonts w:ascii="Calibri Light" w:eastAsiaTheme="minorEastAsia" w:hAnsi="Calibri Light" w:cs="Calibri Light"/>
          <w:sz w:val="24"/>
          <w:szCs w:val="24"/>
          <w:shd w:val="clear" w:color="auto" w:fill="FFFFFF"/>
          <w:lang w:eastAsia="en-GB"/>
        </w:rPr>
      </w:pPr>
      <w:r w:rsidRPr="00F72673">
        <w:rPr>
          <w:rFonts w:ascii="Calibri Light" w:hAnsi="Calibri Light" w:cs="Calibri Light"/>
          <w:noProof/>
        </w:rPr>
        <mc:AlternateContent>
          <mc:Choice Requires="wps">
            <w:drawing>
              <wp:anchor distT="45720" distB="45720" distL="114300" distR="114300" simplePos="0" relativeHeight="251661312" behindDoc="0" locked="0" layoutInCell="1" allowOverlap="1" wp14:anchorId="267AD043" wp14:editId="50946DCF">
                <wp:simplePos x="0" y="0"/>
                <wp:positionH relativeFrom="column">
                  <wp:posOffset>3517265</wp:posOffset>
                </wp:positionH>
                <wp:positionV relativeFrom="paragraph">
                  <wp:posOffset>432435</wp:posOffset>
                </wp:positionV>
                <wp:extent cx="1830705" cy="731520"/>
                <wp:effectExtent l="0" t="0" r="0" b="0"/>
                <wp:wrapSquare wrapText="bothSides"/>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0705"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D50E6" w14:textId="77777777" w:rsidR="00E524D5" w:rsidRDefault="00E524D5" w:rsidP="00E524D5">
                            <w:pPr>
                              <w:spacing w:after="106"/>
                              <w:rPr>
                                <w:sz w:val="20"/>
                                <w:szCs w:val="20"/>
                              </w:rPr>
                            </w:pPr>
                            <w:r>
                              <w:rPr>
                                <w:sz w:val="20"/>
                                <w:szCs w:val="20"/>
                              </w:rPr>
                              <w:t>I = The self, experienced as ‘I’</w:t>
                            </w:r>
                          </w:p>
                          <w:p w14:paraId="299572EE" w14:textId="77777777" w:rsidR="00E524D5" w:rsidRDefault="00E524D5" w:rsidP="00E524D5">
                            <w:pPr>
                              <w:spacing w:after="106"/>
                              <w:rPr>
                                <w:sz w:val="20"/>
                                <w:szCs w:val="20"/>
                              </w:rPr>
                            </w:pPr>
                            <w:r>
                              <w:rPr>
                                <w:sz w:val="20"/>
                                <w:szCs w:val="20"/>
                              </w:rPr>
                              <w:t>I</w:t>
                            </w:r>
                            <w:r>
                              <w:rPr>
                                <w:i/>
                                <w:sz w:val="20"/>
                                <w:szCs w:val="20"/>
                                <w:vertAlign w:val="superscript"/>
                              </w:rPr>
                              <w:t xml:space="preserve">o </w:t>
                            </w:r>
                            <w:r>
                              <w:rPr>
                                <w:sz w:val="20"/>
                                <w:szCs w:val="20"/>
                              </w:rPr>
                              <w:t>= The intended self, experienced as the ‘objective I’</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7AD043" id="Text Box 7" o:spid="_x0000_s1029" type="#_x0000_t202" style="position:absolute;left:0;text-align:left;margin-left:276.95pt;margin-top:34.05pt;width:144.15pt;height:57.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" stroked="f">
                <v:textbox>
                  <w:txbxContent>
                    <w:p w14:paraId="737D50E6" w14:textId="77777777" w:rsidR="00E524D5" w:rsidRDefault="00E524D5" w:rsidP="00E524D5">
                      <w:pPr>
                        <w:spacing w:after="106"/>
                        <w:rPr>
                          <w:sz w:val="20"/>
                          <w:szCs w:val="20"/>
                        </w:rPr>
                      </w:pPr>
                      <w:r>
                        <w:rPr>
                          <w:sz w:val="20"/>
                          <w:szCs w:val="20"/>
                        </w:rPr>
                        <w:t>I = The self, experienced as ‘I’</w:t>
                      </w:r>
                    </w:p>
                    <w:p w14:paraId="299572EE" w14:textId="77777777" w:rsidR="00E524D5" w:rsidRDefault="00E524D5" w:rsidP="00E524D5">
                      <w:pPr>
                        <w:spacing w:after="106"/>
                        <w:rPr>
                          <w:sz w:val="20"/>
                          <w:szCs w:val="20"/>
                        </w:rPr>
                      </w:pPr>
                      <w:r>
                        <w:rPr>
                          <w:sz w:val="20"/>
                          <w:szCs w:val="20"/>
                        </w:rPr>
                        <w:t>I</w:t>
                      </w:r>
                      <w:r>
                        <w:rPr>
                          <w:i/>
                          <w:sz w:val="20"/>
                          <w:szCs w:val="20"/>
                          <w:vertAlign w:val="superscript"/>
                        </w:rPr>
                        <w:t xml:space="preserve">o </w:t>
                      </w:r>
                      <w:r>
                        <w:rPr>
                          <w:sz w:val="20"/>
                          <w:szCs w:val="20"/>
                        </w:rPr>
                        <w:t>= The intended self, experienced as the ‘objective I’</w:t>
                      </w:r>
                    </w:p>
                  </w:txbxContent>
                </v:textbox>
                <w10:wrap type="square"/>
              </v:shape>
            </w:pict>
          </mc:Fallback>
        </mc:AlternateContent>
      </w:r>
      <w:r w:rsidRPr="00F72673">
        <w:rPr>
          <w:rFonts w:ascii="Calibri Light" w:hAnsi="Calibri Light" w:cs="Calibri Light"/>
          <w:noProof/>
        </w:rPr>
        <w:drawing>
          <wp:inline distT="0" distB="0" distL="0" distR="0" wp14:anchorId="69458560" wp14:editId="2B1A9249">
            <wp:extent cx="2065655" cy="1745615"/>
            <wp:effectExtent l="0" t="0" r="0" b="6985"/>
            <wp:docPr id="31779477"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l="29620" t="44341" r="47298" b="21056"/>
                    <a:stretch>
                      <a:fillRect/>
                    </a:stretch>
                  </pic:blipFill>
                  <pic:spPr bwMode="auto">
                    <a:xfrm>
                      <a:off x="0" y="0"/>
                      <a:ext cx="2065655" cy="1745615"/>
                    </a:xfrm>
                    <a:prstGeom prst="rect">
                      <a:avLst/>
                    </a:prstGeom>
                    <a:noFill/>
                    <a:ln>
                      <a:noFill/>
                    </a:ln>
                  </pic:spPr>
                </pic:pic>
              </a:graphicData>
            </a:graphic>
          </wp:inline>
        </w:drawing>
      </w:r>
    </w:p>
    <w:p w14:paraId="4538618A" w14:textId="77777777" w:rsidR="00E524D5" w:rsidRPr="00F72673" w:rsidRDefault="00E524D5" w:rsidP="0088732A">
      <w:pPr>
        <w:spacing w:after="0" w:line="360" w:lineRule="auto"/>
        <w:jc w:val="center"/>
        <w:rPr>
          <w:rFonts w:ascii="Calibri Light" w:eastAsiaTheme="minorEastAsia" w:hAnsi="Calibri Light" w:cs="Calibri Light"/>
          <w:noProof/>
          <w:sz w:val="24"/>
          <w:szCs w:val="24"/>
          <w:lang w:eastAsia="en-GB"/>
        </w:rPr>
      </w:pPr>
      <w:r w:rsidRPr="00F72673">
        <w:rPr>
          <w:rFonts w:ascii="Calibri Light" w:eastAsiaTheme="minorEastAsia" w:hAnsi="Calibri Light" w:cs="Calibri Light"/>
          <w:noProof/>
          <w:sz w:val="24"/>
          <w:szCs w:val="24"/>
          <w:lang w:eastAsia="en-GB"/>
        </w:rPr>
        <w:t xml:space="preserve">                                                                                    </w:t>
      </w:r>
    </w:p>
    <w:p w14:paraId="1F02BBFC" w14:textId="7F80B971" w:rsidR="00E524D5" w:rsidRPr="00915598"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 xml:space="preserve">Where this cycle is completed, where the </w:t>
      </w:r>
      <w:bookmarkStart w:id="148" w:name="_Hlk66113434"/>
      <w:r w:rsidRPr="00F72673">
        <w:rPr>
          <w:rFonts w:ascii="Calibri Light" w:eastAsiaTheme="minorEastAsia" w:hAnsi="Calibri Light" w:cs="Calibri Light"/>
          <w:sz w:val="24"/>
          <w:szCs w:val="24"/>
          <w:shd w:val="clear" w:color="auto" w:fill="FFFFFF"/>
          <w:lang w:eastAsia="en-GB"/>
        </w:rPr>
        <w:t>I</w:t>
      </w:r>
      <w:r w:rsidRPr="00F72673">
        <w:rPr>
          <w:rFonts w:ascii="Calibri Light" w:eastAsiaTheme="minorEastAsia" w:hAnsi="Calibri Light" w:cs="Calibri Light"/>
          <w:i/>
          <w:sz w:val="24"/>
          <w:szCs w:val="24"/>
          <w:shd w:val="clear" w:color="auto" w:fill="FFFFFF"/>
          <w:vertAlign w:val="superscript"/>
          <w:lang w:eastAsia="en-GB"/>
        </w:rPr>
        <w:t>o</w:t>
      </w:r>
      <w:bookmarkEnd w:id="148"/>
      <w:r w:rsidRPr="00F72673">
        <w:rPr>
          <w:rFonts w:ascii="Calibri Light" w:eastAsiaTheme="minorEastAsia" w:hAnsi="Calibri Light" w:cs="Calibri Light"/>
          <w:sz w:val="24"/>
          <w:szCs w:val="24"/>
          <w:shd w:val="clear" w:color="auto" w:fill="FFFFFF"/>
          <w:lang w:eastAsia="en-GB"/>
        </w:rPr>
        <w:t xml:space="preserve"> ‘returns’ to the I, the process is one of ownership of self by the subject, of labour by the producer, of fulfilment, and even of </w:t>
      </w:r>
      <w:r w:rsidRPr="00F72673">
        <w:rPr>
          <w:rFonts w:ascii="Calibri Light" w:eastAsiaTheme="minorEastAsia" w:hAnsi="Calibri Light" w:cs="Calibri Light"/>
          <w:sz w:val="24"/>
          <w:szCs w:val="24"/>
          <w:shd w:val="clear" w:color="auto" w:fill="FFFFFF"/>
          <w:lang w:eastAsia="en-GB"/>
        </w:rPr>
        <w:lastRenderedPageBreak/>
        <w:t>liberation. Where this cycle is blocked the I</w:t>
      </w:r>
      <w:r w:rsidRPr="00F72673">
        <w:rPr>
          <w:rFonts w:ascii="Calibri Light" w:eastAsiaTheme="minorEastAsia" w:hAnsi="Calibri Light" w:cs="Calibri Light"/>
          <w:i/>
          <w:sz w:val="24"/>
          <w:szCs w:val="24"/>
          <w:shd w:val="clear" w:color="auto" w:fill="FFFFFF"/>
          <w:vertAlign w:val="superscript"/>
          <w:lang w:eastAsia="en-GB"/>
        </w:rPr>
        <w:t xml:space="preserve">o </w:t>
      </w:r>
      <w:r w:rsidRPr="00F72673">
        <w:rPr>
          <w:rFonts w:ascii="Calibri Light" w:eastAsiaTheme="minorEastAsia" w:hAnsi="Calibri Light" w:cs="Calibri Light"/>
          <w:sz w:val="24"/>
          <w:szCs w:val="24"/>
          <w:shd w:val="clear" w:color="auto" w:fill="FFFFFF"/>
          <w:lang w:eastAsia="en-GB"/>
        </w:rPr>
        <w:t>cannot return; it is externalised, owned, and manipulated by another. The result is exploitation and arising from this an alienation of the personal self</w:t>
      </w:r>
      <w:r w:rsidR="00B31D22">
        <w:rPr>
          <w:rFonts w:ascii="Calibri Light" w:eastAsiaTheme="minorEastAsia" w:hAnsi="Calibri Light" w:cs="Calibri Light"/>
          <w:sz w:val="24"/>
          <w:szCs w:val="24"/>
          <w:shd w:val="clear" w:color="auto" w:fill="FFFFFF"/>
          <w:lang w:eastAsia="en-GB"/>
        </w:rPr>
        <w:t xml:space="preserve">, </w:t>
      </w:r>
      <w:r w:rsidR="00E94315">
        <w:rPr>
          <w:rFonts w:ascii="Calibri Light" w:eastAsiaTheme="minorEastAsia" w:hAnsi="Calibri Light" w:cs="Calibri Light"/>
          <w:sz w:val="24"/>
          <w:szCs w:val="24"/>
          <w:shd w:val="clear" w:color="auto" w:fill="FFFFFF"/>
          <w:lang w:eastAsia="en-GB"/>
        </w:rPr>
        <w:t xml:space="preserve">felt as dissatisfaction </w:t>
      </w:r>
      <w:r w:rsidRPr="00F72673">
        <w:rPr>
          <w:rFonts w:ascii="Calibri Light" w:eastAsiaTheme="minorEastAsia" w:hAnsi="Calibri Light" w:cs="Calibri Light"/>
          <w:sz w:val="24"/>
          <w:szCs w:val="24"/>
          <w:shd w:val="clear" w:color="auto" w:fill="FFFFFF"/>
          <w:lang w:eastAsia="en-GB"/>
        </w:rPr>
        <w:t xml:space="preserve">in the realm of consumption, from the objectified self, lost </w:t>
      </w:r>
      <w:r w:rsidR="00B31D22">
        <w:rPr>
          <w:rFonts w:ascii="Calibri Light" w:eastAsiaTheme="minorEastAsia" w:hAnsi="Calibri Light" w:cs="Calibri Light"/>
          <w:sz w:val="24"/>
          <w:szCs w:val="24"/>
          <w:shd w:val="clear" w:color="auto" w:fill="FFFFFF"/>
          <w:lang w:eastAsia="en-GB"/>
        </w:rPr>
        <w:t xml:space="preserve">now </w:t>
      </w:r>
      <w:r w:rsidRPr="00F72673">
        <w:rPr>
          <w:rFonts w:ascii="Calibri Light" w:eastAsiaTheme="minorEastAsia" w:hAnsi="Calibri Light" w:cs="Calibri Light"/>
          <w:sz w:val="24"/>
          <w:szCs w:val="24"/>
          <w:shd w:val="clear" w:color="auto" w:fill="FFFFFF"/>
          <w:lang w:eastAsia="en-GB"/>
        </w:rPr>
        <w:t xml:space="preserve">in the </w:t>
      </w:r>
      <w:r w:rsidRPr="00915598">
        <w:rPr>
          <w:rFonts w:ascii="Calibri Light" w:eastAsiaTheme="minorEastAsia" w:hAnsi="Calibri Light" w:cs="Calibri Light"/>
          <w:sz w:val="24"/>
          <w:szCs w:val="24"/>
          <w:shd w:val="clear" w:color="auto" w:fill="FFFFFF"/>
          <w:lang w:eastAsia="en-GB"/>
        </w:rPr>
        <w:t xml:space="preserve">realm of production. </w:t>
      </w:r>
    </w:p>
    <w:p w14:paraId="46F265A6" w14:textId="77777777" w:rsidR="00E524D5" w:rsidRPr="00915598"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C32667F" w14:textId="0EFAC4F1" w:rsidR="00E524D5" w:rsidRPr="00C71E5E"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915598">
        <w:rPr>
          <w:rFonts w:ascii="Calibri Light" w:eastAsiaTheme="minorEastAsia" w:hAnsi="Calibri Light" w:cs="Calibri Light"/>
          <w:sz w:val="24"/>
          <w:szCs w:val="24"/>
          <w:shd w:val="clear" w:color="auto" w:fill="FFFFFF"/>
          <w:lang w:eastAsia="en-GB"/>
        </w:rPr>
        <w:t xml:space="preserve">Moreover, this cycle, whether completed as personal fulfilment or </w:t>
      </w:r>
      <w:r w:rsidR="00E94315">
        <w:rPr>
          <w:rFonts w:ascii="Calibri Light" w:eastAsiaTheme="minorEastAsia" w:hAnsi="Calibri Light" w:cs="Calibri Light"/>
          <w:sz w:val="24"/>
          <w:szCs w:val="24"/>
          <w:shd w:val="clear" w:color="auto" w:fill="FFFFFF"/>
          <w:lang w:eastAsia="en-GB"/>
        </w:rPr>
        <w:t>frustrated</w:t>
      </w:r>
      <w:r w:rsidRPr="00915598">
        <w:rPr>
          <w:rFonts w:ascii="Calibri Light" w:eastAsiaTheme="minorEastAsia" w:hAnsi="Calibri Light" w:cs="Calibri Light"/>
          <w:sz w:val="24"/>
          <w:szCs w:val="24"/>
          <w:shd w:val="clear" w:color="auto" w:fill="FFFFFF"/>
          <w:lang w:eastAsia="en-GB"/>
        </w:rPr>
        <w:t xml:space="preserve"> in an alienated failure of fulfilment, also involves cognition: so, the person ‘sees’ the cycle in which they are enmeshed. How </w:t>
      </w:r>
      <w:r w:rsidRPr="009A7537">
        <w:rPr>
          <w:rFonts w:ascii="Calibri Light" w:eastAsiaTheme="minorEastAsia" w:hAnsi="Calibri Light" w:cs="Calibri Light"/>
          <w:sz w:val="24"/>
          <w:szCs w:val="24"/>
          <w:shd w:val="clear" w:color="auto" w:fill="FFFFFF"/>
          <w:lang w:eastAsia="en-GB"/>
        </w:rPr>
        <w:t xml:space="preserve">they see things will be a matter of interpretation: they may see things as they really are; or they may see things through an ideological </w:t>
      </w:r>
      <w:r w:rsidR="00033E4A" w:rsidRPr="009A7537">
        <w:rPr>
          <w:rFonts w:ascii="Calibri Light" w:eastAsiaTheme="minorEastAsia" w:hAnsi="Calibri Light" w:cs="Calibri Light"/>
          <w:sz w:val="24"/>
          <w:szCs w:val="24"/>
          <w:shd w:val="clear" w:color="auto" w:fill="FFFFFF"/>
          <w:lang w:eastAsia="en-GB"/>
        </w:rPr>
        <w:t>filter</w:t>
      </w:r>
      <w:r w:rsidR="009A7537" w:rsidRPr="009A7537">
        <w:rPr>
          <w:rFonts w:ascii="Calibri Light" w:eastAsiaTheme="minorEastAsia" w:hAnsi="Calibri Light" w:cs="Calibri Light"/>
          <w:sz w:val="24"/>
          <w:szCs w:val="24"/>
          <w:shd w:val="clear" w:color="auto" w:fill="FFFFFF"/>
          <w:lang w:eastAsia="en-GB"/>
        </w:rPr>
        <w:t xml:space="preserve"> </w:t>
      </w:r>
      <w:r w:rsidR="00033E4A" w:rsidRPr="009A7537">
        <w:rPr>
          <w:rFonts w:ascii="Calibri Light" w:eastAsiaTheme="minorEastAsia" w:hAnsi="Calibri Light" w:cs="Calibri Light"/>
          <w:sz w:val="24"/>
          <w:szCs w:val="24"/>
          <w:shd w:val="clear" w:color="auto" w:fill="FFFFFF"/>
          <w:lang w:eastAsia="en-GB"/>
        </w:rPr>
        <w:t xml:space="preserve">that colours </w:t>
      </w:r>
      <w:r w:rsidRPr="009A7537">
        <w:rPr>
          <w:rFonts w:ascii="Calibri Light" w:eastAsiaTheme="minorEastAsia" w:hAnsi="Calibri Light" w:cs="Calibri Light"/>
          <w:sz w:val="24"/>
          <w:szCs w:val="24"/>
          <w:shd w:val="clear" w:color="auto" w:fill="FFFFFF"/>
          <w:lang w:eastAsia="en-GB"/>
        </w:rPr>
        <w:t xml:space="preserve">their </w:t>
      </w:r>
      <w:r w:rsidR="00033E4A" w:rsidRPr="009A7537">
        <w:rPr>
          <w:rFonts w:ascii="Calibri Light" w:eastAsiaTheme="minorEastAsia" w:hAnsi="Calibri Light" w:cs="Calibri Light"/>
          <w:sz w:val="24"/>
          <w:szCs w:val="24"/>
          <w:shd w:val="clear" w:color="auto" w:fill="FFFFFF"/>
          <w:lang w:eastAsia="en-GB"/>
        </w:rPr>
        <w:t>perception</w:t>
      </w:r>
      <w:r w:rsidRPr="009A7537">
        <w:rPr>
          <w:rFonts w:ascii="Calibri Light" w:eastAsiaTheme="minorEastAsia" w:hAnsi="Calibri Light" w:cs="Calibri Light"/>
          <w:sz w:val="24"/>
          <w:szCs w:val="24"/>
          <w:shd w:val="clear" w:color="auto" w:fill="FFFFFF"/>
          <w:lang w:eastAsia="en-GB"/>
        </w:rPr>
        <w:t xml:space="preserve">. </w:t>
      </w:r>
      <w:r w:rsidR="00033E4A" w:rsidRPr="009A7537">
        <w:rPr>
          <w:rFonts w:ascii="Calibri Light" w:eastAsiaTheme="minorEastAsia" w:hAnsi="Calibri Light" w:cs="Calibri Light"/>
          <w:sz w:val="24"/>
          <w:szCs w:val="24"/>
          <w:shd w:val="clear" w:color="auto" w:fill="FFFFFF"/>
          <w:lang w:eastAsia="en-GB"/>
        </w:rPr>
        <w:t>Their</w:t>
      </w:r>
      <w:r w:rsidRPr="009A7537">
        <w:rPr>
          <w:rFonts w:ascii="Calibri Light" w:eastAsiaTheme="minorEastAsia" w:hAnsi="Calibri Light" w:cs="Calibri Light"/>
          <w:sz w:val="24"/>
          <w:szCs w:val="24"/>
          <w:shd w:val="clear" w:color="auto" w:fill="FFFFFF"/>
          <w:lang w:eastAsia="en-GB"/>
        </w:rPr>
        <w:t xml:space="preserve"> interpretations will </w:t>
      </w:r>
      <w:r w:rsidR="00033E4A" w:rsidRPr="009A7537">
        <w:rPr>
          <w:rFonts w:ascii="Calibri Light" w:eastAsiaTheme="minorEastAsia" w:hAnsi="Calibri Light" w:cs="Calibri Light"/>
          <w:sz w:val="24"/>
          <w:szCs w:val="24"/>
          <w:shd w:val="clear" w:color="auto" w:fill="FFFFFF"/>
          <w:lang w:eastAsia="en-GB"/>
        </w:rPr>
        <w:t xml:space="preserve">then </w:t>
      </w:r>
      <w:r w:rsidRPr="009A7537">
        <w:rPr>
          <w:rFonts w:ascii="Calibri Light" w:eastAsiaTheme="minorEastAsia" w:hAnsi="Calibri Light" w:cs="Calibri Light"/>
          <w:sz w:val="24"/>
          <w:szCs w:val="24"/>
          <w:shd w:val="clear" w:color="auto" w:fill="FFFFFF"/>
          <w:lang w:eastAsia="en-GB"/>
        </w:rPr>
        <w:t>influence assessments of risk, calculations of success and survival</w:t>
      </w:r>
      <w:r w:rsidRPr="00915598">
        <w:rPr>
          <w:rFonts w:ascii="Calibri Light" w:eastAsiaTheme="minorEastAsia" w:hAnsi="Calibri Light" w:cs="Calibri Light"/>
          <w:sz w:val="24"/>
          <w:szCs w:val="24"/>
          <w:shd w:val="clear" w:color="auto" w:fill="FFFFFF"/>
          <w:lang w:eastAsia="en-GB"/>
        </w:rPr>
        <w:t>, the strategic choices and behaviours that emerge</w:t>
      </w:r>
      <w:r w:rsidR="00C30843">
        <w:rPr>
          <w:rFonts w:ascii="Calibri Light" w:eastAsiaTheme="minorEastAsia" w:hAnsi="Calibri Light" w:cs="Calibri Light"/>
          <w:sz w:val="24"/>
          <w:szCs w:val="24"/>
          <w:shd w:val="clear" w:color="auto" w:fill="FFFFFF"/>
          <w:lang w:eastAsia="en-GB"/>
        </w:rPr>
        <w:t>,</w:t>
      </w:r>
      <w:r w:rsidRPr="00915598">
        <w:rPr>
          <w:rFonts w:ascii="Calibri Light" w:eastAsiaTheme="minorEastAsia" w:hAnsi="Calibri Light" w:cs="Calibri Light"/>
          <w:sz w:val="24"/>
          <w:szCs w:val="24"/>
          <w:shd w:val="clear" w:color="auto" w:fill="FFFFFF"/>
          <w:lang w:eastAsia="en-GB"/>
        </w:rPr>
        <w:t xml:space="preserve"> and </w:t>
      </w:r>
      <w:r w:rsidRPr="00C71E5E">
        <w:rPr>
          <w:rFonts w:ascii="Calibri Light" w:eastAsiaTheme="minorEastAsia" w:hAnsi="Calibri Light" w:cs="Calibri Light"/>
          <w:sz w:val="24"/>
          <w:szCs w:val="24"/>
          <w:shd w:val="clear" w:color="auto" w:fill="FFFFFF"/>
          <w:lang w:eastAsia="en-GB"/>
        </w:rPr>
        <w:t>the associated identifications that are either foregrounded as dominant or are repressed.</w:t>
      </w:r>
    </w:p>
    <w:p w14:paraId="14930422" w14:textId="77777777" w:rsidR="00E524D5" w:rsidRPr="00C71E5E"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9EBCC93" w14:textId="3751AD8E" w:rsidR="00CF4E0B" w:rsidRPr="00C71E5E"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C71E5E">
        <w:rPr>
          <w:rFonts w:ascii="Calibri Light" w:eastAsiaTheme="minorEastAsia" w:hAnsi="Calibri Light" w:cs="Calibri Light"/>
          <w:sz w:val="24"/>
          <w:szCs w:val="24"/>
          <w:shd w:val="clear" w:color="auto" w:fill="FFFFFF"/>
          <w:lang w:eastAsia="en-GB"/>
        </w:rPr>
        <w:t xml:space="preserve">With this last point we move from a theoretical framework to an ‘empirical self’, that does not remain obediently within our categorical boundaries. This placing of the </w:t>
      </w:r>
      <w:r w:rsidR="0026087B" w:rsidRPr="00C71E5E">
        <w:rPr>
          <w:rFonts w:ascii="Calibri Light" w:eastAsiaTheme="minorEastAsia" w:hAnsi="Calibri Light" w:cs="Calibri Light"/>
          <w:sz w:val="24"/>
          <w:szCs w:val="24"/>
          <w:shd w:val="clear" w:color="auto" w:fill="FFFFFF"/>
          <w:lang w:eastAsia="en-GB"/>
        </w:rPr>
        <w:t xml:space="preserve">personal </w:t>
      </w:r>
      <w:r w:rsidRPr="00C71E5E">
        <w:rPr>
          <w:rFonts w:ascii="Calibri Light" w:eastAsiaTheme="minorEastAsia" w:hAnsi="Calibri Light" w:cs="Calibri Light"/>
          <w:sz w:val="24"/>
          <w:szCs w:val="24"/>
          <w:shd w:val="clear" w:color="auto" w:fill="FFFFFF"/>
          <w:lang w:eastAsia="en-GB"/>
        </w:rPr>
        <w:t>self within the mode-of-consumption does not mean that the</w:t>
      </w:r>
      <w:r w:rsidR="0026087B" w:rsidRPr="00C71E5E">
        <w:rPr>
          <w:rFonts w:ascii="Calibri Light" w:eastAsiaTheme="minorEastAsia" w:hAnsi="Calibri Light" w:cs="Calibri Light"/>
          <w:sz w:val="24"/>
          <w:szCs w:val="24"/>
          <w:shd w:val="clear" w:color="auto" w:fill="FFFFFF"/>
          <w:lang w:eastAsia="en-GB"/>
        </w:rPr>
        <w:t xml:space="preserve"> person’s </w:t>
      </w:r>
      <w:r w:rsidRPr="00C71E5E">
        <w:rPr>
          <w:rFonts w:ascii="Calibri Light" w:eastAsiaTheme="minorEastAsia" w:hAnsi="Calibri Light" w:cs="Calibri Light"/>
          <w:sz w:val="24"/>
          <w:szCs w:val="24"/>
          <w:shd w:val="clear" w:color="auto" w:fill="FFFFFF"/>
          <w:lang w:eastAsia="en-GB"/>
        </w:rPr>
        <w:t xml:space="preserve">experience as a producer is not also involved in the formation of their </w:t>
      </w:r>
      <w:r w:rsidR="00B105FB" w:rsidRPr="00C71E5E">
        <w:rPr>
          <w:rFonts w:ascii="Calibri Light" w:eastAsiaTheme="minorEastAsia" w:hAnsi="Calibri Light" w:cs="Calibri Light"/>
          <w:sz w:val="24"/>
          <w:szCs w:val="24"/>
          <w:shd w:val="clear" w:color="auto" w:fill="FFFFFF"/>
          <w:lang w:eastAsia="en-GB"/>
        </w:rPr>
        <w:t>life-orientation</w:t>
      </w:r>
      <w:r w:rsidRPr="00C71E5E">
        <w:rPr>
          <w:rFonts w:ascii="Calibri Light" w:eastAsiaTheme="minorEastAsia" w:hAnsi="Calibri Light" w:cs="Calibri Light"/>
          <w:sz w:val="24"/>
          <w:szCs w:val="24"/>
          <w:shd w:val="clear" w:color="auto" w:fill="FFFFFF"/>
          <w:lang w:eastAsia="en-GB"/>
        </w:rPr>
        <w:t xml:space="preserve">, </w:t>
      </w:r>
      <w:r w:rsidR="0009030F" w:rsidRPr="00C71E5E">
        <w:rPr>
          <w:rFonts w:ascii="Calibri Light" w:eastAsiaTheme="minorEastAsia" w:hAnsi="Calibri Light" w:cs="Calibri Light"/>
          <w:sz w:val="24"/>
          <w:szCs w:val="24"/>
          <w:shd w:val="clear" w:color="auto" w:fill="FFFFFF"/>
          <w:lang w:eastAsia="en-GB"/>
        </w:rPr>
        <w:t>identity</w:t>
      </w:r>
      <w:r w:rsidRPr="00C71E5E">
        <w:rPr>
          <w:rFonts w:ascii="Calibri Light" w:eastAsiaTheme="minorEastAsia" w:hAnsi="Calibri Light" w:cs="Calibri Light"/>
          <w:sz w:val="24"/>
          <w:szCs w:val="24"/>
          <w:shd w:val="clear" w:color="auto" w:fill="FFFFFF"/>
          <w:lang w:eastAsia="en-GB"/>
        </w:rPr>
        <w:t xml:space="preserve">, </w:t>
      </w:r>
      <w:r w:rsidR="00B105FB" w:rsidRPr="00C71E5E">
        <w:rPr>
          <w:rFonts w:ascii="Calibri Light" w:eastAsiaTheme="minorEastAsia" w:hAnsi="Calibri Light" w:cs="Calibri Light"/>
          <w:sz w:val="24"/>
          <w:szCs w:val="24"/>
          <w:shd w:val="clear" w:color="auto" w:fill="FFFFFF"/>
          <w:lang w:eastAsia="en-GB"/>
        </w:rPr>
        <w:t>and gender</w:t>
      </w:r>
      <w:r w:rsidRPr="00C71E5E">
        <w:rPr>
          <w:rFonts w:ascii="Calibri Light" w:eastAsiaTheme="minorEastAsia" w:hAnsi="Calibri Light" w:cs="Calibri Light"/>
          <w:sz w:val="24"/>
          <w:szCs w:val="24"/>
          <w:shd w:val="clear" w:color="auto" w:fill="FFFFFF"/>
          <w:lang w:eastAsia="en-GB"/>
        </w:rPr>
        <w:t xml:space="preserve">. </w:t>
      </w:r>
      <w:r w:rsidR="0026087B" w:rsidRPr="00C71E5E">
        <w:rPr>
          <w:rFonts w:ascii="Calibri Light" w:eastAsiaTheme="minorEastAsia" w:hAnsi="Calibri Light" w:cs="Calibri Light"/>
          <w:sz w:val="24"/>
          <w:szCs w:val="24"/>
          <w:shd w:val="clear" w:color="auto" w:fill="FFFFFF"/>
          <w:lang w:eastAsia="en-GB"/>
        </w:rPr>
        <w:t>Indeed, we know</w:t>
      </w:r>
      <w:r w:rsidR="00CF4E0B" w:rsidRPr="00C71E5E">
        <w:rPr>
          <w:rFonts w:ascii="Calibri Light" w:eastAsiaTheme="minorEastAsia" w:hAnsi="Calibri Light" w:cs="Calibri Light"/>
          <w:sz w:val="24"/>
          <w:szCs w:val="24"/>
          <w:shd w:val="clear" w:color="auto" w:fill="FFFFFF"/>
          <w:lang w:eastAsia="en-GB"/>
        </w:rPr>
        <w:t>, the economic structure of the workplace is itself gendered, and in multiple ways that are central to the exploitation and oppression that characterise the drive for profit.</w:t>
      </w:r>
      <w:r w:rsidR="000B1580" w:rsidRPr="00C71E5E">
        <w:rPr>
          <w:rFonts w:ascii="Calibri Light" w:eastAsiaTheme="minorEastAsia" w:hAnsi="Calibri Light" w:cs="Calibri Light"/>
          <w:sz w:val="24"/>
          <w:szCs w:val="24"/>
          <w:shd w:val="clear" w:color="auto" w:fill="FFFFFF"/>
          <w:lang w:eastAsia="en-GB"/>
        </w:rPr>
        <w:t xml:space="preserve"> </w:t>
      </w:r>
      <w:r w:rsidR="00CF4E0B" w:rsidRPr="00C71E5E">
        <w:rPr>
          <w:rFonts w:ascii="Calibri Light" w:eastAsiaTheme="minorEastAsia" w:hAnsi="Calibri Light" w:cs="Calibri Light"/>
          <w:sz w:val="24"/>
          <w:szCs w:val="24"/>
          <w:shd w:val="clear" w:color="auto" w:fill="FFFFFF"/>
          <w:lang w:eastAsia="en-GB"/>
        </w:rPr>
        <w:t>T</w:t>
      </w:r>
      <w:r w:rsidRPr="00C71E5E">
        <w:rPr>
          <w:rFonts w:ascii="Calibri Light" w:eastAsiaTheme="minorEastAsia" w:hAnsi="Calibri Light" w:cs="Calibri Light"/>
          <w:sz w:val="24"/>
          <w:szCs w:val="24"/>
          <w:shd w:val="clear" w:color="auto" w:fill="FFFFFF"/>
          <w:lang w:eastAsia="en-GB"/>
        </w:rPr>
        <w:t xml:space="preserve">he world of work </w:t>
      </w:r>
      <w:r w:rsidR="00586ED1" w:rsidRPr="00C71E5E">
        <w:rPr>
          <w:rFonts w:ascii="Calibri Light" w:eastAsiaTheme="minorEastAsia" w:hAnsi="Calibri Light" w:cs="Calibri Light"/>
          <w:sz w:val="24"/>
          <w:szCs w:val="24"/>
          <w:shd w:val="clear" w:color="auto" w:fill="FFFFFF"/>
          <w:lang w:eastAsia="en-GB"/>
        </w:rPr>
        <w:t>can be a</w:t>
      </w:r>
      <w:r w:rsidRPr="00C71E5E">
        <w:rPr>
          <w:rFonts w:ascii="Calibri Light" w:eastAsiaTheme="minorEastAsia" w:hAnsi="Calibri Light" w:cs="Calibri Light"/>
          <w:sz w:val="24"/>
          <w:szCs w:val="24"/>
          <w:shd w:val="clear" w:color="auto" w:fill="FFFFFF"/>
          <w:lang w:eastAsia="en-GB"/>
        </w:rPr>
        <w:t xml:space="preserve"> major influence upon outlooks</w:t>
      </w:r>
      <w:r w:rsidR="00B105FB" w:rsidRPr="00C71E5E">
        <w:rPr>
          <w:rFonts w:ascii="Calibri Light" w:eastAsiaTheme="minorEastAsia" w:hAnsi="Calibri Light" w:cs="Calibri Light"/>
          <w:sz w:val="24"/>
          <w:szCs w:val="24"/>
          <w:shd w:val="clear" w:color="auto" w:fill="FFFFFF"/>
          <w:lang w:eastAsia="en-GB"/>
        </w:rPr>
        <w:t xml:space="preserve"> </w:t>
      </w:r>
      <w:r w:rsidRPr="00C71E5E">
        <w:rPr>
          <w:rFonts w:ascii="Calibri Light" w:eastAsiaTheme="minorEastAsia" w:hAnsi="Calibri Light" w:cs="Calibri Light"/>
          <w:sz w:val="24"/>
          <w:szCs w:val="24"/>
          <w:shd w:val="clear" w:color="auto" w:fill="FFFFFF"/>
          <w:lang w:eastAsia="en-GB"/>
        </w:rPr>
        <w:t xml:space="preserve">and personality. </w:t>
      </w:r>
    </w:p>
    <w:p w14:paraId="30559C5D" w14:textId="77777777" w:rsidR="00CF4E0B" w:rsidRPr="00C71E5E" w:rsidRDefault="00CF4E0B"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0276160" w14:textId="53F46BC2" w:rsidR="00824380"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C71E5E">
        <w:rPr>
          <w:rFonts w:ascii="Calibri Light" w:eastAsiaTheme="minorEastAsia" w:hAnsi="Calibri Light" w:cs="Calibri Light"/>
          <w:sz w:val="24"/>
          <w:szCs w:val="24"/>
          <w:shd w:val="clear" w:color="auto" w:fill="FFFFFF"/>
          <w:lang w:eastAsia="en-GB"/>
        </w:rPr>
        <w:t xml:space="preserve">However, it is as </w:t>
      </w:r>
      <w:r w:rsidR="0026087B" w:rsidRPr="00C71E5E">
        <w:rPr>
          <w:rFonts w:ascii="Calibri Light" w:eastAsiaTheme="minorEastAsia" w:hAnsi="Calibri Light" w:cs="Calibri Light"/>
          <w:sz w:val="24"/>
          <w:szCs w:val="24"/>
          <w:shd w:val="clear" w:color="auto" w:fill="FFFFFF"/>
          <w:lang w:eastAsia="en-GB"/>
        </w:rPr>
        <w:t xml:space="preserve">a </w:t>
      </w:r>
      <w:r w:rsidRPr="00C71E5E">
        <w:rPr>
          <w:rFonts w:ascii="Calibri Light" w:eastAsiaTheme="minorEastAsia" w:hAnsi="Calibri Light" w:cs="Calibri Light"/>
          <w:sz w:val="24"/>
          <w:szCs w:val="24"/>
          <w:shd w:val="clear" w:color="auto" w:fill="FFFFFF"/>
          <w:lang w:eastAsia="en-GB"/>
        </w:rPr>
        <w:t xml:space="preserve">consumer that </w:t>
      </w:r>
      <w:r w:rsidR="00CF4E0B" w:rsidRPr="00C71E5E">
        <w:rPr>
          <w:rFonts w:ascii="Calibri Light" w:eastAsiaTheme="minorEastAsia" w:hAnsi="Calibri Light" w:cs="Calibri Light"/>
          <w:sz w:val="24"/>
          <w:szCs w:val="24"/>
          <w:shd w:val="clear" w:color="auto" w:fill="FFFFFF"/>
          <w:lang w:eastAsia="en-GB"/>
        </w:rPr>
        <w:t>the indivi</w:t>
      </w:r>
      <w:r w:rsidR="000B1580" w:rsidRPr="00C71E5E">
        <w:rPr>
          <w:rFonts w:ascii="Calibri Light" w:eastAsiaTheme="minorEastAsia" w:hAnsi="Calibri Light" w:cs="Calibri Light"/>
          <w:sz w:val="24"/>
          <w:szCs w:val="24"/>
          <w:shd w:val="clear" w:color="auto" w:fill="FFFFFF"/>
          <w:lang w:eastAsia="en-GB"/>
        </w:rPr>
        <w:t>dua</w:t>
      </w:r>
      <w:r w:rsidR="00CF4E0B" w:rsidRPr="00C71E5E">
        <w:rPr>
          <w:rFonts w:ascii="Calibri Light" w:eastAsiaTheme="minorEastAsia" w:hAnsi="Calibri Light" w:cs="Calibri Light"/>
          <w:sz w:val="24"/>
          <w:szCs w:val="24"/>
          <w:shd w:val="clear" w:color="auto" w:fill="FFFFFF"/>
          <w:lang w:eastAsia="en-GB"/>
        </w:rPr>
        <w:t xml:space="preserve">l’s </w:t>
      </w:r>
      <w:r w:rsidRPr="00C71E5E">
        <w:rPr>
          <w:rFonts w:ascii="Calibri Light" w:eastAsiaTheme="minorEastAsia" w:hAnsi="Calibri Light" w:cs="Calibri Light"/>
          <w:sz w:val="24"/>
          <w:szCs w:val="24"/>
          <w:shd w:val="clear" w:color="auto" w:fill="FFFFFF"/>
          <w:lang w:eastAsia="en-GB"/>
        </w:rPr>
        <w:t xml:space="preserve">personhood is </w:t>
      </w:r>
      <w:r w:rsidR="00D90993" w:rsidRPr="00C71E5E">
        <w:rPr>
          <w:rFonts w:ascii="Calibri Light" w:eastAsiaTheme="minorEastAsia" w:hAnsi="Calibri Light" w:cs="Calibri Light"/>
          <w:sz w:val="24"/>
          <w:szCs w:val="24"/>
          <w:shd w:val="clear" w:color="auto" w:fill="FFFFFF"/>
          <w:lang w:eastAsia="en-GB"/>
        </w:rPr>
        <w:t>socially intended</w:t>
      </w:r>
      <w:r w:rsidRPr="00C71E5E">
        <w:rPr>
          <w:rFonts w:ascii="Calibri Light" w:eastAsiaTheme="minorEastAsia" w:hAnsi="Calibri Light" w:cs="Calibri Light"/>
          <w:sz w:val="24"/>
          <w:szCs w:val="24"/>
          <w:shd w:val="clear" w:color="auto" w:fill="FFFFFF"/>
          <w:lang w:eastAsia="en-GB"/>
        </w:rPr>
        <w:t xml:space="preserve"> and pressured to develop</w:t>
      </w:r>
      <w:r w:rsidR="00824380">
        <w:rPr>
          <w:rFonts w:ascii="Calibri Light" w:eastAsiaTheme="minorEastAsia" w:hAnsi="Calibri Light" w:cs="Calibri Light"/>
          <w:sz w:val="24"/>
          <w:szCs w:val="24"/>
          <w:shd w:val="clear" w:color="auto" w:fill="FFFFFF"/>
          <w:lang w:eastAsia="en-GB"/>
        </w:rPr>
        <w:t xml:space="preserve">. It is </w:t>
      </w:r>
      <w:r w:rsidR="00232FE0">
        <w:rPr>
          <w:rFonts w:ascii="Calibri Light" w:eastAsiaTheme="minorEastAsia" w:hAnsi="Calibri Light" w:cs="Calibri Light"/>
          <w:sz w:val="24"/>
          <w:szCs w:val="24"/>
          <w:shd w:val="clear" w:color="auto" w:fill="FFFFFF"/>
          <w:lang w:eastAsia="en-GB"/>
        </w:rPr>
        <w:t xml:space="preserve">always conditional, </w:t>
      </w:r>
      <w:r w:rsidR="00824380">
        <w:rPr>
          <w:rFonts w:ascii="Calibri Light" w:eastAsiaTheme="minorEastAsia" w:hAnsi="Calibri Light" w:cs="Calibri Light"/>
          <w:sz w:val="24"/>
          <w:szCs w:val="24"/>
          <w:shd w:val="clear" w:color="auto" w:fill="FFFFFF"/>
          <w:lang w:eastAsia="en-GB"/>
        </w:rPr>
        <w:t>its</w:t>
      </w:r>
      <w:r w:rsidR="003B06B7">
        <w:rPr>
          <w:rFonts w:ascii="Calibri Light" w:eastAsiaTheme="minorEastAsia" w:hAnsi="Calibri Light" w:cs="Calibri Light"/>
          <w:sz w:val="24"/>
          <w:szCs w:val="24"/>
          <w:shd w:val="clear" w:color="auto" w:fill="FFFFFF"/>
          <w:lang w:eastAsia="en-GB"/>
        </w:rPr>
        <w:t xml:space="preserve"> </w:t>
      </w:r>
      <w:r w:rsidR="00824380">
        <w:rPr>
          <w:rFonts w:ascii="Calibri Light" w:eastAsiaTheme="minorEastAsia" w:hAnsi="Calibri Light" w:cs="Calibri Light"/>
          <w:sz w:val="24"/>
          <w:szCs w:val="24"/>
          <w:shd w:val="clear" w:color="auto" w:fill="FFFFFF"/>
          <w:lang w:eastAsia="en-GB"/>
        </w:rPr>
        <w:t xml:space="preserve">formation </w:t>
      </w:r>
      <w:r w:rsidR="003B06B7">
        <w:rPr>
          <w:rFonts w:ascii="Calibri Light" w:eastAsiaTheme="minorEastAsia" w:hAnsi="Calibri Light" w:cs="Calibri Light"/>
          <w:sz w:val="24"/>
          <w:szCs w:val="24"/>
          <w:shd w:val="clear" w:color="auto" w:fill="FFFFFF"/>
          <w:lang w:eastAsia="en-GB"/>
        </w:rPr>
        <w:t>patterned</w:t>
      </w:r>
      <w:r w:rsidR="00232FE0">
        <w:rPr>
          <w:rFonts w:ascii="Calibri Light" w:eastAsiaTheme="minorEastAsia" w:hAnsi="Calibri Light" w:cs="Calibri Light"/>
          <w:sz w:val="24"/>
          <w:szCs w:val="24"/>
          <w:shd w:val="clear" w:color="auto" w:fill="FFFFFF"/>
          <w:lang w:eastAsia="en-GB"/>
        </w:rPr>
        <w:t xml:space="preserve"> by the </w:t>
      </w:r>
      <w:r w:rsidR="00824380">
        <w:rPr>
          <w:rFonts w:ascii="Calibri Light" w:eastAsiaTheme="minorEastAsia" w:hAnsi="Calibri Light" w:cs="Calibri Light"/>
          <w:sz w:val="24"/>
          <w:szCs w:val="24"/>
          <w:shd w:val="clear" w:color="auto" w:fill="FFFFFF"/>
          <w:lang w:eastAsia="en-GB"/>
        </w:rPr>
        <w:t xml:space="preserve">appetites </w:t>
      </w:r>
      <w:r w:rsidR="00232FE0">
        <w:rPr>
          <w:rFonts w:ascii="Calibri Light" w:eastAsiaTheme="minorEastAsia" w:hAnsi="Calibri Light" w:cs="Calibri Light"/>
          <w:sz w:val="24"/>
          <w:szCs w:val="24"/>
          <w:shd w:val="clear" w:color="auto" w:fill="FFFFFF"/>
          <w:lang w:eastAsia="en-GB"/>
        </w:rPr>
        <w:t>and seductions of</w:t>
      </w:r>
      <w:r w:rsidR="00824380">
        <w:rPr>
          <w:rFonts w:ascii="Calibri Light" w:eastAsiaTheme="minorEastAsia" w:hAnsi="Calibri Light" w:cs="Calibri Light"/>
          <w:sz w:val="24"/>
          <w:szCs w:val="24"/>
          <w:shd w:val="clear" w:color="auto" w:fill="FFFFFF"/>
          <w:lang w:eastAsia="en-GB"/>
        </w:rPr>
        <w:t xml:space="preserve"> a culture of consumption it does not choose. As an emergent entity it may achieve degrees of strength and relative independence, and especially so in cultures and movements of resistance. But i</w:t>
      </w:r>
      <w:r w:rsidRPr="00C71E5E">
        <w:rPr>
          <w:rFonts w:ascii="Calibri Light" w:eastAsiaTheme="minorEastAsia" w:hAnsi="Calibri Light" w:cs="Calibri Light"/>
          <w:sz w:val="24"/>
          <w:szCs w:val="24"/>
          <w:shd w:val="clear" w:color="auto" w:fill="FFFFFF"/>
          <w:lang w:eastAsia="en-GB"/>
        </w:rPr>
        <w:t xml:space="preserve">n work, </w:t>
      </w:r>
      <w:r w:rsidR="00EC38B7">
        <w:rPr>
          <w:rFonts w:ascii="Calibri Light" w:eastAsiaTheme="minorEastAsia" w:hAnsi="Calibri Light" w:cs="Calibri Light"/>
          <w:sz w:val="24"/>
          <w:szCs w:val="24"/>
          <w:shd w:val="clear" w:color="auto" w:fill="FFFFFF"/>
          <w:lang w:eastAsia="en-GB"/>
        </w:rPr>
        <w:t xml:space="preserve">normally and </w:t>
      </w:r>
      <w:r w:rsidR="0068405C">
        <w:rPr>
          <w:rFonts w:ascii="Calibri Light" w:eastAsiaTheme="minorEastAsia" w:hAnsi="Calibri Light" w:cs="Calibri Light"/>
          <w:sz w:val="24"/>
          <w:szCs w:val="24"/>
          <w:shd w:val="clear" w:color="auto" w:fill="FFFFFF"/>
          <w:lang w:eastAsia="en-GB"/>
        </w:rPr>
        <w:t>under</w:t>
      </w:r>
      <w:r w:rsidR="00EC38B7">
        <w:rPr>
          <w:rFonts w:ascii="Calibri Light" w:eastAsiaTheme="minorEastAsia" w:hAnsi="Calibri Light" w:cs="Calibri Light"/>
          <w:sz w:val="24"/>
          <w:szCs w:val="24"/>
          <w:shd w:val="clear" w:color="auto" w:fill="FFFFFF"/>
          <w:lang w:eastAsia="en-GB"/>
        </w:rPr>
        <w:t xml:space="preserve"> </w:t>
      </w:r>
      <w:r w:rsidR="0068405C">
        <w:rPr>
          <w:rFonts w:ascii="Calibri Light" w:eastAsiaTheme="minorEastAsia" w:hAnsi="Calibri Light" w:cs="Calibri Light"/>
          <w:sz w:val="24"/>
          <w:szCs w:val="24"/>
          <w:shd w:val="clear" w:color="auto" w:fill="FFFFFF"/>
          <w:lang w:eastAsia="en-GB"/>
        </w:rPr>
        <w:t xml:space="preserve">the discipline of contract, </w:t>
      </w:r>
      <w:r w:rsidRPr="00C71E5E">
        <w:rPr>
          <w:rFonts w:ascii="Calibri Light" w:eastAsiaTheme="minorEastAsia" w:hAnsi="Calibri Light" w:cs="Calibri Light"/>
          <w:sz w:val="24"/>
          <w:szCs w:val="24"/>
          <w:shd w:val="clear" w:color="auto" w:fill="FFFFFF"/>
          <w:lang w:eastAsia="en-GB"/>
        </w:rPr>
        <w:t xml:space="preserve">the role of personality and ‘mind’ </w:t>
      </w:r>
      <w:r w:rsidR="00824380">
        <w:rPr>
          <w:rFonts w:ascii="Calibri Light" w:eastAsiaTheme="minorEastAsia" w:hAnsi="Calibri Light" w:cs="Calibri Light"/>
          <w:sz w:val="24"/>
          <w:szCs w:val="24"/>
          <w:shd w:val="clear" w:color="auto" w:fill="FFFFFF"/>
          <w:lang w:eastAsia="en-GB"/>
        </w:rPr>
        <w:t>- thought of by the person as their</w:t>
      </w:r>
      <w:r w:rsidRPr="00C71E5E">
        <w:rPr>
          <w:rFonts w:ascii="Calibri Light" w:eastAsiaTheme="minorEastAsia" w:hAnsi="Calibri Light" w:cs="Calibri Light"/>
          <w:sz w:val="24"/>
          <w:szCs w:val="24"/>
          <w:shd w:val="clear" w:color="auto" w:fill="FFFFFF"/>
          <w:lang w:eastAsia="en-GB"/>
        </w:rPr>
        <w:t xml:space="preserve"> authentic self</w:t>
      </w:r>
      <w:r w:rsidR="00824380">
        <w:rPr>
          <w:rFonts w:ascii="Calibri Light" w:eastAsiaTheme="minorEastAsia" w:hAnsi="Calibri Light" w:cs="Calibri Light"/>
          <w:sz w:val="24"/>
          <w:szCs w:val="24"/>
          <w:shd w:val="clear" w:color="auto" w:fill="FFFFFF"/>
          <w:lang w:eastAsia="en-GB"/>
        </w:rPr>
        <w:t xml:space="preserve"> - </w:t>
      </w:r>
      <w:r w:rsidRPr="00C71E5E">
        <w:rPr>
          <w:rFonts w:ascii="Calibri Light" w:eastAsiaTheme="minorEastAsia" w:hAnsi="Calibri Light" w:cs="Calibri Light"/>
          <w:sz w:val="24"/>
          <w:szCs w:val="24"/>
          <w:shd w:val="clear" w:color="auto" w:fill="FFFFFF"/>
          <w:lang w:eastAsia="en-GB"/>
        </w:rPr>
        <w:t>is suppressed to one degree or another.</w:t>
      </w:r>
      <w:r w:rsidR="0000442A">
        <w:rPr>
          <w:rFonts w:ascii="Calibri Light" w:eastAsiaTheme="minorEastAsia" w:hAnsi="Calibri Light" w:cs="Calibri Light"/>
          <w:sz w:val="24"/>
          <w:szCs w:val="24"/>
          <w:shd w:val="clear" w:color="auto" w:fill="FFFFFF"/>
          <w:lang w:eastAsia="en-GB"/>
        </w:rPr>
        <w:t xml:space="preserve"> It is </w:t>
      </w:r>
      <w:r w:rsidR="005951E4">
        <w:rPr>
          <w:rFonts w:ascii="Calibri Light" w:eastAsiaTheme="minorEastAsia" w:hAnsi="Calibri Light" w:cs="Calibri Light"/>
          <w:sz w:val="24"/>
          <w:szCs w:val="24"/>
          <w:shd w:val="clear" w:color="auto" w:fill="FFFFFF"/>
          <w:lang w:eastAsia="en-GB"/>
        </w:rPr>
        <w:t xml:space="preserve">in </w:t>
      </w:r>
      <w:r w:rsidR="0000442A">
        <w:rPr>
          <w:rFonts w:ascii="Calibri Light" w:eastAsiaTheme="minorEastAsia" w:hAnsi="Calibri Light" w:cs="Calibri Light"/>
          <w:sz w:val="24"/>
          <w:szCs w:val="24"/>
          <w:shd w:val="clear" w:color="auto" w:fill="FFFFFF"/>
          <w:lang w:eastAsia="en-GB"/>
        </w:rPr>
        <w:t xml:space="preserve">consumption that the person </w:t>
      </w:r>
      <w:r w:rsidR="00BF339A">
        <w:rPr>
          <w:rFonts w:ascii="Calibri Light" w:eastAsiaTheme="minorEastAsia" w:hAnsi="Calibri Light" w:cs="Calibri Light"/>
          <w:sz w:val="24"/>
          <w:szCs w:val="24"/>
          <w:shd w:val="clear" w:color="auto" w:fill="FFFFFF"/>
          <w:lang w:eastAsia="en-GB"/>
        </w:rPr>
        <w:t xml:space="preserve">has the sense of </w:t>
      </w:r>
      <w:r w:rsidR="005951E4">
        <w:rPr>
          <w:rFonts w:ascii="Calibri Light" w:eastAsiaTheme="minorEastAsia" w:hAnsi="Calibri Light" w:cs="Calibri Light"/>
          <w:sz w:val="24"/>
          <w:szCs w:val="24"/>
          <w:shd w:val="clear" w:color="auto" w:fill="FFFFFF"/>
          <w:lang w:eastAsia="en-GB"/>
        </w:rPr>
        <w:t>own</w:t>
      </w:r>
      <w:r w:rsidR="00BF339A">
        <w:rPr>
          <w:rFonts w:ascii="Calibri Light" w:eastAsiaTheme="minorEastAsia" w:hAnsi="Calibri Light" w:cs="Calibri Light"/>
          <w:sz w:val="24"/>
          <w:szCs w:val="24"/>
          <w:shd w:val="clear" w:color="auto" w:fill="FFFFFF"/>
          <w:lang w:eastAsia="en-GB"/>
        </w:rPr>
        <w:t>ing</w:t>
      </w:r>
      <w:r w:rsidR="0000442A">
        <w:rPr>
          <w:rFonts w:ascii="Calibri Light" w:eastAsiaTheme="minorEastAsia" w:hAnsi="Calibri Light" w:cs="Calibri Light"/>
          <w:sz w:val="24"/>
          <w:szCs w:val="24"/>
          <w:shd w:val="clear" w:color="auto" w:fill="FFFFFF"/>
          <w:lang w:eastAsia="en-GB"/>
        </w:rPr>
        <w:t xml:space="preserve"> their individuality, separated from the truth of their position as a worker.</w:t>
      </w:r>
    </w:p>
    <w:p w14:paraId="73CA219E" w14:textId="77777777" w:rsidR="00824380" w:rsidRDefault="00824380"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D96DF59" w14:textId="2F44D605" w:rsidR="00C71E5E" w:rsidRDefault="001642ED" w:rsidP="0088732A">
      <w:pPr>
        <w:spacing w:after="0" w:line="360" w:lineRule="auto"/>
        <w:jc w:val="both"/>
        <w:rPr>
          <w:rFonts w:ascii="Calibri Light" w:eastAsiaTheme="minorEastAsia" w:hAnsi="Calibri Light" w:cs="Calibri Light"/>
          <w:sz w:val="24"/>
          <w:szCs w:val="24"/>
          <w:shd w:val="clear" w:color="auto" w:fill="FFFFFF"/>
          <w:lang w:eastAsia="en-GB"/>
        </w:rPr>
      </w:pPr>
      <w:r w:rsidRPr="00C71E5E">
        <w:rPr>
          <w:rFonts w:ascii="Calibri Light" w:eastAsiaTheme="minorEastAsia" w:hAnsi="Calibri Light" w:cs="Calibri Light"/>
          <w:sz w:val="24"/>
          <w:szCs w:val="24"/>
          <w:shd w:val="clear" w:color="auto" w:fill="FFFFFF"/>
          <w:lang w:eastAsia="en-GB"/>
        </w:rPr>
        <w:t>Th</w:t>
      </w:r>
      <w:r w:rsidR="00F41F45">
        <w:rPr>
          <w:rFonts w:ascii="Calibri Light" w:eastAsiaTheme="minorEastAsia" w:hAnsi="Calibri Light" w:cs="Calibri Light"/>
          <w:sz w:val="24"/>
          <w:szCs w:val="24"/>
          <w:shd w:val="clear" w:color="auto" w:fill="FFFFFF"/>
          <w:lang w:eastAsia="en-GB"/>
        </w:rPr>
        <w:t>e</w:t>
      </w:r>
      <w:r w:rsidRPr="00C71E5E">
        <w:rPr>
          <w:rFonts w:ascii="Calibri Light" w:eastAsiaTheme="minorEastAsia" w:hAnsi="Calibri Light" w:cs="Calibri Light"/>
          <w:sz w:val="24"/>
          <w:szCs w:val="24"/>
          <w:shd w:val="clear" w:color="auto" w:fill="FFFFFF"/>
          <w:lang w:eastAsia="en-GB"/>
        </w:rPr>
        <w:t xml:space="preserve"> </w:t>
      </w:r>
      <w:r w:rsidR="00181F30" w:rsidRPr="00C71E5E">
        <w:rPr>
          <w:rFonts w:ascii="Calibri Light" w:eastAsiaTheme="minorEastAsia" w:hAnsi="Calibri Light" w:cs="Calibri Light"/>
          <w:sz w:val="24"/>
          <w:szCs w:val="24"/>
          <w:shd w:val="clear" w:color="auto" w:fill="FFFFFF"/>
          <w:lang w:eastAsia="en-GB"/>
        </w:rPr>
        <w:t xml:space="preserve">separation </w:t>
      </w:r>
      <w:r w:rsidR="00F41F45">
        <w:rPr>
          <w:rFonts w:ascii="Calibri Light" w:eastAsiaTheme="minorEastAsia" w:hAnsi="Calibri Light" w:cs="Calibri Light"/>
          <w:sz w:val="24"/>
          <w:szCs w:val="24"/>
          <w:shd w:val="clear" w:color="auto" w:fill="FFFFFF"/>
          <w:lang w:eastAsia="en-GB"/>
        </w:rPr>
        <w:t xml:space="preserve">involved </w:t>
      </w:r>
      <w:r w:rsidRPr="00C71E5E">
        <w:rPr>
          <w:rFonts w:ascii="Calibri Light" w:eastAsiaTheme="minorEastAsia" w:hAnsi="Calibri Light" w:cs="Calibri Light"/>
          <w:sz w:val="24"/>
          <w:szCs w:val="24"/>
          <w:shd w:val="clear" w:color="auto" w:fill="FFFFFF"/>
          <w:lang w:eastAsia="en-GB"/>
        </w:rPr>
        <w:t xml:space="preserve">is a structural alienation, constitutive </w:t>
      </w:r>
      <w:r w:rsidR="00181F30" w:rsidRPr="00C71E5E">
        <w:rPr>
          <w:rFonts w:ascii="Calibri Light" w:eastAsiaTheme="minorEastAsia" w:hAnsi="Calibri Light" w:cs="Calibri Light"/>
          <w:sz w:val="24"/>
          <w:szCs w:val="24"/>
          <w:shd w:val="clear" w:color="auto" w:fill="FFFFFF"/>
          <w:lang w:eastAsia="en-GB"/>
        </w:rPr>
        <w:t>of subsequent</w:t>
      </w:r>
      <w:r w:rsidRPr="00C71E5E">
        <w:rPr>
          <w:rFonts w:ascii="Calibri Light" w:eastAsiaTheme="minorEastAsia" w:hAnsi="Calibri Light" w:cs="Calibri Light"/>
          <w:sz w:val="24"/>
          <w:szCs w:val="24"/>
          <w:shd w:val="clear" w:color="auto" w:fill="FFFFFF"/>
          <w:lang w:eastAsia="en-GB"/>
        </w:rPr>
        <w:t xml:space="preserve"> </w:t>
      </w:r>
      <w:r w:rsidRPr="00EA6739">
        <w:rPr>
          <w:rFonts w:ascii="Calibri Light" w:eastAsiaTheme="minorEastAsia" w:hAnsi="Calibri Light" w:cs="Calibri Light"/>
          <w:sz w:val="24"/>
          <w:szCs w:val="24"/>
          <w:shd w:val="clear" w:color="auto" w:fill="FFFFFF"/>
          <w:lang w:eastAsia="en-GB"/>
        </w:rPr>
        <w:t>personality formation. T</w:t>
      </w:r>
      <w:r w:rsidR="00E524D5" w:rsidRPr="00EA6739">
        <w:rPr>
          <w:rFonts w:ascii="Calibri Light" w:eastAsiaTheme="minorEastAsia" w:hAnsi="Calibri Light" w:cs="Calibri Light"/>
          <w:sz w:val="24"/>
          <w:szCs w:val="24"/>
          <w:shd w:val="clear" w:color="auto" w:fill="FFFFFF"/>
          <w:lang w:eastAsia="en-GB"/>
        </w:rPr>
        <w:t xml:space="preserve">he tension </w:t>
      </w:r>
      <w:r w:rsidR="00181F30" w:rsidRPr="00EA6739">
        <w:rPr>
          <w:rFonts w:ascii="Calibri Light" w:eastAsiaTheme="minorEastAsia" w:hAnsi="Calibri Light" w:cs="Calibri Light"/>
          <w:sz w:val="24"/>
          <w:szCs w:val="24"/>
          <w:shd w:val="clear" w:color="auto" w:fill="FFFFFF"/>
          <w:lang w:eastAsia="en-GB"/>
        </w:rPr>
        <w:t>it</w:t>
      </w:r>
      <w:r w:rsidR="00E524D5" w:rsidRPr="00EA6739">
        <w:rPr>
          <w:rFonts w:ascii="Calibri Light" w:eastAsiaTheme="minorEastAsia" w:hAnsi="Calibri Light" w:cs="Calibri Light"/>
          <w:sz w:val="24"/>
          <w:szCs w:val="24"/>
          <w:shd w:val="clear" w:color="auto" w:fill="FFFFFF"/>
          <w:lang w:eastAsia="en-GB"/>
        </w:rPr>
        <w:t xml:space="preserve"> creates for the self in their roles within </w:t>
      </w:r>
      <w:r w:rsidR="005951E4">
        <w:rPr>
          <w:rFonts w:ascii="Calibri Light" w:eastAsiaTheme="minorEastAsia" w:hAnsi="Calibri Light" w:cs="Calibri Light"/>
          <w:sz w:val="24"/>
          <w:szCs w:val="24"/>
          <w:shd w:val="clear" w:color="auto" w:fill="FFFFFF"/>
          <w:lang w:eastAsia="en-GB"/>
        </w:rPr>
        <w:t xml:space="preserve">and between </w:t>
      </w:r>
      <w:r w:rsidR="00E524D5" w:rsidRPr="00EA6739">
        <w:rPr>
          <w:rFonts w:ascii="Calibri Light" w:eastAsiaTheme="minorEastAsia" w:hAnsi="Calibri Light" w:cs="Calibri Light"/>
          <w:sz w:val="24"/>
          <w:szCs w:val="24"/>
          <w:shd w:val="clear" w:color="auto" w:fill="FFFFFF"/>
          <w:lang w:eastAsia="en-GB"/>
        </w:rPr>
        <w:t>each domain</w:t>
      </w:r>
      <w:r w:rsidR="00181F30" w:rsidRPr="00EA6739">
        <w:rPr>
          <w:rFonts w:ascii="Calibri Light" w:eastAsiaTheme="minorEastAsia" w:hAnsi="Calibri Light" w:cs="Calibri Light"/>
          <w:sz w:val="24"/>
          <w:szCs w:val="24"/>
          <w:shd w:val="clear" w:color="auto" w:fill="FFFFFF"/>
          <w:lang w:eastAsia="en-GB"/>
        </w:rPr>
        <w:t xml:space="preserve"> </w:t>
      </w:r>
      <w:r w:rsidR="00E524D5" w:rsidRPr="00EA6739">
        <w:rPr>
          <w:rFonts w:ascii="Calibri Light" w:eastAsiaTheme="minorEastAsia" w:hAnsi="Calibri Light" w:cs="Calibri Light"/>
          <w:sz w:val="24"/>
          <w:szCs w:val="24"/>
          <w:shd w:val="clear" w:color="auto" w:fill="FFFFFF"/>
          <w:lang w:eastAsia="en-GB"/>
        </w:rPr>
        <w:t xml:space="preserve">provides the field of forces – and the repressions and transformations driving them - </w:t>
      </w:r>
      <w:r w:rsidR="00A740FB" w:rsidRPr="00EA6739">
        <w:rPr>
          <w:rFonts w:ascii="Calibri Light" w:eastAsiaTheme="minorEastAsia" w:hAnsi="Calibri Light" w:cs="Calibri Light"/>
          <w:sz w:val="24"/>
          <w:szCs w:val="24"/>
          <w:shd w:val="clear" w:color="auto" w:fill="FFFFFF"/>
          <w:lang w:eastAsia="en-GB"/>
        </w:rPr>
        <w:t>from</w:t>
      </w:r>
      <w:r w:rsidR="00E524D5" w:rsidRPr="00EA6739">
        <w:rPr>
          <w:rFonts w:ascii="Calibri Light" w:eastAsiaTheme="minorEastAsia" w:hAnsi="Calibri Light" w:cs="Calibri Light"/>
          <w:sz w:val="24"/>
          <w:szCs w:val="24"/>
          <w:shd w:val="clear" w:color="auto" w:fill="FFFFFF"/>
          <w:lang w:eastAsia="en-GB"/>
        </w:rPr>
        <w:t xml:space="preserve"> which the empirical self emerges, either in flight from the world of work into identifications of family, region, religion or pastime; or as an embracing of work in identifications of vocation, profession, individual advancement, or trade union commitment. </w:t>
      </w:r>
      <w:r w:rsidR="004819BA" w:rsidRPr="00EA6739">
        <w:rPr>
          <w:rFonts w:ascii="Calibri Light" w:eastAsiaTheme="minorEastAsia" w:hAnsi="Calibri Light" w:cs="Calibri Light"/>
          <w:sz w:val="24"/>
          <w:szCs w:val="24"/>
          <w:shd w:val="clear" w:color="auto" w:fill="FFFFFF"/>
          <w:lang w:eastAsia="en-GB"/>
        </w:rPr>
        <w:t xml:space="preserve">This </w:t>
      </w:r>
      <w:r w:rsidR="00EC38B7">
        <w:rPr>
          <w:rFonts w:ascii="Calibri Light" w:eastAsiaTheme="minorEastAsia" w:hAnsi="Calibri Light" w:cs="Calibri Light"/>
          <w:sz w:val="24"/>
          <w:szCs w:val="24"/>
          <w:shd w:val="clear" w:color="auto" w:fill="FFFFFF"/>
          <w:lang w:eastAsia="en-GB"/>
        </w:rPr>
        <w:t>resonates</w:t>
      </w:r>
      <w:r w:rsidR="004819BA" w:rsidRPr="00EA6739">
        <w:rPr>
          <w:rFonts w:ascii="Calibri Light" w:eastAsiaTheme="minorEastAsia" w:hAnsi="Calibri Light" w:cs="Calibri Light"/>
          <w:sz w:val="24"/>
          <w:szCs w:val="24"/>
          <w:shd w:val="clear" w:color="auto" w:fill="FFFFFF"/>
          <w:lang w:eastAsia="en-GB"/>
        </w:rPr>
        <w:t xml:space="preserve"> with other</w:t>
      </w:r>
      <w:r w:rsidR="002D106F">
        <w:rPr>
          <w:rFonts w:ascii="Calibri Light" w:eastAsiaTheme="minorEastAsia" w:hAnsi="Calibri Light" w:cs="Calibri Light"/>
          <w:sz w:val="24"/>
          <w:szCs w:val="24"/>
          <w:shd w:val="clear" w:color="auto" w:fill="FFFFFF"/>
          <w:lang w:eastAsia="en-GB"/>
        </w:rPr>
        <w:t xml:space="preserve"> </w:t>
      </w:r>
      <w:r w:rsidR="002C246B" w:rsidRPr="00EA6739">
        <w:rPr>
          <w:rFonts w:ascii="Calibri Light" w:eastAsiaTheme="minorEastAsia" w:hAnsi="Calibri Light" w:cs="Calibri Light"/>
          <w:sz w:val="24"/>
          <w:szCs w:val="24"/>
          <w:shd w:val="clear" w:color="auto" w:fill="FFFFFF"/>
          <w:lang w:eastAsia="en-GB"/>
        </w:rPr>
        <w:t>tension-ridden</w:t>
      </w:r>
      <w:r w:rsidR="004819BA" w:rsidRPr="00EA6739">
        <w:rPr>
          <w:rFonts w:ascii="Calibri Light" w:eastAsiaTheme="minorEastAsia" w:hAnsi="Calibri Light" w:cs="Calibri Light"/>
          <w:sz w:val="24"/>
          <w:szCs w:val="24"/>
          <w:shd w:val="clear" w:color="auto" w:fill="FFFFFF"/>
          <w:lang w:eastAsia="en-GB"/>
        </w:rPr>
        <w:t xml:space="preserve"> </w:t>
      </w:r>
      <w:r w:rsidR="00150718">
        <w:rPr>
          <w:rFonts w:ascii="Calibri Light" w:eastAsiaTheme="minorEastAsia" w:hAnsi="Calibri Light" w:cs="Calibri Light"/>
          <w:sz w:val="24"/>
          <w:szCs w:val="24"/>
          <w:shd w:val="clear" w:color="auto" w:fill="FFFFFF"/>
          <w:lang w:eastAsia="en-GB"/>
        </w:rPr>
        <w:t>polarities</w:t>
      </w:r>
      <w:r w:rsidR="00EA6739" w:rsidRPr="00EA6739">
        <w:rPr>
          <w:rFonts w:ascii="Calibri Light" w:eastAsiaTheme="minorEastAsia" w:hAnsi="Calibri Light" w:cs="Calibri Light"/>
          <w:sz w:val="24"/>
          <w:szCs w:val="24"/>
          <w:shd w:val="clear" w:color="auto" w:fill="FFFFFF"/>
          <w:lang w:eastAsia="en-GB"/>
        </w:rPr>
        <w:t xml:space="preserve"> </w:t>
      </w:r>
      <w:r w:rsidR="004819BA" w:rsidRPr="00EA6739">
        <w:rPr>
          <w:rFonts w:ascii="Calibri Light" w:eastAsiaTheme="minorEastAsia" w:hAnsi="Calibri Light" w:cs="Calibri Light"/>
          <w:sz w:val="24"/>
          <w:szCs w:val="24"/>
          <w:shd w:val="clear" w:color="auto" w:fill="FFFFFF"/>
          <w:lang w:eastAsia="en-GB"/>
        </w:rPr>
        <w:t xml:space="preserve">– the division of the public self and the private self, the separation between </w:t>
      </w:r>
      <w:r w:rsidR="001959FB">
        <w:rPr>
          <w:rFonts w:ascii="Calibri Light" w:eastAsiaTheme="minorEastAsia" w:hAnsi="Calibri Light" w:cs="Calibri Light"/>
          <w:sz w:val="24"/>
          <w:szCs w:val="24"/>
          <w:shd w:val="clear" w:color="auto" w:fill="FFFFFF"/>
          <w:lang w:eastAsia="en-GB"/>
        </w:rPr>
        <w:t xml:space="preserve">productive function and personal emotion, </w:t>
      </w:r>
      <w:r w:rsidR="004819BA" w:rsidRPr="00EA6739">
        <w:rPr>
          <w:rFonts w:ascii="Calibri Light" w:eastAsiaTheme="minorEastAsia" w:hAnsi="Calibri Light" w:cs="Calibri Light"/>
          <w:i/>
          <w:iCs/>
          <w:sz w:val="24"/>
          <w:szCs w:val="24"/>
          <w:shd w:val="clear" w:color="auto" w:fill="FFFFFF"/>
          <w:lang w:eastAsia="en-GB"/>
        </w:rPr>
        <w:t>etc.</w:t>
      </w:r>
      <w:r w:rsidR="00C71E5E" w:rsidRPr="00EA6739">
        <w:rPr>
          <w:rFonts w:ascii="Calibri Light" w:eastAsiaTheme="minorEastAsia" w:hAnsi="Calibri Light" w:cs="Calibri Light"/>
          <w:i/>
          <w:iCs/>
          <w:sz w:val="24"/>
          <w:szCs w:val="24"/>
          <w:shd w:val="clear" w:color="auto" w:fill="FFFFFF"/>
          <w:lang w:eastAsia="en-GB"/>
        </w:rPr>
        <w:t xml:space="preserve"> </w:t>
      </w:r>
      <w:r w:rsidR="00895CE7" w:rsidRPr="00EA6739">
        <w:rPr>
          <w:rFonts w:ascii="Calibri Light" w:eastAsiaTheme="minorEastAsia" w:hAnsi="Calibri Light" w:cs="Calibri Light"/>
          <w:sz w:val="24"/>
          <w:szCs w:val="24"/>
          <w:shd w:val="clear" w:color="auto" w:fill="FFFFFF"/>
          <w:lang w:eastAsia="en-GB"/>
        </w:rPr>
        <w:t>And for the young person we should add the rules of the school and the</w:t>
      </w:r>
      <w:r w:rsidR="00895CE7">
        <w:rPr>
          <w:rFonts w:ascii="Calibri Light" w:eastAsiaTheme="minorEastAsia" w:hAnsi="Calibri Light" w:cs="Calibri Light"/>
          <w:sz w:val="24"/>
          <w:szCs w:val="24"/>
          <w:shd w:val="clear" w:color="auto" w:fill="FFFFFF"/>
          <w:lang w:eastAsia="en-GB"/>
        </w:rPr>
        <w:t xml:space="preserve"> freedom of life outside</w:t>
      </w:r>
      <w:r w:rsidR="00EA6739">
        <w:rPr>
          <w:rFonts w:ascii="Calibri Light" w:eastAsiaTheme="minorEastAsia" w:hAnsi="Calibri Light" w:cs="Calibri Light"/>
          <w:sz w:val="24"/>
          <w:szCs w:val="24"/>
          <w:shd w:val="clear" w:color="auto" w:fill="FFFFFF"/>
          <w:lang w:eastAsia="en-GB"/>
        </w:rPr>
        <w:t xml:space="preserve">, and the role </w:t>
      </w:r>
      <w:r w:rsidR="002D106F">
        <w:rPr>
          <w:rFonts w:ascii="Calibri Light" w:eastAsiaTheme="minorEastAsia" w:hAnsi="Calibri Light" w:cs="Calibri Light"/>
          <w:sz w:val="24"/>
          <w:szCs w:val="24"/>
          <w:shd w:val="clear" w:color="auto" w:fill="FFFFFF"/>
          <w:lang w:eastAsia="en-GB"/>
        </w:rPr>
        <w:t xml:space="preserve">of this field </w:t>
      </w:r>
      <w:r w:rsidR="00EA6739">
        <w:rPr>
          <w:rFonts w:ascii="Calibri Light" w:eastAsiaTheme="minorEastAsia" w:hAnsi="Calibri Light" w:cs="Calibri Light"/>
          <w:sz w:val="24"/>
          <w:szCs w:val="24"/>
          <w:shd w:val="clear" w:color="auto" w:fill="FFFFFF"/>
          <w:lang w:eastAsia="en-GB"/>
        </w:rPr>
        <w:t xml:space="preserve">as a </w:t>
      </w:r>
      <w:r w:rsidR="00794F0C">
        <w:rPr>
          <w:rFonts w:ascii="Calibri Light" w:eastAsiaTheme="minorEastAsia" w:hAnsi="Calibri Light" w:cs="Calibri Light"/>
          <w:sz w:val="24"/>
          <w:szCs w:val="24"/>
          <w:shd w:val="clear" w:color="auto" w:fill="FFFFFF"/>
          <w:lang w:eastAsia="en-GB"/>
        </w:rPr>
        <w:t>habituating preparation</w:t>
      </w:r>
      <w:r w:rsidR="00EA6739">
        <w:rPr>
          <w:rFonts w:ascii="Calibri Light" w:eastAsiaTheme="minorEastAsia" w:hAnsi="Calibri Light" w:cs="Calibri Light"/>
          <w:sz w:val="24"/>
          <w:szCs w:val="24"/>
          <w:shd w:val="clear" w:color="auto" w:fill="FFFFFF"/>
          <w:lang w:eastAsia="en-GB"/>
        </w:rPr>
        <w:t xml:space="preserve"> for adult</w:t>
      </w:r>
      <w:r w:rsidR="00794F0C">
        <w:rPr>
          <w:rFonts w:ascii="Calibri Light" w:eastAsiaTheme="minorEastAsia" w:hAnsi="Calibri Light" w:cs="Calibri Light"/>
          <w:sz w:val="24"/>
          <w:szCs w:val="24"/>
          <w:shd w:val="clear" w:color="auto" w:fill="FFFFFF"/>
          <w:lang w:eastAsia="en-GB"/>
        </w:rPr>
        <w:t>hood.</w:t>
      </w:r>
      <w:r w:rsidR="00EA6739">
        <w:rPr>
          <w:rFonts w:ascii="Calibri Light" w:eastAsiaTheme="minorEastAsia" w:hAnsi="Calibri Light" w:cs="Calibri Light"/>
          <w:sz w:val="24"/>
          <w:szCs w:val="24"/>
          <w:shd w:val="clear" w:color="auto" w:fill="FFFFFF"/>
          <w:lang w:eastAsia="en-GB"/>
        </w:rPr>
        <w:t xml:space="preserve"> </w:t>
      </w:r>
      <w:r w:rsidR="00A075AA">
        <w:rPr>
          <w:rFonts w:ascii="Calibri Light" w:eastAsiaTheme="minorEastAsia" w:hAnsi="Calibri Light" w:cs="Calibri Light"/>
          <w:sz w:val="24"/>
          <w:szCs w:val="24"/>
          <w:shd w:val="clear" w:color="auto" w:fill="FFFFFF"/>
          <w:lang w:eastAsia="en-GB"/>
        </w:rPr>
        <w:t xml:space="preserve">Such fields </w:t>
      </w:r>
      <w:r w:rsidR="00C71E5E" w:rsidRPr="00C71E5E">
        <w:rPr>
          <w:rFonts w:ascii="Calibri Light" w:eastAsiaTheme="minorEastAsia" w:hAnsi="Calibri Light" w:cs="Calibri Light"/>
          <w:sz w:val="24"/>
          <w:szCs w:val="24"/>
          <w:shd w:val="clear" w:color="auto" w:fill="FFFFFF"/>
          <w:lang w:eastAsia="en-GB"/>
        </w:rPr>
        <w:t>are</w:t>
      </w:r>
      <w:r w:rsidR="00A075AA">
        <w:rPr>
          <w:rFonts w:ascii="Calibri Light" w:eastAsiaTheme="minorEastAsia" w:hAnsi="Calibri Light" w:cs="Calibri Light"/>
          <w:sz w:val="24"/>
          <w:szCs w:val="24"/>
          <w:shd w:val="clear" w:color="auto" w:fill="FFFFFF"/>
          <w:lang w:eastAsia="en-GB"/>
        </w:rPr>
        <w:t xml:space="preserve"> </w:t>
      </w:r>
      <w:r w:rsidR="00C71E5E" w:rsidRPr="00C71E5E">
        <w:rPr>
          <w:rFonts w:ascii="Calibri Light" w:eastAsiaTheme="minorEastAsia" w:hAnsi="Calibri Light" w:cs="Calibri Light"/>
          <w:sz w:val="24"/>
          <w:szCs w:val="24"/>
          <w:shd w:val="clear" w:color="auto" w:fill="FFFFFF"/>
          <w:lang w:eastAsia="en-GB"/>
        </w:rPr>
        <w:t>constitutive of life under capitalism</w:t>
      </w:r>
      <w:r w:rsidR="00A075AA">
        <w:rPr>
          <w:rFonts w:ascii="Calibri Light" w:eastAsiaTheme="minorEastAsia" w:hAnsi="Calibri Light" w:cs="Calibri Light"/>
          <w:sz w:val="24"/>
          <w:szCs w:val="24"/>
          <w:shd w:val="clear" w:color="auto" w:fill="FFFFFF"/>
          <w:lang w:eastAsia="en-GB"/>
        </w:rPr>
        <w:t xml:space="preserve"> as it reaches into the remotest regions, creating structural commonalities that underlie ethnicity, language and culture. </w:t>
      </w:r>
      <w:r w:rsidR="00C71E5E" w:rsidRPr="00C71E5E">
        <w:rPr>
          <w:rFonts w:ascii="Calibri Light" w:eastAsiaTheme="minorEastAsia" w:hAnsi="Calibri Light" w:cs="Calibri Light"/>
          <w:sz w:val="24"/>
          <w:szCs w:val="24"/>
          <w:shd w:val="clear" w:color="auto" w:fill="FFFFFF"/>
          <w:lang w:eastAsia="en-GB"/>
        </w:rPr>
        <w:t>They</w:t>
      </w:r>
      <w:r w:rsidR="001F33EE">
        <w:rPr>
          <w:rFonts w:ascii="Calibri Light" w:eastAsiaTheme="minorEastAsia" w:hAnsi="Calibri Light" w:cs="Calibri Light"/>
          <w:sz w:val="24"/>
          <w:szCs w:val="24"/>
          <w:shd w:val="clear" w:color="auto" w:fill="FFFFFF"/>
          <w:lang w:eastAsia="en-GB"/>
        </w:rPr>
        <w:t xml:space="preserve"> create</w:t>
      </w:r>
      <w:r w:rsidR="00C71E5E" w:rsidRPr="00C71E5E">
        <w:rPr>
          <w:rFonts w:ascii="Calibri Light" w:eastAsiaTheme="minorEastAsia" w:hAnsi="Calibri Light" w:cs="Calibri Light"/>
          <w:sz w:val="24"/>
          <w:szCs w:val="24"/>
          <w:shd w:val="clear" w:color="auto" w:fill="FFFFFF"/>
          <w:lang w:eastAsia="en-GB"/>
        </w:rPr>
        <w:t xml:space="preserve"> the </w:t>
      </w:r>
      <w:r w:rsidR="001F33EE">
        <w:rPr>
          <w:rFonts w:ascii="Calibri Light" w:eastAsiaTheme="minorEastAsia" w:hAnsi="Calibri Light" w:cs="Calibri Light"/>
          <w:sz w:val="24"/>
          <w:szCs w:val="24"/>
          <w:shd w:val="clear" w:color="auto" w:fill="FFFFFF"/>
          <w:lang w:eastAsia="en-GB"/>
        </w:rPr>
        <w:t>affinity</w:t>
      </w:r>
      <w:r w:rsidR="00C71E5E" w:rsidRPr="00C71E5E">
        <w:rPr>
          <w:rFonts w:ascii="Calibri Light" w:eastAsiaTheme="minorEastAsia" w:hAnsi="Calibri Light" w:cs="Calibri Light"/>
          <w:sz w:val="24"/>
          <w:szCs w:val="24"/>
          <w:shd w:val="clear" w:color="auto" w:fill="FFFFFF"/>
          <w:lang w:eastAsia="en-GB"/>
        </w:rPr>
        <w:t xml:space="preserve"> we feel with one another, and the </w:t>
      </w:r>
      <w:r w:rsidR="001F33EE">
        <w:rPr>
          <w:rFonts w:ascii="Calibri Light" w:eastAsiaTheme="minorEastAsia" w:hAnsi="Calibri Light" w:cs="Calibri Light"/>
          <w:sz w:val="24"/>
          <w:szCs w:val="24"/>
          <w:shd w:val="clear" w:color="auto" w:fill="FFFFFF"/>
          <w:lang w:eastAsia="en-GB"/>
        </w:rPr>
        <w:t xml:space="preserve">familiarities, </w:t>
      </w:r>
      <w:r w:rsidR="00824BBB">
        <w:rPr>
          <w:rFonts w:ascii="Calibri Light" w:eastAsiaTheme="minorEastAsia" w:hAnsi="Calibri Light" w:cs="Calibri Light"/>
          <w:sz w:val="24"/>
          <w:szCs w:val="24"/>
          <w:shd w:val="clear" w:color="auto" w:fill="FFFFFF"/>
          <w:lang w:eastAsia="en-GB"/>
        </w:rPr>
        <w:t xml:space="preserve">empathies, </w:t>
      </w:r>
      <w:r w:rsidR="001F33EE">
        <w:rPr>
          <w:rFonts w:ascii="Calibri Light" w:eastAsiaTheme="minorEastAsia" w:hAnsi="Calibri Light" w:cs="Calibri Light"/>
          <w:sz w:val="24"/>
          <w:szCs w:val="24"/>
          <w:shd w:val="clear" w:color="auto" w:fill="FFFFFF"/>
          <w:lang w:eastAsia="en-GB"/>
        </w:rPr>
        <w:t xml:space="preserve">and </w:t>
      </w:r>
      <w:r w:rsidR="00C71E5E" w:rsidRPr="00C71E5E">
        <w:rPr>
          <w:rFonts w:ascii="Calibri Light" w:eastAsiaTheme="minorEastAsia" w:hAnsi="Calibri Light" w:cs="Calibri Light"/>
          <w:sz w:val="24"/>
          <w:szCs w:val="24"/>
          <w:shd w:val="clear" w:color="auto" w:fill="FFFFFF"/>
          <w:lang w:eastAsia="en-GB"/>
        </w:rPr>
        <w:t>humour</w:t>
      </w:r>
      <w:r w:rsidR="001F33EE">
        <w:rPr>
          <w:rFonts w:ascii="Calibri Light" w:eastAsiaTheme="minorEastAsia" w:hAnsi="Calibri Light" w:cs="Calibri Light"/>
          <w:sz w:val="24"/>
          <w:szCs w:val="24"/>
          <w:shd w:val="clear" w:color="auto" w:fill="FFFFFF"/>
          <w:lang w:eastAsia="en-GB"/>
        </w:rPr>
        <w:t xml:space="preserve"> that </w:t>
      </w:r>
      <w:r w:rsidR="00C71E5E">
        <w:rPr>
          <w:rFonts w:ascii="Calibri Light" w:eastAsiaTheme="minorEastAsia" w:hAnsi="Calibri Light" w:cs="Calibri Light"/>
          <w:sz w:val="24"/>
          <w:szCs w:val="24"/>
          <w:shd w:val="clear" w:color="auto" w:fill="FFFFFF"/>
          <w:lang w:eastAsia="en-GB"/>
        </w:rPr>
        <w:t xml:space="preserve">combine in </w:t>
      </w:r>
      <w:r w:rsidR="00C71E5E" w:rsidRPr="00C71E5E">
        <w:rPr>
          <w:rFonts w:ascii="Calibri Light" w:eastAsiaTheme="minorEastAsia" w:hAnsi="Calibri Light" w:cs="Calibri Light"/>
          <w:sz w:val="24"/>
          <w:szCs w:val="24"/>
          <w:shd w:val="clear" w:color="auto" w:fill="FFFFFF"/>
          <w:lang w:eastAsia="en-GB"/>
        </w:rPr>
        <w:t xml:space="preserve">the </w:t>
      </w:r>
      <w:r w:rsidR="001F33EE">
        <w:rPr>
          <w:rFonts w:ascii="Calibri Light" w:eastAsiaTheme="minorEastAsia" w:hAnsi="Calibri Light" w:cs="Calibri Light"/>
          <w:sz w:val="24"/>
          <w:szCs w:val="24"/>
          <w:shd w:val="clear" w:color="auto" w:fill="FFFFFF"/>
          <w:lang w:eastAsia="en-GB"/>
        </w:rPr>
        <w:t>sentiments</w:t>
      </w:r>
      <w:r w:rsidR="00C71E5E" w:rsidRPr="00C71E5E">
        <w:rPr>
          <w:rFonts w:ascii="Calibri Light" w:eastAsiaTheme="minorEastAsia" w:hAnsi="Calibri Light" w:cs="Calibri Light"/>
          <w:sz w:val="24"/>
          <w:szCs w:val="24"/>
          <w:shd w:val="clear" w:color="auto" w:fill="FFFFFF"/>
          <w:lang w:eastAsia="en-GB"/>
        </w:rPr>
        <w:t xml:space="preserve"> of </w:t>
      </w:r>
      <w:r w:rsidR="00C71E5E">
        <w:rPr>
          <w:rFonts w:ascii="Calibri Light" w:eastAsiaTheme="minorEastAsia" w:hAnsi="Calibri Light" w:cs="Calibri Light"/>
          <w:sz w:val="24"/>
          <w:szCs w:val="24"/>
          <w:shd w:val="clear" w:color="auto" w:fill="FFFFFF"/>
          <w:lang w:eastAsia="en-GB"/>
        </w:rPr>
        <w:t>da</w:t>
      </w:r>
      <w:r w:rsidR="001F33EE">
        <w:rPr>
          <w:rFonts w:ascii="Calibri Light" w:eastAsiaTheme="minorEastAsia" w:hAnsi="Calibri Light" w:cs="Calibri Light"/>
          <w:sz w:val="24"/>
          <w:szCs w:val="24"/>
          <w:shd w:val="clear" w:color="auto" w:fill="FFFFFF"/>
          <w:lang w:eastAsia="en-GB"/>
        </w:rPr>
        <w:t>ily</w:t>
      </w:r>
      <w:r w:rsidR="00C71E5E">
        <w:rPr>
          <w:rFonts w:ascii="Calibri Light" w:eastAsiaTheme="minorEastAsia" w:hAnsi="Calibri Light" w:cs="Calibri Light"/>
          <w:sz w:val="24"/>
          <w:szCs w:val="24"/>
          <w:shd w:val="clear" w:color="auto" w:fill="FFFFFF"/>
          <w:lang w:eastAsia="en-GB"/>
        </w:rPr>
        <w:t xml:space="preserve"> </w:t>
      </w:r>
      <w:r w:rsidR="00C71E5E" w:rsidRPr="00C71E5E">
        <w:rPr>
          <w:rFonts w:ascii="Calibri Light" w:eastAsiaTheme="minorEastAsia" w:hAnsi="Calibri Light" w:cs="Calibri Light"/>
          <w:sz w:val="24"/>
          <w:szCs w:val="24"/>
          <w:shd w:val="clear" w:color="auto" w:fill="FFFFFF"/>
          <w:lang w:eastAsia="en-GB"/>
        </w:rPr>
        <w:t>working</w:t>
      </w:r>
      <w:r w:rsidR="00C71E5E">
        <w:rPr>
          <w:rFonts w:ascii="Calibri Light" w:eastAsiaTheme="minorEastAsia" w:hAnsi="Calibri Light" w:cs="Calibri Light"/>
          <w:sz w:val="24"/>
          <w:szCs w:val="24"/>
          <w:shd w:val="clear" w:color="auto" w:fill="FFFFFF"/>
          <w:lang w:eastAsia="en-GB"/>
        </w:rPr>
        <w:t>-</w:t>
      </w:r>
      <w:r w:rsidR="00C71E5E" w:rsidRPr="00C71E5E">
        <w:rPr>
          <w:rFonts w:ascii="Calibri Light" w:eastAsiaTheme="minorEastAsia" w:hAnsi="Calibri Light" w:cs="Calibri Light"/>
          <w:sz w:val="24"/>
          <w:szCs w:val="24"/>
          <w:shd w:val="clear" w:color="auto" w:fill="FFFFFF"/>
          <w:lang w:eastAsia="en-GB"/>
        </w:rPr>
        <w:t>class solidarity.</w:t>
      </w:r>
      <w:r w:rsidR="00973DCB">
        <w:rPr>
          <w:rFonts w:ascii="Calibri Light" w:eastAsiaTheme="minorEastAsia" w:hAnsi="Calibri Light" w:cs="Calibri Light"/>
          <w:sz w:val="24"/>
          <w:szCs w:val="24"/>
          <w:shd w:val="clear" w:color="auto" w:fill="FFFFFF"/>
          <w:lang w:eastAsia="en-GB"/>
        </w:rPr>
        <w:t xml:space="preserve"> </w:t>
      </w:r>
    </w:p>
    <w:p w14:paraId="6253D8BF" w14:textId="77777777" w:rsidR="00C71E5E" w:rsidRDefault="00C71E5E"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2C58208" w14:textId="22BB7C01"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In Freud</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Freud</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 ‘repression’ is an explicit factor in </w:t>
      </w:r>
      <w:r w:rsidR="00AF4656">
        <w:rPr>
          <w:rFonts w:ascii="Calibri Light" w:eastAsiaTheme="minorEastAsia" w:hAnsi="Calibri Light" w:cs="Calibri Light"/>
          <w:sz w:val="24"/>
          <w:szCs w:val="24"/>
          <w:shd w:val="clear" w:color="auto" w:fill="FFFFFF"/>
          <w:lang w:eastAsia="en-GB"/>
        </w:rPr>
        <w:t>his therapeutic model</w:t>
      </w:r>
      <w:r w:rsidRPr="00F72673">
        <w:rPr>
          <w:rFonts w:ascii="Calibri Light" w:eastAsiaTheme="minorEastAsia" w:hAnsi="Calibri Light" w:cs="Calibri Light"/>
          <w:sz w:val="24"/>
          <w:szCs w:val="24"/>
          <w:shd w:val="clear" w:color="auto" w:fill="FFFFFF"/>
          <w:lang w:eastAsia="en-GB"/>
        </w:rPr>
        <w:t xml:space="preserve">. The repression of traumatic experience creates the ‘system pre-conscious’ - a </w:t>
      </w:r>
      <w:r w:rsidR="00C30843">
        <w:rPr>
          <w:rFonts w:ascii="Calibri Light" w:eastAsiaTheme="minorEastAsia" w:hAnsi="Calibri Light" w:cs="Calibri Light"/>
          <w:sz w:val="24"/>
          <w:szCs w:val="24"/>
          <w:shd w:val="clear" w:color="auto" w:fill="FFFFFF"/>
          <w:lang w:eastAsia="en-GB"/>
        </w:rPr>
        <w:t xml:space="preserve">mental </w:t>
      </w:r>
      <w:r w:rsidRPr="00F72673">
        <w:rPr>
          <w:rFonts w:ascii="Calibri Light" w:eastAsiaTheme="minorEastAsia" w:hAnsi="Calibri Light" w:cs="Calibri Light"/>
          <w:sz w:val="24"/>
          <w:szCs w:val="24"/>
          <w:shd w:val="clear" w:color="auto" w:fill="FFFFFF"/>
          <w:lang w:eastAsia="en-GB"/>
        </w:rPr>
        <w:t>sedimentation that remains as an active and disruptive psychological presence. Freu</w:t>
      </w:r>
      <w:r w:rsidR="00AF4656">
        <w:rPr>
          <w:rFonts w:ascii="Calibri Light" w:eastAsiaTheme="minorEastAsia" w:hAnsi="Calibri Light" w:cs="Calibri Light"/>
          <w:sz w:val="24"/>
          <w:szCs w:val="24"/>
          <w:shd w:val="clear" w:color="auto" w:fill="FFFFFF"/>
          <w:lang w:eastAsia="en-GB"/>
        </w:rPr>
        <w:t xml:space="preserve">d </w:t>
      </w:r>
      <w:r w:rsidR="00C30843" w:rsidRPr="00F72673">
        <w:rPr>
          <w:rFonts w:ascii="Calibri Light" w:eastAsiaTheme="minorEastAsia" w:hAnsi="Calibri Light" w:cs="Calibri Light"/>
          <w:sz w:val="24"/>
          <w:szCs w:val="24"/>
          <w:shd w:val="clear" w:color="auto" w:fill="FFFFFF"/>
          <w:lang w:eastAsia="en-GB"/>
        </w:rPr>
        <w:t xml:space="preserve">began with studies of neurosis </w:t>
      </w:r>
      <w:r w:rsidR="00C30843">
        <w:rPr>
          <w:rFonts w:ascii="Calibri Light" w:eastAsiaTheme="minorEastAsia" w:hAnsi="Calibri Light" w:cs="Calibri Light"/>
          <w:sz w:val="24"/>
          <w:szCs w:val="24"/>
          <w:shd w:val="clear" w:color="auto" w:fill="FFFFFF"/>
          <w:lang w:eastAsia="en-GB"/>
        </w:rPr>
        <w:t xml:space="preserve">and his </w:t>
      </w:r>
      <w:r w:rsidRPr="00F72673">
        <w:rPr>
          <w:rFonts w:ascii="Calibri Light" w:eastAsiaTheme="minorEastAsia" w:hAnsi="Calibri Light" w:cs="Calibri Light"/>
          <w:sz w:val="24"/>
          <w:szCs w:val="24"/>
          <w:shd w:val="clear" w:color="auto" w:fill="FFFFFF"/>
          <w:lang w:eastAsia="en-GB"/>
        </w:rPr>
        <w:t>conceptualisations and</w:t>
      </w:r>
      <w:r w:rsidR="00C30843">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 xml:space="preserve">terminology reflect this. However, detached from its original conceptual ecology, this construction suggests a realm of </w:t>
      </w:r>
      <w:r w:rsidR="00AF4656">
        <w:rPr>
          <w:rFonts w:ascii="Calibri Light" w:eastAsiaTheme="minorEastAsia" w:hAnsi="Calibri Light" w:cs="Calibri Light"/>
          <w:sz w:val="24"/>
          <w:szCs w:val="24"/>
          <w:shd w:val="clear" w:color="auto" w:fill="FFFFFF"/>
          <w:lang w:eastAsia="en-GB"/>
        </w:rPr>
        <w:t xml:space="preserve">hidden </w:t>
      </w:r>
      <w:r w:rsidRPr="00F72673">
        <w:rPr>
          <w:rFonts w:ascii="Calibri Light" w:eastAsiaTheme="minorEastAsia" w:hAnsi="Calibri Light" w:cs="Calibri Light"/>
          <w:sz w:val="24"/>
          <w:szCs w:val="24"/>
          <w:shd w:val="clear" w:color="auto" w:fill="FFFFFF"/>
          <w:lang w:eastAsia="en-GB"/>
        </w:rPr>
        <w:t xml:space="preserve">social determination </w:t>
      </w:r>
      <w:r w:rsidR="00AF4656">
        <w:rPr>
          <w:rFonts w:ascii="Calibri Light" w:eastAsiaTheme="minorEastAsia" w:hAnsi="Calibri Light" w:cs="Calibri Light"/>
          <w:sz w:val="24"/>
          <w:szCs w:val="24"/>
          <w:shd w:val="clear" w:color="auto" w:fill="FFFFFF"/>
          <w:lang w:eastAsia="en-GB"/>
        </w:rPr>
        <w:t xml:space="preserve">at a larger scale </w:t>
      </w:r>
      <w:r w:rsidRPr="00F72673">
        <w:rPr>
          <w:rFonts w:ascii="Calibri Light" w:eastAsiaTheme="minorEastAsia" w:hAnsi="Calibri Light" w:cs="Calibri Light"/>
          <w:sz w:val="24"/>
          <w:szCs w:val="24"/>
          <w:shd w:val="clear" w:color="auto" w:fill="FFFFFF"/>
          <w:lang w:eastAsia="en-GB"/>
        </w:rPr>
        <w:t>that</w:t>
      </w:r>
      <w:r w:rsidR="00AF4656">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enter</w:t>
      </w:r>
      <w:r w:rsidR="00AF4656">
        <w:rPr>
          <w:rFonts w:ascii="Calibri Light" w:eastAsiaTheme="minorEastAsia" w:hAnsi="Calibri Light" w:cs="Calibri Light"/>
          <w:sz w:val="24"/>
          <w:szCs w:val="24"/>
          <w:shd w:val="clear" w:color="auto" w:fill="FFFFFF"/>
          <w:lang w:eastAsia="en-GB"/>
        </w:rPr>
        <w:t>s</w:t>
      </w:r>
      <w:r w:rsidRPr="00F72673">
        <w:rPr>
          <w:rFonts w:ascii="Calibri Light" w:eastAsiaTheme="minorEastAsia" w:hAnsi="Calibri Light" w:cs="Calibri Light"/>
          <w:sz w:val="24"/>
          <w:szCs w:val="24"/>
          <w:shd w:val="clear" w:color="auto" w:fill="FFFFFF"/>
          <w:lang w:eastAsia="en-GB"/>
        </w:rPr>
        <w:t xml:space="preserve"> the person’s consciousness as transformed</w:t>
      </w:r>
      <w:r w:rsidR="00C30843">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content</w:t>
      </w:r>
      <w:r w:rsidR="00AF4656">
        <w:rPr>
          <w:rFonts w:ascii="Calibri Light" w:eastAsiaTheme="minorEastAsia" w:hAnsi="Calibri Light" w:cs="Calibri Light"/>
          <w:sz w:val="24"/>
          <w:szCs w:val="24"/>
          <w:shd w:val="clear" w:color="auto" w:fill="FFFFFF"/>
          <w:lang w:eastAsia="en-GB"/>
        </w:rPr>
        <w:t xml:space="preserve">, and </w:t>
      </w:r>
      <w:r w:rsidRPr="00F72673">
        <w:rPr>
          <w:rFonts w:ascii="Calibri Light" w:eastAsiaTheme="minorEastAsia" w:hAnsi="Calibri Light" w:cs="Calibri Light"/>
          <w:sz w:val="24"/>
          <w:szCs w:val="24"/>
          <w:shd w:val="clear" w:color="auto" w:fill="FFFFFF"/>
          <w:lang w:eastAsia="en-GB"/>
        </w:rPr>
        <w:t>something experience</w:t>
      </w:r>
      <w:r w:rsidR="00AF4656">
        <w:rPr>
          <w:rFonts w:ascii="Calibri Light" w:eastAsiaTheme="minorEastAsia" w:hAnsi="Calibri Light" w:cs="Calibri Light"/>
          <w:sz w:val="24"/>
          <w:szCs w:val="24"/>
          <w:shd w:val="clear" w:color="auto" w:fill="FFFFFF"/>
          <w:lang w:eastAsia="en-GB"/>
        </w:rPr>
        <w:t>d</w:t>
      </w:r>
      <w:r w:rsidRPr="00F72673">
        <w:rPr>
          <w:rFonts w:ascii="Calibri Light" w:eastAsiaTheme="minorEastAsia" w:hAnsi="Calibri Light" w:cs="Calibri Light"/>
          <w:sz w:val="24"/>
          <w:szCs w:val="24"/>
          <w:shd w:val="clear" w:color="auto" w:fill="FFFFFF"/>
          <w:lang w:eastAsia="en-GB"/>
        </w:rPr>
        <w:t xml:space="preserve"> as natural; the rootstock of personal</w:t>
      </w:r>
      <w:r w:rsidR="00AF4656">
        <w:rPr>
          <w:rFonts w:ascii="Calibri Light" w:eastAsiaTheme="minorEastAsia" w:hAnsi="Calibri Light" w:cs="Calibri Light"/>
          <w:sz w:val="24"/>
          <w:szCs w:val="24"/>
          <w:shd w:val="clear" w:color="auto" w:fill="FFFFFF"/>
          <w:lang w:eastAsia="en-GB"/>
        </w:rPr>
        <w:t xml:space="preserve"> identity</w:t>
      </w:r>
      <w:r w:rsidRPr="00F72673">
        <w:rPr>
          <w:rFonts w:ascii="Calibri Light" w:eastAsiaTheme="minorEastAsia" w:hAnsi="Calibri Light" w:cs="Calibri Light"/>
          <w:sz w:val="24"/>
          <w:szCs w:val="24"/>
          <w:shd w:val="clear" w:color="auto" w:fill="FFFFFF"/>
          <w:lang w:eastAsia="en-GB"/>
        </w:rPr>
        <w:t>.</w:t>
      </w:r>
      <w:r w:rsidR="00AF4656">
        <w:rPr>
          <w:rFonts w:ascii="Calibri Light" w:eastAsiaTheme="minorEastAsia" w:hAnsi="Calibri Light" w:cs="Calibri Light"/>
          <w:sz w:val="24"/>
          <w:szCs w:val="24"/>
          <w:shd w:val="clear" w:color="auto" w:fill="FFFFFF"/>
          <w:lang w:eastAsia="en-GB"/>
        </w:rPr>
        <w:t xml:space="preserve"> But r</w:t>
      </w:r>
      <w:r w:rsidR="00143F62">
        <w:rPr>
          <w:rFonts w:ascii="Calibri Light" w:eastAsiaTheme="minorEastAsia" w:hAnsi="Calibri Light" w:cs="Calibri Light"/>
          <w:sz w:val="24"/>
          <w:szCs w:val="24"/>
          <w:shd w:val="clear" w:color="auto" w:fill="FFFFFF"/>
          <w:lang w:eastAsia="en-GB"/>
        </w:rPr>
        <w:t>efashioned as ‘generative repression’</w:t>
      </w:r>
      <w:r w:rsidR="002A0196">
        <w:rPr>
          <w:rFonts w:ascii="Calibri Light" w:eastAsiaTheme="minorEastAsia" w:hAnsi="Calibri Light" w:cs="Calibri Light"/>
          <w:sz w:val="24"/>
          <w:szCs w:val="24"/>
          <w:shd w:val="clear" w:color="auto" w:fill="FFFFFF"/>
          <w:lang w:eastAsia="en-GB"/>
        </w:rPr>
        <w:t xml:space="preserve">, so emphasising its </w:t>
      </w:r>
      <w:r w:rsidR="0041042F">
        <w:rPr>
          <w:rFonts w:ascii="Calibri Light" w:eastAsiaTheme="minorEastAsia" w:hAnsi="Calibri Light" w:cs="Calibri Light"/>
          <w:sz w:val="24"/>
          <w:szCs w:val="24"/>
          <w:shd w:val="clear" w:color="auto" w:fill="FFFFFF"/>
          <w:lang w:eastAsia="en-GB"/>
        </w:rPr>
        <w:t>totalising potential</w:t>
      </w:r>
      <w:r w:rsidR="00143F62">
        <w:rPr>
          <w:rFonts w:ascii="Calibri Light" w:eastAsiaTheme="minorEastAsia" w:hAnsi="Calibri Light" w:cs="Calibri Light"/>
          <w:sz w:val="24"/>
          <w:szCs w:val="24"/>
          <w:shd w:val="clear" w:color="auto" w:fill="FFFFFF"/>
          <w:lang w:eastAsia="en-GB"/>
        </w:rPr>
        <w:t xml:space="preserve">, </w:t>
      </w:r>
      <w:r w:rsidR="00C61C2D">
        <w:rPr>
          <w:rFonts w:ascii="Calibri Light" w:eastAsiaTheme="minorEastAsia" w:hAnsi="Calibri Light" w:cs="Calibri Light"/>
          <w:sz w:val="24"/>
          <w:szCs w:val="24"/>
          <w:shd w:val="clear" w:color="auto" w:fill="FFFFFF"/>
          <w:lang w:eastAsia="en-GB"/>
        </w:rPr>
        <w:t xml:space="preserve">it </w:t>
      </w:r>
      <w:r w:rsidR="00AF4656">
        <w:rPr>
          <w:rFonts w:ascii="Calibri Light" w:eastAsiaTheme="minorEastAsia" w:hAnsi="Calibri Light" w:cs="Calibri Light"/>
          <w:sz w:val="24"/>
          <w:szCs w:val="24"/>
          <w:shd w:val="clear" w:color="auto" w:fill="FFFFFF"/>
          <w:lang w:eastAsia="en-GB"/>
        </w:rPr>
        <w:t xml:space="preserve">now </w:t>
      </w:r>
      <w:r w:rsidR="00C61C2D">
        <w:rPr>
          <w:rFonts w:ascii="Calibri Light" w:eastAsiaTheme="minorEastAsia" w:hAnsi="Calibri Light" w:cs="Calibri Light"/>
          <w:sz w:val="24"/>
          <w:szCs w:val="24"/>
          <w:shd w:val="clear" w:color="auto" w:fill="FFFFFF"/>
          <w:lang w:eastAsia="en-GB"/>
        </w:rPr>
        <w:t>has</w:t>
      </w:r>
      <w:r w:rsidR="00143F62">
        <w:rPr>
          <w:rFonts w:ascii="Calibri Light" w:eastAsiaTheme="minorEastAsia" w:hAnsi="Calibri Light" w:cs="Calibri Light"/>
          <w:sz w:val="24"/>
          <w:szCs w:val="24"/>
          <w:shd w:val="clear" w:color="auto" w:fill="FFFFFF"/>
          <w:lang w:eastAsia="en-GB"/>
        </w:rPr>
        <w:t xml:space="preserve"> consequences that are cultural, social and historical.</w:t>
      </w:r>
    </w:p>
    <w:p w14:paraId="6E1A1E0F" w14:textId="3B487022"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B000548" w14:textId="04165A8A" w:rsidR="00E524D5" w:rsidRPr="00F72673" w:rsidRDefault="00E06A7C" w:rsidP="0088732A">
      <w:pPr>
        <w:spacing w:after="0" w:line="360" w:lineRule="auto"/>
        <w:jc w:val="center"/>
        <w:rPr>
          <w:rFonts w:ascii="Calibri Light" w:eastAsiaTheme="minorEastAsia" w:hAnsi="Calibri Light" w:cs="Calibri Light"/>
          <w:sz w:val="24"/>
          <w:szCs w:val="24"/>
          <w:shd w:val="clear" w:color="auto" w:fill="FFFFFF"/>
          <w:lang w:eastAsia="en-GB"/>
        </w:rPr>
      </w:pPr>
      <w:r>
        <w:rPr>
          <w:noProof/>
        </w:rPr>
        <w:lastRenderedPageBreak/>
        <w:drawing>
          <wp:inline distT="0" distB="0" distL="0" distR="0" wp14:anchorId="689C194D" wp14:editId="47838F84">
            <wp:extent cx="2391748" cy="2730210"/>
            <wp:effectExtent l="0" t="0" r="8890" b="0"/>
            <wp:docPr id="28087940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79403" name="Picture 1" descr="A screenshot of a computer&#10;&#10;AI-generated content may be incorrect."/>
                    <pic:cNvPicPr/>
                  </pic:nvPicPr>
                  <pic:blipFill rotWithShape="1">
                    <a:blip r:embed="rId12"/>
                    <a:srcRect l="39798" t="37407" r="40650" b="22915"/>
                    <a:stretch>
                      <a:fillRect/>
                    </a:stretch>
                  </pic:blipFill>
                  <pic:spPr bwMode="auto">
                    <a:xfrm>
                      <a:off x="0" y="0"/>
                      <a:ext cx="2419200" cy="2761547"/>
                    </a:xfrm>
                    <a:prstGeom prst="rect">
                      <a:avLst/>
                    </a:prstGeom>
                    <a:ln>
                      <a:noFill/>
                    </a:ln>
                    <a:extLst>
                      <a:ext uri="{53640926-AAD7-44D8-BBD7-CCE9431645EC}">
                        <a14:shadowObscured xmlns:a14="http://schemas.microsoft.com/office/drawing/2010/main"/>
                      </a:ext>
                    </a:extLst>
                  </pic:spPr>
                </pic:pic>
              </a:graphicData>
            </a:graphic>
          </wp:inline>
        </w:drawing>
      </w:r>
      <w:r w:rsidR="00E524D5" w:rsidRPr="00F72673">
        <w:rPr>
          <w:rFonts w:ascii="Calibri Light" w:eastAsiaTheme="minorEastAsia" w:hAnsi="Calibri Light" w:cs="Calibri Light"/>
          <w:noProof/>
          <w:sz w:val="24"/>
          <w:szCs w:val="24"/>
          <w:lang w:eastAsia="en-GB"/>
        </w:rPr>
        <w:t xml:space="preserve">                                         </w:t>
      </w:r>
      <w:r w:rsidR="00E524D5" w:rsidRPr="00F72673">
        <w:rPr>
          <w:rFonts w:ascii="Calibri Light" w:hAnsi="Calibri Light" w:cs="Calibri Light"/>
          <w:noProof/>
        </w:rPr>
        <mc:AlternateContent>
          <mc:Choice Requires="wps">
            <w:drawing>
              <wp:anchor distT="45720" distB="45720" distL="114300" distR="114300" simplePos="0" relativeHeight="251660288" behindDoc="0" locked="0" layoutInCell="1" allowOverlap="1" wp14:anchorId="176D148C" wp14:editId="4EB9F39C">
                <wp:simplePos x="0" y="0"/>
                <wp:positionH relativeFrom="column">
                  <wp:posOffset>3038475</wp:posOffset>
                </wp:positionH>
                <wp:positionV relativeFrom="paragraph">
                  <wp:posOffset>711835</wp:posOffset>
                </wp:positionV>
                <wp:extent cx="2432685" cy="592455"/>
                <wp:effectExtent l="0" t="0" r="24765" b="24765"/>
                <wp:wrapSquare wrapText="bothSides"/>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569595"/>
                        </a:xfrm>
                        <a:prstGeom prst="rect">
                          <a:avLst/>
                        </a:prstGeom>
                        <a:solidFill>
                          <a:srgbClr val="FFFFFF"/>
                        </a:solidFill>
                        <a:ln w="9525">
                          <a:solidFill>
                            <a:srgbClr val="FFFFFF"/>
                          </a:solidFill>
                          <a:miter lim="800000"/>
                          <a:headEnd/>
                          <a:tailEnd/>
                        </a:ln>
                      </wps:spPr>
                      <wps:txbx>
                        <w:txbxContent>
                          <w:p w14:paraId="6566D32D" w14:textId="77777777" w:rsidR="00E524D5" w:rsidRDefault="00E524D5" w:rsidP="00E524D5">
                            <w:pPr>
                              <w:spacing w:after="106"/>
                              <w:rPr>
                                <w:sz w:val="20"/>
                                <w:szCs w:val="20"/>
                              </w:rPr>
                            </w:pPr>
                            <w:r>
                              <w:rPr>
                                <w:b/>
                                <w:i/>
                                <w:sz w:val="20"/>
                                <w:szCs w:val="20"/>
                              </w:rPr>
                              <w:t>r</w:t>
                            </w:r>
                            <w:r>
                              <w:rPr>
                                <w:i/>
                                <w:sz w:val="20"/>
                                <w:szCs w:val="20"/>
                              </w:rPr>
                              <w:t xml:space="preserve"> </w:t>
                            </w:r>
                            <w:r>
                              <w:rPr>
                                <w:sz w:val="20"/>
                                <w:szCs w:val="20"/>
                              </w:rPr>
                              <w:t>= Repression</w:t>
                            </w:r>
                          </w:p>
                          <w:p w14:paraId="34C04076" w14:textId="77777777" w:rsidR="00E524D5" w:rsidRDefault="00E524D5" w:rsidP="00E524D5">
                            <w:pPr>
                              <w:spacing w:after="106"/>
                              <w:rPr>
                                <w:sz w:val="20"/>
                                <w:szCs w:val="20"/>
                              </w:rPr>
                            </w:pPr>
                            <w:r>
                              <w:rPr>
                                <w:b/>
                                <w:i/>
                                <w:sz w:val="20"/>
                                <w:szCs w:val="20"/>
                              </w:rPr>
                              <w:t xml:space="preserve">sd </w:t>
                            </w:r>
                            <w:r>
                              <w:rPr>
                                <w:b/>
                                <w:i/>
                                <w:sz w:val="20"/>
                                <w:szCs w:val="20"/>
                                <w:vertAlign w:val="superscript"/>
                              </w:rPr>
                              <w:t>i</w:t>
                            </w:r>
                            <w:r>
                              <w:rPr>
                                <w:sz w:val="20"/>
                                <w:szCs w:val="20"/>
                              </w:rPr>
                              <w:t xml:space="preserve"> = Internal social determination</w:t>
                            </w:r>
                          </w:p>
                        </w:txbxContent>
                      </wps:txbx>
                      <wps:bodyPr rot="0" vertOverflow="clip" horzOverflow="clip"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76D148C" id="Text Box 6" o:spid="_x0000_s1030" type="#_x0000_t202" style="position:absolute;left:0;text-align:left;margin-left:239.25pt;margin-top:56.05pt;width:191.55pt;height:46.6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" strokecolor="white">
                <v:textbox style="mso-fit-shape-to-text:t">
                  <w:txbxContent>
                    <w:p w14:paraId="6566D32D" w14:textId="77777777" w:rsidR="00E524D5" w:rsidRDefault="00E524D5" w:rsidP="00E524D5">
                      <w:pPr>
                        <w:spacing w:after="106"/>
                        <w:rPr>
                          <w:sz w:val="20"/>
                          <w:szCs w:val="20"/>
                        </w:rPr>
                      </w:pPr>
                      <w:r>
                        <w:rPr>
                          <w:b/>
                          <w:i/>
                          <w:sz w:val="20"/>
                          <w:szCs w:val="20"/>
                        </w:rPr>
                        <w:t>r</w:t>
                      </w:r>
                      <w:r>
                        <w:rPr>
                          <w:i/>
                          <w:sz w:val="20"/>
                          <w:szCs w:val="20"/>
                        </w:rPr>
                        <w:t xml:space="preserve"> </w:t>
                      </w:r>
                      <w:r>
                        <w:rPr>
                          <w:sz w:val="20"/>
                          <w:szCs w:val="20"/>
                        </w:rPr>
                        <w:t>= Repression</w:t>
                      </w:r>
                    </w:p>
                    <w:p w14:paraId="34C04076" w14:textId="77777777" w:rsidR="00E524D5" w:rsidRDefault="00E524D5" w:rsidP="00E524D5">
                      <w:pPr>
                        <w:spacing w:after="106"/>
                        <w:rPr>
                          <w:sz w:val="20"/>
                          <w:szCs w:val="20"/>
                        </w:rPr>
                      </w:pPr>
                      <w:r>
                        <w:rPr>
                          <w:b/>
                          <w:i/>
                          <w:sz w:val="20"/>
                          <w:szCs w:val="20"/>
                        </w:rPr>
                        <w:t xml:space="preserve">sd </w:t>
                      </w:r>
                      <w:r>
                        <w:rPr>
                          <w:b/>
                          <w:i/>
                          <w:sz w:val="20"/>
                          <w:szCs w:val="20"/>
                          <w:vertAlign w:val="superscript"/>
                        </w:rPr>
                        <w:t>i</w:t>
                      </w:r>
                      <w:r>
                        <w:rPr>
                          <w:sz w:val="20"/>
                          <w:szCs w:val="20"/>
                        </w:rPr>
                        <w:t xml:space="preserve"> = Internal social determination</w:t>
                      </w:r>
                    </w:p>
                  </w:txbxContent>
                </v:textbox>
                <w10:wrap type="square"/>
              </v:shape>
            </w:pict>
          </mc:Fallback>
        </mc:AlternateContent>
      </w:r>
    </w:p>
    <w:p w14:paraId="4AD79836" w14:textId="77777777" w:rsidR="00E524D5" w:rsidRPr="00F72673" w:rsidRDefault="00E524D5" w:rsidP="0088732A">
      <w:pPr>
        <w:spacing w:after="0" w:line="360" w:lineRule="auto"/>
        <w:jc w:val="center"/>
        <w:rPr>
          <w:rFonts w:ascii="Calibri Light" w:eastAsiaTheme="minorEastAsia" w:hAnsi="Calibri Light" w:cs="Calibri Light"/>
          <w:sz w:val="24"/>
          <w:szCs w:val="24"/>
          <w:shd w:val="clear" w:color="auto" w:fill="FFFFFF"/>
          <w:lang w:eastAsia="en-GB"/>
        </w:rPr>
      </w:pPr>
    </w:p>
    <w:p w14:paraId="4BF72F9A" w14:textId="2B666A1A" w:rsidR="00E524D5" w:rsidRPr="00F72673" w:rsidRDefault="00143F62"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T</w:t>
      </w:r>
      <w:r w:rsidR="006973B8">
        <w:rPr>
          <w:rFonts w:ascii="Calibri Light" w:eastAsiaTheme="minorEastAsia" w:hAnsi="Calibri Light" w:cs="Calibri Light"/>
          <w:sz w:val="24"/>
          <w:szCs w:val="24"/>
          <w:shd w:val="clear" w:color="auto" w:fill="FFFFFF"/>
          <w:lang w:eastAsia="en-GB"/>
        </w:rPr>
        <w:t>o re</w:t>
      </w:r>
      <w:r w:rsidR="00323AB3">
        <w:rPr>
          <w:rFonts w:ascii="Calibri Light" w:eastAsiaTheme="minorEastAsia" w:hAnsi="Calibri Light" w:cs="Calibri Light"/>
          <w:sz w:val="24"/>
          <w:szCs w:val="24"/>
          <w:shd w:val="clear" w:color="auto" w:fill="FFFFFF"/>
          <w:lang w:eastAsia="en-GB"/>
        </w:rPr>
        <w:t>view</w:t>
      </w:r>
      <w:r w:rsidR="006973B8">
        <w:rPr>
          <w:rFonts w:ascii="Calibri Light" w:eastAsiaTheme="minorEastAsia" w:hAnsi="Calibri Light" w:cs="Calibri Light"/>
          <w:sz w:val="24"/>
          <w:szCs w:val="24"/>
          <w:shd w:val="clear" w:color="auto" w:fill="FFFFFF"/>
          <w:lang w:eastAsia="en-GB"/>
        </w:rPr>
        <w:t>, t</w:t>
      </w:r>
      <w:r w:rsidR="00E524D5" w:rsidRPr="00F72673">
        <w:rPr>
          <w:rFonts w:ascii="Calibri Light" w:eastAsiaTheme="minorEastAsia" w:hAnsi="Calibri Light" w:cs="Calibri Light"/>
          <w:sz w:val="24"/>
          <w:szCs w:val="24"/>
          <w:shd w:val="clear" w:color="auto" w:fill="FFFFFF"/>
          <w:lang w:eastAsia="en-GB"/>
        </w:rPr>
        <w:t>he historical nature of Marxism</w:t>
      </w:r>
      <w:r w:rsidR="00E524D5" w:rsidRPr="00F72673">
        <w:rPr>
          <w:rFonts w:ascii="Calibri Light" w:eastAsiaTheme="minorEastAsia" w:hAnsi="Calibri Light" w:cs="Calibri Light"/>
          <w:sz w:val="24"/>
          <w:szCs w:val="24"/>
          <w:shd w:val="clear" w:color="auto" w:fill="FFFFFF"/>
          <w:lang w:eastAsia="en-GB"/>
        </w:rPr>
        <w:fldChar w:fldCharType="begin"/>
      </w:r>
      <w:r w:rsidR="00E524D5" w:rsidRPr="00F72673">
        <w:rPr>
          <w:rFonts w:ascii="Calibri Light" w:eastAsiaTheme="minorEastAsia" w:hAnsi="Calibri Light" w:cs="Calibri Light"/>
          <w:sz w:val="21"/>
          <w:szCs w:val="21"/>
          <w:lang w:eastAsia="en-GB"/>
        </w:rPr>
        <w:instrText xml:space="preserve"> XE "</w:instrText>
      </w:r>
      <w:r w:rsidR="00E524D5" w:rsidRPr="00F72673">
        <w:rPr>
          <w:rFonts w:ascii="Calibri Light" w:eastAsiaTheme="minorEastAsia" w:hAnsi="Calibri Light" w:cs="Calibri Light"/>
          <w:sz w:val="24"/>
          <w:szCs w:val="24"/>
          <w:lang w:eastAsia="en-GB"/>
        </w:rPr>
        <w:instrText>Marxism</w:instrText>
      </w:r>
      <w:r w:rsidR="00E524D5" w:rsidRPr="00F72673">
        <w:rPr>
          <w:rFonts w:ascii="Calibri Light" w:eastAsiaTheme="minorEastAsia" w:hAnsi="Calibri Light" w:cs="Calibri Light"/>
          <w:sz w:val="21"/>
          <w:szCs w:val="21"/>
          <w:lang w:eastAsia="en-GB"/>
        </w:rPr>
        <w:instrText xml:space="preserve">" </w:instrText>
      </w:r>
      <w:r w:rsidR="00E524D5" w:rsidRPr="00F72673">
        <w:rPr>
          <w:rFonts w:ascii="Calibri Light" w:eastAsiaTheme="minorEastAsia" w:hAnsi="Calibri Light" w:cs="Calibri Light"/>
          <w:sz w:val="24"/>
          <w:szCs w:val="24"/>
          <w:shd w:val="clear" w:color="auto" w:fill="FFFFFF"/>
          <w:lang w:eastAsia="en-GB"/>
        </w:rPr>
        <w:fldChar w:fldCharType="end"/>
      </w:r>
      <w:r w:rsidR="00E524D5" w:rsidRPr="00F72673">
        <w:rPr>
          <w:rFonts w:ascii="Calibri Light" w:eastAsiaTheme="minorEastAsia" w:hAnsi="Calibri Light" w:cs="Calibri Light"/>
          <w:sz w:val="24"/>
          <w:szCs w:val="24"/>
          <w:shd w:val="clear" w:color="auto" w:fill="FFFFFF"/>
          <w:lang w:eastAsia="en-GB"/>
        </w:rPr>
        <w:t xml:space="preserve"> means that it </w:t>
      </w:r>
      <w:r w:rsidR="0005552B">
        <w:rPr>
          <w:rFonts w:ascii="Calibri Light" w:eastAsiaTheme="minorEastAsia" w:hAnsi="Calibri Light" w:cs="Calibri Light"/>
          <w:sz w:val="24"/>
          <w:szCs w:val="24"/>
          <w:shd w:val="clear" w:color="auto" w:fill="FFFFFF"/>
          <w:lang w:eastAsia="en-GB"/>
        </w:rPr>
        <w:t xml:space="preserve">is </w:t>
      </w:r>
      <w:r w:rsidR="0005552B" w:rsidRPr="009A7537">
        <w:rPr>
          <w:rFonts w:ascii="Calibri Light" w:eastAsiaTheme="minorEastAsia" w:hAnsi="Calibri Light" w:cs="Calibri Light"/>
          <w:sz w:val="24"/>
          <w:szCs w:val="24"/>
          <w:shd w:val="clear" w:color="auto" w:fill="FFFFFF"/>
          <w:lang w:eastAsia="en-GB"/>
        </w:rPr>
        <w:t>less restricted</w:t>
      </w:r>
      <w:r w:rsidR="009A7537" w:rsidRPr="009A7537">
        <w:rPr>
          <w:rFonts w:ascii="Calibri Light" w:eastAsiaTheme="minorEastAsia" w:hAnsi="Calibri Light" w:cs="Calibri Light"/>
          <w:sz w:val="24"/>
          <w:szCs w:val="24"/>
          <w:shd w:val="clear" w:color="auto" w:fill="FFFFFF"/>
          <w:lang w:eastAsia="en-GB"/>
        </w:rPr>
        <w:t xml:space="preserve"> </w:t>
      </w:r>
      <w:r w:rsidR="00E524D5" w:rsidRPr="00F72673">
        <w:rPr>
          <w:rFonts w:ascii="Calibri Light" w:eastAsiaTheme="minorEastAsia" w:hAnsi="Calibri Light" w:cs="Calibri Light"/>
          <w:sz w:val="24"/>
          <w:szCs w:val="24"/>
          <w:shd w:val="clear" w:color="auto" w:fill="FFFFFF"/>
          <w:lang w:eastAsia="en-GB"/>
        </w:rPr>
        <w:t>in its application of repression as a psychological mechanism than Freud</w:t>
      </w:r>
      <w:r w:rsidR="00E524D5" w:rsidRPr="00F72673">
        <w:rPr>
          <w:rFonts w:ascii="Calibri Light" w:eastAsiaTheme="minorEastAsia" w:hAnsi="Calibri Light" w:cs="Calibri Light"/>
          <w:sz w:val="24"/>
          <w:szCs w:val="24"/>
          <w:shd w:val="clear" w:color="auto" w:fill="FFFFFF"/>
          <w:lang w:eastAsia="en-GB"/>
        </w:rPr>
        <w:fldChar w:fldCharType="begin"/>
      </w:r>
      <w:r w:rsidR="00E524D5" w:rsidRPr="00F72673">
        <w:rPr>
          <w:rFonts w:ascii="Calibri Light" w:eastAsiaTheme="minorEastAsia" w:hAnsi="Calibri Light" w:cs="Calibri Light"/>
          <w:sz w:val="21"/>
          <w:szCs w:val="21"/>
          <w:lang w:eastAsia="en-GB"/>
        </w:rPr>
        <w:instrText xml:space="preserve"> XE "</w:instrText>
      </w:r>
      <w:r w:rsidR="00E524D5" w:rsidRPr="00F72673">
        <w:rPr>
          <w:rFonts w:ascii="Calibri Light" w:eastAsiaTheme="minorEastAsia" w:hAnsi="Calibri Light" w:cs="Calibri Light"/>
          <w:sz w:val="24"/>
          <w:szCs w:val="24"/>
          <w:lang w:eastAsia="en-GB"/>
        </w:rPr>
        <w:instrText>Freud</w:instrText>
      </w:r>
      <w:r w:rsidR="00E524D5" w:rsidRPr="00F72673">
        <w:rPr>
          <w:rFonts w:ascii="Calibri Light" w:eastAsiaTheme="minorEastAsia" w:hAnsi="Calibri Light" w:cs="Calibri Light"/>
          <w:sz w:val="21"/>
          <w:szCs w:val="21"/>
          <w:lang w:eastAsia="en-GB"/>
        </w:rPr>
        <w:instrText xml:space="preserve">" </w:instrText>
      </w:r>
      <w:r w:rsidR="00E524D5" w:rsidRPr="00F72673">
        <w:rPr>
          <w:rFonts w:ascii="Calibri Light" w:eastAsiaTheme="minorEastAsia" w:hAnsi="Calibri Light" w:cs="Calibri Light"/>
          <w:sz w:val="24"/>
          <w:szCs w:val="24"/>
          <w:shd w:val="clear" w:color="auto" w:fill="FFFFFF"/>
          <w:lang w:eastAsia="en-GB"/>
        </w:rPr>
        <w:fldChar w:fldCharType="end"/>
      </w:r>
      <w:r w:rsidR="00E524D5" w:rsidRPr="00F72673">
        <w:rPr>
          <w:rFonts w:ascii="Calibri Light" w:eastAsiaTheme="minorEastAsia" w:hAnsi="Calibri Light" w:cs="Calibri Light"/>
          <w:sz w:val="24"/>
          <w:szCs w:val="24"/>
          <w:shd w:val="clear" w:color="auto" w:fill="FFFFFF"/>
          <w:lang w:eastAsia="en-GB"/>
        </w:rPr>
        <w:t xml:space="preserve">’s use of it, limited as that was to the individual. For Marxism, it supports a proposition; a mechanism by which a general model-of-mind can produce a specific mode-of-mind. This involves a reworking of the idea of </w:t>
      </w:r>
      <w:r w:rsidR="002A5F82">
        <w:rPr>
          <w:rFonts w:ascii="Calibri Light" w:eastAsiaTheme="minorEastAsia" w:hAnsi="Calibri Light" w:cs="Calibri Light"/>
          <w:sz w:val="24"/>
          <w:szCs w:val="24"/>
          <w:shd w:val="clear" w:color="auto" w:fill="FFFFFF"/>
          <w:lang w:eastAsia="en-GB"/>
        </w:rPr>
        <w:t>‘</w:t>
      </w:r>
      <w:r w:rsidR="00E524D5" w:rsidRPr="00F72673">
        <w:rPr>
          <w:rFonts w:ascii="Calibri Light" w:eastAsiaTheme="minorEastAsia" w:hAnsi="Calibri Light" w:cs="Calibri Light"/>
          <w:sz w:val="24"/>
          <w:szCs w:val="24"/>
          <w:shd w:val="clear" w:color="auto" w:fill="FFFFFF"/>
          <w:lang w:eastAsia="en-GB"/>
        </w:rPr>
        <w:t xml:space="preserve">repression’ itself. </w:t>
      </w:r>
      <w:r w:rsidR="002A5F82">
        <w:rPr>
          <w:rFonts w:ascii="Calibri Light" w:eastAsiaTheme="minorEastAsia" w:hAnsi="Calibri Light" w:cs="Calibri Light"/>
          <w:sz w:val="24"/>
          <w:szCs w:val="24"/>
          <w:shd w:val="clear" w:color="auto" w:fill="FFFFFF"/>
          <w:lang w:eastAsia="en-GB"/>
        </w:rPr>
        <w:t>Conversions into symbolism notwithstanding, for Freud repression remained</w:t>
      </w:r>
      <w:r w:rsidR="0010599D">
        <w:rPr>
          <w:rFonts w:ascii="Calibri Light" w:eastAsiaTheme="minorEastAsia" w:hAnsi="Calibri Light" w:cs="Calibri Light"/>
          <w:sz w:val="24"/>
          <w:szCs w:val="24"/>
          <w:shd w:val="clear" w:color="auto" w:fill="FFFFFF"/>
          <w:lang w:eastAsia="en-GB"/>
        </w:rPr>
        <w:t xml:space="preserve"> </w:t>
      </w:r>
      <w:r w:rsidR="002A5F82">
        <w:rPr>
          <w:rFonts w:ascii="Calibri Light" w:eastAsiaTheme="minorEastAsia" w:hAnsi="Calibri Light" w:cs="Calibri Light"/>
          <w:sz w:val="24"/>
          <w:szCs w:val="24"/>
          <w:shd w:val="clear" w:color="auto" w:fill="FFFFFF"/>
          <w:lang w:eastAsia="en-GB"/>
        </w:rPr>
        <w:t xml:space="preserve">biological </w:t>
      </w:r>
      <w:r w:rsidR="0010599D">
        <w:rPr>
          <w:rFonts w:ascii="Calibri Light" w:eastAsiaTheme="minorEastAsia" w:hAnsi="Calibri Light" w:cs="Calibri Light"/>
          <w:sz w:val="24"/>
          <w:szCs w:val="24"/>
          <w:shd w:val="clear" w:color="auto" w:fill="FFFFFF"/>
          <w:lang w:eastAsia="en-GB"/>
        </w:rPr>
        <w:t>at its base</w:t>
      </w:r>
      <w:r w:rsidR="002A5F82">
        <w:rPr>
          <w:rFonts w:ascii="Calibri Light" w:eastAsiaTheme="minorEastAsia" w:hAnsi="Calibri Light" w:cs="Calibri Light"/>
          <w:sz w:val="24"/>
          <w:szCs w:val="24"/>
          <w:shd w:val="clear" w:color="auto" w:fill="FFFFFF"/>
          <w:lang w:eastAsia="en-GB"/>
        </w:rPr>
        <w:t xml:space="preserve">, its </w:t>
      </w:r>
      <w:r w:rsidR="007A346B">
        <w:rPr>
          <w:rFonts w:ascii="Calibri Light" w:eastAsiaTheme="minorEastAsia" w:hAnsi="Calibri Light" w:cs="Calibri Light"/>
          <w:sz w:val="24"/>
          <w:szCs w:val="24"/>
          <w:shd w:val="clear" w:color="auto" w:fill="FFFFFF"/>
          <w:lang w:eastAsia="en-GB"/>
        </w:rPr>
        <w:t xml:space="preserve">originating </w:t>
      </w:r>
      <w:r w:rsidR="002A5F82">
        <w:rPr>
          <w:rFonts w:ascii="Calibri Light" w:eastAsiaTheme="minorEastAsia" w:hAnsi="Calibri Light" w:cs="Calibri Light"/>
          <w:sz w:val="24"/>
          <w:szCs w:val="24"/>
          <w:shd w:val="clear" w:color="auto" w:fill="FFFFFF"/>
          <w:lang w:eastAsia="en-GB"/>
        </w:rPr>
        <w:t xml:space="preserve">purpose being to regulate organic impulses. And </w:t>
      </w:r>
      <w:r w:rsidR="00E524D5" w:rsidRPr="00F72673">
        <w:rPr>
          <w:rFonts w:ascii="Calibri Light" w:eastAsiaTheme="minorEastAsia" w:hAnsi="Calibri Light" w:cs="Calibri Light"/>
          <w:sz w:val="24"/>
          <w:szCs w:val="24"/>
          <w:shd w:val="clear" w:color="auto" w:fill="FFFFFF"/>
          <w:lang w:eastAsia="en-GB"/>
        </w:rPr>
        <w:t xml:space="preserve">Freud’s use of </w:t>
      </w:r>
      <w:r w:rsidR="002A5F82">
        <w:rPr>
          <w:rFonts w:ascii="Calibri Light" w:eastAsiaTheme="minorEastAsia" w:hAnsi="Calibri Light" w:cs="Calibri Light"/>
          <w:sz w:val="24"/>
          <w:szCs w:val="24"/>
          <w:shd w:val="clear" w:color="auto" w:fill="FFFFFF"/>
          <w:lang w:eastAsia="en-GB"/>
        </w:rPr>
        <w:t>repression</w:t>
      </w:r>
      <w:r w:rsidR="00E524D5" w:rsidRPr="00F72673">
        <w:rPr>
          <w:rFonts w:ascii="Calibri Light" w:eastAsiaTheme="minorEastAsia" w:hAnsi="Calibri Light" w:cs="Calibri Light"/>
          <w:sz w:val="24"/>
          <w:szCs w:val="24"/>
          <w:shd w:val="clear" w:color="auto" w:fill="FFFFFF"/>
          <w:lang w:eastAsia="en-GB"/>
        </w:rPr>
        <w:t xml:space="preserve"> </w:t>
      </w:r>
      <w:r w:rsidR="002A5F82">
        <w:rPr>
          <w:rFonts w:ascii="Calibri Light" w:eastAsiaTheme="minorEastAsia" w:hAnsi="Calibri Light" w:cs="Calibri Light"/>
          <w:sz w:val="24"/>
          <w:szCs w:val="24"/>
          <w:shd w:val="clear" w:color="auto" w:fill="FFFFFF"/>
          <w:lang w:eastAsia="en-GB"/>
        </w:rPr>
        <w:t>was</w:t>
      </w:r>
      <w:r w:rsidR="00E524D5" w:rsidRPr="00F72673">
        <w:rPr>
          <w:rFonts w:ascii="Calibri Light" w:eastAsiaTheme="minorEastAsia" w:hAnsi="Calibri Light" w:cs="Calibri Light"/>
          <w:sz w:val="24"/>
          <w:szCs w:val="24"/>
          <w:shd w:val="clear" w:color="auto" w:fill="FFFFFF"/>
          <w:lang w:eastAsia="en-GB"/>
        </w:rPr>
        <w:t xml:space="preserve"> intrinsic to </w:t>
      </w:r>
      <w:r w:rsidR="00E524D5" w:rsidRPr="00A740FB">
        <w:rPr>
          <w:rFonts w:ascii="Calibri Light" w:eastAsiaTheme="minorEastAsia" w:hAnsi="Calibri Light" w:cs="Calibri Light"/>
          <w:sz w:val="24"/>
          <w:szCs w:val="24"/>
          <w:shd w:val="clear" w:color="auto" w:fill="FFFFFF"/>
          <w:lang w:eastAsia="en-GB"/>
        </w:rPr>
        <w:t>his libidinal model</w:t>
      </w:r>
      <w:r w:rsidR="00E524D5" w:rsidRPr="00F72673">
        <w:rPr>
          <w:rFonts w:ascii="Calibri Light" w:eastAsiaTheme="minorEastAsia" w:hAnsi="Calibri Light" w:cs="Calibri Light"/>
          <w:sz w:val="24"/>
          <w:szCs w:val="24"/>
          <w:shd w:val="clear" w:color="auto" w:fill="FFFFFF"/>
          <w:lang w:eastAsia="en-GB"/>
        </w:rPr>
        <w:t xml:space="preserve"> of the human psyche, and an unconscious rooted in early sexualised childhood trauma.</w:t>
      </w:r>
      <w:r w:rsidR="002A5F82">
        <w:rPr>
          <w:rFonts w:ascii="Calibri Light" w:eastAsiaTheme="minorEastAsia" w:hAnsi="Calibri Light" w:cs="Calibri Light"/>
          <w:sz w:val="24"/>
          <w:szCs w:val="24"/>
          <w:shd w:val="clear" w:color="auto" w:fill="FFFFFF"/>
          <w:lang w:eastAsia="en-GB"/>
        </w:rPr>
        <w:t xml:space="preserve"> </w:t>
      </w:r>
      <w:r w:rsidR="00E524D5" w:rsidRPr="00F72673">
        <w:rPr>
          <w:rFonts w:ascii="Calibri Light" w:eastAsiaTheme="minorEastAsia" w:hAnsi="Calibri Light" w:cs="Calibri Light"/>
          <w:sz w:val="24"/>
          <w:szCs w:val="24"/>
          <w:shd w:val="clear" w:color="auto" w:fill="FFFFFF"/>
          <w:lang w:eastAsia="en-GB"/>
        </w:rPr>
        <w:t xml:space="preserve">However, that </w:t>
      </w:r>
      <w:r w:rsidR="00F3525B">
        <w:rPr>
          <w:rFonts w:ascii="Calibri Light" w:eastAsiaTheme="minorEastAsia" w:hAnsi="Calibri Light" w:cs="Calibri Light"/>
          <w:sz w:val="24"/>
          <w:szCs w:val="24"/>
          <w:shd w:val="clear" w:color="auto" w:fill="FFFFFF"/>
          <w:lang w:eastAsia="en-GB"/>
        </w:rPr>
        <w:t>is</w:t>
      </w:r>
      <w:r w:rsidR="00E524D5" w:rsidRPr="00F72673">
        <w:rPr>
          <w:rFonts w:ascii="Calibri Light" w:eastAsiaTheme="minorEastAsia" w:hAnsi="Calibri Light" w:cs="Calibri Light"/>
          <w:sz w:val="24"/>
          <w:szCs w:val="24"/>
          <w:shd w:val="clear" w:color="auto" w:fill="FFFFFF"/>
          <w:lang w:eastAsia="en-GB"/>
        </w:rPr>
        <w:t xml:space="preserve"> </w:t>
      </w:r>
      <w:r w:rsidR="008235F6">
        <w:rPr>
          <w:rFonts w:ascii="Calibri Light" w:eastAsiaTheme="minorEastAsia" w:hAnsi="Calibri Light" w:cs="Calibri Light"/>
          <w:sz w:val="24"/>
          <w:szCs w:val="24"/>
          <w:shd w:val="clear" w:color="auto" w:fill="FFFFFF"/>
          <w:lang w:eastAsia="en-GB"/>
        </w:rPr>
        <w:t>just</w:t>
      </w:r>
      <w:r w:rsidR="00E524D5" w:rsidRPr="00F72673">
        <w:rPr>
          <w:rFonts w:ascii="Calibri Light" w:eastAsiaTheme="minorEastAsia" w:hAnsi="Calibri Light" w:cs="Calibri Light"/>
          <w:sz w:val="24"/>
          <w:szCs w:val="24"/>
          <w:shd w:val="clear" w:color="auto" w:fill="FFFFFF"/>
          <w:lang w:eastAsia="en-GB"/>
        </w:rPr>
        <w:t xml:space="preserve"> one </w:t>
      </w:r>
      <w:r w:rsidR="003940EC">
        <w:rPr>
          <w:rFonts w:ascii="Calibri Light" w:eastAsiaTheme="minorEastAsia" w:hAnsi="Calibri Light" w:cs="Calibri Light"/>
          <w:sz w:val="24"/>
          <w:szCs w:val="24"/>
          <w:shd w:val="clear" w:color="auto" w:fill="FFFFFF"/>
          <w:lang w:eastAsia="en-GB"/>
        </w:rPr>
        <w:t>outcome</w:t>
      </w:r>
      <w:r w:rsidR="00E524D5" w:rsidRPr="00F72673">
        <w:rPr>
          <w:rFonts w:ascii="Calibri Light" w:eastAsiaTheme="minorEastAsia" w:hAnsi="Calibri Light" w:cs="Calibri Light"/>
          <w:sz w:val="24"/>
          <w:szCs w:val="24"/>
          <w:shd w:val="clear" w:color="auto" w:fill="FFFFFF"/>
          <w:lang w:eastAsia="en-GB"/>
        </w:rPr>
        <w:t xml:space="preserve"> of this dynamic, describing aspects of a particular family form. Repression, understood as having a transformative aspect, along with the unconscious that is its </w:t>
      </w:r>
      <w:r w:rsidR="006973B8">
        <w:rPr>
          <w:rFonts w:ascii="Calibri Light" w:eastAsiaTheme="minorEastAsia" w:hAnsi="Calibri Light" w:cs="Calibri Light"/>
          <w:sz w:val="24"/>
          <w:szCs w:val="24"/>
          <w:shd w:val="clear" w:color="auto" w:fill="FFFFFF"/>
          <w:lang w:eastAsia="en-GB"/>
        </w:rPr>
        <w:t>result</w:t>
      </w:r>
      <w:r w:rsidR="00E524D5" w:rsidRPr="00F72673">
        <w:rPr>
          <w:rFonts w:ascii="Calibri Light" w:eastAsiaTheme="minorEastAsia" w:hAnsi="Calibri Light" w:cs="Calibri Light"/>
          <w:sz w:val="24"/>
          <w:szCs w:val="24"/>
          <w:shd w:val="clear" w:color="auto" w:fill="FFFFFF"/>
          <w:lang w:eastAsia="en-GB"/>
        </w:rPr>
        <w:t xml:space="preserve">, can be seen as a more fundamental psychical mechanism that makes possible many types of unconscious, and many forms of consciousness. It is no longer essentially libidinal. Moreover, whereas for Freud repression provides an account of how painful experience is shut-out by the mind, for a Marxist model-of-mind that acknowledges its creative </w:t>
      </w:r>
      <w:r w:rsidR="0041042F">
        <w:rPr>
          <w:rFonts w:ascii="Calibri Light" w:eastAsiaTheme="minorEastAsia" w:hAnsi="Calibri Light" w:cs="Calibri Light"/>
          <w:sz w:val="24"/>
          <w:szCs w:val="24"/>
          <w:shd w:val="clear" w:color="auto" w:fill="FFFFFF"/>
          <w:lang w:eastAsia="en-GB"/>
        </w:rPr>
        <w:t>dimension</w:t>
      </w:r>
      <w:r w:rsidR="00E524D5" w:rsidRPr="00F72673">
        <w:rPr>
          <w:rFonts w:ascii="Calibri Light" w:eastAsiaTheme="minorEastAsia" w:hAnsi="Calibri Light" w:cs="Calibri Light"/>
          <w:sz w:val="24"/>
          <w:szCs w:val="24"/>
          <w:shd w:val="clear" w:color="auto" w:fill="FFFFFF"/>
          <w:lang w:eastAsia="en-GB"/>
        </w:rPr>
        <w:t xml:space="preserve"> it can explain how a mode-of-mind can become embedded; in other words, it can help us explain the historical structuring of the mind.</w:t>
      </w:r>
    </w:p>
    <w:p w14:paraId="64E9F492"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E5865C5" w14:textId="11F4858C"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lastRenderedPageBreak/>
        <w:t xml:space="preserve">The word ‘repression’ itself comes with the caveat that it may not properly describe what happens. The suggestion that something is actively ‘pushed down’ into </w:t>
      </w:r>
      <w:r w:rsidR="00A26AD6">
        <w:rPr>
          <w:rFonts w:ascii="Calibri Light" w:eastAsiaTheme="minorEastAsia" w:hAnsi="Calibri Light" w:cs="Calibri Light"/>
          <w:sz w:val="24"/>
          <w:szCs w:val="24"/>
          <w:shd w:val="clear" w:color="auto" w:fill="FFFFFF"/>
          <w:lang w:eastAsia="en-GB"/>
        </w:rPr>
        <w:t xml:space="preserve">the </w:t>
      </w:r>
      <w:r w:rsidRPr="00F72673">
        <w:rPr>
          <w:rFonts w:ascii="Calibri Light" w:eastAsiaTheme="minorEastAsia" w:hAnsi="Calibri Light" w:cs="Calibri Light"/>
          <w:sz w:val="24"/>
          <w:szCs w:val="24"/>
          <w:shd w:val="clear" w:color="auto" w:fill="FFFFFF"/>
          <w:lang w:eastAsia="en-GB"/>
        </w:rPr>
        <w:t>unconscious</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color w:val="202122"/>
          <w:sz w:val="24"/>
          <w:szCs w:val="24"/>
          <w:lang w:eastAsia="en-GB"/>
        </w:rPr>
        <w:instrText>Unconscious, The</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 </w:t>
      </w:r>
      <w:r w:rsidR="00A26AD6">
        <w:rPr>
          <w:rFonts w:ascii="Calibri Light" w:eastAsiaTheme="minorEastAsia" w:hAnsi="Calibri Light" w:cs="Calibri Light"/>
          <w:sz w:val="24"/>
          <w:szCs w:val="24"/>
          <w:shd w:val="clear" w:color="auto" w:fill="FFFFFF"/>
          <w:lang w:eastAsia="en-GB"/>
        </w:rPr>
        <w:t xml:space="preserve">understood as a structure </w:t>
      </w:r>
      <w:r w:rsidRPr="00F72673">
        <w:rPr>
          <w:rFonts w:ascii="Calibri Light" w:eastAsiaTheme="minorEastAsia" w:hAnsi="Calibri Light" w:cs="Calibri Light"/>
          <w:sz w:val="24"/>
          <w:szCs w:val="24"/>
          <w:shd w:val="clear" w:color="auto" w:fill="FFFFFF"/>
          <w:lang w:eastAsia="en-GB"/>
        </w:rPr>
        <w:t>is only one way to visualise the mechanism involved. For Lacan repression was an intrinsically linguistic phenomenon. There may be some insight into the underlying neurophysiological process</w:t>
      </w:r>
      <w:r w:rsidR="00A740FB">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in the neural patterning of the ‘autistic-brain’ compared to the ‘allistic-brain’, with the former retaining regions of hyper-connectivity usually associated with early development in neurotypical people. The suggestion here would be that ‘repression’ is related to the ‘pruning’ of neural pathways as the person learns about and navigates a path through their social landscape.</w:t>
      </w:r>
      <w:r w:rsidRPr="00F72673">
        <w:rPr>
          <w:rStyle w:val="FootnoteReference"/>
          <w:rFonts w:ascii="Calibri Light" w:hAnsi="Calibri Light" w:cs="Calibri Light"/>
          <w:sz w:val="24"/>
          <w:szCs w:val="24"/>
          <w:shd w:val="clear" w:color="auto" w:fill="FFFFFF"/>
        </w:rPr>
        <w:footnoteReference w:id="471"/>
      </w:r>
      <w:r w:rsidRPr="00F72673">
        <w:rPr>
          <w:rFonts w:ascii="Calibri Light" w:eastAsiaTheme="minorEastAsia" w:hAnsi="Calibri Light" w:cs="Calibri Light"/>
          <w:sz w:val="24"/>
          <w:szCs w:val="24"/>
          <w:shd w:val="clear" w:color="auto" w:fill="FFFFFF"/>
          <w:lang w:eastAsia="en-GB"/>
        </w:rPr>
        <w:t xml:space="preserve"> It may also be that repression is </w:t>
      </w:r>
      <w:r w:rsidR="00C30843">
        <w:rPr>
          <w:rFonts w:ascii="Calibri Light" w:eastAsiaTheme="minorEastAsia" w:hAnsi="Calibri Light" w:cs="Calibri Light"/>
          <w:sz w:val="24"/>
          <w:szCs w:val="24"/>
          <w:shd w:val="clear" w:color="auto" w:fill="FFFFFF"/>
          <w:lang w:eastAsia="en-GB"/>
        </w:rPr>
        <w:t>actually</w:t>
      </w:r>
      <w:r w:rsidRPr="00F72673">
        <w:rPr>
          <w:rFonts w:ascii="Calibri Light" w:eastAsiaTheme="minorEastAsia" w:hAnsi="Calibri Light" w:cs="Calibri Light"/>
          <w:sz w:val="24"/>
          <w:szCs w:val="24"/>
          <w:shd w:val="clear" w:color="auto" w:fill="FFFFFF"/>
          <w:lang w:eastAsia="en-GB"/>
        </w:rPr>
        <w:t xml:space="preserve"> an aspect of memory.</w:t>
      </w:r>
      <w:r w:rsidRPr="00F72673">
        <w:rPr>
          <w:rFonts w:ascii="Calibri Light" w:eastAsiaTheme="minorEastAsia" w:hAnsi="Calibri Light" w:cs="Calibri Light"/>
          <w:sz w:val="24"/>
          <w:szCs w:val="24"/>
          <w:shd w:val="clear" w:color="auto" w:fill="FFFFFF"/>
          <w:vertAlign w:val="superscript"/>
          <w:lang w:eastAsia="en-GB"/>
        </w:rPr>
        <w:footnoteReference w:id="472"/>
      </w:r>
      <w:r w:rsidRPr="00F72673">
        <w:rPr>
          <w:rFonts w:ascii="Calibri Light" w:eastAsiaTheme="minorEastAsia" w:hAnsi="Calibri Light" w:cs="Calibri Light"/>
          <w:sz w:val="24"/>
          <w:szCs w:val="24"/>
          <w:shd w:val="clear" w:color="auto" w:fill="FFFFFF"/>
          <w:lang w:eastAsia="en-GB"/>
        </w:rPr>
        <w:t xml:space="preserve"> Then the mechanism could be a failure of integration, or perhaps a gradient of degrees of integration of different types of mental materia</w:t>
      </w:r>
      <w:r w:rsidR="00790326">
        <w:rPr>
          <w:rFonts w:ascii="Calibri Light" w:eastAsiaTheme="minorEastAsia" w:hAnsi="Calibri Light" w:cs="Calibri Light"/>
          <w:sz w:val="24"/>
          <w:szCs w:val="24"/>
          <w:shd w:val="clear" w:color="auto" w:fill="FFFFFF"/>
          <w:lang w:eastAsia="en-GB"/>
        </w:rPr>
        <w:t xml:space="preserve">l caused by </w:t>
      </w:r>
      <w:r w:rsidRPr="00F72673">
        <w:rPr>
          <w:rFonts w:ascii="Calibri Light" w:eastAsiaTheme="minorEastAsia" w:hAnsi="Calibri Light" w:cs="Calibri Light"/>
          <w:sz w:val="24"/>
          <w:szCs w:val="24"/>
          <w:shd w:val="clear" w:color="auto" w:fill="FFFFFF"/>
          <w:lang w:eastAsia="en-GB"/>
        </w:rPr>
        <w:t xml:space="preserve">incompatibilities </w:t>
      </w:r>
      <w:r w:rsidR="00790326">
        <w:rPr>
          <w:rFonts w:ascii="Calibri Light" w:eastAsiaTheme="minorEastAsia" w:hAnsi="Calibri Light" w:cs="Calibri Light"/>
          <w:sz w:val="24"/>
          <w:szCs w:val="24"/>
          <w:shd w:val="clear" w:color="auto" w:fill="FFFFFF"/>
          <w:lang w:eastAsia="en-GB"/>
        </w:rPr>
        <w:t>with</w:t>
      </w:r>
      <w:r w:rsidRPr="00F72673">
        <w:rPr>
          <w:rFonts w:ascii="Calibri Light" w:eastAsiaTheme="minorEastAsia" w:hAnsi="Calibri Light" w:cs="Calibri Light"/>
          <w:sz w:val="24"/>
          <w:szCs w:val="24"/>
          <w:shd w:val="clear" w:color="auto" w:fill="FFFFFF"/>
          <w:lang w:eastAsia="en-GB"/>
        </w:rPr>
        <w:t>in memory</w:t>
      </w:r>
      <w:r w:rsidR="00790326">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 xml:space="preserve">or </w:t>
      </w:r>
      <w:r w:rsidR="00790326">
        <w:rPr>
          <w:rFonts w:ascii="Calibri Light" w:eastAsiaTheme="minorEastAsia" w:hAnsi="Calibri Light" w:cs="Calibri Light"/>
          <w:sz w:val="24"/>
          <w:szCs w:val="24"/>
          <w:shd w:val="clear" w:color="auto" w:fill="FFFFFF"/>
          <w:lang w:eastAsia="en-GB"/>
        </w:rPr>
        <w:t xml:space="preserve">by </w:t>
      </w:r>
      <w:r w:rsidRPr="00F72673">
        <w:rPr>
          <w:rFonts w:ascii="Calibri Light" w:eastAsiaTheme="minorEastAsia" w:hAnsi="Calibri Light" w:cs="Calibri Light"/>
          <w:sz w:val="24"/>
          <w:szCs w:val="24"/>
          <w:shd w:val="clear" w:color="auto" w:fill="FFFFFF"/>
          <w:lang w:eastAsia="en-GB"/>
        </w:rPr>
        <w:t>conflicting logics. Th</w:t>
      </w:r>
      <w:r w:rsidR="00790326">
        <w:rPr>
          <w:rFonts w:ascii="Calibri Light" w:eastAsiaTheme="minorEastAsia" w:hAnsi="Calibri Light" w:cs="Calibri Light"/>
          <w:sz w:val="24"/>
          <w:szCs w:val="24"/>
          <w:shd w:val="clear" w:color="auto" w:fill="FFFFFF"/>
          <w:lang w:eastAsia="en-GB"/>
        </w:rPr>
        <w:t xml:space="preserve">e result would be a layer of disorganised, </w:t>
      </w:r>
      <w:r w:rsidRPr="00F72673">
        <w:rPr>
          <w:rFonts w:ascii="Calibri Light" w:eastAsiaTheme="minorEastAsia" w:hAnsi="Calibri Light" w:cs="Calibri Light"/>
          <w:sz w:val="24"/>
          <w:szCs w:val="24"/>
          <w:shd w:val="clear" w:color="auto" w:fill="FFFFFF"/>
          <w:lang w:eastAsia="en-GB"/>
        </w:rPr>
        <w:t xml:space="preserve">unresolved, and forgotten (or </w:t>
      </w:r>
      <w:r w:rsidR="00C84F52">
        <w:rPr>
          <w:rFonts w:ascii="Calibri Light" w:eastAsiaTheme="minorEastAsia" w:hAnsi="Calibri Light" w:cs="Calibri Light"/>
          <w:sz w:val="24"/>
          <w:szCs w:val="24"/>
          <w:shd w:val="clear" w:color="auto" w:fill="FFFFFF"/>
          <w:lang w:eastAsia="en-GB"/>
        </w:rPr>
        <w:t>partially</w:t>
      </w:r>
      <w:r w:rsidR="00C84F52" w:rsidRPr="00F72673">
        <w:rPr>
          <w:rFonts w:ascii="Calibri Light" w:eastAsiaTheme="minorEastAsia" w:hAnsi="Calibri Light" w:cs="Calibri Light"/>
          <w:sz w:val="24"/>
          <w:szCs w:val="24"/>
          <w:shd w:val="clear" w:color="auto" w:fill="FFFFFF"/>
          <w:lang w:eastAsia="en-GB"/>
        </w:rPr>
        <w:t xml:space="preserve"> forgotten</w:t>
      </w:r>
      <w:r w:rsidRPr="00F72673">
        <w:rPr>
          <w:rFonts w:ascii="Calibri Light" w:eastAsiaTheme="minorEastAsia" w:hAnsi="Calibri Light" w:cs="Calibri Light"/>
          <w:sz w:val="24"/>
          <w:szCs w:val="24"/>
          <w:shd w:val="clear" w:color="auto" w:fill="FFFFFF"/>
          <w:lang w:eastAsia="en-GB"/>
        </w:rPr>
        <w:t>) m</w:t>
      </w:r>
      <w:r w:rsidR="00790326">
        <w:rPr>
          <w:rFonts w:ascii="Calibri Light" w:eastAsiaTheme="minorEastAsia" w:hAnsi="Calibri Light" w:cs="Calibri Light"/>
          <w:sz w:val="24"/>
          <w:szCs w:val="24"/>
          <w:shd w:val="clear" w:color="auto" w:fill="FFFFFF"/>
          <w:lang w:eastAsia="en-GB"/>
        </w:rPr>
        <w:t>aterial</w:t>
      </w:r>
      <w:r w:rsidRPr="00F72673">
        <w:rPr>
          <w:rFonts w:ascii="Calibri Light" w:eastAsiaTheme="minorEastAsia" w:hAnsi="Calibri Light" w:cs="Calibri Light"/>
          <w:sz w:val="24"/>
          <w:szCs w:val="24"/>
          <w:shd w:val="clear" w:color="auto" w:fill="FFFFFF"/>
          <w:lang w:eastAsia="en-GB"/>
        </w:rPr>
        <w:t>, as opposed to a more structural notion</w:t>
      </w:r>
      <w:r w:rsidR="008636BE">
        <w:rPr>
          <w:rFonts w:ascii="Calibri Light" w:eastAsiaTheme="minorEastAsia" w:hAnsi="Calibri Light" w:cs="Calibri Light"/>
          <w:sz w:val="24"/>
          <w:szCs w:val="24"/>
          <w:shd w:val="clear" w:color="auto" w:fill="FFFFFF"/>
          <w:lang w:eastAsia="en-GB"/>
        </w:rPr>
        <w:t>,</w:t>
      </w:r>
      <w:r w:rsidRPr="00F72673">
        <w:rPr>
          <w:rFonts w:ascii="Calibri Light" w:eastAsiaTheme="minorEastAsia" w:hAnsi="Calibri Light" w:cs="Calibri Light"/>
          <w:sz w:val="24"/>
          <w:szCs w:val="24"/>
          <w:shd w:val="clear" w:color="auto" w:fill="FFFFFF"/>
          <w:lang w:eastAsia="en-GB"/>
        </w:rPr>
        <w:t xml:space="preserve"> with its suggestion of a metaphorical locked basement.</w:t>
      </w:r>
      <w:r w:rsidRPr="00F72673">
        <w:rPr>
          <w:rStyle w:val="FootnoteReference"/>
          <w:rFonts w:ascii="Calibri Light" w:hAnsi="Calibri Light" w:cs="Calibri Light"/>
          <w:sz w:val="24"/>
          <w:szCs w:val="24"/>
          <w:shd w:val="clear" w:color="auto" w:fill="FFFFFF"/>
        </w:rPr>
        <w:footnoteReference w:id="473"/>
      </w:r>
      <w:r w:rsidRPr="00F72673">
        <w:rPr>
          <w:rFonts w:ascii="Calibri Light" w:eastAsiaTheme="minorEastAsia" w:hAnsi="Calibri Light" w:cs="Calibri Light"/>
          <w:sz w:val="24"/>
          <w:szCs w:val="24"/>
          <w:shd w:val="clear" w:color="auto" w:fill="FFFFFF"/>
          <w:lang w:eastAsia="en-GB"/>
        </w:rPr>
        <w:t xml:space="preserve"> </w:t>
      </w:r>
    </w:p>
    <w:p w14:paraId="20452384"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77036A1"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roofErr w:type="gramStart"/>
      <w:r w:rsidRPr="00F72673">
        <w:rPr>
          <w:rFonts w:ascii="Calibri Light" w:eastAsiaTheme="minorEastAsia" w:hAnsi="Calibri Light" w:cs="Calibri Light"/>
          <w:sz w:val="24"/>
          <w:szCs w:val="24"/>
          <w:shd w:val="clear" w:color="auto" w:fill="FFFFFF"/>
          <w:lang w:eastAsia="en-GB"/>
        </w:rPr>
        <w:t>However</w:t>
      </w:r>
      <w:proofErr w:type="gramEnd"/>
      <w:r w:rsidRPr="00F72673">
        <w:rPr>
          <w:rFonts w:ascii="Calibri Light" w:eastAsiaTheme="minorEastAsia" w:hAnsi="Calibri Light" w:cs="Calibri Light"/>
          <w:sz w:val="24"/>
          <w:szCs w:val="24"/>
          <w:shd w:val="clear" w:color="auto" w:fill="FFFFFF"/>
          <w:lang w:eastAsia="en-GB"/>
        </w:rPr>
        <w:t xml:space="preserve"> repression works, as the mind engages with the world it learns through its calculations and navigations how it must organise itself. If all contents of mind are indeed intentional and outwardly oriented, including those arising from strategic imagination, this means the creations of the human mind will compete with one another for dominance. Just as one strategy will preclude another, so there will be irreconcilable possibilities for mental structure; some necessarily becoming repressed into a domain of submerged internal social determination, </w:t>
      </w:r>
      <w:proofErr w:type="spellStart"/>
      <w:r w:rsidRPr="00F72673">
        <w:rPr>
          <w:rFonts w:ascii="Calibri Light" w:eastAsiaTheme="minorEastAsia" w:hAnsi="Calibri Light" w:cs="Calibri Light"/>
          <w:i/>
          <w:iCs/>
          <w:sz w:val="24"/>
          <w:szCs w:val="24"/>
          <w:shd w:val="clear" w:color="auto" w:fill="FFFFFF"/>
          <w:lang w:eastAsia="en-GB"/>
        </w:rPr>
        <w:t>sd</w:t>
      </w:r>
      <w:r w:rsidRPr="00F72673">
        <w:rPr>
          <w:rFonts w:ascii="Calibri Light" w:eastAsiaTheme="minorEastAsia" w:hAnsi="Calibri Light" w:cs="Calibri Light"/>
          <w:i/>
          <w:iCs/>
          <w:sz w:val="24"/>
          <w:szCs w:val="24"/>
          <w:shd w:val="clear" w:color="auto" w:fill="FFFFFF"/>
          <w:vertAlign w:val="superscript"/>
          <w:lang w:eastAsia="en-GB"/>
        </w:rPr>
        <w:t>i</w:t>
      </w:r>
      <w:proofErr w:type="spellEnd"/>
      <w:r w:rsidRPr="00F72673">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i/>
          <w:iCs/>
          <w:sz w:val="24"/>
          <w:szCs w:val="24"/>
          <w:shd w:val="clear" w:color="auto" w:fill="FFFFFF"/>
          <w:lang w:eastAsia="en-GB"/>
        </w:rPr>
        <w:t>‘</w:t>
      </w:r>
      <w:proofErr w:type="spellStart"/>
      <w:r w:rsidRPr="00F72673">
        <w:rPr>
          <w:rFonts w:ascii="Calibri Light" w:eastAsiaTheme="minorEastAsia" w:hAnsi="Calibri Light" w:cs="Calibri Light"/>
          <w:i/>
          <w:iCs/>
          <w:sz w:val="24"/>
          <w:szCs w:val="24"/>
          <w:shd w:val="clear" w:color="auto" w:fill="FFFFFF"/>
          <w:lang w:eastAsia="en-GB"/>
        </w:rPr>
        <w:t>i</w:t>
      </w:r>
      <w:proofErr w:type="spellEnd"/>
      <w:r w:rsidRPr="00F72673">
        <w:rPr>
          <w:rFonts w:ascii="Calibri Light" w:eastAsiaTheme="minorEastAsia" w:hAnsi="Calibri Light" w:cs="Calibri Light"/>
          <w:i/>
          <w:iCs/>
          <w:sz w:val="24"/>
          <w:szCs w:val="24"/>
          <w:shd w:val="clear" w:color="auto" w:fill="FFFFFF"/>
          <w:lang w:eastAsia="en-GB"/>
        </w:rPr>
        <w:t>’</w:t>
      </w:r>
      <w:r w:rsidRPr="00F72673">
        <w:rPr>
          <w:rFonts w:ascii="Calibri Light" w:eastAsiaTheme="minorEastAsia" w:hAnsi="Calibri Light" w:cs="Calibri Light"/>
          <w:sz w:val="24"/>
          <w:szCs w:val="24"/>
          <w:shd w:val="clear" w:color="auto" w:fill="FFFFFF"/>
          <w:lang w:eastAsia="en-GB"/>
        </w:rPr>
        <w:t xml:space="preserve"> for ‘internal’). Simultaneously, an ideal-self will separate out in a process comparable to Freud</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Freud</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’s ‘ego-precipitation’ by which the ego-ideal </w:t>
      </w:r>
      <w:r w:rsidRPr="00F72673">
        <w:rPr>
          <w:rFonts w:ascii="Calibri Light" w:eastAsiaTheme="minorEastAsia" w:hAnsi="Calibri Light" w:cs="Calibri Light"/>
          <w:sz w:val="24"/>
          <w:szCs w:val="24"/>
          <w:shd w:val="clear" w:color="auto" w:fill="FFFFFF"/>
          <w:lang w:eastAsia="en-GB"/>
        </w:rPr>
        <w:lastRenderedPageBreak/>
        <w:t xml:space="preserve">appears, and by which identity becomes established. This ideal self, the </w:t>
      </w:r>
      <w:proofErr w:type="spellStart"/>
      <w:r w:rsidRPr="00F72673">
        <w:rPr>
          <w:rFonts w:ascii="Calibri Light" w:eastAsiaTheme="minorEastAsia" w:hAnsi="Calibri Light" w:cs="Calibri Light"/>
          <w:sz w:val="24"/>
          <w:szCs w:val="24"/>
          <w:shd w:val="clear" w:color="auto" w:fill="FFFFFF"/>
          <w:lang w:eastAsia="en-GB"/>
        </w:rPr>
        <w:t>I</w:t>
      </w:r>
      <w:r w:rsidRPr="00F72673">
        <w:rPr>
          <w:rFonts w:ascii="Calibri Light" w:eastAsiaTheme="minorEastAsia" w:hAnsi="Calibri Light" w:cs="Calibri Light"/>
          <w:i/>
          <w:sz w:val="24"/>
          <w:szCs w:val="24"/>
          <w:shd w:val="clear" w:color="auto" w:fill="FFFFFF"/>
          <w:vertAlign w:val="superscript"/>
          <w:lang w:eastAsia="en-GB"/>
        </w:rPr>
        <w:t>i</w:t>
      </w:r>
      <w:proofErr w:type="spellEnd"/>
      <w:r w:rsidRPr="00F72673">
        <w:rPr>
          <w:rFonts w:ascii="Calibri Light" w:eastAsiaTheme="minorEastAsia" w:hAnsi="Calibri Light" w:cs="Calibri Light"/>
          <w:i/>
          <w:sz w:val="24"/>
          <w:szCs w:val="24"/>
          <w:shd w:val="clear" w:color="auto" w:fill="FFFFFF"/>
          <w:vertAlign w:val="superscript"/>
          <w:lang w:eastAsia="en-GB"/>
        </w:rPr>
        <w:t xml:space="preserve"> </w:t>
      </w:r>
      <w:r w:rsidRPr="00F72673">
        <w:rPr>
          <w:rFonts w:ascii="Calibri Light" w:eastAsiaTheme="minorEastAsia" w:hAnsi="Calibri Light" w:cs="Calibri Light"/>
          <w:sz w:val="24"/>
          <w:szCs w:val="24"/>
          <w:shd w:val="clear" w:color="auto" w:fill="FFFFFF"/>
          <w:lang w:eastAsia="en-GB"/>
        </w:rPr>
        <w:t>(‘</w:t>
      </w:r>
      <w:proofErr w:type="spellStart"/>
      <w:r w:rsidRPr="00F72673">
        <w:rPr>
          <w:rFonts w:ascii="Calibri Light" w:eastAsiaTheme="minorEastAsia" w:hAnsi="Calibri Light" w:cs="Calibri Light"/>
          <w:i/>
          <w:sz w:val="24"/>
          <w:szCs w:val="24"/>
          <w:shd w:val="clear" w:color="auto" w:fill="FFFFFF"/>
          <w:lang w:eastAsia="en-GB"/>
        </w:rPr>
        <w:t>i</w:t>
      </w:r>
      <w:proofErr w:type="spellEnd"/>
      <w:r w:rsidRPr="00F72673">
        <w:rPr>
          <w:rFonts w:ascii="Calibri Light" w:eastAsiaTheme="minorEastAsia" w:hAnsi="Calibri Light" w:cs="Calibri Light"/>
          <w:i/>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for ‘ideal’),</w:t>
      </w:r>
      <w:r w:rsidRPr="00F72673">
        <w:rPr>
          <w:rFonts w:ascii="Calibri Light" w:eastAsiaTheme="minorEastAsia" w:hAnsi="Calibri Light" w:cs="Calibri Light"/>
          <w:i/>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 xml:space="preserve">becomes the site of personal and group identity, infused by ideology, so cementing the person’s relationships with others and positioning them in the social totality. Moreover, the </w:t>
      </w:r>
      <w:proofErr w:type="spellStart"/>
      <w:r w:rsidRPr="00F72673">
        <w:rPr>
          <w:rFonts w:ascii="Calibri Light" w:eastAsiaTheme="minorEastAsia" w:hAnsi="Calibri Light" w:cs="Calibri Light"/>
          <w:sz w:val="24"/>
          <w:szCs w:val="24"/>
          <w:shd w:val="clear" w:color="auto" w:fill="FFFFFF"/>
          <w:lang w:eastAsia="en-GB"/>
        </w:rPr>
        <w:t>I</w:t>
      </w:r>
      <w:r w:rsidRPr="00F72673">
        <w:rPr>
          <w:rFonts w:ascii="Calibri Light" w:eastAsiaTheme="minorEastAsia" w:hAnsi="Calibri Light" w:cs="Calibri Light"/>
          <w:i/>
          <w:sz w:val="24"/>
          <w:szCs w:val="24"/>
          <w:shd w:val="clear" w:color="auto" w:fill="FFFFFF"/>
          <w:vertAlign w:val="superscript"/>
          <w:lang w:eastAsia="en-GB"/>
        </w:rPr>
        <w:t>i</w:t>
      </w:r>
      <w:proofErr w:type="spellEnd"/>
      <w:r w:rsidRPr="00F72673">
        <w:rPr>
          <w:rFonts w:ascii="Calibri Light" w:eastAsiaTheme="minorEastAsia" w:hAnsi="Calibri Light" w:cs="Calibri Light"/>
          <w:sz w:val="24"/>
          <w:szCs w:val="24"/>
          <w:shd w:val="clear" w:color="auto" w:fill="FFFFFF"/>
          <w:lang w:eastAsia="en-GB"/>
        </w:rPr>
        <w:t xml:space="preserve"> will vary in its relative social weight, cultural importance, and influence in the person’s life, depending upon the type of society and its culture, they were born into, and through which they have grown and developed.</w:t>
      </w:r>
    </w:p>
    <w:p w14:paraId="46EC7064"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7A0851D" w14:textId="425185E9" w:rsidR="00E524D5" w:rsidRPr="00F72673" w:rsidRDefault="00E524D5" w:rsidP="0088732A">
      <w:pPr>
        <w:spacing w:after="0" w:line="360" w:lineRule="auto"/>
        <w:jc w:val="center"/>
        <w:rPr>
          <w:rFonts w:ascii="Calibri Light" w:eastAsiaTheme="minorEastAsia" w:hAnsi="Calibri Light" w:cs="Calibri Light"/>
          <w:sz w:val="24"/>
          <w:szCs w:val="24"/>
          <w:shd w:val="clear" w:color="auto" w:fill="FFFFFF"/>
          <w:lang w:eastAsia="en-GB"/>
        </w:rPr>
      </w:pPr>
      <w:r w:rsidRPr="00F72673">
        <w:rPr>
          <w:rFonts w:ascii="Calibri Light" w:hAnsi="Calibri Light" w:cs="Calibri Light"/>
          <w:noProof/>
        </w:rPr>
        <mc:AlternateContent>
          <mc:Choice Requires="wps">
            <w:drawing>
              <wp:anchor distT="45720" distB="45720" distL="114300" distR="114300" simplePos="0" relativeHeight="251659264" behindDoc="0" locked="0" layoutInCell="1" allowOverlap="1" wp14:anchorId="4EC37CB7" wp14:editId="3C94588A">
                <wp:simplePos x="0" y="0"/>
                <wp:positionH relativeFrom="column">
                  <wp:posOffset>2978150</wp:posOffset>
                </wp:positionH>
                <wp:positionV relativeFrom="paragraph">
                  <wp:posOffset>971550</wp:posOffset>
                </wp:positionV>
                <wp:extent cx="2647950" cy="362585"/>
                <wp:effectExtent l="0" t="0" r="19050" b="12700"/>
                <wp:wrapSquare wrapText="bothSides"/>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351790"/>
                        </a:xfrm>
                        <a:prstGeom prst="rect">
                          <a:avLst/>
                        </a:prstGeom>
                        <a:solidFill>
                          <a:srgbClr val="FFFFFF"/>
                        </a:solidFill>
                        <a:ln w="9525">
                          <a:solidFill>
                            <a:srgbClr val="FFFFFF"/>
                          </a:solidFill>
                          <a:miter lim="800000"/>
                          <a:headEnd/>
                          <a:tailEnd/>
                        </a:ln>
                      </wps:spPr>
                      <wps:txbx>
                        <w:txbxContent>
                          <w:p w14:paraId="4E75C3E9" w14:textId="77777777" w:rsidR="00E524D5" w:rsidRDefault="00E524D5" w:rsidP="00E524D5">
                            <w:pPr>
                              <w:spacing w:after="106"/>
                            </w:pPr>
                            <w:r>
                              <w:rPr>
                                <w:vertAlign w:val="superscript"/>
                              </w:rPr>
                              <w:t>Δ</w:t>
                            </w:r>
                            <w:r>
                              <w:t>I</w:t>
                            </w:r>
                            <w:r>
                              <w:rPr>
                                <w:i/>
                                <w:vertAlign w:val="superscript"/>
                              </w:rPr>
                              <w:t xml:space="preserve">i </w:t>
                            </w:r>
                            <w:r>
                              <w:t>= The culturally relative ideal ‘I’</w:t>
                            </w:r>
                          </w:p>
                        </w:txbxContent>
                      </wps:txbx>
                      <wps:bodyPr rot="0" vertOverflow="clip" horzOverflow="clip"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EC37CB7" id="Text Box 5" o:spid="_x0000_s1031" type="#_x0000_t202" style="position:absolute;left:0;text-align:left;margin-left:234.5pt;margin-top:76.5pt;width:208.5pt;height:28.5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" strokecolor="white">
                <v:textbox style="mso-fit-shape-to-text:t">
                  <w:txbxContent>
                    <w:p w14:paraId="4E75C3E9" w14:textId="77777777" w:rsidR="00E524D5" w:rsidRDefault="00E524D5" w:rsidP="00E524D5">
                      <w:pPr>
                        <w:spacing w:after="106"/>
                      </w:pPr>
                      <w:r>
                        <w:rPr>
                          <w:vertAlign w:val="superscript"/>
                        </w:rPr>
                        <w:t>Δ</w:t>
                      </w:r>
                      <w:r>
                        <w:t>I</w:t>
                      </w:r>
                      <w:r>
                        <w:rPr>
                          <w:i/>
                          <w:vertAlign w:val="superscript"/>
                        </w:rPr>
                        <w:t xml:space="preserve">i </w:t>
                      </w:r>
                      <w:r>
                        <w:t>= The culturally relative ideal ‘I’</w:t>
                      </w:r>
                    </w:p>
                  </w:txbxContent>
                </v:textbox>
                <w10:wrap type="square"/>
              </v:shape>
            </w:pict>
          </mc:Fallback>
        </mc:AlternateContent>
      </w:r>
      <w:r w:rsidRPr="00F72673">
        <w:rPr>
          <w:rFonts w:ascii="Calibri Light" w:eastAsiaTheme="minorEastAsia" w:hAnsi="Calibri Light" w:cs="Calibri Light"/>
          <w:noProof/>
          <w:sz w:val="24"/>
          <w:szCs w:val="24"/>
          <w:lang w:eastAsia="en-GB"/>
        </w:rPr>
        <w:t xml:space="preserve">            </w:t>
      </w:r>
      <w:r w:rsidR="00FB629A">
        <w:rPr>
          <w:noProof/>
        </w:rPr>
        <w:drawing>
          <wp:inline distT="0" distB="0" distL="0" distR="0" wp14:anchorId="4C8B0FB7" wp14:editId="2311CCE5">
            <wp:extent cx="2646569" cy="4002952"/>
            <wp:effectExtent l="0" t="0" r="1905" b="0"/>
            <wp:docPr id="100502001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20014" name="Picture 1" descr="A screenshot of a computer&#10;&#10;AI-generated content may be incorrect."/>
                    <pic:cNvPicPr/>
                  </pic:nvPicPr>
                  <pic:blipFill rotWithShape="1">
                    <a:blip r:embed="rId13"/>
                    <a:srcRect l="30650" t="32063" r="49014" b="13255"/>
                    <a:stretch>
                      <a:fillRect/>
                    </a:stretch>
                  </pic:blipFill>
                  <pic:spPr bwMode="auto">
                    <a:xfrm>
                      <a:off x="0" y="0"/>
                      <a:ext cx="2663599" cy="4028711"/>
                    </a:xfrm>
                    <a:prstGeom prst="rect">
                      <a:avLst/>
                    </a:prstGeom>
                    <a:ln>
                      <a:noFill/>
                    </a:ln>
                    <a:extLst>
                      <a:ext uri="{53640926-AAD7-44D8-BBD7-CCE9431645EC}">
                        <a14:shadowObscured xmlns:a14="http://schemas.microsoft.com/office/drawing/2010/main"/>
                      </a:ext>
                    </a:extLst>
                  </pic:spPr>
                </pic:pic>
              </a:graphicData>
            </a:graphic>
          </wp:inline>
        </w:drawing>
      </w:r>
      <w:r w:rsidRPr="00F72673">
        <w:rPr>
          <w:rFonts w:ascii="Calibri Light" w:eastAsiaTheme="minorEastAsia" w:hAnsi="Calibri Light" w:cs="Calibri Light"/>
          <w:noProof/>
          <w:sz w:val="24"/>
          <w:szCs w:val="24"/>
          <w:lang w:eastAsia="en-GB"/>
        </w:rPr>
        <w:t xml:space="preserve">  </w:t>
      </w:r>
    </w:p>
    <w:p w14:paraId="641FB31A"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F26D92B" w14:textId="79EE4001"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By a combination of conscious apprehension and realisation, and the unconscious</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color w:val="202122"/>
          <w:sz w:val="24"/>
          <w:szCs w:val="24"/>
          <w:lang w:eastAsia="en-GB"/>
        </w:rPr>
        <w:instrText>Unconscious, The</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 repression of risky, unfeasible, and dangerous modalities of mind, one will become established as optimal for survival; this being the most basic aspect of the ‘materialism’ of historical materialism. This is the set of external and obvious social determinations arising from the modes of production and consumption </w:t>
      </w:r>
      <w:r w:rsidR="00313E03">
        <w:rPr>
          <w:rFonts w:ascii="Calibri Light" w:eastAsiaTheme="minorEastAsia" w:hAnsi="Calibri Light" w:cs="Calibri Light"/>
          <w:sz w:val="24"/>
          <w:szCs w:val="24"/>
          <w:shd w:val="clear" w:color="auto" w:fill="FFFFFF"/>
          <w:lang w:eastAsia="en-GB"/>
        </w:rPr>
        <w:t xml:space="preserve">– and the formative social and cognitive </w:t>
      </w:r>
      <w:r w:rsidR="00313E03">
        <w:rPr>
          <w:rFonts w:ascii="Calibri Light" w:eastAsiaTheme="minorEastAsia" w:hAnsi="Calibri Light" w:cs="Calibri Light"/>
          <w:sz w:val="24"/>
          <w:szCs w:val="24"/>
          <w:shd w:val="clear" w:color="auto" w:fill="FFFFFF"/>
          <w:lang w:eastAsia="en-GB"/>
        </w:rPr>
        <w:lastRenderedPageBreak/>
        <w:t xml:space="preserve">fields they produce - </w:t>
      </w:r>
      <w:r w:rsidRPr="00F72673">
        <w:rPr>
          <w:rFonts w:ascii="Calibri Light" w:eastAsiaTheme="minorEastAsia" w:hAnsi="Calibri Light" w:cs="Calibri Light"/>
          <w:sz w:val="24"/>
          <w:szCs w:val="24"/>
          <w:shd w:val="clear" w:color="auto" w:fill="FFFFFF"/>
          <w:lang w:eastAsia="en-GB"/>
        </w:rPr>
        <w:t>that define a society; and that also historicise its specific mode-of-mind.</w:t>
      </w:r>
    </w:p>
    <w:p w14:paraId="00660F9B"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6715DA3" w14:textId="6D69B8D3" w:rsidR="00E524D5" w:rsidRPr="00F72673" w:rsidRDefault="00FB629A" w:rsidP="0088732A">
      <w:pPr>
        <w:spacing w:after="0" w:line="360" w:lineRule="auto"/>
        <w:jc w:val="center"/>
        <w:rPr>
          <w:rFonts w:ascii="Calibri Light" w:eastAsiaTheme="minorEastAsia" w:hAnsi="Calibri Light" w:cs="Calibri Light"/>
          <w:sz w:val="24"/>
          <w:szCs w:val="24"/>
          <w:shd w:val="clear" w:color="auto" w:fill="FFFFFF"/>
          <w:lang w:eastAsia="en-GB"/>
        </w:rPr>
      </w:pPr>
      <w:r>
        <w:rPr>
          <w:noProof/>
        </w:rPr>
        <w:drawing>
          <wp:inline distT="0" distB="0" distL="0" distR="0" wp14:anchorId="0BE455F7" wp14:editId="0E292E4E">
            <wp:extent cx="5486400" cy="3570029"/>
            <wp:effectExtent l="0" t="0" r="0" b="0"/>
            <wp:docPr id="91387116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871165" name="Picture 1" descr="A screenshot of a computer&#10;&#10;AI-generated content may be incorrect."/>
                    <pic:cNvPicPr/>
                  </pic:nvPicPr>
                  <pic:blipFill rotWithShape="1">
                    <a:blip r:embed="rId14"/>
                    <a:srcRect l="31578" t="30418" r="24355" b="18601"/>
                    <a:stretch>
                      <a:fillRect/>
                    </a:stretch>
                  </pic:blipFill>
                  <pic:spPr bwMode="auto">
                    <a:xfrm>
                      <a:off x="0" y="0"/>
                      <a:ext cx="5486400" cy="3570029"/>
                    </a:xfrm>
                    <a:prstGeom prst="rect">
                      <a:avLst/>
                    </a:prstGeom>
                    <a:ln>
                      <a:noFill/>
                    </a:ln>
                    <a:extLst>
                      <a:ext uri="{53640926-AAD7-44D8-BBD7-CCE9431645EC}">
                        <a14:shadowObscured xmlns:a14="http://schemas.microsoft.com/office/drawing/2010/main"/>
                      </a:ext>
                    </a:extLst>
                  </pic:spPr>
                </pic:pic>
              </a:graphicData>
            </a:graphic>
          </wp:inline>
        </w:drawing>
      </w:r>
    </w:p>
    <w:p w14:paraId="26221620"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4B79EAC" w14:textId="665A484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Although the true complexity of the structuring of the</w:t>
      </w:r>
      <w:r w:rsidR="0041042F">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 xml:space="preserve">mind will bring us to a limit where language fails us, we can </w:t>
      </w:r>
      <w:r w:rsidR="00C30843">
        <w:rPr>
          <w:rFonts w:ascii="Calibri Light" w:eastAsiaTheme="minorEastAsia" w:hAnsi="Calibri Light" w:cs="Calibri Light"/>
          <w:sz w:val="24"/>
          <w:szCs w:val="24"/>
          <w:shd w:val="clear" w:color="auto" w:fill="FFFFFF"/>
          <w:lang w:eastAsia="en-GB"/>
        </w:rPr>
        <w:t xml:space="preserve">still </w:t>
      </w:r>
      <w:r w:rsidRPr="00F72673">
        <w:rPr>
          <w:rFonts w:ascii="Calibri Light" w:eastAsiaTheme="minorEastAsia" w:hAnsi="Calibri Light" w:cs="Calibri Light"/>
          <w:sz w:val="24"/>
          <w:szCs w:val="24"/>
          <w:shd w:val="clear" w:color="auto" w:fill="FFFFFF"/>
          <w:lang w:eastAsia="en-GB"/>
        </w:rPr>
        <w:t>sketch some of the contours to its variability. We have already outlined the role of the mode-of-consumption as a historicising factor, and its consequences for the formation of the personal mind</w:t>
      </w:r>
      <w:r w:rsidR="00313E03">
        <w:rPr>
          <w:rFonts w:ascii="Calibri Light" w:eastAsiaTheme="minorEastAsia" w:hAnsi="Calibri Light" w:cs="Calibri Light"/>
          <w:sz w:val="24"/>
          <w:szCs w:val="24"/>
          <w:shd w:val="clear" w:color="auto" w:fill="FFFFFF"/>
          <w:lang w:eastAsia="en-GB"/>
        </w:rPr>
        <w:t xml:space="preserve"> within the individual’s own experience</w:t>
      </w:r>
      <w:r w:rsidRPr="00F72673">
        <w:rPr>
          <w:rFonts w:ascii="Calibri Light" w:eastAsiaTheme="minorEastAsia" w:hAnsi="Calibri Light" w:cs="Calibri Light"/>
          <w:sz w:val="24"/>
          <w:szCs w:val="24"/>
          <w:shd w:val="clear" w:color="auto" w:fill="FFFFFF"/>
          <w:lang w:eastAsia="en-GB"/>
        </w:rPr>
        <w:t>. And we have considered a dialectic-of-self and the role of repression within it.</w:t>
      </w:r>
    </w:p>
    <w:p w14:paraId="134EE62F"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4E1474E" w14:textId="26AD8811" w:rsidR="00E524D5" w:rsidRPr="00CF5C8C" w:rsidRDefault="00E524D5" w:rsidP="0088732A">
      <w:pPr>
        <w:spacing w:after="0" w:line="360" w:lineRule="auto"/>
        <w:jc w:val="both"/>
        <w:rPr>
          <w:rFonts w:asciiTheme="majorHAnsi" w:eastAsiaTheme="minorEastAsia" w:hAnsiTheme="majorHAnsi" w:cstheme="majorHAnsi"/>
          <w:sz w:val="24"/>
          <w:szCs w:val="24"/>
          <w:lang w:eastAsia="en-GB"/>
        </w:rPr>
      </w:pPr>
      <w:r w:rsidRPr="00F72673">
        <w:rPr>
          <w:rFonts w:ascii="Calibri Light" w:eastAsiaTheme="minorEastAsia" w:hAnsi="Calibri Light" w:cs="Calibri Light"/>
          <w:sz w:val="24"/>
          <w:szCs w:val="24"/>
          <w:shd w:val="clear" w:color="auto" w:fill="FFFFFF"/>
          <w:lang w:eastAsia="en-GB"/>
        </w:rPr>
        <w:t xml:space="preserve">But there are two further processes that organise the cultural variability of mental formation. </w:t>
      </w:r>
      <w:r w:rsidR="00C206E0">
        <w:rPr>
          <w:rFonts w:ascii="Calibri Light" w:eastAsiaTheme="minorEastAsia" w:hAnsi="Calibri Light" w:cs="Calibri Light"/>
          <w:sz w:val="24"/>
          <w:szCs w:val="24"/>
          <w:shd w:val="clear" w:color="auto" w:fill="FFFFFF"/>
          <w:lang w:eastAsia="en-GB"/>
        </w:rPr>
        <w:t>T</w:t>
      </w:r>
      <w:r w:rsidRPr="00F72673">
        <w:rPr>
          <w:rFonts w:ascii="Calibri Light" w:eastAsiaTheme="minorEastAsia" w:hAnsi="Calibri Light" w:cs="Calibri Light"/>
          <w:sz w:val="24"/>
          <w:szCs w:val="24"/>
          <w:shd w:val="clear" w:color="auto" w:fill="FFFFFF"/>
          <w:lang w:eastAsia="en-GB"/>
        </w:rPr>
        <w:t>here is the range of forms of internalisation and introjection of the objects of the world, their groupings into mental complexes, and the ‘</w:t>
      </w:r>
      <w:proofErr w:type="spellStart"/>
      <w:r w:rsidRPr="00F72673">
        <w:rPr>
          <w:rFonts w:ascii="Calibri Light" w:eastAsiaTheme="minorEastAsia" w:hAnsi="Calibri Light" w:cs="Calibri Light"/>
          <w:sz w:val="24"/>
          <w:szCs w:val="24"/>
          <w:shd w:val="clear" w:color="auto" w:fill="FFFFFF"/>
          <w:lang w:eastAsia="en-GB"/>
        </w:rPr>
        <w:t>foldings</w:t>
      </w:r>
      <w:proofErr w:type="spellEnd"/>
      <w:r w:rsidRPr="00F72673">
        <w:rPr>
          <w:rFonts w:ascii="Calibri Light" w:eastAsiaTheme="minorEastAsia" w:hAnsi="Calibri Light" w:cs="Calibri Light"/>
          <w:sz w:val="24"/>
          <w:szCs w:val="24"/>
          <w:shd w:val="clear" w:color="auto" w:fill="FFFFFF"/>
          <w:lang w:eastAsia="en-GB"/>
        </w:rPr>
        <w:t xml:space="preserve">’ and organisation of these mental representations into </w:t>
      </w:r>
      <w:r w:rsidR="003A3406">
        <w:rPr>
          <w:rFonts w:ascii="Calibri Light" w:eastAsiaTheme="minorEastAsia" w:hAnsi="Calibri Light" w:cs="Calibri Light"/>
          <w:sz w:val="24"/>
          <w:szCs w:val="24"/>
          <w:shd w:val="clear" w:color="auto" w:fill="FFFFFF"/>
          <w:lang w:eastAsia="en-GB"/>
        </w:rPr>
        <w:t xml:space="preserve">intra-psychical </w:t>
      </w:r>
      <w:r w:rsidRPr="00F72673">
        <w:rPr>
          <w:rFonts w:ascii="Calibri Light" w:eastAsiaTheme="minorEastAsia" w:hAnsi="Calibri Light" w:cs="Calibri Light"/>
          <w:sz w:val="24"/>
          <w:szCs w:val="24"/>
          <w:shd w:val="clear" w:color="auto" w:fill="FFFFFF"/>
          <w:lang w:eastAsia="en-GB"/>
        </w:rPr>
        <w:t>systems</w:t>
      </w:r>
      <w:r w:rsidR="003A3406">
        <w:rPr>
          <w:rFonts w:ascii="Calibri Light" w:eastAsiaTheme="minorEastAsia" w:hAnsi="Calibri Light" w:cs="Calibri Light"/>
          <w:sz w:val="24"/>
          <w:szCs w:val="24"/>
          <w:shd w:val="clear" w:color="auto" w:fill="FFFFFF"/>
          <w:lang w:eastAsia="en-GB"/>
        </w:rPr>
        <w:t>,</w:t>
      </w:r>
      <w:r w:rsidRPr="00F72673">
        <w:rPr>
          <w:rFonts w:ascii="Calibri Light" w:eastAsiaTheme="minorEastAsia" w:hAnsi="Calibri Light" w:cs="Calibri Light"/>
          <w:sz w:val="24"/>
          <w:szCs w:val="24"/>
          <w:shd w:val="clear" w:color="auto" w:fill="FFFFFF"/>
          <w:lang w:eastAsia="en-GB"/>
        </w:rPr>
        <w:t xml:space="preserve"> and the symbolic meanings they bring with them from external culture. </w:t>
      </w:r>
      <w:r w:rsidR="00C206E0">
        <w:rPr>
          <w:rFonts w:ascii="Calibri Light" w:eastAsiaTheme="minorEastAsia" w:hAnsi="Calibri Light" w:cs="Calibri Light"/>
          <w:sz w:val="24"/>
          <w:szCs w:val="24"/>
          <w:shd w:val="clear" w:color="auto" w:fill="FFFFFF"/>
          <w:lang w:eastAsia="en-GB"/>
        </w:rPr>
        <w:t xml:space="preserve">And </w:t>
      </w:r>
      <w:r w:rsidRPr="00F72673">
        <w:rPr>
          <w:rFonts w:ascii="Calibri Light" w:eastAsiaTheme="minorEastAsia" w:hAnsi="Calibri Light" w:cs="Calibri Light"/>
          <w:sz w:val="24"/>
          <w:szCs w:val="24"/>
          <w:shd w:val="clear" w:color="auto" w:fill="FFFFFF"/>
          <w:lang w:eastAsia="en-GB"/>
        </w:rPr>
        <w:t xml:space="preserve">there is the axis of ego-identification that defines a mode-of-mind. This means the </w:t>
      </w:r>
      <w:r w:rsidR="001372C9">
        <w:rPr>
          <w:rFonts w:ascii="Calibri Light" w:eastAsiaTheme="minorEastAsia" w:hAnsi="Calibri Light" w:cs="Calibri Light"/>
          <w:sz w:val="24"/>
          <w:szCs w:val="24"/>
          <w:shd w:val="clear" w:color="auto" w:fill="FFFFFF"/>
          <w:lang w:eastAsia="en-GB"/>
        </w:rPr>
        <w:t>emergence</w:t>
      </w:r>
      <w:r w:rsidRPr="00F72673">
        <w:rPr>
          <w:rFonts w:ascii="Calibri Light" w:eastAsiaTheme="minorEastAsia" w:hAnsi="Calibri Light" w:cs="Calibri Light"/>
          <w:sz w:val="24"/>
          <w:szCs w:val="24"/>
          <w:shd w:val="clear" w:color="auto" w:fill="FFFFFF"/>
          <w:lang w:eastAsia="en-GB"/>
        </w:rPr>
        <w:t xml:space="preserve"> of the </w:t>
      </w:r>
      <w:proofErr w:type="spellStart"/>
      <w:r w:rsidRPr="00F72673">
        <w:rPr>
          <w:rFonts w:ascii="Calibri Light" w:eastAsiaTheme="minorEastAsia" w:hAnsi="Calibri Light" w:cs="Calibri Light"/>
          <w:sz w:val="24"/>
          <w:szCs w:val="24"/>
          <w:shd w:val="clear" w:color="auto" w:fill="FFFFFF"/>
          <w:lang w:eastAsia="en-GB"/>
        </w:rPr>
        <w:t>I</w:t>
      </w:r>
      <w:r w:rsidRPr="00F72673">
        <w:rPr>
          <w:rFonts w:ascii="Calibri Light" w:eastAsiaTheme="minorEastAsia" w:hAnsi="Calibri Light" w:cs="Calibri Light"/>
          <w:i/>
          <w:sz w:val="24"/>
          <w:szCs w:val="24"/>
          <w:shd w:val="clear" w:color="auto" w:fill="FFFFFF"/>
          <w:vertAlign w:val="superscript"/>
          <w:lang w:eastAsia="en-GB"/>
        </w:rPr>
        <w:t>i</w:t>
      </w:r>
      <w:proofErr w:type="spellEnd"/>
      <w:r w:rsidRPr="00F72673">
        <w:rPr>
          <w:rFonts w:ascii="Calibri Light" w:eastAsiaTheme="minorEastAsia" w:hAnsi="Calibri Light" w:cs="Calibri Light"/>
          <w:i/>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 xml:space="preserve">from the I as it interacts with </w:t>
      </w:r>
      <w:r w:rsidRPr="00F72673">
        <w:rPr>
          <w:rFonts w:ascii="Calibri Light" w:eastAsiaTheme="minorEastAsia" w:hAnsi="Calibri Light" w:cs="Calibri Light"/>
          <w:sz w:val="24"/>
          <w:szCs w:val="24"/>
          <w:shd w:val="clear" w:color="auto" w:fill="FFFFFF"/>
          <w:lang w:eastAsia="en-GB"/>
        </w:rPr>
        <w:lastRenderedPageBreak/>
        <w:t xml:space="preserve">society, and its degree of importance in its society; its relative social </w:t>
      </w:r>
      <w:r w:rsidRPr="00CF5C8C">
        <w:rPr>
          <w:rFonts w:ascii="Calibri Light" w:eastAsiaTheme="minorEastAsia" w:hAnsi="Calibri Light" w:cs="Calibri Light"/>
          <w:sz w:val="24"/>
          <w:szCs w:val="24"/>
          <w:shd w:val="clear" w:color="auto" w:fill="FFFFFF"/>
          <w:lang w:eastAsia="en-GB"/>
        </w:rPr>
        <w:t>weight. So, within mainstream western consumer</w:t>
      </w:r>
      <w:r w:rsidR="00C30843" w:rsidRPr="00CF5C8C">
        <w:rPr>
          <w:rFonts w:ascii="Calibri Light" w:eastAsiaTheme="minorEastAsia" w:hAnsi="Calibri Light" w:cs="Calibri Light"/>
          <w:sz w:val="24"/>
          <w:szCs w:val="24"/>
          <w:shd w:val="clear" w:color="auto" w:fill="FFFFFF"/>
          <w:lang w:eastAsia="en-GB"/>
        </w:rPr>
        <w:t>ism</w:t>
      </w:r>
      <w:r w:rsidRPr="00CF5C8C">
        <w:rPr>
          <w:rFonts w:ascii="Calibri Light" w:eastAsiaTheme="minorEastAsia" w:hAnsi="Calibri Light" w:cs="Calibri Light"/>
          <w:sz w:val="24"/>
          <w:szCs w:val="24"/>
          <w:shd w:val="clear" w:color="auto" w:fill="FFFFFF"/>
          <w:lang w:eastAsia="en-GB"/>
        </w:rPr>
        <w:t xml:space="preserve">, capitalism works to position us as individuals detached from any collective society, with all the alienations, vulnerabilities and neuroses that follow from such a construction. It does so imperfectly and competes with other more collective identities that are part of the realities of class, culture, and community. Nonetheless ‘the self’, experienced in its consuming role, is a powerful psychological force in our lives. This contrasts with societies in which the </w:t>
      </w:r>
      <w:proofErr w:type="spellStart"/>
      <w:r w:rsidRPr="00CF5C8C">
        <w:rPr>
          <w:rFonts w:ascii="Calibri Light" w:eastAsiaTheme="minorEastAsia" w:hAnsi="Calibri Light" w:cs="Calibri Light"/>
          <w:sz w:val="24"/>
          <w:szCs w:val="24"/>
          <w:shd w:val="clear" w:color="auto" w:fill="FFFFFF"/>
          <w:lang w:eastAsia="en-GB"/>
        </w:rPr>
        <w:t>I</w:t>
      </w:r>
      <w:r w:rsidRPr="00CF5C8C">
        <w:rPr>
          <w:rFonts w:ascii="Calibri Light" w:eastAsiaTheme="minorEastAsia" w:hAnsi="Calibri Light" w:cs="Calibri Light"/>
          <w:i/>
          <w:sz w:val="24"/>
          <w:szCs w:val="24"/>
          <w:shd w:val="clear" w:color="auto" w:fill="FFFFFF"/>
          <w:vertAlign w:val="superscript"/>
          <w:lang w:eastAsia="en-GB"/>
        </w:rPr>
        <w:t>i</w:t>
      </w:r>
      <w:proofErr w:type="spellEnd"/>
      <w:r w:rsidRPr="00CF5C8C">
        <w:rPr>
          <w:rFonts w:ascii="Calibri Light" w:eastAsiaTheme="minorEastAsia" w:hAnsi="Calibri Light" w:cs="Calibri Light"/>
          <w:i/>
          <w:sz w:val="24"/>
          <w:szCs w:val="24"/>
          <w:shd w:val="clear" w:color="auto" w:fill="FFFFFF"/>
          <w:vertAlign w:val="superscript"/>
          <w:lang w:eastAsia="en-GB"/>
        </w:rPr>
        <w:t xml:space="preserve"> </w:t>
      </w:r>
      <w:r w:rsidRPr="00CF5C8C">
        <w:rPr>
          <w:rFonts w:ascii="Calibri Light" w:eastAsiaTheme="minorEastAsia" w:hAnsi="Calibri Light" w:cs="Calibri Light"/>
          <w:sz w:val="24"/>
          <w:szCs w:val="24"/>
          <w:shd w:val="clear" w:color="auto" w:fill="FFFFFF"/>
          <w:lang w:eastAsia="en-GB"/>
        </w:rPr>
        <w:t>that stands alone hardly occurs. Indeed, the absence of ‘individuality’, experienced as something separate and non-collective, has been well-documented in numerous anthropological studies.</w:t>
      </w:r>
      <w:r w:rsidR="00B50382" w:rsidRPr="00CF5C8C">
        <w:rPr>
          <w:rFonts w:ascii="Calibri Light" w:eastAsiaTheme="minorEastAsia" w:hAnsi="Calibri Light" w:cs="Calibri Light"/>
          <w:sz w:val="24"/>
          <w:szCs w:val="24"/>
          <w:shd w:val="clear" w:color="auto" w:fill="FFFFFF"/>
          <w:lang w:eastAsia="en-GB"/>
        </w:rPr>
        <w:t xml:space="preserve"> </w:t>
      </w:r>
      <w:r w:rsidR="007A5A60" w:rsidRPr="00CF5C8C">
        <w:rPr>
          <w:rFonts w:ascii="Calibri Light" w:eastAsiaTheme="minorEastAsia" w:hAnsi="Calibri Light" w:cs="Calibri Light"/>
          <w:sz w:val="24"/>
          <w:szCs w:val="24"/>
          <w:shd w:val="clear" w:color="auto" w:fill="FFFFFF"/>
          <w:lang w:eastAsia="en-GB"/>
        </w:rPr>
        <w:t>T</w:t>
      </w:r>
      <w:r w:rsidR="009A3DB7" w:rsidRPr="00CF5C8C">
        <w:rPr>
          <w:rFonts w:ascii="Calibri Light" w:eastAsiaTheme="minorEastAsia" w:hAnsi="Calibri Light" w:cs="Calibri Light"/>
          <w:sz w:val="24"/>
          <w:szCs w:val="24"/>
          <w:shd w:val="clear" w:color="auto" w:fill="FFFFFF"/>
          <w:lang w:eastAsia="en-GB"/>
        </w:rPr>
        <w:t xml:space="preserve">he </w:t>
      </w:r>
      <w:r w:rsidR="007A5A60" w:rsidRPr="00CF5C8C">
        <w:rPr>
          <w:rFonts w:ascii="Calibri Light" w:eastAsiaTheme="minorEastAsia" w:hAnsi="Calibri Light" w:cs="Calibri Light"/>
          <w:sz w:val="24"/>
          <w:szCs w:val="24"/>
          <w:shd w:val="clear" w:color="auto" w:fill="FFFFFF"/>
          <w:lang w:eastAsia="en-GB"/>
        </w:rPr>
        <w:t>rang</w:t>
      </w:r>
      <w:r w:rsidR="009A3DB7" w:rsidRPr="00CF5C8C">
        <w:rPr>
          <w:rFonts w:ascii="Calibri Light" w:eastAsiaTheme="minorEastAsia" w:hAnsi="Calibri Light" w:cs="Calibri Light"/>
          <w:sz w:val="24"/>
          <w:szCs w:val="24"/>
          <w:shd w:val="clear" w:color="auto" w:fill="FFFFFF"/>
          <w:lang w:eastAsia="en-GB"/>
        </w:rPr>
        <w:t xml:space="preserve">e of configurations this makes possible emerges from the main aspects </w:t>
      </w:r>
      <w:r w:rsidR="007A5A60" w:rsidRPr="00CF5C8C">
        <w:rPr>
          <w:rFonts w:ascii="Calibri Light" w:eastAsiaTheme="minorEastAsia" w:hAnsi="Calibri Light" w:cs="Calibri Light"/>
          <w:sz w:val="24"/>
          <w:szCs w:val="24"/>
          <w:shd w:val="clear" w:color="auto" w:fill="FFFFFF"/>
          <w:lang w:eastAsia="en-GB"/>
        </w:rPr>
        <w:t xml:space="preserve">of our model – I, </w:t>
      </w:r>
      <w:bookmarkStart w:id="150" w:name="_Hlk68622980"/>
      <w:r w:rsidR="007A5A60" w:rsidRPr="00CF5C8C">
        <w:rPr>
          <w:rFonts w:ascii="Calibri Light" w:eastAsiaTheme="minorEastAsia" w:hAnsi="Calibri Light" w:cs="Calibri Light"/>
          <w:sz w:val="24"/>
          <w:szCs w:val="24"/>
          <w:shd w:val="clear" w:color="auto" w:fill="FFFFFF"/>
          <w:lang w:eastAsia="en-GB"/>
        </w:rPr>
        <w:t>I</w:t>
      </w:r>
      <w:r w:rsidR="007A5A60" w:rsidRPr="00CF5C8C">
        <w:rPr>
          <w:rFonts w:ascii="Calibri Light" w:eastAsiaTheme="minorEastAsia" w:hAnsi="Calibri Light" w:cs="Calibri Light"/>
          <w:i/>
          <w:iCs/>
          <w:sz w:val="24"/>
          <w:szCs w:val="24"/>
          <w:shd w:val="clear" w:color="auto" w:fill="FFFFFF"/>
          <w:vertAlign w:val="superscript"/>
          <w:lang w:eastAsia="en-GB"/>
        </w:rPr>
        <w:t>o</w:t>
      </w:r>
      <w:bookmarkEnd w:id="150"/>
      <w:r w:rsidR="007A5A60" w:rsidRPr="00CF5C8C">
        <w:rPr>
          <w:rFonts w:ascii="Calibri Light" w:eastAsiaTheme="minorEastAsia" w:hAnsi="Calibri Light" w:cs="Calibri Light"/>
          <w:sz w:val="24"/>
          <w:szCs w:val="24"/>
          <w:shd w:val="clear" w:color="auto" w:fill="FFFFFF"/>
          <w:lang w:eastAsia="en-GB"/>
        </w:rPr>
        <w:t xml:space="preserve">, </w:t>
      </w:r>
      <w:proofErr w:type="spellStart"/>
      <w:r w:rsidR="007A5A60" w:rsidRPr="00CF5C8C">
        <w:rPr>
          <w:rFonts w:ascii="Calibri Light" w:eastAsiaTheme="minorEastAsia" w:hAnsi="Calibri Light" w:cs="Calibri Light"/>
          <w:sz w:val="24"/>
          <w:szCs w:val="24"/>
          <w:shd w:val="clear" w:color="auto" w:fill="FFFFFF"/>
          <w:lang w:eastAsia="en-GB"/>
        </w:rPr>
        <w:t>I</w:t>
      </w:r>
      <w:r w:rsidR="007A5A60" w:rsidRPr="00CF5C8C">
        <w:rPr>
          <w:rFonts w:ascii="Calibri Light" w:eastAsiaTheme="minorEastAsia" w:hAnsi="Calibri Light" w:cs="Calibri Light"/>
          <w:i/>
          <w:iCs/>
          <w:sz w:val="24"/>
          <w:szCs w:val="24"/>
          <w:shd w:val="clear" w:color="auto" w:fill="FFFFFF"/>
          <w:vertAlign w:val="superscript"/>
          <w:lang w:eastAsia="en-GB"/>
        </w:rPr>
        <w:t>i</w:t>
      </w:r>
      <w:proofErr w:type="spellEnd"/>
      <w:r w:rsidR="007A5A60" w:rsidRPr="00CF5C8C">
        <w:rPr>
          <w:rFonts w:ascii="Calibri Light" w:eastAsiaTheme="minorEastAsia" w:hAnsi="Calibri Light" w:cs="Calibri Light"/>
          <w:i/>
          <w:iCs/>
          <w:sz w:val="24"/>
          <w:szCs w:val="24"/>
          <w:shd w:val="clear" w:color="auto" w:fill="FFFFFF"/>
          <w:lang w:eastAsia="en-GB"/>
        </w:rPr>
        <w:t>,</w:t>
      </w:r>
      <w:r w:rsidR="007A5A60" w:rsidRPr="00CF5C8C">
        <w:rPr>
          <w:rFonts w:ascii="Calibri Light" w:eastAsiaTheme="minorEastAsia" w:hAnsi="Calibri Light" w:cs="Calibri Light"/>
          <w:sz w:val="24"/>
          <w:szCs w:val="24"/>
          <w:shd w:val="clear" w:color="auto" w:fill="FFFFFF"/>
          <w:lang w:eastAsia="en-GB"/>
        </w:rPr>
        <w:t xml:space="preserve"> </w:t>
      </w:r>
      <w:proofErr w:type="spellStart"/>
      <w:r w:rsidR="007A5A60" w:rsidRPr="00CF5C8C">
        <w:rPr>
          <w:rFonts w:ascii="Calibri Light" w:eastAsiaTheme="minorEastAsia" w:hAnsi="Calibri Light" w:cs="Calibri Light"/>
          <w:sz w:val="24"/>
          <w:szCs w:val="24"/>
          <w:shd w:val="clear" w:color="auto" w:fill="FFFFFF"/>
          <w:lang w:eastAsia="en-GB"/>
        </w:rPr>
        <w:t>sd</w:t>
      </w:r>
      <w:r w:rsidR="007A5A60" w:rsidRPr="00CF5C8C">
        <w:rPr>
          <w:rFonts w:ascii="Calibri Light" w:eastAsiaTheme="minorEastAsia" w:hAnsi="Calibri Light" w:cs="Calibri Light"/>
          <w:i/>
          <w:sz w:val="24"/>
          <w:szCs w:val="24"/>
          <w:shd w:val="clear" w:color="auto" w:fill="FFFFFF"/>
          <w:vertAlign w:val="superscript"/>
          <w:lang w:eastAsia="en-GB"/>
        </w:rPr>
        <w:t>e</w:t>
      </w:r>
      <w:proofErr w:type="spellEnd"/>
      <w:r w:rsidR="007A5A60" w:rsidRPr="00CF5C8C">
        <w:rPr>
          <w:rFonts w:ascii="Calibri Light" w:eastAsiaTheme="minorEastAsia" w:hAnsi="Calibri Light" w:cs="Calibri Light"/>
          <w:sz w:val="24"/>
          <w:szCs w:val="24"/>
          <w:shd w:val="clear" w:color="auto" w:fill="FFFFFF"/>
          <w:lang w:eastAsia="en-GB"/>
        </w:rPr>
        <w:t xml:space="preserve">, </w:t>
      </w:r>
      <w:proofErr w:type="spellStart"/>
      <w:r w:rsidR="007A5A60" w:rsidRPr="00CF5C8C">
        <w:rPr>
          <w:rFonts w:ascii="Calibri Light" w:eastAsiaTheme="minorEastAsia" w:hAnsi="Calibri Light" w:cs="Calibri Light"/>
          <w:sz w:val="24"/>
          <w:szCs w:val="24"/>
          <w:shd w:val="clear" w:color="auto" w:fill="FFFFFF"/>
          <w:lang w:eastAsia="en-GB"/>
        </w:rPr>
        <w:t>sd</w:t>
      </w:r>
      <w:r w:rsidR="007A5A60" w:rsidRPr="00CF5C8C">
        <w:rPr>
          <w:rFonts w:ascii="Calibri Light" w:eastAsiaTheme="minorEastAsia" w:hAnsi="Calibri Light" w:cs="Calibri Light"/>
          <w:i/>
          <w:sz w:val="24"/>
          <w:szCs w:val="24"/>
          <w:shd w:val="clear" w:color="auto" w:fill="FFFFFF"/>
          <w:vertAlign w:val="superscript"/>
          <w:lang w:eastAsia="en-GB"/>
        </w:rPr>
        <w:t>i</w:t>
      </w:r>
      <w:proofErr w:type="spellEnd"/>
      <w:r w:rsidR="007A5A60" w:rsidRPr="00CF5C8C">
        <w:rPr>
          <w:rFonts w:ascii="Calibri Light" w:eastAsiaTheme="minorEastAsia" w:hAnsi="Calibri Light" w:cs="Calibri Light"/>
          <w:sz w:val="24"/>
          <w:szCs w:val="24"/>
          <w:shd w:val="clear" w:color="auto" w:fill="FFFFFF"/>
          <w:lang w:eastAsia="en-GB"/>
        </w:rPr>
        <w:t xml:space="preserve">, </w:t>
      </w:r>
      <w:r w:rsidR="007A5A60" w:rsidRPr="00CF5C8C">
        <w:rPr>
          <w:rFonts w:ascii="Calibri Light" w:eastAsiaTheme="minorEastAsia" w:hAnsi="Calibri Light" w:cs="Calibri Light"/>
          <w:i/>
          <w:sz w:val="24"/>
          <w:szCs w:val="24"/>
          <w:shd w:val="clear" w:color="auto" w:fill="FFFFFF"/>
          <w:lang w:eastAsia="en-GB"/>
        </w:rPr>
        <w:t>etc.</w:t>
      </w:r>
      <w:r w:rsidR="007A5A60" w:rsidRPr="00CF5C8C">
        <w:rPr>
          <w:rFonts w:ascii="Calibri Light" w:eastAsiaTheme="minorEastAsia" w:hAnsi="Calibri Light" w:cs="Calibri Light"/>
          <w:sz w:val="24"/>
          <w:szCs w:val="24"/>
          <w:shd w:val="clear" w:color="auto" w:fill="FFFFFF"/>
          <w:lang w:eastAsia="en-GB"/>
        </w:rPr>
        <w:t xml:space="preserve"> – which have variable weighting to one another.</w:t>
      </w:r>
    </w:p>
    <w:p w14:paraId="1EDD0094" w14:textId="77777777" w:rsidR="00E524D5" w:rsidRPr="00CF5C8C"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F6BE178" w14:textId="69158841" w:rsidR="00E524D5" w:rsidRPr="00CF5C8C" w:rsidRDefault="007A5A60" w:rsidP="0088732A">
      <w:pPr>
        <w:spacing w:after="0" w:line="360" w:lineRule="auto"/>
        <w:jc w:val="both"/>
        <w:rPr>
          <w:rFonts w:ascii="Calibri Light" w:eastAsiaTheme="minorEastAsia" w:hAnsi="Calibri Light" w:cs="Calibri Light"/>
          <w:sz w:val="24"/>
          <w:szCs w:val="24"/>
          <w:shd w:val="clear" w:color="auto" w:fill="FFFFFF"/>
          <w:lang w:eastAsia="en-GB"/>
        </w:rPr>
      </w:pPr>
      <w:r w:rsidRPr="00CF5C8C">
        <w:rPr>
          <w:rFonts w:ascii="Calibri Light" w:eastAsiaTheme="minorEastAsia" w:hAnsi="Calibri Light" w:cs="Calibri Light"/>
          <w:sz w:val="24"/>
          <w:szCs w:val="24"/>
          <w:shd w:val="clear" w:color="auto" w:fill="FFFFFF"/>
          <w:lang w:eastAsia="en-GB"/>
        </w:rPr>
        <w:t>So, w</w:t>
      </w:r>
      <w:r w:rsidR="00E524D5" w:rsidRPr="00CF5C8C">
        <w:rPr>
          <w:rFonts w:ascii="Calibri Light" w:eastAsiaTheme="minorEastAsia" w:hAnsi="Calibri Light" w:cs="Calibri Light"/>
          <w:sz w:val="24"/>
          <w:szCs w:val="24"/>
          <w:shd w:val="clear" w:color="auto" w:fill="FFFFFF"/>
          <w:lang w:eastAsia="en-GB"/>
        </w:rPr>
        <w:t xml:space="preserve">hilst the self is a powerful factor in human behaviour within a </w:t>
      </w:r>
      <w:proofErr w:type="spellStart"/>
      <w:r w:rsidR="00E524D5" w:rsidRPr="00CF5C8C">
        <w:rPr>
          <w:rFonts w:ascii="Calibri Light" w:eastAsiaTheme="minorEastAsia" w:hAnsi="Calibri Light" w:cs="Calibri Light"/>
          <w:sz w:val="24"/>
          <w:szCs w:val="24"/>
          <w:shd w:val="clear" w:color="auto" w:fill="FFFFFF"/>
          <w:lang w:eastAsia="en-GB"/>
        </w:rPr>
        <w:t>marketised</w:t>
      </w:r>
      <w:proofErr w:type="spellEnd"/>
      <w:r w:rsidR="00E524D5" w:rsidRPr="00CF5C8C">
        <w:rPr>
          <w:rFonts w:ascii="Calibri Light" w:eastAsiaTheme="minorEastAsia" w:hAnsi="Calibri Light" w:cs="Calibri Light"/>
          <w:sz w:val="24"/>
          <w:szCs w:val="24"/>
          <w:shd w:val="clear" w:color="auto" w:fill="FFFFFF"/>
          <w:lang w:eastAsia="en-GB"/>
        </w:rPr>
        <w:t xml:space="preserve"> capitalist society, it is not a historical constant. Indeed, it </w:t>
      </w:r>
      <w:r w:rsidR="001372C9">
        <w:rPr>
          <w:rFonts w:ascii="Calibri Light" w:eastAsiaTheme="minorEastAsia" w:hAnsi="Calibri Light" w:cs="Calibri Light"/>
          <w:sz w:val="24"/>
          <w:szCs w:val="24"/>
          <w:shd w:val="clear" w:color="auto" w:fill="FFFFFF"/>
          <w:lang w:eastAsia="en-GB"/>
        </w:rPr>
        <w:t>may barely appear</w:t>
      </w:r>
      <w:r w:rsidR="00E524D5" w:rsidRPr="00CF5C8C">
        <w:rPr>
          <w:rFonts w:ascii="Calibri Light" w:eastAsiaTheme="minorEastAsia" w:hAnsi="Calibri Light" w:cs="Calibri Light"/>
          <w:sz w:val="24"/>
          <w:szCs w:val="24"/>
          <w:shd w:val="clear" w:color="auto" w:fill="FFFFFF"/>
          <w:lang w:eastAsia="en-GB"/>
        </w:rPr>
        <w:t xml:space="preserve"> in the cultural traces left by early human societies. Marx</w:t>
      </w:r>
      <w:r w:rsidR="00E524D5" w:rsidRPr="00CF5C8C">
        <w:rPr>
          <w:rFonts w:ascii="Calibri Light" w:eastAsiaTheme="minorEastAsia" w:hAnsi="Calibri Light" w:cs="Calibri Light"/>
          <w:sz w:val="24"/>
          <w:szCs w:val="24"/>
          <w:shd w:val="clear" w:color="auto" w:fill="FFFFFF"/>
          <w:lang w:eastAsia="en-GB"/>
        </w:rPr>
        <w:fldChar w:fldCharType="begin"/>
      </w:r>
      <w:r w:rsidR="00E524D5" w:rsidRPr="00CF5C8C">
        <w:rPr>
          <w:rFonts w:ascii="Calibri Light" w:eastAsiaTheme="minorEastAsia" w:hAnsi="Calibri Light" w:cs="Calibri Light"/>
          <w:sz w:val="21"/>
          <w:szCs w:val="21"/>
          <w:lang w:eastAsia="en-GB"/>
        </w:rPr>
        <w:instrText xml:space="preserve"> XE "</w:instrText>
      </w:r>
      <w:r w:rsidR="00E524D5" w:rsidRPr="00CF5C8C">
        <w:rPr>
          <w:rFonts w:ascii="Calibri Light" w:eastAsiaTheme="minorEastAsia" w:hAnsi="Calibri Light" w:cs="Calibri Light"/>
          <w:sz w:val="24"/>
          <w:szCs w:val="24"/>
          <w:lang w:eastAsia="en-GB"/>
        </w:rPr>
        <w:instrText>Marx</w:instrText>
      </w:r>
      <w:r w:rsidR="00E524D5" w:rsidRPr="00CF5C8C">
        <w:rPr>
          <w:rFonts w:ascii="Calibri Light" w:eastAsiaTheme="minorEastAsia" w:hAnsi="Calibri Light" w:cs="Calibri Light"/>
          <w:sz w:val="21"/>
          <w:szCs w:val="21"/>
          <w:lang w:eastAsia="en-GB"/>
        </w:rPr>
        <w:instrText xml:space="preserve">" </w:instrText>
      </w:r>
      <w:r w:rsidR="00E524D5" w:rsidRPr="00CF5C8C">
        <w:rPr>
          <w:rFonts w:ascii="Calibri Light" w:eastAsiaTheme="minorEastAsia" w:hAnsi="Calibri Light" w:cs="Calibri Light"/>
          <w:sz w:val="24"/>
          <w:szCs w:val="24"/>
          <w:shd w:val="clear" w:color="auto" w:fill="FFFFFF"/>
          <w:lang w:eastAsia="en-GB"/>
        </w:rPr>
        <w:fldChar w:fldCharType="end"/>
      </w:r>
      <w:r w:rsidR="00E524D5" w:rsidRPr="00CF5C8C">
        <w:rPr>
          <w:rFonts w:ascii="Calibri Light" w:eastAsiaTheme="minorEastAsia" w:hAnsi="Calibri Light" w:cs="Calibri Light"/>
          <w:sz w:val="24"/>
          <w:szCs w:val="24"/>
          <w:shd w:val="clear" w:color="auto" w:fill="FFFFFF"/>
          <w:lang w:eastAsia="en-GB"/>
        </w:rPr>
        <w:t xml:space="preserve"> and Engels</w:t>
      </w:r>
      <w:r w:rsidR="00E524D5" w:rsidRPr="00CF5C8C">
        <w:rPr>
          <w:rFonts w:ascii="Calibri Light" w:eastAsiaTheme="minorEastAsia" w:hAnsi="Calibri Light" w:cs="Calibri Light"/>
          <w:sz w:val="24"/>
          <w:szCs w:val="24"/>
          <w:shd w:val="clear" w:color="auto" w:fill="FFFFFF"/>
          <w:lang w:eastAsia="en-GB"/>
        </w:rPr>
        <w:fldChar w:fldCharType="begin"/>
      </w:r>
      <w:r w:rsidR="00E524D5" w:rsidRPr="00CF5C8C">
        <w:rPr>
          <w:rFonts w:ascii="Calibri Light" w:eastAsiaTheme="minorEastAsia" w:hAnsi="Calibri Light" w:cs="Calibri Light"/>
          <w:sz w:val="21"/>
          <w:szCs w:val="21"/>
          <w:lang w:eastAsia="en-GB"/>
        </w:rPr>
        <w:instrText xml:space="preserve"> XE "</w:instrText>
      </w:r>
      <w:r w:rsidR="00E524D5" w:rsidRPr="00CF5C8C">
        <w:rPr>
          <w:rFonts w:ascii="Calibri Light" w:eastAsiaTheme="minorEastAsia" w:hAnsi="Calibri Light" w:cs="Calibri Light"/>
          <w:sz w:val="24"/>
          <w:szCs w:val="24"/>
          <w:lang w:eastAsia="en-GB"/>
        </w:rPr>
        <w:instrText>Engels, Frederick</w:instrText>
      </w:r>
      <w:r w:rsidR="00E524D5" w:rsidRPr="00CF5C8C">
        <w:rPr>
          <w:rFonts w:ascii="Calibri Light" w:eastAsiaTheme="minorEastAsia" w:hAnsi="Calibri Light" w:cs="Calibri Light"/>
          <w:sz w:val="21"/>
          <w:szCs w:val="21"/>
          <w:lang w:eastAsia="en-GB"/>
        </w:rPr>
        <w:instrText xml:space="preserve">" </w:instrText>
      </w:r>
      <w:r w:rsidR="00E524D5" w:rsidRPr="00CF5C8C">
        <w:rPr>
          <w:rFonts w:ascii="Calibri Light" w:eastAsiaTheme="minorEastAsia" w:hAnsi="Calibri Light" w:cs="Calibri Light"/>
          <w:sz w:val="24"/>
          <w:szCs w:val="24"/>
          <w:shd w:val="clear" w:color="auto" w:fill="FFFFFF"/>
          <w:lang w:eastAsia="en-GB"/>
        </w:rPr>
        <w:fldChar w:fldCharType="end"/>
      </w:r>
      <w:r w:rsidR="00E524D5" w:rsidRPr="00CF5C8C">
        <w:rPr>
          <w:rFonts w:ascii="Calibri Light" w:eastAsiaTheme="minorEastAsia" w:hAnsi="Calibri Light" w:cs="Calibri Light"/>
          <w:sz w:val="24"/>
          <w:szCs w:val="24"/>
          <w:shd w:val="clear" w:color="auto" w:fill="FFFFFF"/>
          <w:lang w:eastAsia="en-GB"/>
        </w:rPr>
        <w:t xml:space="preserve"> in their later writings commented upon the ‘primitive communism’ of pre-capitalist clan and tribal societies. Examples could be found in archaeological evidence around the world. Engels</w:t>
      </w:r>
      <w:r w:rsidR="00E524D5" w:rsidRPr="00CF5C8C">
        <w:rPr>
          <w:rFonts w:ascii="Calibri Light" w:eastAsiaTheme="minorEastAsia" w:hAnsi="Calibri Light" w:cs="Calibri Light"/>
          <w:sz w:val="24"/>
          <w:szCs w:val="24"/>
          <w:shd w:val="clear" w:color="auto" w:fill="FFFFFF"/>
          <w:lang w:eastAsia="en-GB"/>
        </w:rPr>
        <w:fldChar w:fldCharType="begin"/>
      </w:r>
      <w:r w:rsidR="00E524D5" w:rsidRPr="00CF5C8C">
        <w:rPr>
          <w:rFonts w:ascii="Calibri Light" w:eastAsiaTheme="minorEastAsia" w:hAnsi="Calibri Light" w:cs="Calibri Light"/>
          <w:sz w:val="21"/>
          <w:szCs w:val="21"/>
          <w:lang w:eastAsia="en-GB"/>
        </w:rPr>
        <w:instrText xml:space="preserve"> XE "</w:instrText>
      </w:r>
      <w:r w:rsidR="00E524D5" w:rsidRPr="00CF5C8C">
        <w:rPr>
          <w:rFonts w:ascii="Calibri Light" w:eastAsiaTheme="minorEastAsia" w:hAnsi="Calibri Light" w:cs="Calibri Light"/>
          <w:sz w:val="24"/>
          <w:szCs w:val="24"/>
          <w:lang w:eastAsia="en-GB"/>
        </w:rPr>
        <w:instrText>Engels, Frederick</w:instrText>
      </w:r>
      <w:r w:rsidR="00E524D5" w:rsidRPr="00CF5C8C">
        <w:rPr>
          <w:rFonts w:ascii="Calibri Light" w:eastAsiaTheme="minorEastAsia" w:hAnsi="Calibri Light" w:cs="Calibri Light"/>
          <w:sz w:val="21"/>
          <w:szCs w:val="21"/>
          <w:lang w:eastAsia="en-GB"/>
        </w:rPr>
        <w:instrText xml:space="preserve">" </w:instrText>
      </w:r>
      <w:r w:rsidR="00E524D5" w:rsidRPr="00CF5C8C">
        <w:rPr>
          <w:rFonts w:ascii="Calibri Light" w:eastAsiaTheme="minorEastAsia" w:hAnsi="Calibri Light" w:cs="Calibri Light"/>
          <w:sz w:val="24"/>
          <w:szCs w:val="24"/>
          <w:shd w:val="clear" w:color="auto" w:fill="FFFFFF"/>
          <w:lang w:eastAsia="en-GB"/>
        </w:rPr>
        <w:fldChar w:fldCharType="end"/>
      </w:r>
      <w:r w:rsidR="00E524D5" w:rsidRPr="00CF5C8C">
        <w:rPr>
          <w:rFonts w:ascii="Calibri Light" w:eastAsiaTheme="minorEastAsia" w:hAnsi="Calibri Light" w:cs="Calibri Light"/>
          <w:sz w:val="24"/>
          <w:szCs w:val="24"/>
          <w:shd w:val="clear" w:color="auto" w:fill="FFFFFF"/>
          <w:lang w:eastAsia="en-GB"/>
        </w:rPr>
        <w:t xml:space="preserve"> particularly traced the cultural and sexual-pairing rituals of these communal, ‘gentile’ societies in</w:t>
      </w:r>
      <w:bookmarkStart w:id="151" w:name="_Hlk64924886"/>
      <w:r w:rsidR="00E524D5" w:rsidRPr="00CF5C8C">
        <w:rPr>
          <w:rFonts w:ascii="Calibri Light" w:eastAsiaTheme="minorEastAsia" w:hAnsi="Calibri Light" w:cs="Calibri Light"/>
          <w:sz w:val="24"/>
          <w:szCs w:val="24"/>
          <w:shd w:val="clear" w:color="auto" w:fill="FFFFFF"/>
          <w:lang w:eastAsia="en-GB"/>
        </w:rPr>
        <w:t xml:space="preserve"> </w:t>
      </w:r>
      <w:r w:rsidR="00E524D5" w:rsidRPr="00CF5C8C">
        <w:rPr>
          <w:rFonts w:ascii="Calibri Light" w:eastAsia="Calibri" w:hAnsi="Calibri Light" w:cs="Calibri Light"/>
          <w:i/>
          <w:sz w:val="24"/>
          <w:szCs w:val="24"/>
          <w:lang w:eastAsia="en-GB"/>
        </w:rPr>
        <w:t xml:space="preserve">The Origins of the Family, Private Property and the </w:t>
      </w:r>
      <w:r w:rsidR="00E524D5" w:rsidRPr="00A74B2B">
        <w:rPr>
          <w:rFonts w:ascii="Calibri Light" w:eastAsia="Calibri" w:hAnsi="Calibri Light" w:cs="Calibri Light"/>
          <w:iCs/>
          <w:sz w:val="24"/>
          <w:szCs w:val="24"/>
          <w:lang w:eastAsia="en-GB"/>
        </w:rPr>
        <w:t>State</w:t>
      </w:r>
      <w:bookmarkEnd w:id="151"/>
      <w:r w:rsidR="00A74B2B" w:rsidRPr="00A74B2B">
        <w:rPr>
          <w:rFonts w:ascii="Calibri Light" w:eastAsia="Calibri" w:hAnsi="Calibri Light" w:cs="Calibri Light"/>
          <w:iCs/>
          <w:sz w:val="24"/>
          <w:szCs w:val="24"/>
          <w:lang w:eastAsia="en-GB"/>
        </w:rPr>
        <w:t xml:space="preserve"> (1884)</w:t>
      </w:r>
      <w:r w:rsidR="00A74B2B">
        <w:rPr>
          <w:rFonts w:ascii="Calibri Light" w:eastAsia="Calibri" w:hAnsi="Calibri Light" w:cs="Calibri Light"/>
          <w:iCs/>
          <w:sz w:val="24"/>
          <w:szCs w:val="24"/>
          <w:lang w:eastAsia="en-GB"/>
        </w:rPr>
        <w:t>.</w:t>
      </w:r>
      <w:r w:rsidR="00E524D5" w:rsidRPr="00A74B2B">
        <w:rPr>
          <w:rFonts w:ascii="Calibri Light" w:eastAsia="Calibri" w:hAnsi="Calibri Light" w:cs="Calibri Light"/>
          <w:iCs/>
          <w:sz w:val="24"/>
          <w:szCs w:val="24"/>
          <w:vertAlign w:val="superscript"/>
          <w:lang w:eastAsia="en-GB"/>
        </w:rPr>
        <w:footnoteReference w:id="474"/>
      </w:r>
      <w:r w:rsidR="00A74B2B">
        <w:rPr>
          <w:rFonts w:ascii="Calibri Light" w:eastAsia="Calibri" w:hAnsi="Calibri Light" w:cs="Calibri Light"/>
          <w:iCs/>
          <w:sz w:val="24"/>
          <w:szCs w:val="24"/>
          <w:lang w:eastAsia="en-GB"/>
        </w:rPr>
        <w:t xml:space="preserve"> </w:t>
      </w:r>
      <w:r w:rsidR="00E524D5" w:rsidRPr="00CF5C8C">
        <w:rPr>
          <w:rFonts w:ascii="Calibri Light" w:eastAsiaTheme="minorEastAsia" w:hAnsi="Calibri Light" w:cs="Calibri Light"/>
          <w:sz w:val="24"/>
          <w:szCs w:val="24"/>
          <w:shd w:val="clear" w:color="auto" w:fill="FFFFFF"/>
          <w:lang w:eastAsia="en-GB"/>
        </w:rPr>
        <w:t>Highlighting the suppression of common ownership by the rise of capitalism and imperialist powers, Engels</w:t>
      </w:r>
      <w:r w:rsidR="00E524D5" w:rsidRPr="00CF5C8C">
        <w:rPr>
          <w:rFonts w:ascii="Calibri Light" w:eastAsiaTheme="minorEastAsia" w:hAnsi="Calibri Light" w:cs="Calibri Light"/>
          <w:sz w:val="24"/>
          <w:szCs w:val="24"/>
          <w:shd w:val="clear" w:color="auto" w:fill="FFFFFF"/>
          <w:lang w:eastAsia="en-GB"/>
        </w:rPr>
        <w:fldChar w:fldCharType="begin"/>
      </w:r>
      <w:r w:rsidR="00E524D5" w:rsidRPr="00CF5C8C">
        <w:rPr>
          <w:rFonts w:ascii="Calibri Light" w:eastAsiaTheme="minorEastAsia" w:hAnsi="Calibri Light" w:cs="Calibri Light"/>
          <w:sz w:val="21"/>
          <w:szCs w:val="21"/>
          <w:lang w:eastAsia="en-GB"/>
        </w:rPr>
        <w:instrText xml:space="preserve"> XE "</w:instrText>
      </w:r>
      <w:r w:rsidR="00E524D5" w:rsidRPr="00CF5C8C">
        <w:rPr>
          <w:rFonts w:ascii="Calibri Light" w:eastAsiaTheme="minorEastAsia" w:hAnsi="Calibri Light" w:cs="Calibri Light"/>
          <w:sz w:val="24"/>
          <w:szCs w:val="24"/>
          <w:lang w:eastAsia="en-GB"/>
        </w:rPr>
        <w:instrText>Engels, Frederick</w:instrText>
      </w:r>
      <w:r w:rsidR="00E524D5" w:rsidRPr="00CF5C8C">
        <w:rPr>
          <w:rFonts w:ascii="Calibri Light" w:eastAsiaTheme="minorEastAsia" w:hAnsi="Calibri Light" w:cs="Calibri Light"/>
          <w:sz w:val="21"/>
          <w:szCs w:val="21"/>
          <w:lang w:eastAsia="en-GB"/>
        </w:rPr>
        <w:instrText xml:space="preserve">" </w:instrText>
      </w:r>
      <w:r w:rsidR="00E524D5" w:rsidRPr="00CF5C8C">
        <w:rPr>
          <w:rFonts w:ascii="Calibri Light" w:eastAsiaTheme="minorEastAsia" w:hAnsi="Calibri Light" w:cs="Calibri Light"/>
          <w:sz w:val="24"/>
          <w:szCs w:val="24"/>
          <w:shd w:val="clear" w:color="auto" w:fill="FFFFFF"/>
          <w:lang w:eastAsia="en-GB"/>
        </w:rPr>
        <w:fldChar w:fldCharType="end"/>
      </w:r>
      <w:r w:rsidR="00E524D5" w:rsidRPr="00CF5C8C">
        <w:rPr>
          <w:rFonts w:ascii="Calibri Light" w:eastAsiaTheme="minorEastAsia" w:hAnsi="Calibri Light" w:cs="Calibri Light"/>
          <w:sz w:val="24"/>
          <w:szCs w:val="24"/>
          <w:shd w:val="clear" w:color="auto" w:fill="FFFFFF"/>
          <w:lang w:eastAsia="en-GB"/>
        </w:rPr>
        <w:t xml:space="preserve"> </w:t>
      </w:r>
      <w:r w:rsidR="00623E31">
        <w:rPr>
          <w:rFonts w:ascii="Calibri Light" w:eastAsiaTheme="minorEastAsia" w:hAnsi="Calibri Light" w:cs="Calibri Light"/>
          <w:sz w:val="24"/>
          <w:szCs w:val="24"/>
          <w:shd w:val="clear" w:color="auto" w:fill="FFFFFF"/>
          <w:lang w:eastAsia="en-GB"/>
        </w:rPr>
        <w:t xml:space="preserve">later </w:t>
      </w:r>
      <w:r w:rsidR="00E524D5" w:rsidRPr="00CF5C8C">
        <w:rPr>
          <w:rFonts w:ascii="Calibri Light" w:eastAsiaTheme="minorEastAsia" w:hAnsi="Calibri Light" w:cs="Calibri Light"/>
          <w:sz w:val="24"/>
          <w:szCs w:val="24"/>
          <w:shd w:val="clear" w:color="auto" w:fill="FFFFFF"/>
          <w:lang w:eastAsia="en-GB"/>
        </w:rPr>
        <w:t>wrote:</w:t>
      </w:r>
    </w:p>
    <w:p w14:paraId="08B578D0" w14:textId="77777777" w:rsidR="00E524D5" w:rsidRPr="00CF5C8C" w:rsidRDefault="00E524D5" w:rsidP="0088732A">
      <w:pPr>
        <w:spacing w:after="0" w:line="360" w:lineRule="auto"/>
        <w:rPr>
          <w:rFonts w:ascii="Calibri Light" w:eastAsia="Calibri" w:hAnsi="Calibri Light" w:cs="Calibri Light"/>
          <w:sz w:val="24"/>
          <w:szCs w:val="24"/>
          <w:lang w:eastAsia="en-GB"/>
        </w:rPr>
      </w:pPr>
    </w:p>
    <w:p w14:paraId="34E86A3A" w14:textId="77777777" w:rsidR="00E524D5" w:rsidRPr="00CF5C8C" w:rsidRDefault="00E524D5" w:rsidP="0088732A">
      <w:pPr>
        <w:autoSpaceDE w:val="0"/>
        <w:autoSpaceDN w:val="0"/>
        <w:adjustRightInd w:val="0"/>
        <w:spacing w:after="0" w:line="360" w:lineRule="auto"/>
        <w:ind w:left="567" w:right="567"/>
        <w:jc w:val="both"/>
        <w:rPr>
          <w:rFonts w:ascii="Calibri Light" w:eastAsiaTheme="minorEastAsia" w:hAnsi="Calibri Light" w:cs="Calibri Light"/>
          <w:sz w:val="24"/>
          <w:szCs w:val="24"/>
          <w:lang w:eastAsia="en-GB"/>
        </w:rPr>
      </w:pPr>
      <w:r w:rsidRPr="00CF5C8C">
        <w:rPr>
          <w:rFonts w:ascii="Calibri Light" w:eastAsiaTheme="minorEastAsia" w:hAnsi="Calibri Light" w:cs="Calibri Light"/>
          <w:i/>
          <w:sz w:val="24"/>
          <w:szCs w:val="24"/>
          <w:lang w:eastAsia="en-GB"/>
        </w:rPr>
        <w:t xml:space="preserve">It prevailed among the Germans, Celts, Indians — in short, </w:t>
      </w:r>
      <w:proofErr w:type="gramStart"/>
      <w:r w:rsidRPr="00CF5C8C">
        <w:rPr>
          <w:rFonts w:ascii="Calibri Light" w:eastAsiaTheme="minorEastAsia" w:hAnsi="Calibri Light" w:cs="Calibri Light"/>
          <w:i/>
          <w:sz w:val="24"/>
          <w:szCs w:val="24"/>
          <w:lang w:eastAsia="en-GB"/>
        </w:rPr>
        <w:t>all of</w:t>
      </w:r>
      <w:proofErr w:type="gramEnd"/>
      <w:r w:rsidRPr="00CF5C8C">
        <w:rPr>
          <w:rFonts w:ascii="Calibri Light" w:eastAsiaTheme="minorEastAsia" w:hAnsi="Calibri Light" w:cs="Calibri Light"/>
          <w:i/>
          <w:sz w:val="24"/>
          <w:szCs w:val="24"/>
          <w:lang w:eastAsia="en-GB"/>
        </w:rPr>
        <w:t xml:space="preserve"> the Indo-European peoples in primeval times; it was only recently suppressed by force in Ireland and Scotland, and although it is dying out, still occurs here and there in Germany today.</w:t>
      </w:r>
      <w:r w:rsidRPr="00CF5C8C">
        <w:rPr>
          <w:rFonts w:ascii="Calibri Light" w:eastAsiaTheme="minorEastAsia" w:hAnsi="Calibri Light" w:cs="Calibri Light"/>
          <w:sz w:val="24"/>
          <w:szCs w:val="24"/>
          <w:vertAlign w:val="superscript"/>
          <w:lang w:eastAsia="en-GB"/>
        </w:rPr>
        <w:footnoteReference w:id="475"/>
      </w:r>
    </w:p>
    <w:p w14:paraId="5340026B" w14:textId="77777777" w:rsidR="00E524D5" w:rsidRPr="00CF5C8C"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9A9AA6C" w14:textId="77777777" w:rsidR="00E524D5" w:rsidRPr="00CF5C8C" w:rsidRDefault="00E524D5" w:rsidP="0088732A">
      <w:pPr>
        <w:spacing w:after="0" w:line="360" w:lineRule="auto"/>
        <w:jc w:val="both"/>
        <w:rPr>
          <w:rFonts w:ascii="Calibri Light" w:eastAsiaTheme="minorEastAsia" w:hAnsi="Calibri Light" w:cs="Calibri Light"/>
          <w:sz w:val="24"/>
          <w:szCs w:val="24"/>
          <w:lang w:eastAsia="en-GB"/>
        </w:rPr>
      </w:pPr>
      <w:r w:rsidRPr="00CF5C8C">
        <w:rPr>
          <w:rFonts w:ascii="Calibri Light" w:eastAsiaTheme="minorEastAsia" w:hAnsi="Calibri Light" w:cs="Calibri Light"/>
          <w:sz w:val="24"/>
          <w:szCs w:val="24"/>
          <w:lang w:eastAsia="en-GB"/>
        </w:rPr>
        <w:lastRenderedPageBreak/>
        <w:t>The absence of individual or even family possessions in such societies points to a mode-of-mind free of the elevated ego characteristic of the self under capitalism; and so quite different to our modern-day experience of ourselves.</w:t>
      </w:r>
    </w:p>
    <w:p w14:paraId="5CFBCC1F" w14:textId="77777777" w:rsidR="00E524D5" w:rsidRPr="00CF5C8C" w:rsidRDefault="00E524D5" w:rsidP="0088732A">
      <w:pPr>
        <w:spacing w:after="0" w:line="360" w:lineRule="auto"/>
        <w:jc w:val="both"/>
        <w:rPr>
          <w:rFonts w:ascii="Calibri Light" w:eastAsiaTheme="minorEastAsia" w:hAnsi="Calibri Light" w:cs="Calibri Light"/>
          <w:sz w:val="24"/>
          <w:szCs w:val="24"/>
          <w:lang w:eastAsia="en-GB"/>
        </w:rPr>
      </w:pPr>
    </w:p>
    <w:p w14:paraId="42D2A7C4" w14:textId="4F267EC2" w:rsidR="00E524D5" w:rsidRPr="00CF5C8C" w:rsidRDefault="00973DCB"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Finally</w:t>
      </w:r>
      <w:r w:rsidR="00E524D5" w:rsidRPr="00CF5C8C">
        <w:rPr>
          <w:rFonts w:ascii="Calibri Light" w:eastAsiaTheme="minorEastAsia" w:hAnsi="Calibri Light" w:cs="Calibri Light"/>
          <w:sz w:val="24"/>
          <w:szCs w:val="24"/>
          <w:lang w:eastAsia="en-GB"/>
        </w:rPr>
        <w:t xml:space="preserve">, a mode-of-mind, with varying degrees of separation of individual identity from the collectivism of the tribe or clan, </w:t>
      </w:r>
      <w:r w:rsidR="00E524D5" w:rsidRPr="00CF5C8C">
        <w:rPr>
          <w:rFonts w:ascii="Calibri Light" w:eastAsiaTheme="minorEastAsia" w:hAnsi="Calibri Light" w:cs="Calibri Light"/>
          <w:i/>
          <w:sz w:val="24"/>
          <w:szCs w:val="24"/>
          <w:lang w:eastAsia="en-GB"/>
        </w:rPr>
        <w:t>etc.</w:t>
      </w:r>
      <w:r w:rsidR="00E524D5" w:rsidRPr="00CF5C8C">
        <w:rPr>
          <w:rFonts w:ascii="Calibri Light" w:eastAsiaTheme="minorEastAsia" w:hAnsi="Calibri Light" w:cs="Calibri Light"/>
          <w:sz w:val="24"/>
          <w:szCs w:val="24"/>
          <w:lang w:eastAsia="en-GB"/>
        </w:rPr>
        <w:t xml:space="preserve"> must be ‘fixed’ into an enduring operational structure, embedded at an early stage of individual development,</w:t>
      </w:r>
      <w:r w:rsidR="005B10D4" w:rsidRPr="00CF5C8C">
        <w:rPr>
          <w:rFonts w:ascii="Calibri Light" w:eastAsiaTheme="minorEastAsia" w:hAnsi="Calibri Light" w:cs="Calibri Light"/>
          <w:sz w:val="24"/>
          <w:szCs w:val="24"/>
          <w:lang w:eastAsia="en-GB"/>
        </w:rPr>
        <w:t xml:space="preserve"> to </w:t>
      </w:r>
      <w:r w:rsidR="00E524D5" w:rsidRPr="00CF5C8C">
        <w:rPr>
          <w:rFonts w:ascii="Calibri Light" w:eastAsiaTheme="minorEastAsia" w:hAnsi="Calibri Light" w:cs="Calibri Light"/>
          <w:sz w:val="24"/>
          <w:szCs w:val="24"/>
          <w:lang w:eastAsia="en-GB"/>
        </w:rPr>
        <w:t>internalise, introject and idealise correctly the material and cultural objects of the group. The mode-of-mind, once established, will align the child, the adolescent, and the young adult successfully towards their social position. It belongs to the type of society that it serves.</w:t>
      </w:r>
      <w:r w:rsidR="00E524D5" w:rsidRPr="00CF5C8C">
        <w:rPr>
          <w:rFonts w:ascii="Calibri Light" w:eastAsiaTheme="minorEastAsia" w:hAnsi="Calibri Light" w:cs="Calibri Light"/>
          <w:sz w:val="24"/>
          <w:szCs w:val="24"/>
          <w:vertAlign w:val="superscript"/>
          <w:lang w:eastAsia="en-GB"/>
        </w:rPr>
        <w:footnoteReference w:id="476"/>
      </w:r>
      <w:r w:rsidR="00E524D5" w:rsidRPr="00CF5C8C">
        <w:rPr>
          <w:rFonts w:ascii="Calibri Light" w:eastAsiaTheme="minorEastAsia" w:hAnsi="Calibri Light" w:cs="Calibri Light"/>
          <w:sz w:val="24"/>
          <w:szCs w:val="24"/>
          <w:lang w:eastAsia="en-GB"/>
        </w:rPr>
        <w:t xml:space="preserve"> </w:t>
      </w:r>
      <w:bookmarkStart w:id="152" w:name="_Hlk80191730"/>
      <w:bookmarkEnd w:id="152"/>
    </w:p>
    <w:p w14:paraId="7300D9FC" w14:textId="77777777" w:rsidR="004105AB" w:rsidRPr="00CF5C8C" w:rsidRDefault="004105AB" w:rsidP="0088732A">
      <w:pPr>
        <w:spacing w:after="0" w:line="360" w:lineRule="auto"/>
        <w:jc w:val="both"/>
        <w:rPr>
          <w:rFonts w:asciiTheme="majorHAnsi" w:eastAsiaTheme="minorEastAsia" w:hAnsiTheme="majorHAnsi" w:cstheme="majorHAnsi"/>
          <w:sz w:val="24"/>
          <w:szCs w:val="24"/>
          <w:lang w:eastAsia="en-GB"/>
        </w:rPr>
      </w:pPr>
    </w:p>
    <w:p w14:paraId="02B79B3A" w14:textId="5A1EC684" w:rsidR="004105AB" w:rsidRPr="00CF5C8C" w:rsidRDefault="008803E7" w:rsidP="0088732A">
      <w:pPr>
        <w:pStyle w:val="Heading2"/>
        <w:spacing w:before="0" w:line="360" w:lineRule="auto"/>
        <w:rPr>
          <w:rFonts w:eastAsiaTheme="minorEastAsia"/>
        </w:rPr>
      </w:pPr>
      <w:bookmarkStart w:id="153" w:name="_Toc243935423"/>
      <w:r w:rsidRPr="00CF5C8C">
        <w:rPr>
          <w:rFonts w:eastAsiaTheme="minorEastAsia"/>
        </w:rPr>
        <w:t>Health</w:t>
      </w:r>
      <w:r w:rsidR="004105AB" w:rsidRPr="00CF5C8C">
        <w:rPr>
          <w:rFonts w:eastAsiaTheme="minorEastAsia"/>
        </w:rPr>
        <w:t>, gender and sex</w:t>
      </w:r>
      <w:bookmarkEnd w:id="153"/>
    </w:p>
    <w:p w14:paraId="515D730D" w14:textId="77777777" w:rsidR="008803E7" w:rsidRPr="00CF5C8C" w:rsidRDefault="008803E7" w:rsidP="0088732A">
      <w:pPr>
        <w:spacing w:after="0" w:line="360" w:lineRule="auto"/>
        <w:jc w:val="both"/>
        <w:rPr>
          <w:rFonts w:asciiTheme="majorHAnsi" w:eastAsiaTheme="minorEastAsia" w:hAnsiTheme="majorHAnsi" w:cstheme="majorHAnsi"/>
          <w:b/>
          <w:bCs/>
          <w:iCs/>
          <w:color w:val="0070C0"/>
          <w:sz w:val="24"/>
          <w:szCs w:val="24"/>
          <w:lang w:eastAsia="en-GB"/>
        </w:rPr>
      </w:pPr>
    </w:p>
    <w:p w14:paraId="0B0E6A76" w14:textId="0E26B96E" w:rsidR="00263221" w:rsidRPr="00CF5C8C" w:rsidRDefault="00263221" w:rsidP="0088732A">
      <w:pPr>
        <w:spacing w:after="0" w:line="360" w:lineRule="auto"/>
        <w:jc w:val="both"/>
        <w:rPr>
          <w:rFonts w:ascii="Calibri Light" w:eastAsiaTheme="minorEastAsia" w:hAnsi="Calibri Light" w:cs="Calibri Light"/>
          <w:sz w:val="24"/>
          <w:szCs w:val="24"/>
          <w:lang w:eastAsia="en-GB"/>
        </w:rPr>
      </w:pPr>
      <w:r w:rsidRPr="00CF5C8C">
        <w:rPr>
          <w:rFonts w:ascii="Calibri Light" w:eastAsiaTheme="minorEastAsia" w:hAnsi="Calibri Light" w:cs="Calibri Light"/>
          <w:sz w:val="24"/>
          <w:szCs w:val="24"/>
          <w:lang w:eastAsia="en-GB"/>
        </w:rPr>
        <w:t>We have already seen how for theorists of dialectical biology</w:t>
      </w:r>
      <w:r w:rsidR="00901B2E">
        <w:rPr>
          <w:rFonts w:ascii="Calibri Light" w:eastAsiaTheme="minorEastAsia" w:hAnsi="Calibri Light" w:cs="Calibri Light"/>
          <w:sz w:val="24"/>
          <w:szCs w:val="24"/>
          <w:lang w:eastAsia="en-GB"/>
        </w:rPr>
        <w:t xml:space="preserve"> </w:t>
      </w:r>
      <w:r w:rsidR="002C3451">
        <w:rPr>
          <w:rFonts w:ascii="Calibri Light" w:eastAsiaTheme="minorEastAsia" w:hAnsi="Calibri Light" w:cs="Calibri Light"/>
          <w:sz w:val="24"/>
          <w:szCs w:val="24"/>
          <w:lang w:eastAsia="en-GB"/>
        </w:rPr>
        <w:t xml:space="preserve">human behaviour in various aspects is </w:t>
      </w:r>
      <w:r w:rsidRPr="00CF5C8C">
        <w:rPr>
          <w:rFonts w:ascii="Calibri Light" w:eastAsiaTheme="minorEastAsia" w:hAnsi="Calibri Light" w:cs="Calibri Light"/>
          <w:sz w:val="24"/>
          <w:szCs w:val="24"/>
          <w:lang w:eastAsia="en-GB"/>
        </w:rPr>
        <w:t xml:space="preserve">at once biological and social. This is the result of their dialectical determinism which locates </w:t>
      </w:r>
      <w:r w:rsidR="002C3451">
        <w:rPr>
          <w:rFonts w:ascii="Calibri Light" w:eastAsiaTheme="minorEastAsia" w:hAnsi="Calibri Light" w:cs="Calibri Light"/>
          <w:sz w:val="24"/>
          <w:szCs w:val="24"/>
          <w:lang w:eastAsia="en-GB"/>
        </w:rPr>
        <w:t>it</w:t>
      </w:r>
      <w:r w:rsidRPr="00CF5C8C">
        <w:rPr>
          <w:rFonts w:ascii="Calibri Light" w:eastAsiaTheme="minorEastAsia" w:hAnsi="Calibri Light" w:cs="Calibri Light"/>
          <w:sz w:val="24"/>
          <w:szCs w:val="24"/>
          <w:lang w:eastAsia="en-GB"/>
        </w:rPr>
        <w:t xml:space="preserve"> at the ‘interpenetration’ of biological and socio-cultural factors. It is the basis of their critique of the reduction of causal explanations of human behaviour to the genetic level. They have a great deal to say particularly about the reductionist therapeutic logic that has permeated psychiatric medical practice throughout its history. </w:t>
      </w:r>
      <w:r w:rsidR="0054039C" w:rsidRPr="00CF5C8C">
        <w:rPr>
          <w:rFonts w:ascii="Calibri Light" w:eastAsiaTheme="minorEastAsia" w:hAnsi="Calibri Light" w:cs="Calibri Light"/>
          <w:sz w:val="24"/>
          <w:szCs w:val="24"/>
          <w:lang w:eastAsia="en-GB"/>
        </w:rPr>
        <w:t xml:space="preserve">But the absence of a </w:t>
      </w:r>
      <w:r w:rsidRPr="00CF5C8C">
        <w:rPr>
          <w:rFonts w:ascii="Calibri Light" w:eastAsiaTheme="minorEastAsia" w:hAnsi="Calibri Light" w:cs="Calibri Light"/>
          <w:sz w:val="24"/>
          <w:szCs w:val="24"/>
          <w:lang w:eastAsia="en-GB"/>
        </w:rPr>
        <w:t xml:space="preserve">theory-of-mind </w:t>
      </w:r>
      <w:r w:rsidRPr="00CF5C8C">
        <w:rPr>
          <w:rFonts w:ascii="Calibri Light" w:eastAsiaTheme="minorEastAsia" w:hAnsi="Calibri Light" w:cs="Calibri Light"/>
          <w:i/>
          <w:sz w:val="24"/>
          <w:szCs w:val="24"/>
          <w:lang w:eastAsia="en-GB"/>
        </w:rPr>
        <w:t>per se</w:t>
      </w:r>
      <w:r w:rsidRPr="00CF5C8C">
        <w:rPr>
          <w:rFonts w:ascii="Calibri Light" w:eastAsiaTheme="minorEastAsia" w:hAnsi="Calibri Light" w:cs="Calibri Light"/>
          <w:sz w:val="24"/>
          <w:szCs w:val="24"/>
          <w:lang w:eastAsia="en-GB"/>
        </w:rPr>
        <w:t xml:space="preserve"> </w:t>
      </w:r>
      <w:r w:rsidR="0054039C" w:rsidRPr="00CF5C8C">
        <w:rPr>
          <w:rFonts w:ascii="Calibri Light" w:eastAsiaTheme="minorEastAsia" w:hAnsi="Calibri Light" w:cs="Calibri Light"/>
          <w:sz w:val="24"/>
          <w:szCs w:val="24"/>
          <w:lang w:eastAsia="en-GB"/>
        </w:rPr>
        <w:t xml:space="preserve">frustrates a more </w:t>
      </w:r>
      <w:r w:rsidRPr="00CF5C8C">
        <w:rPr>
          <w:rFonts w:ascii="Calibri Light" w:eastAsiaTheme="minorEastAsia" w:hAnsi="Calibri Light" w:cs="Calibri Light"/>
          <w:sz w:val="24"/>
          <w:szCs w:val="24"/>
          <w:lang w:eastAsia="en-GB"/>
        </w:rPr>
        <w:t>thorough</w:t>
      </w:r>
      <w:r w:rsidR="000C4A86" w:rsidRPr="009A7537">
        <w:rPr>
          <w:rFonts w:ascii="Calibri Light" w:eastAsiaTheme="minorEastAsia" w:hAnsi="Calibri Light" w:cs="Calibri Light"/>
          <w:sz w:val="24"/>
          <w:szCs w:val="24"/>
          <w:lang w:eastAsia="en-GB"/>
        </w:rPr>
        <w:t>going</w:t>
      </w:r>
      <w:r w:rsidRPr="00CF5C8C">
        <w:rPr>
          <w:rFonts w:ascii="Calibri Light" w:eastAsiaTheme="minorEastAsia" w:hAnsi="Calibri Light" w:cs="Calibri Light"/>
          <w:sz w:val="24"/>
          <w:szCs w:val="24"/>
          <w:lang w:eastAsia="en-GB"/>
        </w:rPr>
        <w:t xml:space="preserve"> rejection of the </w:t>
      </w:r>
      <w:r w:rsidR="0054039C" w:rsidRPr="00CF5C8C">
        <w:rPr>
          <w:rFonts w:ascii="Calibri Light" w:eastAsiaTheme="minorEastAsia" w:hAnsi="Calibri Light" w:cs="Calibri Light"/>
          <w:sz w:val="24"/>
          <w:szCs w:val="24"/>
          <w:lang w:eastAsia="en-GB"/>
        </w:rPr>
        <w:t xml:space="preserve">misapplication of biology </w:t>
      </w:r>
      <w:r w:rsidR="000C4A86">
        <w:rPr>
          <w:rFonts w:ascii="Calibri Light" w:eastAsiaTheme="minorEastAsia" w:hAnsi="Calibri Light" w:cs="Calibri Light"/>
          <w:sz w:val="24"/>
          <w:szCs w:val="24"/>
          <w:lang w:eastAsia="en-GB"/>
        </w:rPr>
        <w:t xml:space="preserve">in </w:t>
      </w:r>
      <w:r w:rsidR="000C4A86" w:rsidRPr="009A7537">
        <w:rPr>
          <w:rFonts w:ascii="Calibri Light" w:eastAsiaTheme="minorEastAsia" w:hAnsi="Calibri Light" w:cs="Calibri Light"/>
          <w:sz w:val="24"/>
          <w:szCs w:val="24"/>
          <w:lang w:eastAsia="en-GB"/>
        </w:rPr>
        <w:t>explanations of</w:t>
      </w:r>
      <w:r w:rsidR="0054039C" w:rsidRPr="009A7537">
        <w:rPr>
          <w:rFonts w:ascii="Calibri Light" w:eastAsiaTheme="minorEastAsia" w:hAnsi="Calibri Light" w:cs="Calibri Light"/>
          <w:sz w:val="24"/>
          <w:szCs w:val="24"/>
          <w:lang w:eastAsia="en-GB"/>
        </w:rPr>
        <w:t xml:space="preserve"> </w:t>
      </w:r>
      <w:r w:rsidR="0054039C" w:rsidRPr="00CF5C8C">
        <w:rPr>
          <w:rFonts w:ascii="Calibri Light" w:eastAsiaTheme="minorEastAsia" w:hAnsi="Calibri Light" w:cs="Calibri Light"/>
          <w:sz w:val="24"/>
          <w:szCs w:val="24"/>
          <w:lang w:eastAsia="en-GB"/>
        </w:rPr>
        <w:t xml:space="preserve">human activity. </w:t>
      </w:r>
      <w:r w:rsidRPr="00CF5C8C">
        <w:rPr>
          <w:rFonts w:ascii="Calibri Light" w:eastAsiaTheme="minorEastAsia" w:hAnsi="Calibri Light" w:cs="Calibri Light"/>
          <w:sz w:val="24"/>
          <w:szCs w:val="24"/>
          <w:lang w:eastAsia="en-GB"/>
        </w:rPr>
        <w:t>The differentiated causalities of our model-of-</w:t>
      </w:r>
      <w:proofErr w:type="gramStart"/>
      <w:r w:rsidRPr="00CF5C8C">
        <w:rPr>
          <w:rFonts w:ascii="Calibri Light" w:eastAsiaTheme="minorEastAsia" w:hAnsi="Calibri Light" w:cs="Calibri Light"/>
          <w:sz w:val="24"/>
          <w:szCs w:val="24"/>
          <w:lang w:eastAsia="en-GB"/>
        </w:rPr>
        <w:t>mind</w:t>
      </w:r>
      <w:proofErr w:type="gramEnd"/>
      <w:r w:rsidRPr="00CF5C8C">
        <w:rPr>
          <w:rFonts w:ascii="Calibri Light" w:eastAsiaTheme="minorEastAsia" w:hAnsi="Calibri Light" w:cs="Calibri Light"/>
          <w:sz w:val="24"/>
          <w:szCs w:val="24"/>
          <w:lang w:eastAsia="en-GB"/>
        </w:rPr>
        <w:t xml:space="preserve"> however, </w:t>
      </w:r>
      <w:r w:rsidR="0054039C" w:rsidRPr="00CF5C8C">
        <w:rPr>
          <w:rFonts w:ascii="Calibri Light" w:eastAsiaTheme="minorEastAsia" w:hAnsi="Calibri Light" w:cs="Calibri Light"/>
          <w:sz w:val="24"/>
          <w:szCs w:val="24"/>
          <w:lang w:eastAsia="en-GB"/>
        </w:rPr>
        <w:t xml:space="preserve">help us to do this. They also </w:t>
      </w:r>
      <w:r w:rsidRPr="00CF5C8C">
        <w:rPr>
          <w:rFonts w:ascii="Calibri Light" w:eastAsiaTheme="minorEastAsia" w:hAnsi="Calibri Light" w:cs="Calibri Light"/>
          <w:sz w:val="24"/>
          <w:szCs w:val="24"/>
          <w:lang w:eastAsia="en-GB"/>
        </w:rPr>
        <w:t xml:space="preserve">introduce a ‘relative </w:t>
      </w:r>
      <w:r w:rsidR="002C3451">
        <w:rPr>
          <w:rFonts w:ascii="Calibri Light" w:eastAsiaTheme="minorEastAsia" w:hAnsi="Calibri Light" w:cs="Calibri Light"/>
          <w:sz w:val="24"/>
          <w:szCs w:val="24"/>
          <w:lang w:eastAsia="en-GB"/>
        </w:rPr>
        <w:t>in</w:t>
      </w:r>
      <w:r w:rsidRPr="00CF5C8C">
        <w:rPr>
          <w:rFonts w:ascii="Calibri Light" w:eastAsiaTheme="minorEastAsia" w:hAnsi="Calibri Light" w:cs="Calibri Light"/>
          <w:sz w:val="24"/>
          <w:szCs w:val="24"/>
          <w:lang w:eastAsia="en-GB"/>
        </w:rPr>
        <w:t xml:space="preserve">determinism’ into how we understand human behaviour. For whatever mode-of-mind emerges in each historical and social setting, we see the mind itself as real. In other words, whilst its origin is </w:t>
      </w:r>
      <w:r w:rsidR="002C3451">
        <w:rPr>
          <w:rFonts w:ascii="Calibri Light" w:eastAsiaTheme="minorEastAsia" w:hAnsi="Calibri Light" w:cs="Calibri Light"/>
          <w:sz w:val="24"/>
          <w:szCs w:val="24"/>
          <w:lang w:eastAsia="en-GB"/>
        </w:rPr>
        <w:t>contingent</w:t>
      </w:r>
      <w:r w:rsidRPr="00CF5C8C">
        <w:rPr>
          <w:rFonts w:ascii="Calibri Light" w:eastAsiaTheme="minorEastAsia" w:hAnsi="Calibri Light" w:cs="Calibri Light"/>
          <w:sz w:val="24"/>
          <w:szCs w:val="24"/>
          <w:lang w:eastAsia="en-GB"/>
        </w:rPr>
        <w:t>, the result of familial and developmental factors that are introjected from the external world, it becomes nonetheless an ‘internal site’ of self-</w:t>
      </w:r>
      <w:r w:rsidRPr="00CF5C8C">
        <w:rPr>
          <w:rFonts w:ascii="Calibri Light" w:eastAsiaTheme="minorEastAsia" w:hAnsi="Calibri Light" w:cs="Calibri Light"/>
          <w:sz w:val="24"/>
          <w:szCs w:val="24"/>
          <w:lang w:eastAsia="en-GB"/>
        </w:rPr>
        <w:lastRenderedPageBreak/>
        <w:t>awareness, cognition, interpretation, understanding, struggle, and decision. It is authentic as a strategic and self-determining entity, albeit (apologies to Marx</w:t>
      </w:r>
      <w:r w:rsidRPr="00CF5C8C">
        <w:rPr>
          <w:rFonts w:ascii="Calibri Light" w:eastAsiaTheme="minorEastAsia" w:hAnsi="Calibri Light" w:cs="Calibri Light"/>
          <w:sz w:val="24"/>
          <w:szCs w:val="24"/>
          <w:lang w:eastAsia="en-GB"/>
        </w:rPr>
        <w:fldChar w:fldCharType="begin"/>
      </w:r>
      <w:r w:rsidRPr="00CF5C8C">
        <w:rPr>
          <w:rFonts w:ascii="Calibri Light" w:eastAsiaTheme="minorEastAsia" w:hAnsi="Calibri Light" w:cs="Calibri Light"/>
          <w:sz w:val="21"/>
          <w:szCs w:val="21"/>
          <w:lang w:eastAsia="en-GB"/>
        </w:rPr>
        <w:instrText xml:space="preserve"> XE "</w:instrText>
      </w:r>
      <w:r w:rsidRPr="00CF5C8C">
        <w:rPr>
          <w:rFonts w:ascii="Calibri Light" w:eastAsiaTheme="minorEastAsia" w:hAnsi="Calibri Light" w:cs="Calibri Light"/>
          <w:sz w:val="24"/>
          <w:szCs w:val="24"/>
          <w:lang w:eastAsia="en-GB"/>
        </w:rPr>
        <w:instrText>Marx</w:instrText>
      </w:r>
      <w:r w:rsidRPr="00CF5C8C">
        <w:rPr>
          <w:rFonts w:ascii="Calibri Light" w:eastAsiaTheme="minorEastAsia" w:hAnsi="Calibri Light" w:cs="Calibri Light"/>
          <w:sz w:val="21"/>
          <w:szCs w:val="21"/>
          <w:lang w:eastAsia="en-GB"/>
        </w:rPr>
        <w:instrText xml:space="preserve">" </w:instrText>
      </w:r>
      <w:r w:rsidRPr="00CF5C8C">
        <w:rPr>
          <w:rFonts w:ascii="Calibri Light" w:eastAsiaTheme="minorEastAsia" w:hAnsi="Calibri Light" w:cs="Calibri Light"/>
          <w:sz w:val="24"/>
          <w:szCs w:val="24"/>
          <w:lang w:eastAsia="en-GB"/>
        </w:rPr>
        <w:fldChar w:fldCharType="end"/>
      </w:r>
      <w:r w:rsidRPr="00CF5C8C">
        <w:rPr>
          <w:rFonts w:ascii="Calibri Light" w:eastAsiaTheme="minorEastAsia" w:hAnsi="Calibri Light" w:cs="Calibri Light"/>
          <w:sz w:val="24"/>
          <w:szCs w:val="24"/>
          <w:lang w:eastAsia="en-GB"/>
        </w:rPr>
        <w:t xml:space="preserve">) never in circumstances of its own choosing. </w:t>
      </w:r>
    </w:p>
    <w:p w14:paraId="4316F92C" w14:textId="77777777" w:rsidR="00263221" w:rsidRPr="00CF5C8C" w:rsidRDefault="00263221" w:rsidP="0088732A">
      <w:pPr>
        <w:spacing w:after="0" w:line="360" w:lineRule="auto"/>
        <w:jc w:val="both"/>
        <w:rPr>
          <w:rFonts w:ascii="Calibri Light" w:eastAsiaTheme="minorEastAsia" w:hAnsi="Calibri Light" w:cs="Calibri Light"/>
          <w:sz w:val="24"/>
          <w:szCs w:val="24"/>
          <w:u w:val="single"/>
          <w:lang w:eastAsia="en-GB"/>
        </w:rPr>
      </w:pPr>
    </w:p>
    <w:p w14:paraId="6361F1B0" w14:textId="6BA01DD8" w:rsidR="00263221" w:rsidRPr="00CF5C8C" w:rsidRDefault="00263221" w:rsidP="0088732A">
      <w:pPr>
        <w:spacing w:after="0" w:line="360" w:lineRule="auto"/>
        <w:jc w:val="both"/>
        <w:rPr>
          <w:rFonts w:ascii="Calibri Light" w:eastAsiaTheme="minorEastAsia" w:hAnsi="Calibri Light" w:cs="Calibri Light"/>
          <w:sz w:val="24"/>
          <w:szCs w:val="24"/>
          <w:lang w:eastAsia="en-GB"/>
        </w:rPr>
      </w:pPr>
      <w:r w:rsidRPr="00CF5C8C">
        <w:rPr>
          <w:rFonts w:ascii="Calibri Light" w:eastAsiaTheme="minorEastAsia" w:hAnsi="Calibri Light" w:cs="Calibri Light"/>
          <w:sz w:val="24"/>
          <w:szCs w:val="24"/>
          <w:lang w:eastAsia="en-GB"/>
        </w:rPr>
        <w:t xml:space="preserve">Asserting the reality of mind here </w:t>
      </w:r>
      <w:r w:rsidR="007777C8" w:rsidRPr="00CF5C8C">
        <w:rPr>
          <w:rFonts w:ascii="Calibri Light" w:eastAsiaTheme="minorEastAsia" w:hAnsi="Calibri Light" w:cs="Calibri Light"/>
          <w:sz w:val="24"/>
          <w:szCs w:val="24"/>
          <w:lang w:eastAsia="en-GB"/>
        </w:rPr>
        <w:t>again</w:t>
      </w:r>
      <w:r w:rsidRPr="00CF5C8C">
        <w:rPr>
          <w:rFonts w:ascii="Calibri Light" w:eastAsiaTheme="minorEastAsia" w:hAnsi="Calibri Light" w:cs="Calibri Light"/>
          <w:sz w:val="24"/>
          <w:szCs w:val="24"/>
          <w:lang w:eastAsia="en-GB"/>
        </w:rPr>
        <w:t xml:space="preserve"> reject</w:t>
      </w:r>
      <w:r w:rsidR="007777C8" w:rsidRPr="00CF5C8C">
        <w:rPr>
          <w:rFonts w:ascii="Calibri Light" w:eastAsiaTheme="minorEastAsia" w:hAnsi="Calibri Light" w:cs="Calibri Light"/>
          <w:sz w:val="24"/>
          <w:szCs w:val="24"/>
          <w:lang w:eastAsia="en-GB"/>
        </w:rPr>
        <w:t>s</w:t>
      </w:r>
      <w:r w:rsidRPr="00CF5C8C">
        <w:rPr>
          <w:rFonts w:ascii="Calibri Light" w:eastAsiaTheme="minorEastAsia" w:hAnsi="Calibri Light" w:cs="Calibri Light"/>
          <w:sz w:val="24"/>
          <w:szCs w:val="24"/>
          <w:lang w:eastAsia="en-GB"/>
        </w:rPr>
        <w:t xml:space="preserve"> the eliminative materialism that was touched upon earlier. However, a differentiated social determinism that structures the mind gives us more to say about it as a social entity, and of the problems of mind rooted in social contradiction and conflict. For this purpose, specific mental content is treated here as ‘intentional’. In other words, there is an assumption that all ideas orientate towards the outside world; either directly in the normal sense of intended and obvious action, or indirectly in the sense of the mind’s working upon objects that have become internalised as ‘ideal-objects’ - including the social </w:t>
      </w:r>
      <w:r w:rsidR="00E679B9">
        <w:rPr>
          <w:rFonts w:ascii="Calibri Light" w:eastAsiaTheme="minorEastAsia" w:hAnsi="Calibri Light" w:cs="Calibri Light"/>
          <w:sz w:val="24"/>
          <w:szCs w:val="24"/>
          <w:lang w:eastAsia="en-GB"/>
        </w:rPr>
        <w:t>figures</w:t>
      </w:r>
      <w:r w:rsidRPr="00CF5C8C">
        <w:rPr>
          <w:rFonts w:ascii="Calibri Light" w:eastAsiaTheme="minorEastAsia" w:hAnsi="Calibri Light" w:cs="Calibri Light"/>
          <w:sz w:val="24"/>
          <w:szCs w:val="24"/>
          <w:lang w:eastAsia="en-GB"/>
        </w:rPr>
        <w:t xml:space="preserve"> that are the introjected and mentalised versions of others from our lives, creating a social ‘theatre-of-the-mind’. This general proposition becomes especially important for accounts of mental illness, where the mind is split between conflicting and irreconcilable orientations towards the world, each triggering competing motor signals, and each of which demand fulfilment to the detriment or destruction of the other, whether </w:t>
      </w:r>
      <w:r w:rsidR="00D23F71">
        <w:rPr>
          <w:rFonts w:ascii="Calibri Light" w:eastAsiaTheme="minorEastAsia" w:hAnsi="Calibri Light" w:cs="Calibri Light"/>
          <w:sz w:val="24"/>
          <w:szCs w:val="24"/>
          <w:lang w:eastAsia="en-GB"/>
        </w:rPr>
        <w:t>real</w:t>
      </w:r>
      <w:r w:rsidRPr="00CF5C8C">
        <w:rPr>
          <w:rFonts w:ascii="Calibri Light" w:eastAsiaTheme="minorEastAsia" w:hAnsi="Calibri Light" w:cs="Calibri Light"/>
          <w:sz w:val="24"/>
          <w:szCs w:val="24"/>
          <w:lang w:eastAsia="en-GB"/>
        </w:rPr>
        <w:t xml:space="preserve"> or within an imaginary, though still tortured, arena. It becomes more distressing, and even terrifying</w:t>
      </w:r>
      <w:r w:rsidR="00AB74C1">
        <w:rPr>
          <w:rFonts w:ascii="Calibri Light" w:eastAsiaTheme="minorEastAsia" w:hAnsi="Calibri Light" w:cs="Calibri Light"/>
          <w:sz w:val="24"/>
          <w:szCs w:val="24"/>
          <w:lang w:eastAsia="en-GB"/>
        </w:rPr>
        <w:t xml:space="preserve">, </w:t>
      </w:r>
      <w:r w:rsidRPr="00CF5C8C">
        <w:rPr>
          <w:rFonts w:ascii="Calibri Light" w:eastAsiaTheme="minorEastAsia" w:hAnsi="Calibri Light" w:cs="Calibri Light"/>
          <w:sz w:val="24"/>
          <w:szCs w:val="24"/>
          <w:lang w:eastAsia="en-GB"/>
        </w:rPr>
        <w:t xml:space="preserve">to </w:t>
      </w:r>
      <w:r w:rsidR="00AD5A87">
        <w:rPr>
          <w:rFonts w:ascii="Calibri Light" w:eastAsiaTheme="minorEastAsia" w:hAnsi="Calibri Light" w:cs="Calibri Light"/>
          <w:sz w:val="24"/>
          <w:szCs w:val="24"/>
          <w:lang w:eastAsia="en-GB"/>
        </w:rPr>
        <w:t>the individual</w:t>
      </w:r>
      <w:r w:rsidRPr="00CF5C8C">
        <w:rPr>
          <w:rFonts w:ascii="Calibri Light" w:eastAsiaTheme="minorEastAsia" w:hAnsi="Calibri Light" w:cs="Calibri Light"/>
          <w:sz w:val="24"/>
          <w:szCs w:val="24"/>
          <w:lang w:eastAsia="en-GB"/>
        </w:rPr>
        <w:t xml:space="preserve"> when such co</w:t>
      </w:r>
      <w:r w:rsidR="007777C8" w:rsidRPr="00CF5C8C">
        <w:rPr>
          <w:rFonts w:ascii="Calibri Light" w:eastAsiaTheme="minorEastAsia" w:hAnsi="Calibri Light" w:cs="Calibri Light"/>
          <w:sz w:val="24"/>
          <w:szCs w:val="24"/>
          <w:lang w:eastAsia="en-GB"/>
        </w:rPr>
        <w:t>nflicted</w:t>
      </w:r>
      <w:r w:rsidRPr="00CF5C8C">
        <w:rPr>
          <w:rFonts w:ascii="Calibri Light" w:eastAsiaTheme="minorEastAsia" w:hAnsi="Calibri Light" w:cs="Calibri Light"/>
          <w:sz w:val="24"/>
          <w:szCs w:val="24"/>
          <w:lang w:eastAsia="en-GB"/>
        </w:rPr>
        <w:t xml:space="preserve"> strivings – drawn from the paradoxes and contradictions of the social structures that have moulded them - are buried deep within the hidden recesses of a repressed unconscious.</w:t>
      </w:r>
    </w:p>
    <w:p w14:paraId="3F81CB93" w14:textId="77777777" w:rsidR="00263221" w:rsidRPr="00CF5C8C" w:rsidRDefault="00263221" w:rsidP="0088732A">
      <w:pPr>
        <w:spacing w:after="0" w:line="360" w:lineRule="auto"/>
        <w:jc w:val="both"/>
        <w:rPr>
          <w:rFonts w:ascii="Calibri Light" w:eastAsiaTheme="minorEastAsia" w:hAnsi="Calibri Light" w:cs="Calibri Light"/>
          <w:sz w:val="24"/>
          <w:szCs w:val="24"/>
          <w:lang w:eastAsia="en-GB"/>
        </w:rPr>
      </w:pPr>
    </w:p>
    <w:p w14:paraId="6BF644AD" w14:textId="384F2DF8" w:rsidR="00130DA6" w:rsidRPr="00CF5C8C" w:rsidRDefault="00263221" w:rsidP="0088732A">
      <w:pPr>
        <w:spacing w:after="0" w:line="360" w:lineRule="auto"/>
        <w:jc w:val="both"/>
        <w:rPr>
          <w:rFonts w:ascii="Calibri Light" w:eastAsiaTheme="minorEastAsia" w:hAnsi="Calibri Light" w:cs="Calibri Light"/>
          <w:sz w:val="24"/>
          <w:szCs w:val="24"/>
          <w:lang w:eastAsia="en-GB"/>
        </w:rPr>
      </w:pPr>
      <w:r w:rsidRPr="00CF5C8C">
        <w:rPr>
          <w:rFonts w:ascii="Calibri Light" w:eastAsiaTheme="minorEastAsia" w:hAnsi="Calibri Light" w:cs="Calibri Light"/>
          <w:sz w:val="24"/>
          <w:szCs w:val="24"/>
          <w:lang w:eastAsia="en-GB"/>
        </w:rPr>
        <w:t xml:space="preserve">In the first modern studies of psychosis, Emile Kraepelin (1856-1926) had pioneered an approach to the study of mental disorders premised upon neuro-physical abnormalities of the brain, that were biological both in operation and in origin. </w:t>
      </w:r>
      <w:r w:rsidR="00572FEF" w:rsidRPr="00CF5C8C">
        <w:rPr>
          <w:rFonts w:ascii="Calibri Light" w:eastAsiaTheme="minorEastAsia" w:hAnsi="Calibri Light" w:cs="Calibri Light"/>
          <w:sz w:val="24"/>
          <w:szCs w:val="24"/>
          <w:lang w:eastAsia="en-GB"/>
        </w:rPr>
        <w:t>Specifically on schizophrenia, or ‘dementia-praecox’ as it was termed in his day, Kraepelin held to a</w:t>
      </w:r>
      <w:r w:rsidR="00C633ED" w:rsidRPr="00CF5C8C">
        <w:rPr>
          <w:rFonts w:ascii="Calibri Light" w:eastAsiaTheme="minorEastAsia" w:hAnsi="Calibri Light" w:cs="Calibri Light"/>
          <w:sz w:val="24"/>
          <w:szCs w:val="24"/>
          <w:lang w:eastAsia="en-GB"/>
        </w:rPr>
        <w:t xml:space="preserve"> </w:t>
      </w:r>
      <w:r w:rsidR="00572FEF" w:rsidRPr="00CF5C8C">
        <w:rPr>
          <w:rFonts w:ascii="Calibri Light" w:eastAsiaTheme="minorEastAsia" w:hAnsi="Calibri Light" w:cs="Calibri Light"/>
          <w:sz w:val="24"/>
          <w:szCs w:val="24"/>
          <w:lang w:eastAsia="en-GB"/>
        </w:rPr>
        <w:t>neuro-physical and heritable conceptualisation.</w:t>
      </w:r>
      <w:r w:rsidR="00130DA6" w:rsidRPr="00CF5C8C">
        <w:rPr>
          <w:rFonts w:ascii="Calibri Light" w:eastAsiaTheme="minorEastAsia" w:hAnsi="Calibri Light" w:cs="Calibri Light"/>
          <w:sz w:val="24"/>
          <w:szCs w:val="24"/>
          <w:lang w:eastAsia="en-GB"/>
        </w:rPr>
        <w:t xml:space="preserve"> </w:t>
      </w:r>
      <w:r w:rsidR="00572FEF" w:rsidRPr="00CF5C8C">
        <w:rPr>
          <w:rFonts w:ascii="Calibri Light" w:eastAsiaTheme="minorEastAsia" w:hAnsi="Calibri Light" w:cs="Calibri Light"/>
          <w:sz w:val="24"/>
          <w:szCs w:val="24"/>
          <w:lang w:eastAsia="en-GB"/>
        </w:rPr>
        <w:t xml:space="preserve">Freud differed from Kraepelin’s essentially biologistic framing of the condition, seeing </w:t>
      </w:r>
      <w:r w:rsidR="009C654D">
        <w:rPr>
          <w:rFonts w:ascii="Calibri Light" w:eastAsiaTheme="minorEastAsia" w:hAnsi="Calibri Light" w:cs="Calibri Light"/>
          <w:sz w:val="24"/>
          <w:szCs w:val="24"/>
          <w:lang w:eastAsia="en-GB"/>
        </w:rPr>
        <w:t xml:space="preserve">it </w:t>
      </w:r>
      <w:r w:rsidR="00130DA6" w:rsidRPr="00CF5C8C">
        <w:rPr>
          <w:rFonts w:ascii="Calibri Light" w:eastAsiaTheme="minorEastAsia" w:hAnsi="Calibri Light" w:cs="Calibri Light"/>
          <w:sz w:val="24"/>
          <w:szCs w:val="24"/>
          <w:lang w:eastAsia="en-GB"/>
        </w:rPr>
        <w:t>instead</w:t>
      </w:r>
      <w:r w:rsidR="009C654D">
        <w:rPr>
          <w:rFonts w:ascii="Calibri Light" w:eastAsiaTheme="minorEastAsia" w:hAnsi="Calibri Light" w:cs="Calibri Light"/>
          <w:sz w:val="24"/>
          <w:szCs w:val="24"/>
          <w:lang w:eastAsia="en-GB"/>
        </w:rPr>
        <w:t xml:space="preserve"> </w:t>
      </w:r>
      <w:r w:rsidR="00130DA6" w:rsidRPr="00CF5C8C">
        <w:rPr>
          <w:rFonts w:ascii="Calibri Light" w:eastAsiaTheme="minorEastAsia" w:hAnsi="Calibri Light" w:cs="Calibri Light"/>
          <w:sz w:val="24"/>
          <w:szCs w:val="24"/>
          <w:lang w:eastAsia="en-GB"/>
        </w:rPr>
        <w:t xml:space="preserve">as a </w:t>
      </w:r>
      <w:r w:rsidR="00572FEF" w:rsidRPr="00CF5C8C">
        <w:rPr>
          <w:rFonts w:ascii="Calibri Light" w:eastAsiaTheme="minorEastAsia" w:hAnsi="Calibri Light" w:cs="Calibri Light"/>
          <w:sz w:val="24"/>
          <w:szCs w:val="24"/>
          <w:lang w:eastAsia="en-GB"/>
        </w:rPr>
        <w:t>de</w:t>
      </w:r>
      <w:r w:rsidR="00130DA6" w:rsidRPr="00CF5C8C">
        <w:rPr>
          <w:rFonts w:ascii="Calibri Light" w:eastAsiaTheme="minorEastAsia" w:hAnsi="Calibri Light" w:cs="Calibri Light"/>
          <w:sz w:val="24"/>
          <w:szCs w:val="24"/>
          <w:lang w:eastAsia="en-GB"/>
        </w:rPr>
        <w:t>composition</w:t>
      </w:r>
      <w:r w:rsidR="00572FEF" w:rsidRPr="00CF5C8C">
        <w:rPr>
          <w:rFonts w:ascii="Calibri Light" w:eastAsiaTheme="minorEastAsia" w:hAnsi="Calibri Light" w:cs="Calibri Light"/>
          <w:sz w:val="24"/>
          <w:szCs w:val="24"/>
          <w:lang w:eastAsia="en-GB"/>
        </w:rPr>
        <w:t xml:space="preserve"> of the interior psychical structure of the person.</w:t>
      </w:r>
    </w:p>
    <w:p w14:paraId="0FB6C40F" w14:textId="77777777" w:rsidR="00130DA6" w:rsidRPr="00CF5C8C" w:rsidRDefault="00130DA6" w:rsidP="0088732A">
      <w:pPr>
        <w:spacing w:after="0" w:line="360" w:lineRule="auto"/>
        <w:jc w:val="both"/>
        <w:rPr>
          <w:rFonts w:ascii="Calibri Light" w:eastAsiaTheme="minorEastAsia" w:hAnsi="Calibri Light" w:cs="Calibri Light"/>
          <w:sz w:val="24"/>
          <w:szCs w:val="24"/>
          <w:lang w:eastAsia="en-GB"/>
        </w:rPr>
      </w:pPr>
    </w:p>
    <w:p w14:paraId="716B89AF" w14:textId="6E933ED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CF5C8C">
        <w:rPr>
          <w:rFonts w:ascii="Calibri Light" w:eastAsiaTheme="minorEastAsia" w:hAnsi="Calibri Light" w:cs="Calibri Light"/>
          <w:sz w:val="24"/>
          <w:szCs w:val="24"/>
          <w:lang w:eastAsia="en-GB"/>
        </w:rPr>
        <w:t>Today, the notion of the human mind as a quantifiable entity, amenable to measurement and determined ultimately by innate, biological structure remains a bedrock</w:t>
      </w:r>
      <w:r w:rsidRPr="00102E9F">
        <w:rPr>
          <w:rFonts w:ascii="Calibri Light" w:eastAsiaTheme="minorEastAsia" w:hAnsi="Calibri Light" w:cs="Calibri Light"/>
          <w:sz w:val="24"/>
          <w:szCs w:val="24"/>
          <w:lang w:eastAsia="en-GB"/>
        </w:rPr>
        <w:t xml:space="preserve"> of modern psychology. This paradigm supports entire industries of psychiatric intervention and pharmacological treatment.</w:t>
      </w:r>
      <w:r w:rsidRPr="00102E9F">
        <w:rPr>
          <w:rFonts w:ascii="Calibri Light" w:eastAsiaTheme="minorEastAsia" w:hAnsi="Calibri Light" w:cs="Calibri Light"/>
          <w:sz w:val="24"/>
          <w:szCs w:val="24"/>
          <w:vertAlign w:val="superscript"/>
          <w:lang w:eastAsia="en-GB"/>
        </w:rPr>
        <w:footnoteReference w:id="477"/>
      </w:r>
      <w:r w:rsidRPr="00102E9F">
        <w:rPr>
          <w:rFonts w:ascii="Calibri Light" w:eastAsiaTheme="minorEastAsia" w:hAnsi="Calibri Light" w:cs="Calibri Light"/>
          <w:sz w:val="24"/>
          <w:szCs w:val="24"/>
          <w:lang w:eastAsia="en-GB"/>
        </w:rPr>
        <w:t xml:space="preserve"> However, the technological intensifications of social and personal life, and our experience of ourselves as we align with these trends, are associated with much contemporary unhappiness. Marx noted the ways in which such modernising developments make of the worker one cog amongst many, manufacturing for the market, but not for human need, so creating an alienation in which the human being becomes increasingly machine-like in their activity and physical processes;</w:t>
      </w:r>
      <w:r w:rsidRPr="00102E9F">
        <w:rPr>
          <w:rFonts w:ascii="Calibri Light" w:eastAsiaTheme="minorEastAsia" w:hAnsi="Calibri Light" w:cs="Calibri Light"/>
          <w:sz w:val="24"/>
          <w:szCs w:val="24"/>
          <w:vertAlign w:val="superscript"/>
          <w:lang w:eastAsia="en-GB"/>
        </w:rPr>
        <w:footnoteReference w:id="478"/>
      </w:r>
      <w:r w:rsidRPr="00102E9F">
        <w:rPr>
          <w:rFonts w:ascii="Calibri Light" w:eastAsiaTheme="minorEastAsia" w:hAnsi="Calibri Light" w:cs="Calibri Light"/>
          <w:sz w:val="24"/>
          <w:szCs w:val="24"/>
          <w:lang w:eastAsia="en-GB"/>
        </w:rPr>
        <w:t xml:space="preserve"> the tools we use and technological context we inhabit feeding back into the ways in which we think, process and conceptualise the world. And so, from the earliest scientific speculations</w:t>
      </w:r>
      <w:r w:rsidR="0060520B">
        <w:rPr>
          <w:rFonts w:ascii="Calibri Light" w:eastAsiaTheme="minorEastAsia" w:hAnsi="Calibri Light" w:cs="Calibri Light"/>
          <w:sz w:val="24"/>
          <w:szCs w:val="24"/>
          <w:lang w:eastAsia="en-GB"/>
        </w:rPr>
        <w:t xml:space="preserve">, the abstraction of </w:t>
      </w:r>
      <w:r w:rsidR="000A4087">
        <w:rPr>
          <w:rFonts w:ascii="Calibri Light" w:eastAsiaTheme="minorEastAsia" w:hAnsi="Calibri Light" w:cs="Calibri Light"/>
          <w:sz w:val="24"/>
          <w:szCs w:val="24"/>
          <w:lang w:eastAsia="en-GB"/>
        </w:rPr>
        <w:t xml:space="preserve">a type of </w:t>
      </w:r>
      <w:r w:rsidR="0060520B">
        <w:rPr>
          <w:rFonts w:ascii="Calibri Light" w:eastAsiaTheme="minorEastAsia" w:hAnsi="Calibri Light" w:cs="Calibri Light"/>
          <w:sz w:val="24"/>
          <w:szCs w:val="24"/>
          <w:lang w:eastAsia="en-GB"/>
        </w:rPr>
        <w:t xml:space="preserve">mind from its historical context </w:t>
      </w:r>
      <w:r w:rsidRPr="00102E9F">
        <w:rPr>
          <w:rFonts w:ascii="Calibri Light" w:eastAsiaTheme="minorEastAsia" w:hAnsi="Calibri Light" w:cs="Calibri Light"/>
          <w:sz w:val="24"/>
          <w:szCs w:val="24"/>
          <w:lang w:eastAsia="en-GB"/>
        </w:rPr>
        <w:t>has represented an obstacle to a social understanding of mental illness; the decontextualised framing of the person ultimately having reductionist consequences for how mental illness is understood in therapeutic practice.</w:t>
      </w:r>
      <w:r w:rsidRPr="00102E9F">
        <w:rPr>
          <w:rFonts w:ascii="Calibri Light" w:eastAsiaTheme="minorEastAsia" w:hAnsi="Calibri Light" w:cs="Calibri Light"/>
          <w:sz w:val="24"/>
          <w:szCs w:val="24"/>
          <w:vertAlign w:val="superscript"/>
          <w:lang w:eastAsia="en-GB"/>
        </w:rPr>
        <w:footnoteReference w:id="479"/>
      </w:r>
      <w:r w:rsidRPr="00102E9F">
        <w:rPr>
          <w:rFonts w:ascii="Calibri Light" w:eastAsiaTheme="minorEastAsia" w:hAnsi="Calibri Light" w:cs="Calibri Light"/>
          <w:sz w:val="24"/>
          <w:szCs w:val="24"/>
          <w:lang w:eastAsia="en-GB"/>
        </w:rPr>
        <w:t xml:space="preserve">  </w:t>
      </w:r>
    </w:p>
    <w:p w14:paraId="458E031F"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741AA289" w14:textId="581665DA"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The Kraepelinian paradigm today is supported by three main areas of research. Firstly, there are studies that assume psychosis to be the result of structural abnormalities of brain structure, such as enlarged frontal ventricles. Secondly, those that locate causes in imbalances of brain neurochemistry; specifically related to the dopamine-system of the mid-brain. Thirdly, those that point to cognitive disorders and social-perceptual mal-functions.</w:t>
      </w:r>
      <w:r w:rsidR="00C633ED" w:rsidRPr="00102E9F">
        <w:rPr>
          <w:rFonts w:ascii="Calibri Light" w:eastAsiaTheme="minorEastAsia" w:hAnsi="Calibri Light" w:cs="Calibri Light"/>
          <w:sz w:val="24"/>
          <w:szCs w:val="24"/>
          <w:vertAlign w:val="superscript"/>
          <w:lang w:eastAsia="en-GB"/>
        </w:rPr>
        <w:footnoteReference w:id="480"/>
      </w:r>
      <w:r w:rsidRPr="00102E9F">
        <w:rPr>
          <w:rFonts w:ascii="Calibri Light" w:eastAsiaTheme="minorEastAsia" w:hAnsi="Calibri Light" w:cs="Calibri Light"/>
          <w:sz w:val="24"/>
          <w:szCs w:val="24"/>
          <w:lang w:eastAsia="en-GB"/>
        </w:rPr>
        <w:t xml:space="preserve"> In all cases the working assumption is that maladies of the mind are the result of defects of the brain.</w:t>
      </w:r>
      <w:r w:rsidR="00C633ED">
        <w:rPr>
          <w:rStyle w:val="FootnoteReference"/>
          <w:rFonts w:ascii="Calibri Light" w:eastAsiaTheme="minorEastAsia" w:hAnsi="Calibri Light" w:cs="Calibri Light"/>
          <w:sz w:val="24"/>
          <w:szCs w:val="24"/>
          <w:lang w:eastAsia="en-GB"/>
        </w:rPr>
        <w:footnoteReference w:id="481"/>
      </w:r>
    </w:p>
    <w:p w14:paraId="3CDA5FA6"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0944324" w14:textId="5E668054" w:rsidR="00263221" w:rsidRPr="00102E9F" w:rsidRDefault="005D7E0B"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Against</w:t>
      </w:r>
      <w:r w:rsidR="00263221" w:rsidRPr="00102E9F">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the assumptions of </w:t>
      </w:r>
      <w:r w:rsidR="00263221" w:rsidRPr="00102E9F">
        <w:rPr>
          <w:rFonts w:ascii="Calibri Light" w:eastAsiaTheme="minorEastAsia" w:hAnsi="Calibri Light" w:cs="Calibri Light"/>
          <w:sz w:val="24"/>
          <w:szCs w:val="24"/>
          <w:lang w:eastAsia="en-GB"/>
        </w:rPr>
        <w:t>the ‘Kraepelin model’ of the mind</w:t>
      </w:r>
      <w:r>
        <w:rPr>
          <w:rFonts w:ascii="Calibri Light" w:eastAsiaTheme="minorEastAsia" w:hAnsi="Calibri Light" w:cs="Calibri Light"/>
          <w:sz w:val="24"/>
          <w:szCs w:val="24"/>
          <w:lang w:eastAsia="en-GB"/>
        </w:rPr>
        <w:t xml:space="preserve">, the </w:t>
      </w:r>
      <w:r w:rsidR="00263221" w:rsidRPr="00102E9F">
        <w:rPr>
          <w:rFonts w:ascii="Calibri Light" w:eastAsiaTheme="minorEastAsia" w:hAnsi="Calibri Light" w:cs="Calibri Light"/>
          <w:sz w:val="24"/>
          <w:szCs w:val="24"/>
          <w:lang w:eastAsia="en-GB"/>
        </w:rPr>
        <w:t xml:space="preserve">structural, neuro-chemical and cognitive effects associated with psychosis may </w:t>
      </w:r>
      <w:r>
        <w:rPr>
          <w:rFonts w:ascii="Calibri Light" w:eastAsiaTheme="minorEastAsia" w:hAnsi="Calibri Light" w:cs="Calibri Light"/>
          <w:sz w:val="24"/>
          <w:szCs w:val="24"/>
          <w:lang w:eastAsia="en-GB"/>
        </w:rPr>
        <w:t xml:space="preserve">in fact </w:t>
      </w:r>
      <w:r w:rsidR="00263221" w:rsidRPr="00102E9F">
        <w:rPr>
          <w:rFonts w:ascii="Calibri Light" w:eastAsiaTheme="minorEastAsia" w:hAnsi="Calibri Light" w:cs="Calibri Light"/>
          <w:sz w:val="24"/>
          <w:szCs w:val="24"/>
          <w:lang w:eastAsia="en-GB"/>
        </w:rPr>
        <w:t xml:space="preserve">be correlative symptoms that have social </w:t>
      </w:r>
      <w:r w:rsidR="0088733C">
        <w:rPr>
          <w:rFonts w:ascii="Calibri Light" w:eastAsiaTheme="minorEastAsia" w:hAnsi="Calibri Light" w:cs="Calibri Light"/>
          <w:sz w:val="24"/>
          <w:szCs w:val="24"/>
          <w:lang w:eastAsia="en-GB"/>
        </w:rPr>
        <w:t>roots, rather than being themselves causes.</w:t>
      </w:r>
      <w:r w:rsidR="00263221" w:rsidRPr="00102E9F">
        <w:rPr>
          <w:rFonts w:ascii="Calibri Light" w:eastAsiaTheme="minorEastAsia" w:hAnsi="Calibri Light" w:cs="Calibri Light"/>
          <w:sz w:val="24"/>
          <w:szCs w:val="24"/>
          <w:lang w:eastAsia="en-GB"/>
        </w:rPr>
        <w:t xml:space="preserve"> Social stressors as well as trauma and re-trauma (arising from triggering in the memory of previous painful episodes), may </w:t>
      </w:r>
      <w:r w:rsidR="0088733C">
        <w:rPr>
          <w:rFonts w:ascii="Calibri Light" w:eastAsiaTheme="minorEastAsia" w:hAnsi="Calibri Light" w:cs="Calibri Light"/>
          <w:sz w:val="24"/>
          <w:szCs w:val="24"/>
          <w:lang w:eastAsia="en-GB"/>
        </w:rPr>
        <w:t xml:space="preserve">then </w:t>
      </w:r>
      <w:r w:rsidR="00263221" w:rsidRPr="00102E9F">
        <w:rPr>
          <w:rFonts w:ascii="Calibri Light" w:eastAsiaTheme="minorEastAsia" w:hAnsi="Calibri Light" w:cs="Calibri Light"/>
          <w:sz w:val="24"/>
          <w:szCs w:val="24"/>
          <w:lang w:eastAsia="en-GB"/>
        </w:rPr>
        <w:t>themselves be causative in the observable features of brain and brain function.</w:t>
      </w:r>
    </w:p>
    <w:p w14:paraId="72E07BC4"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8F8F72E" w14:textId="736081C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An emphasis upon trauma as an alternative hypothesis to ‘brain disease’ to explain mental illness, returns us once more to the mind as social in origin rather than reducible to brain function. This accords also with a Marxist take on the question. The concept of ‘alienation</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alienation</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in particular, bridges the divide between the external world and its structuring, and the felt experience of the person’s interior, daily life under capitalism. For Marx</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Marx</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alienation originated in the obscured economic relations of capitalist exploitation. Moreover, these</w:t>
      </w:r>
      <w:r w:rsidR="00C206E0">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were rooted in social conflict and psychological tension. On a Marxist understanding, this reality defines the experience even of the normal, well-adjusted, and outwardly ‘happy’ person. When crises of one kind or another, personal tragedy, and chronic anxiety and depression are added to the mix of factors that affect the individual, it is not difficult to understand why the mind goes awry for so many in capitalist society. </w:t>
      </w:r>
    </w:p>
    <w:p w14:paraId="722F659E"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1F5A4A4C" w14:textId="12F57B5F" w:rsidR="00263221" w:rsidRPr="00102E9F" w:rsidRDefault="008D711D"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Completing </w:t>
      </w:r>
      <w:r w:rsidR="00263221" w:rsidRPr="00102E9F">
        <w:rPr>
          <w:rFonts w:ascii="Calibri Light" w:eastAsiaTheme="minorEastAsia" w:hAnsi="Calibri Light" w:cs="Calibri Light"/>
          <w:sz w:val="24"/>
          <w:szCs w:val="24"/>
          <w:lang w:eastAsia="en-GB"/>
        </w:rPr>
        <w:t xml:space="preserve">this social hypothesis of mental illness, </w:t>
      </w:r>
      <w:r>
        <w:rPr>
          <w:rFonts w:ascii="Calibri Light" w:eastAsiaTheme="minorEastAsia" w:hAnsi="Calibri Light" w:cs="Calibri Light"/>
          <w:sz w:val="24"/>
          <w:szCs w:val="24"/>
          <w:lang w:eastAsia="en-GB"/>
        </w:rPr>
        <w:t xml:space="preserve">requires a </w:t>
      </w:r>
      <w:r w:rsidR="00263221" w:rsidRPr="00102E9F">
        <w:rPr>
          <w:rFonts w:ascii="Calibri Light" w:eastAsiaTheme="minorEastAsia" w:hAnsi="Calibri Light" w:cs="Calibri Light"/>
          <w:sz w:val="24"/>
          <w:szCs w:val="24"/>
          <w:lang w:eastAsia="en-GB"/>
        </w:rPr>
        <w:t xml:space="preserve">further step. Whilst external social causes of mental illness can be traced and studied by observation, their effects are not </w:t>
      </w:r>
      <w:r w:rsidR="00C633ED" w:rsidRPr="00102E9F">
        <w:rPr>
          <w:rFonts w:ascii="Calibri Light" w:eastAsiaTheme="minorEastAsia" w:hAnsi="Calibri Light" w:cs="Calibri Light"/>
          <w:sz w:val="24"/>
          <w:szCs w:val="24"/>
          <w:lang w:eastAsia="en-GB"/>
        </w:rPr>
        <w:t>all</w:t>
      </w:r>
      <w:r w:rsidR="00263221" w:rsidRPr="00102E9F">
        <w:rPr>
          <w:rFonts w:ascii="Calibri Light" w:eastAsiaTheme="minorEastAsia" w:hAnsi="Calibri Light" w:cs="Calibri Light"/>
          <w:sz w:val="24"/>
          <w:szCs w:val="24"/>
          <w:lang w:eastAsia="en-GB"/>
        </w:rPr>
        <w:t xml:space="preserve"> the same order, generality or type. More to the point, whilst some may be obvious</w:t>
      </w:r>
      <w:r w:rsidR="00C0375D">
        <w:rPr>
          <w:rFonts w:ascii="Calibri Light" w:eastAsiaTheme="minorEastAsia" w:hAnsi="Calibri Light" w:cs="Calibri Light"/>
          <w:sz w:val="24"/>
          <w:szCs w:val="24"/>
          <w:lang w:eastAsia="en-GB"/>
        </w:rPr>
        <w:t xml:space="preserve">, </w:t>
      </w:r>
      <w:r w:rsidR="00263221" w:rsidRPr="00102E9F">
        <w:rPr>
          <w:rFonts w:ascii="Calibri Light" w:eastAsiaTheme="minorEastAsia" w:hAnsi="Calibri Light" w:cs="Calibri Light"/>
          <w:sz w:val="24"/>
          <w:szCs w:val="24"/>
          <w:lang w:eastAsia="en-GB"/>
        </w:rPr>
        <w:t xml:space="preserve">others will be hidden from conscious apprehension, buried </w:t>
      </w:r>
      <w:r w:rsidR="00C0375D">
        <w:rPr>
          <w:rFonts w:ascii="Calibri Light" w:eastAsiaTheme="minorEastAsia" w:hAnsi="Calibri Light" w:cs="Calibri Light"/>
          <w:sz w:val="24"/>
          <w:szCs w:val="24"/>
          <w:lang w:eastAsia="en-GB"/>
        </w:rPr>
        <w:t xml:space="preserve">within </w:t>
      </w:r>
      <w:r w:rsidR="00263221" w:rsidRPr="00102E9F">
        <w:rPr>
          <w:rFonts w:ascii="Calibri Light" w:eastAsiaTheme="minorEastAsia" w:hAnsi="Calibri Light" w:cs="Calibri Light"/>
          <w:sz w:val="24"/>
          <w:szCs w:val="24"/>
          <w:lang w:eastAsia="en-GB"/>
        </w:rPr>
        <w:t>the psyche</w:t>
      </w:r>
      <w:r w:rsidR="00263221" w:rsidRPr="00102E9F">
        <w:rPr>
          <w:rFonts w:ascii="Calibri Light" w:eastAsiaTheme="minorEastAsia" w:hAnsi="Calibri Light" w:cs="Calibri Light"/>
          <w:sz w:val="24"/>
          <w:szCs w:val="24"/>
          <w:lang w:eastAsia="en-GB"/>
        </w:rPr>
        <w:fldChar w:fldCharType="begin"/>
      </w:r>
      <w:r w:rsidR="00263221" w:rsidRPr="00102E9F">
        <w:rPr>
          <w:rFonts w:ascii="Calibri Light" w:eastAsiaTheme="minorEastAsia" w:hAnsi="Calibri Light" w:cs="Calibri Light"/>
          <w:sz w:val="21"/>
          <w:szCs w:val="21"/>
          <w:lang w:eastAsia="en-GB"/>
        </w:rPr>
        <w:instrText xml:space="preserve"> XE "</w:instrText>
      </w:r>
      <w:r w:rsidR="00263221" w:rsidRPr="00102E9F">
        <w:rPr>
          <w:rFonts w:ascii="Calibri Light" w:eastAsiaTheme="minorEastAsia" w:hAnsi="Calibri Light" w:cs="Calibri Light"/>
          <w:sz w:val="24"/>
          <w:szCs w:val="24"/>
          <w:lang w:eastAsia="en-GB"/>
        </w:rPr>
        <w:instrText>Psyche</w:instrText>
      </w:r>
      <w:r w:rsidR="00263221" w:rsidRPr="00102E9F">
        <w:rPr>
          <w:rFonts w:ascii="Calibri Light" w:eastAsiaTheme="minorEastAsia" w:hAnsi="Calibri Light" w:cs="Calibri Light"/>
          <w:sz w:val="21"/>
          <w:szCs w:val="21"/>
          <w:lang w:eastAsia="en-GB"/>
        </w:rPr>
        <w:instrText xml:space="preserve">" </w:instrText>
      </w:r>
      <w:r w:rsidR="00263221" w:rsidRPr="00102E9F">
        <w:rPr>
          <w:rFonts w:ascii="Calibri Light" w:eastAsiaTheme="minorEastAsia" w:hAnsi="Calibri Light" w:cs="Calibri Light"/>
          <w:sz w:val="24"/>
          <w:szCs w:val="24"/>
          <w:lang w:eastAsia="en-GB"/>
        </w:rPr>
        <w:fldChar w:fldCharType="end"/>
      </w:r>
      <w:r w:rsidR="00263221" w:rsidRPr="00102E9F">
        <w:rPr>
          <w:rFonts w:ascii="Calibri Light" w:eastAsiaTheme="minorEastAsia" w:hAnsi="Calibri Light" w:cs="Calibri Light"/>
          <w:sz w:val="24"/>
          <w:szCs w:val="24"/>
          <w:lang w:eastAsia="en-GB"/>
        </w:rPr>
        <w:t xml:space="preserve">. The tensions that become locked into this structural realm - originating from without, introjected into the shadowy realms of the mind, and repressed from everyday self-awareness - become sinks for psychological energy, disrupting psychic equilibrium and even erupting into </w:t>
      </w:r>
      <w:r w:rsidR="00263221" w:rsidRPr="00102E9F">
        <w:rPr>
          <w:rFonts w:ascii="Calibri Light" w:eastAsiaTheme="minorEastAsia" w:hAnsi="Calibri Light" w:cs="Calibri Light"/>
          <w:sz w:val="24"/>
          <w:szCs w:val="24"/>
          <w:lang w:eastAsia="en-GB"/>
        </w:rPr>
        <w:lastRenderedPageBreak/>
        <w:t>shattering collapses of normal mental function.</w:t>
      </w:r>
      <w:r w:rsidR="00263221" w:rsidRPr="00102E9F">
        <w:rPr>
          <w:rFonts w:ascii="Calibri Light" w:eastAsiaTheme="minorEastAsia" w:hAnsi="Calibri Light" w:cs="Calibri Light"/>
          <w:sz w:val="24"/>
          <w:szCs w:val="24"/>
          <w:vertAlign w:val="superscript"/>
          <w:lang w:eastAsia="en-GB"/>
        </w:rPr>
        <w:footnoteReference w:id="482"/>
      </w:r>
      <w:r w:rsidR="00263221" w:rsidRPr="00102E9F">
        <w:rPr>
          <w:rFonts w:ascii="Calibri Light" w:eastAsiaTheme="minorEastAsia" w:hAnsi="Calibri Light" w:cs="Calibri Light"/>
          <w:sz w:val="24"/>
          <w:szCs w:val="24"/>
          <w:lang w:eastAsia="en-GB"/>
        </w:rPr>
        <w:t xml:space="preserve"> Here, social determinations operate at many levels of human experience, from the proximal cultural cues and pressures of life in their immediacy, to the more profound influences that have remained as traces of early life, of which the person is only dimly aware; or entirely unaware. These influences lurk in the realm of the repressed unconscious</w:t>
      </w:r>
      <w:r w:rsidR="00263221" w:rsidRPr="00102E9F">
        <w:rPr>
          <w:rFonts w:ascii="Calibri Light" w:eastAsiaTheme="minorEastAsia" w:hAnsi="Calibri Light" w:cs="Calibri Light"/>
          <w:sz w:val="24"/>
          <w:szCs w:val="24"/>
          <w:lang w:eastAsia="en-GB"/>
        </w:rPr>
        <w:fldChar w:fldCharType="begin"/>
      </w:r>
      <w:r w:rsidR="00263221" w:rsidRPr="00102E9F">
        <w:rPr>
          <w:rFonts w:ascii="Calibri Light" w:eastAsiaTheme="minorEastAsia" w:hAnsi="Calibri Light" w:cs="Calibri Light"/>
          <w:sz w:val="21"/>
          <w:szCs w:val="21"/>
          <w:lang w:eastAsia="en-GB"/>
        </w:rPr>
        <w:instrText xml:space="preserve"> XE "</w:instrText>
      </w:r>
      <w:r w:rsidR="00263221" w:rsidRPr="00102E9F">
        <w:rPr>
          <w:rFonts w:ascii="Calibri Light" w:eastAsiaTheme="minorEastAsia" w:hAnsi="Calibri Light" w:cs="Calibri Light"/>
          <w:color w:val="202122"/>
          <w:sz w:val="24"/>
          <w:szCs w:val="24"/>
          <w:lang w:eastAsia="en-GB"/>
        </w:rPr>
        <w:instrText>Unconscious, The</w:instrText>
      </w:r>
      <w:r w:rsidR="00263221" w:rsidRPr="00102E9F">
        <w:rPr>
          <w:rFonts w:ascii="Calibri Light" w:eastAsiaTheme="minorEastAsia" w:hAnsi="Calibri Light" w:cs="Calibri Light"/>
          <w:sz w:val="21"/>
          <w:szCs w:val="21"/>
          <w:lang w:eastAsia="en-GB"/>
        </w:rPr>
        <w:instrText xml:space="preserve">" </w:instrText>
      </w:r>
      <w:r w:rsidR="00263221" w:rsidRPr="00102E9F">
        <w:rPr>
          <w:rFonts w:ascii="Calibri Light" w:eastAsiaTheme="minorEastAsia" w:hAnsi="Calibri Light" w:cs="Calibri Light"/>
          <w:sz w:val="24"/>
          <w:szCs w:val="24"/>
          <w:lang w:eastAsia="en-GB"/>
        </w:rPr>
        <w:fldChar w:fldCharType="end"/>
      </w:r>
      <w:r w:rsidR="00263221" w:rsidRPr="00102E9F">
        <w:rPr>
          <w:rFonts w:ascii="Calibri Light" w:eastAsiaTheme="minorEastAsia" w:hAnsi="Calibri Light" w:cs="Calibri Light"/>
          <w:sz w:val="24"/>
          <w:szCs w:val="24"/>
          <w:lang w:eastAsia="en-GB"/>
        </w:rPr>
        <w:t xml:space="preserve">. They are the second type of social determination of our Marxist model-of-mind. </w:t>
      </w:r>
    </w:p>
    <w:p w14:paraId="65E10EAA"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05FC6D6C" w14:textId="4B587CC6" w:rsidR="00263221" w:rsidRPr="00102E9F" w:rsidRDefault="00263221" w:rsidP="0088732A">
      <w:pPr>
        <w:spacing w:after="0" w:line="360" w:lineRule="auto"/>
        <w:jc w:val="both"/>
        <w:rPr>
          <w:rFonts w:ascii="Calibri Light" w:hAnsi="Calibri Light" w:cs="Calibri Light"/>
          <w:sz w:val="24"/>
          <w:szCs w:val="24"/>
        </w:rPr>
      </w:pPr>
      <w:r w:rsidRPr="00102E9F">
        <w:rPr>
          <w:rFonts w:ascii="Calibri Light" w:eastAsiaTheme="minorEastAsia" w:hAnsi="Calibri Light" w:cs="Calibri Light"/>
          <w:sz w:val="24"/>
          <w:szCs w:val="24"/>
          <w:lang w:eastAsia="en-GB"/>
        </w:rPr>
        <w:t>To finish on this question, hypothesising a social root for mental illness is not to diminish its horrible reality for so many people who suffer from mental health conditions under capitalism; and to characterise any type of human condition as a ‘social construct’ does not make it unreal. This</w:t>
      </w:r>
      <w:r w:rsidR="00313E03">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is addressed by Peter Sedgwick in his seminal writings on the topic. </w:t>
      </w:r>
      <w:r w:rsidRPr="00102E9F">
        <w:rPr>
          <w:rFonts w:ascii="Calibri Light" w:hAnsi="Calibri Light" w:cs="Calibri Light"/>
          <w:sz w:val="24"/>
          <w:szCs w:val="24"/>
        </w:rPr>
        <w:t xml:space="preserve">For Sedgwick, diseases of the mind are indeed social constructions; the result of value-based notions of health. In this sense however, they are on a spectrum that includes physical illnesses seen as constructions in just the same way. Putting it differently, mental ailments, whilst social in nature, are no less </w:t>
      </w:r>
      <w:r w:rsidR="008B55D3">
        <w:rPr>
          <w:rFonts w:ascii="Calibri Light" w:hAnsi="Calibri Light" w:cs="Calibri Light"/>
          <w:sz w:val="24"/>
          <w:szCs w:val="24"/>
        </w:rPr>
        <w:t>actual</w:t>
      </w:r>
      <w:r w:rsidRPr="00102E9F">
        <w:rPr>
          <w:rFonts w:ascii="Calibri Light" w:hAnsi="Calibri Light" w:cs="Calibri Light"/>
          <w:sz w:val="24"/>
          <w:szCs w:val="24"/>
        </w:rPr>
        <w:t xml:space="preserve"> for that. So, whilst the anti-psychiatrists he opposed tended to base their critique upon the idea of mental illness as a means of social control, operating through medicalised and manufactured definitions of normal behaviour, under Sedgwick’s unitary definition of health, covering both its mental and physical aspects, psychological disorders were recognised as involving real pain, and so worthy of sympathy and medical attention in the form of the psychiatry that he defended as a legitimate area of medicine.</w:t>
      </w:r>
      <w:r w:rsidRPr="00102E9F">
        <w:rPr>
          <w:rStyle w:val="FootnoteReference"/>
          <w:rFonts w:ascii="Calibri Light" w:hAnsi="Calibri Light" w:cs="Calibri Light"/>
          <w:sz w:val="24"/>
          <w:szCs w:val="24"/>
        </w:rPr>
        <w:footnoteReference w:id="483"/>
      </w:r>
    </w:p>
    <w:p w14:paraId="3FFE7DA9"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127836E" w14:textId="69A5CF43" w:rsidR="00263221" w:rsidRPr="00FB01EB" w:rsidRDefault="00263221" w:rsidP="0088732A">
      <w:pPr>
        <w:spacing w:after="0" w:line="360" w:lineRule="auto"/>
        <w:jc w:val="both"/>
        <w:rPr>
          <w:rFonts w:ascii="Calibri Light" w:eastAsiaTheme="minorEastAsia" w:hAnsi="Calibri Light" w:cs="Calibri Light"/>
          <w:sz w:val="24"/>
          <w:szCs w:val="24"/>
          <w:lang w:eastAsia="en-GB"/>
        </w:rPr>
      </w:pPr>
      <w:r w:rsidRPr="00FB01EB">
        <w:rPr>
          <w:rFonts w:ascii="Calibri Light" w:eastAsiaTheme="minorEastAsia" w:hAnsi="Calibri Light" w:cs="Calibri Light"/>
          <w:sz w:val="24"/>
          <w:szCs w:val="24"/>
          <w:lang w:eastAsia="en-GB"/>
        </w:rPr>
        <w:t>The second type of social determination we have already explored, arising from generative repression, is important also for explanations of gender and sex. Its significance lies once more in providing an alternative hypothesis to biology in the creation of ‘natural states’ within human experience.</w:t>
      </w:r>
    </w:p>
    <w:p w14:paraId="03E9CDEF" w14:textId="77777777" w:rsidR="00263221" w:rsidRPr="00FB01EB" w:rsidRDefault="00263221" w:rsidP="0088732A">
      <w:pPr>
        <w:spacing w:after="0" w:line="360" w:lineRule="auto"/>
        <w:jc w:val="both"/>
        <w:rPr>
          <w:rFonts w:ascii="Calibri Light" w:eastAsiaTheme="minorEastAsia" w:hAnsi="Calibri Light" w:cs="Calibri Light"/>
          <w:sz w:val="24"/>
          <w:szCs w:val="24"/>
          <w:lang w:eastAsia="en-GB"/>
        </w:rPr>
      </w:pPr>
    </w:p>
    <w:p w14:paraId="3B8DFB6D" w14:textId="3E67F253"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FB01EB">
        <w:rPr>
          <w:rFonts w:ascii="Calibri Light" w:eastAsiaTheme="minorEastAsia" w:hAnsi="Calibri Light" w:cs="Calibri Light"/>
          <w:sz w:val="24"/>
          <w:szCs w:val="24"/>
          <w:lang w:eastAsia="en-GB"/>
        </w:rPr>
        <w:lastRenderedPageBreak/>
        <w:t>From his earliest writings</w:t>
      </w:r>
      <w:r w:rsidRPr="00102E9F">
        <w:rPr>
          <w:rFonts w:ascii="Calibri Light" w:eastAsiaTheme="minorEastAsia" w:hAnsi="Calibri Light" w:cs="Calibri Light"/>
          <w:sz w:val="24"/>
          <w:szCs w:val="24"/>
          <w:lang w:eastAsia="en-GB"/>
        </w:rPr>
        <w:t xml:space="preserve"> Marx emphasised a non-essentialist</w:t>
      </w:r>
      <w:r w:rsidR="007D7BF2">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perspective on humanity. Marx also critiqued the ‘culture/nature’ dualism in the most influential philosophies and literary tropes of his time. For Marx this was a dialectical pairing, whose dual aspects developed in reciprocal fashion, each as we have seen</w:t>
      </w:r>
      <w:r w:rsidR="007D7BF2">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reflecting the other. Although Marx has been criticised for holding to a hierarchical view of the relationship between culture and external nature,</w:t>
      </w:r>
      <w:r w:rsidRPr="00102E9F">
        <w:rPr>
          <w:rFonts w:ascii="Calibri Light" w:eastAsiaTheme="minorEastAsia" w:hAnsi="Calibri Light" w:cs="Calibri Light"/>
          <w:sz w:val="24"/>
          <w:szCs w:val="24"/>
          <w:vertAlign w:val="superscript"/>
          <w:lang w:eastAsia="en-GB"/>
        </w:rPr>
        <w:footnoteReference w:id="484"/>
      </w:r>
      <w:r w:rsidRPr="00102E9F">
        <w:rPr>
          <w:rFonts w:ascii="Calibri Light" w:eastAsiaTheme="minorEastAsia" w:hAnsi="Calibri Light" w:cs="Calibri Light"/>
          <w:sz w:val="24"/>
          <w:szCs w:val="24"/>
          <w:lang w:eastAsia="en-GB"/>
        </w:rPr>
        <w:t xml:space="preserve"> in which humanity, given the correct social and technological conditions, will </w:t>
      </w:r>
      <w:r w:rsidRPr="00DD0692">
        <w:rPr>
          <w:rFonts w:ascii="Calibri Light" w:eastAsiaTheme="minorEastAsia" w:hAnsi="Calibri Light" w:cs="Calibri Light"/>
          <w:sz w:val="24"/>
          <w:szCs w:val="24"/>
          <w:lang w:eastAsia="en-GB"/>
        </w:rPr>
        <w:t>transcend - or even conquer - it, in</w:t>
      </w:r>
      <w:r w:rsidRPr="00102E9F">
        <w:rPr>
          <w:rFonts w:ascii="Calibri Light" w:eastAsiaTheme="minorEastAsia" w:hAnsi="Calibri Light" w:cs="Calibri Light"/>
          <w:sz w:val="24"/>
          <w:szCs w:val="24"/>
          <w:lang w:eastAsia="en-GB"/>
        </w:rPr>
        <w:t xml:space="preserve"> fact this misunderstands him. Rather, whilst Marx saw the relationship between the natural world and human culture as one of constant interaction, he saw labour as transformative of both.</w:t>
      </w:r>
    </w:p>
    <w:p w14:paraId="50F367E0"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4E4F011" w14:textId="77777777" w:rsidR="00263221" w:rsidRPr="00102E9F" w:rsidRDefault="00263221" w:rsidP="00A046F1">
      <w:pPr>
        <w:spacing w:after="0" w:line="360" w:lineRule="auto"/>
        <w:ind w:left="567" w:right="567"/>
        <w:jc w:val="both"/>
        <w:rPr>
          <w:rFonts w:ascii="Calibri Light" w:eastAsia="Calibri" w:hAnsi="Calibri Light" w:cs="Calibri Light"/>
          <w:color w:val="000000"/>
          <w:sz w:val="24"/>
          <w:szCs w:val="24"/>
          <w:shd w:val="clear" w:color="auto" w:fill="FFFFFF"/>
          <w:lang w:eastAsia="en-GB"/>
        </w:rPr>
      </w:pPr>
      <w:r w:rsidRPr="00102E9F">
        <w:rPr>
          <w:rFonts w:ascii="Calibri Light" w:eastAsia="Calibri" w:hAnsi="Calibri Light" w:cs="Calibri Light"/>
          <w:i/>
          <w:color w:val="000000"/>
          <w:sz w:val="24"/>
          <w:szCs w:val="24"/>
          <w:shd w:val="clear" w:color="auto" w:fill="FFFFFF"/>
          <w:lang w:eastAsia="en-GB"/>
        </w:rPr>
        <w:t>Just as plants, animals, stones, air, light, etc., constitute theoretically a part of human consciousness, partly as objects of natural science, partly as objects of art – his spiritual inorganic nature, spiritual nourishment which he must first prepare to make palatable and digestible – so also in the realm of practice they constitute a part of human life and human activity. Physically man lives only on these products of nature, whether they appear in the form of food, heating, clothes, a dwelling, etc.</w:t>
      </w:r>
      <w:r w:rsidRPr="00102E9F">
        <w:rPr>
          <w:rFonts w:ascii="Calibri Light" w:eastAsia="Calibri" w:hAnsi="Calibri Light" w:cs="Calibri Light"/>
          <w:color w:val="000000"/>
          <w:sz w:val="24"/>
          <w:szCs w:val="24"/>
          <w:shd w:val="clear" w:color="auto" w:fill="FFFFFF"/>
          <w:vertAlign w:val="superscript"/>
          <w:lang w:eastAsia="en-GB"/>
        </w:rPr>
        <w:footnoteReference w:id="485"/>
      </w:r>
    </w:p>
    <w:p w14:paraId="7DDA8108" w14:textId="77777777" w:rsidR="00263221" w:rsidRPr="00102E9F" w:rsidRDefault="00263221" w:rsidP="00A046F1">
      <w:pPr>
        <w:spacing w:after="0" w:line="360" w:lineRule="auto"/>
        <w:jc w:val="both"/>
        <w:rPr>
          <w:rFonts w:ascii="Calibri Light" w:eastAsiaTheme="minorEastAsia" w:hAnsi="Calibri Light" w:cs="Calibri Light"/>
          <w:sz w:val="24"/>
          <w:szCs w:val="24"/>
          <w:lang w:eastAsia="en-GB"/>
        </w:rPr>
      </w:pPr>
    </w:p>
    <w:p w14:paraId="42950D56" w14:textId="1A9C106A" w:rsidR="00263221" w:rsidRPr="00102E9F" w:rsidRDefault="00263221" w:rsidP="00A046F1">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However, this co-dependent relationshi</w:t>
      </w:r>
      <w:r w:rsidR="00FF48A9">
        <w:rPr>
          <w:rFonts w:ascii="Calibri Light" w:eastAsiaTheme="minorEastAsia" w:hAnsi="Calibri Light" w:cs="Calibri Light"/>
          <w:sz w:val="24"/>
          <w:szCs w:val="24"/>
          <w:lang w:eastAsia="en-GB"/>
        </w:rPr>
        <w:t xml:space="preserve">p </w:t>
      </w:r>
      <w:r w:rsidRPr="00102E9F">
        <w:rPr>
          <w:rFonts w:ascii="Calibri Light" w:eastAsiaTheme="minorEastAsia" w:hAnsi="Calibri Light" w:cs="Calibri Light"/>
          <w:sz w:val="24"/>
          <w:szCs w:val="24"/>
          <w:lang w:eastAsia="en-GB"/>
        </w:rPr>
        <w:t>did not refer only to external nature providing the material means of subsistence and survival, but also to</w:t>
      </w:r>
      <w:r w:rsidR="007D7BF2">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humanity’s relation to itself. So, since humanity always has some notion of its own nature – historically contingent, and relative to the prevailing modes of production and consumption – the individual’s relationship with others is conditioned by this conceptualisation. Herein, for Marx</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Marx</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lies a measure of the level of emancipation of humanity both within any given historical mode, and in general; and conversely a measure of the degree of alienation</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alienation</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of the individual - of themselves from others, and of themselves from themselves. In other words, a truly emancipated </w:t>
      </w:r>
      <w:r w:rsidR="007522BD" w:rsidRPr="00102E9F">
        <w:rPr>
          <w:rFonts w:ascii="Calibri Light" w:eastAsiaTheme="minorEastAsia" w:hAnsi="Calibri Light" w:cs="Calibri Light"/>
          <w:sz w:val="24"/>
          <w:szCs w:val="24"/>
          <w:lang w:eastAsia="en-GB"/>
        </w:rPr>
        <w:t>situation</w:t>
      </w:r>
      <w:r w:rsidRPr="00102E9F">
        <w:rPr>
          <w:rFonts w:ascii="Calibri Light" w:eastAsiaTheme="minorEastAsia" w:hAnsi="Calibri Light" w:cs="Calibri Light"/>
          <w:sz w:val="24"/>
          <w:szCs w:val="24"/>
          <w:lang w:eastAsia="en-GB"/>
        </w:rPr>
        <w:t xml:space="preserve"> could only be said to exist where individuals consider one another</w:t>
      </w:r>
      <w:r w:rsidR="000C4A86">
        <w:rPr>
          <w:rFonts w:ascii="Calibri Light" w:eastAsiaTheme="minorEastAsia" w:hAnsi="Calibri Light" w:cs="Calibri Light"/>
          <w:sz w:val="24"/>
          <w:szCs w:val="24"/>
          <w:lang w:eastAsia="en-GB"/>
        </w:rPr>
        <w:t xml:space="preserve"> </w:t>
      </w:r>
      <w:r w:rsidR="000C4A86">
        <w:rPr>
          <w:rFonts w:ascii="Calibri Light" w:eastAsiaTheme="minorEastAsia" w:hAnsi="Calibri Light" w:cs="Calibri Light"/>
          <w:sz w:val="24"/>
          <w:szCs w:val="24"/>
          <w:lang w:eastAsia="en-GB"/>
        </w:rPr>
        <w:lastRenderedPageBreak/>
        <w:t xml:space="preserve">in their </w:t>
      </w:r>
      <w:r w:rsidR="000C4A86" w:rsidRPr="009A7537">
        <w:rPr>
          <w:rFonts w:ascii="Calibri Light" w:eastAsiaTheme="minorEastAsia" w:hAnsi="Calibri Light" w:cs="Calibri Light"/>
          <w:sz w:val="24"/>
          <w:szCs w:val="24"/>
          <w:lang w:eastAsia="en-GB"/>
        </w:rPr>
        <w:t>humanity</w:t>
      </w:r>
      <w:r w:rsidR="009A7537" w:rsidRPr="009A7537">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in the fullest sense, striving towards the highest realisation of their mutual creative potential. Where instead the behaviour of individuals towards one another remains conditioned by fixed notions of natural behaviour, there also will instrumental relations prevail, in which the individual values others for the uses they may have for them.</w:t>
      </w:r>
    </w:p>
    <w:p w14:paraId="6B2D78C7" w14:textId="77777777" w:rsidR="00263221" w:rsidRPr="00102E9F" w:rsidRDefault="00263221" w:rsidP="00A046F1">
      <w:pPr>
        <w:spacing w:after="0" w:line="360" w:lineRule="auto"/>
        <w:jc w:val="both"/>
        <w:rPr>
          <w:rFonts w:ascii="Calibri Light" w:eastAsiaTheme="minorEastAsia" w:hAnsi="Calibri Light" w:cs="Calibri Light"/>
          <w:sz w:val="24"/>
          <w:szCs w:val="24"/>
          <w:lang w:eastAsia="en-GB"/>
        </w:rPr>
      </w:pPr>
    </w:p>
    <w:p w14:paraId="4A7F50A5" w14:textId="46CCB31B" w:rsidR="00263221" w:rsidRPr="00102E9F" w:rsidRDefault="00263221" w:rsidP="00A046F1">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This brings us to the question of relations between men and women. For if human emancipation is to be </w:t>
      </w:r>
      <w:r w:rsidRPr="00197F51">
        <w:rPr>
          <w:rFonts w:ascii="Calibri Light" w:eastAsiaTheme="minorEastAsia" w:hAnsi="Calibri Light" w:cs="Calibri Light"/>
          <w:sz w:val="24"/>
          <w:szCs w:val="24"/>
          <w:lang w:eastAsia="en-GB"/>
        </w:rPr>
        <w:t xml:space="preserve">realised at all, it can only come about if all individuals, male, female, and others are </w:t>
      </w:r>
      <w:r w:rsidR="007D7BF2">
        <w:rPr>
          <w:rFonts w:ascii="Calibri Light" w:eastAsiaTheme="minorEastAsia" w:hAnsi="Calibri Light" w:cs="Calibri Light"/>
          <w:sz w:val="24"/>
          <w:szCs w:val="24"/>
          <w:lang w:eastAsia="en-GB"/>
        </w:rPr>
        <w:t xml:space="preserve">socially </w:t>
      </w:r>
      <w:r w:rsidRPr="00197F51">
        <w:rPr>
          <w:rFonts w:ascii="Calibri Light" w:eastAsiaTheme="minorEastAsia" w:hAnsi="Calibri Light" w:cs="Calibri Light"/>
          <w:sz w:val="24"/>
          <w:szCs w:val="24"/>
          <w:lang w:eastAsia="en-GB"/>
        </w:rPr>
        <w:t xml:space="preserve">equal. Where this is not the case, where notions and structures of inequality are wrapped in biologistic ideologies, there also will human alienation continue for the sexes, so degrading their relations. Where it is the case humanity </w:t>
      </w:r>
      <w:r w:rsidR="007D7BF2" w:rsidRPr="00197F51">
        <w:rPr>
          <w:rFonts w:ascii="Calibri Light" w:eastAsiaTheme="minorEastAsia" w:hAnsi="Calibri Light" w:cs="Calibri Light"/>
          <w:sz w:val="24"/>
          <w:szCs w:val="24"/>
          <w:lang w:eastAsia="en-GB"/>
        </w:rPr>
        <w:t>can</w:t>
      </w:r>
      <w:r w:rsidRPr="00197F51">
        <w:rPr>
          <w:rFonts w:ascii="Calibri Light" w:eastAsiaTheme="minorEastAsia" w:hAnsi="Calibri Light" w:cs="Calibri Light"/>
          <w:sz w:val="24"/>
          <w:szCs w:val="24"/>
          <w:lang w:eastAsia="en-GB"/>
        </w:rPr>
        <w:t xml:space="preserve"> be</w:t>
      </w:r>
      <w:r w:rsidRPr="00102E9F">
        <w:rPr>
          <w:rFonts w:ascii="Calibri Light" w:eastAsiaTheme="minorEastAsia" w:hAnsi="Calibri Light" w:cs="Calibri Light"/>
          <w:sz w:val="24"/>
          <w:szCs w:val="24"/>
          <w:lang w:eastAsia="en-GB"/>
        </w:rPr>
        <w:t xml:space="preserve"> free. Here is the point, for Marx, at which nature - including such basic animal drives as the reproductive - becomes now fully human;</w:t>
      </w:r>
      <w:r w:rsidR="007D7BF2">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something that is </w:t>
      </w:r>
      <w:r w:rsidR="00BD6909">
        <w:rPr>
          <w:rFonts w:ascii="Calibri Light" w:eastAsiaTheme="minorEastAsia" w:hAnsi="Calibri Light" w:cs="Calibri Light"/>
          <w:sz w:val="24"/>
          <w:szCs w:val="24"/>
          <w:lang w:eastAsia="en-GB"/>
        </w:rPr>
        <w:t xml:space="preserve">greater than </w:t>
      </w:r>
      <w:r w:rsidRPr="00102E9F">
        <w:rPr>
          <w:rFonts w:ascii="Calibri Light" w:eastAsiaTheme="minorEastAsia" w:hAnsi="Calibri Light" w:cs="Calibri Light"/>
          <w:sz w:val="24"/>
          <w:szCs w:val="24"/>
          <w:lang w:eastAsia="en-GB"/>
        </w:rPr>
        <w:t xml:space="preserve">a fixed substratum, a ‘given’ that determines human behaviour as a matter of biological </w:t>
      </w:r>
      <w:proofErr w:type="gramStart"/>
      <w:r w:rsidRPr="00102E9F">
        <w:rPr>
          <w:rFonts w:ascii="Calibri Light" w:eastAsiaTheme="minorEastAsia" w:hAnsi="Calibri Light" w:cs="Calibri Light"/>
          <w:sz w:val="24"/>
          <w:szCs w:val="24"/>
          <w:lang w:eastAsia="en-GB"/>
        </w:rPr>
        <w:t xml:space="preserve">fate, </w:t>
      </w:r>
      <w:r w:rsidR="007D7BF2">
        <w:rPr>
          <w:rFonts w:ascii="Calibri Light" w:eastAsiaTheme="minorEastAsia" w:hAnsi="Calibri Light" w:cs="Calibri Light"/>
          <w:sz w:val="24"/>
          <w:szCs w:val="24"/>
          <w:lang w:eastAsia="en-GB"/>
        </w:rPr>
        <w:t>and</w:t>
      </w:r>
      <w:proofErr w:type="gramEnd"/>
      <w:r w:rsidRPr="00102E9F">
        <w:rPr>
          <w:rFonts w:ascii="Calibri Light" w:eastAsiaTheme="minorEastAsia" w:hAnsi="Calibri Light" w:cs="Calibri Light"/>
          <w:sz w:val="24"/>
          <w:szCs w:val="24"/>
          <w:lang w:eastAsia="en-GB"/>
        </w:rPr>
        <w:t xml:space="preserve"> thenceforth transformed by non-alienated labour and by interactions with others in a free social totality. </w:t>
      </w:r>
    </w:p>
    <w:p w14:paraId="1145A894" w14:textId="77777777" w:rsidR="00263221" w:rsidRPr="00102E9F" w:rsidRDefault="00263221" w:rsidP="00A046F1">
      <w:pPr>
        <w:spacing w:after="0" w:line="360" w:lineRule="auto"/>
        <w:jc w:val="both"/>
        <w:rPr>
          <w:rFonts w:ascii="Calibri Light" w:eastAsiaTheme="minorEastAsia" w:hAnsi="Calibri Light" w:cs="Calibri Light"/>
          <w:sz w:val="24"/>
          <w:szCs w:val="24"/>
          <w:lang w:eastAsia="en-GB"/>
        </w:rPr>
      </w:pPr>
    </w:p>
    <w:p w14:paraId="3860F90D" w14:textId="77777777" w:rsidR="00263221" w:rsidRPr="00251A26" w:rsidRDefault="00263221" w:rsidP="00251A26">
      <w:pPr>
        <w:spacing w:after="0" w:line="360" w:lineRule="auto"/>
        <w:ind w:left="567" w:right="567"/>
        <w:jc w:val="both"/>
        <w:rPr>
          <w:rFonts w:asciiTheme="majorHAnsi" w:eastAsiaTheme="minorEastAsia" w:hAnsiTheme="majorHAnsi" w:cstheme="majorHAnsi"/>
          <w:i/>
          <w:color w:val="000000" w:themeColor="text1"/>
          <w:sz w:val="24"/>
          <w:szCs w:val="24"/>
          <w:shd w:val="clear" w:color="auto" w:fill="FFFFFF"/>
          <w:lang w:eastAsia="en-GB"/>
        </w:rPr>
      </w:pPr>
      <w:r w:rsidRPr="00102E9F">
        <w:rPr>
          <w:rFonts w:ascii="Calibri Light" w:eastAsiaTheme="minorEastAsia" w:hAnsi="Calibri Light" w:cs="Calibri Light"/>
          <w:i/>
          <w:color w:val="000000"/>
          <w:sz w:val="24"/>
          <w:szCs w:val="24"/>
          <w:shd w:val="clear" w:color="auto" w:fill="FFFFFF"/>
          <w:lang w:eastAsia="en-GB"/>
        </w:rPr>
        <w:t>In the approach to</w:t>
      </w:r>
      <w:r w:rsidRPr="00102E9F">
        <w:rPr>
          <w:rFonts w:ascii="Calibri Light" w:eastAsiaTheme="minorEastAsia" w:hAnsi="Calibri Light" w:cs="Calibri Light"/>
          <w:color w:val="000000"/>
          <w:sz w:val="24"/>
          <w:szCs w:val="24"/>
          <w:shd w:val="clear" w:color="auto" w:fill="FFFFFF"/>
          <w:lang w:eastAsia="en-GB"/>
        </w:rPr>
        <w:t> </w:t>
      </w:r>
      <w:r w:rsidRPr="00102E9F">
        <w:rPr>
          <w:rFonts w:ascii="Calibri Light" w:eastAsiaTheme="minorEastAsia" w:hAnsi="Calibri Light" w:cs="Calibri Light"/>
          <w:iCs/>
          <w:color w:val="000000"/>
          <w:sz w:val="24"/>
          <w:szCs w:val="24"/>
          <w:shd w:val="clear" w:color="auto" w:fill="FFFFFF"/>
          <w:lang w:eastAsia="en-GB"/>
        </w:rPr>
        <w:t>woman</w:t>
      </w:r>
      <w:r w:rsidRPr="00102E9F">
        <w:rPr>
          <w:rFonts w:ascii="Calibri Light" w:eastAsiaTheme="minorEastAsia" w:hAnsi="Calibri Light" w:cs="Calibri Light"/>
          <w:i/>
          <w:iCs/>
          <w:color w:val="000000"/>
          <w:sz w:val="24"/>
          <w:szCs w:val="24"/>
          <w:shd w:val="clear" w:color="auto" w:fill="FFFFFF"/>
          <w:lang w:eastAsia="en-GB"/>
        </w:rPr>
        <w:t> </w:t>
      </w:r>
      <w:r w:rsidRPr="00102E9F">
        <w:rPr>
          <w:rFonts w:ascii="Calibri Light" w:eastAsiaTheme="minorEastAsia" w:hAnsi="Calibri Light" w:cs="Calibri Light"/>
          <w:i/>
          <w:color w:val="000000"/>
          <w:sz w:val="24"/>
          <w:szCs w:val="24"/>
          <w:shd w:val="clear" w:color="auto" w:fill="FFFFFF"/>
          <w:lang w:eastAsia="en-GB"/>
        </w:rPr>
        <w:t>as the </w:t>
      </w:r>
      <w:r w:rsidRPr="00102E9F">
        <w:rPr>
          <w:rFonts w:ascii="Calibri Light" w:eastAsiaTheme="minorEastAsia" w:hAnsi="Calibri Light" w:cs="Calibri Light"/>
          <w:iCs/>
          <w:color w:val="000000"/>
          <w:sz w:val="24"/>
          <w:szCs w:val="24"/>
          <w:shd w:val="clear" w:color="auto" w:fill="FFFFFF"/>
          <w:lang w:eastAsia="en-GB"/>
        </w:rPr>
        <w:t>spoil</w:t>
      </w:r>
      <w:r w:rsidRPr="00102E9F">
        <w:rPr>
          <w:rFonts w:ascii="Calibri Light" w:eastAsiaTheme="minorEastAsia" w:hAnsi="Calibri Light" w:cs="Calibri Light"/>
          <w:i/>
          <w:iCs/>
          <w:color w:val="000000"/>
          <w:sz w:val="24"/>
          <w:szCs w:val="24"/>
          <w:shd w:val="clear" w:color="auto" w:fill="FFFFFF"/>
          <w:lang w:eastAsia="en-GB"/>
        </w:rPr>
        <w:t> </w:t>
      </w:r>
      <w:r w:rsidRPr="00102E9F">
        <w:rPr>
          <w:rFonts w:ascii="Calibri Light" w:eastAsiaTheme="minorEastAsia" w:hAnsi="Calibri Light" w:cs="Calibri Light"/>
          <w:i/>
          <w:color w:val="000000"/>
          <w:sz w:val="24"/>
          <w:szCs w:val="24"/>
          <w:shd w:val="clear" w:color="auto" w:fill="FFFFFF"/>
          <w:lang w:eastAsia="en-GB"/>
        </w:rPr>
        <w:t xml:space="preserve">and </w:t>
      </w:r>
      <w:proofErr w:type="gramStart"/>
      <w:r w:rsidRPr="00102E9F">
        <w:rPr>
          <w:rFonts w:ascii="Calibri Light" w:eastAsiaTheme="minorEastAsia" w:hAnsi="Calibri Light" w:cs="Calibri Light"/>
          <w:i/>
          <w:color w:val="000000"/>
          <w:sz w:val="24"/>
          <w:szCs w:val="24"/>
          <w:shd w:val="clear" w:color="auto" w:fill="FFFFFF"/>
          <w:lang w:eastAsia="en-GB"/>
        </w:rPr>
        <w:t>hand-</w:t>
      </w:r>
      <w:proofErr w:type="spellStart"/>
      <w:r w:rsidRPr="00102E9F">
        <w:rPr>
          <w:rFonts w:ascii="Calibri Light" w:eastAsiaTheme="minorEastAsia" w:hAnsi="Calibri Light" w:cs="Calibri Light"/>
          <w:i/>
          <w:color w:val="000000"/>
          <w:sz w:val="24"/>
          <w:szCs w:val="24"/>
          <w:shd w:val="clear" w:color="auto" w:fill="FFFFFF"/>
          <w:lang w:eastAsia="en-GB"/>
        </w:rPr>
        <w:t>maid</w:t>
      </w:r>
      <w:proofErr w:type="spellEnd"/>
      <w:proofErr w:type="gramEnd"/>
      <w:r w:rsidRPr="00102E9F">
        <w:rPr>
          <w:rFonts w:ascii="Calibri Light" w:eastAsiaTheme="minorEastAsia" w:hAnsi="Calibri Light" w:cs="Calibri Light"/>
          <w:i/>
          <w:color w:val="000000"/>
          <w:sz w:val="24"/>
          <w:szCs w:val="24"/>
          <w:shd w:val="clear" w:color="auto" w:fill="FFFFFF"/>
          <w:lang w:eastAsia="en-GB"/>
        </w:rPr>
        <w:t xml:space="preserve"> of communal lust is expressed the infinite degradation in which man exists for himself, for the secret of this approach has its </w:t>
      </w:r>
      <w:r w:rsidRPr="00102E9F">
        <w:rPr>
          <w:rFonts w:ascii="Calibri Light" w:eastAsiaTheme="minorEastAsia" w:hAnsi="Calibri Light" w:cs="Calibri Light"/>
          <w:iCs/>
          <w:color w:val="000000"/>
          <w:sz w:val="24"/>
          <w:szCs w:val="24"/>
          <w:shd w:val="clear" w:color="auto" w:fill="FFFFFF"/>
          <w:lang w:eastAsia="en-GB"/>
        </w:rPr>
        <w:t>unambiguous</w:t>
      </w:r>
      <w:r w:rsidRPr="00102E9F">
        <w:rPr>
          <w:rFonts w:ascii="Calibri Light" w:eastAsiaTheme="minorEastAsia" w:hAnsi="Calibri Light" w:cs="Calibri Light"/>
          <w:i/>
          <w:color w:val="000000"/>
          <w:sz w:val="24"/>
          <w:szCs w:val="24"/>
          <w:shd w:val="clear" w:color="auto" w:fill="FFFFFF"/>
          <w:lang w:eastAsia="en-GB"/>
        </w:rPr>
        <w:t>, decisive, </w:t>
      </w:r>
      <w:r w:rsidRPr="00102E9F">
        <w:rPr>
          <w:rFonts w:ascii="Calibri Light" w:eastAsiaTheme="minorEastAsia" w:hAnsi="Calibri Light" w:cs="Calibri Light"/>
          <w:iCs/>
          <w:color w:val="000000"/>
          <w:sz w:val="24"/>
          <w:szCs w:val="24"/>
          <w:shd w:val="clear" w:color="auto" w:fill="FFFFFF"/>
          <w:lang w:eastAsia="en-GB"/>
        </w:rPr>
        <w:t>plain</w:t>
      </w:r>
      <w:r w:rsidRPr="00102E9F">
        <w:rPr>
          <w:rFonts w:ascii="Calibri Light" w:eastAsiaTheme="minorEastAsia" w:hAnsi="Calibri Light" w:cs="Calibri Light"/>
          <w:i/>
          <w:color w:val="000000"/>
          <w:sz w:val="24"/>
          <w:szCs w:val="24"/>
          <w:shd w:val="clear" w:color="auto" w:fill="FFFFFF"/>
          <w:lang w:eastAsia="en-GB"/>
        </w:rPr>
        <w:t> and undisguised expression in the relation of </w:t>
      </w:r>
      <w:r w:rsidRPr="00102E9F">
        <w:rPr>
          <w:rFonts w:ascii="Calibri Light" w:eastAsiaTheme="minorEastAsia" w:hAnsi="Calibri Light" w:cs="Calibri Light"/>
          <w:i/>
          <w:iCs/>
          <w:color w:val="000000"/>
          <w:sz w:val="24"/>
          <w:szCs w:val="24"/>
          <w:shd w:val="clear" w:color="auto" w:fill="FFFFFF"/>
          <w:lang w:eastAsia="en-GB"/>
        </w:rPr>
        <w:t>man</w:t>
      </w:r>
      <w:r w:rsidRPr="00102E9F">
        <w:rPr>
          <w:rFonts w:ascii="Calibri Light" w:eastAsiaTheme="minorEastAsia" w:hAnsi="Calibri Light" w:cs="Calibri Light"/>
          <w:i/>
          <w:color w:val="000000"/>
          <w:sz w:val="24"/>
          <w:szCs w:val="24"/>
          <w:shd w:val="clear" w:color="auto" w:fill="FFFFFF"/>
          <w:lang w:eastAsia="en-GB"/>
        </w:rPr>
        <w:t> to </w:t>
      </w:r>
      <w:r w:rsidRPr="00102E9F">
        <w:rPr>
          <w:rFonts w:ascii="Calibri Light" w:eastAsiaTheme="minorEastAsia" w:hAnsi="Calibri Light" w:cs="Calibri Light"/>
          <w:i/>
          <w:iCs/>
          <w:color w:val="000000"/>
          <w:sz w:val="24"/>
          <w:szCs w:val="24"/>
          <w:shd w:val="clear" w:color="auto" w:fill="FFFFFF"/>
          <w:lang w:eastAsia="en-GB"/>
        </w:rPr>
        <w:t>woman</w:t>
      </w:r>
      <w:r w:rsidRPr="00102E9F">
        <w:rPr>
          <w:rFonts w:ascii="Calibri Light" w:eastAsiaTheme="minorEastAsia" w:hAnsi="Calibri Light" w:cs="Calibri Light"/>
          <w:i/>
          <w:color w:val="000000"/>
          <w:sz w:val="24"/>
          <w:szCs w:val="24"/>
          <w:shd w:val="clear" w:color="auto" w:fill="FFFFFF"/>
          <w:lang w:eastAsia="en-GB"/>
        </w:rPr>
        <w:t> and in the manner in which the </w:t>
      </w:r>
      <w:r w:rsidRPr="00102E9F">
        <w:rPr>
          <w:rFonts w:ascii="Calibri Light" w:eastAsiaTheme="minorEastAsia" w:hAnsi="Calibri Light" w:cs="Calibri Light"/>
          <w:iCs/>
          <w:color w:val="000000"/>
          <w:sz w:val="24"/>
          <w:szCs w:val="24"/>
          <w:shd w:val="clear" w:color="auto" w:fill="FFFFFF"/>
          <w:lang w:eastAsia="en-GB"/>
        </w:rPr>
        <w:t>direct</w:t>
      </w:r>
      <w:r w:rsidRPr="00102E9F">
        <w:rPr>
          <w:rFonts w:ascii="Calibri Light" w:eastAsiaTheme="minorEastAsia" w:hAnsi="Calibri Light" w:cs="Calibri Light"/>
          <w:i/>
          <w:color w:val="000000"/>
          <w:sz w:val="24"/>
          <w:szCs w:val="24"/>
          <w:shd w:val="clear" w:color="auto" w:fill="FFFFFF"/>
          <w:lang w:eastAsia="en-GB"/>
        </w:rPr>
        <w:t> and </w:t>
      </w:r>
      <w:r w:rsidRPr="00102E9F">
        <w:rPr>
          <w:rFonts w:ascii="Calibri Light" w:eastAsiaTheme="minorEastAsia" w:hAnsi="Calibri Light" w:cs="Calibri Light"/>
          <w:iCs/>
          <w:color w:val="000000"/>
          <w:sz w:val="24"/>
          <w:szCs w:val="24"/>
          <w:shd w:val="clear" w:color="auto" w:fill="FFFFFF"/>
          <w:lang w:eastAsia="en-GB"/>
        </w:rPr>
        <w:t>natural</w:t>
      </w:r>
      <w:r w:rsidRPr="00102E9F">
        <w:rPr>
          <w:rFonts w:ascii="Calibri Light" w:eastAsiaTheme="minorEastAsia" w:hAnsi="Calibri Light" w:cs="Calibri Light"/>
          <w:i/>
          <w:color w:val="000000"/>
          <w:sz w:val="24"/>
          <w:szCs w:val="24"/>
          <w:shd w:val="clear" w:color="auto" w:fill="FFFFFF"/>
          <w:lang w:eastAsia="en-GB"/>
        </w:rPr>
        <w:t> species-relationship is conceived. The direct, natural, and necessary relation of person to person is the </w:t>
      </w:r>
      <w:r w:rsidRPr="00102E9F">
        <w:rPr>
          <w:rFonts w:ascii="Calibri Light" w:eastAsiaTheme="minorEastAsia" w:hAnsi="Calibri Light" w:cs="Calibri Light"/>
          <w:iCs/>
          <w:color w:val="000000"/>
          <w:sz w:val="24"/>
          <w:szCs w:val="24"/>
          <w:shd w:val="clear" w:color="auto" w:fill="FFFFFF"/>
          <w:lang w:eastAsia="en-GB"/>
        </w:rPr>
        <w:t>relation</w:t>
      </w:r>
      <w:r w:rsidRPr="00102E9F">
        <w:rPr>
          <w:rFonts w:ascii="Calibri Light" w:eastAsiaTheme="minorEastAsia" w:hAnsi="Calibri Light" w:cs="Calibri Light"/>
          <w:i/>
          <w:iCs/>
          <w:color w:val="000000"/>
          <w:sz w:val="24"/>
          <w:szCs w:val="24"/>
          <w:shd w:val="clear" w:color="auto" w:fill="FFFFFF"/>
          <w:lang w:eastAsia="en-GB"/>
        </w:rPr>
        <w:t xml:space="preserve"> of </w:t>
      </w:r>
      <w:r w:rsidRPr="00102E9F">
        <w:rPr>
          <w:rFonts w:ascii="Calibri Light" w:eastAsiaTheme="minorEastAsia" w:hAnsi="Calibri Light" w:cs="Calibri Light"/>
          <w:iCs/>
          <w:color w:val="000000"/>
          <w:sz w:val="24"/>
          <w:szCs w:val="24"/>
          <w:shd w:val="clear" w:color="auto" w:fill="FFFFFF"/>
          <w:lang w:eastAsia="en-GB"/>
        </w:rPr>
        <w:t>man</w:t>
      </w:r>
      <w:r w:rsidRPr="00102E9F">
        <w:rPr>
          <w:rFonts w:ascii="Calibri Light" w:eastAsiaTheme="minorEastAsia" w:hAnsi="Calibri Light" w:cs="Calibri Light"/>
          <w:i/>
          <w:color w:val="000000"/>
          <w:sz w:val="24"/>
          <w:szCs w:val="24"/>
          <w:shd w:val="clear" w:color="auto" w:fill="FFFFFF"/>
          <w:lang w:eastAsia="en-GB"/>
        </w:rPr>
        <w:t> to </w:t>
      </w:r>
      <w:r w:rsidRPr="00102E9F">
        <w:rPr>
          <w:rFonts w:ascii="Calibri Light" w:eastAsiaTheme="minorEastAsia" w:hAnsi="Calibri Light" w:cs="Calibri Light"/>
          <w:iCs/>
          <w:color w:val="000000"/>
          <w:sz w:val="24"/>
          <w:szCs w:val="24"/>
          <w:shd w:val="clear" w:color="auto" w:fill="FFFFFF"/>
          <w:lang w:eastAsia="en-GB"/>
        </w:rPr>
        <w:t>woman</w:t>
      </w:r>
      <w:r w:rsidRPr="00102E9F">
        <w:rPr>
          <w:rFonts w:ascii="Calibri Light" w:eastAsiaTheme="minorEastAsia" w:hAnsi="Calibri Light" w:cs="Calibri Light"/>
          <w:i/>
          <w:iCs/>
          <w:color w:val="000000"/>
          <w:sz w:val="24"/>
          <w:szCs w:val="24"/>
          <w:shd w:val="clear" w:color="auto" w:fill="FFFFFF"/>
          <w:lang w:eastAsia="en-GB"/>
        </w:rPr>
        <w:t>. </w:t>
      </w:r>
      <w:r w:rsidRPr="00102E9F">
        <w:rPr>
          <w:rFonts w:ascii="Calibri Light" w:eastAsiaTheme="minorEastAsia" w:hAnsi="Calibri Light" w:cs="Calibri Light"/>
          <w:i/>
          <w:color w:val="000000"/>
          <w:sz w:val="24"/>
          <w:szCs w:val="24"/>
          <w:shd w:val="clear" w:color="auto" w:fill="FFFFFF"/>
          <w:lang w:eastAsia="en-GB"/>
        </w:rPr>
        <w:t>In this </w:t>
      </w:r>
      <w:r w:rsidRPr="00102E9F">
        <w:rPr>
          <w:rFonts w:ascii="Calibri Light" w:eastAsiaTheme="minorEastAsia" w:hAnsi="Calibri Light" w:cs="Calibri Light"/>
          <w:i/>
          <w:iCs/>
          <w:color w:val="000000"/>
          <w:sz w:val="24"/>
          <w:szCs w:val="24"/>
          <w:shd w:val="clear" w:color="auto" w:fill="FFFFFF"/>
          <w:lang w:eastAsia="en-GB"/>
        </w:rPr>
        <w:t>natural</w:t>
      </w:r>
      <w:r w:rsidRPr="00102E9F">
        <w:rPr>
          <w:rFonts w:ascii="Calibri Light" w:eastAsiaTheme="minorEastAsia" w:hAnsi="Calibri Light" w:cs="Calibri Light"/>
          <w:i/>
          <w:color w:val="000000"/>
          <w:sz w:val="24"/>
          <w:szCs w:val="24"/>
          <w:shd w:val="clear" w:color="auto" w:fill="FFFFFF"/>
          <w:lang w:eastAsia="en-GB"/>
        </w:rPr>
        <w:t xml:space="preserve"> species-relationship man’s relation to nature is immediately his relation to man, just as his relation to man is immediately his relation to nature </w:t>
      </w:r>
      <w:r w:rsidRPr="00251A26">
        <w:rPr>
          <w:rFonts w:asciiTheme="majorHAnsi" w:eastAsiaTheme="minorEastAsia" w:hAnsiTheme="majorHAnsi" w:cstheme="majorHAnsi"/>
          <w:i/>
          <w:color w:val="000000"/>
          <w:sz w:val="24"/>
          <w:szCs w:val="24"/>
          <w:shd w:val="clear" w:color="auto" w:fill="FFFFFF"/>
          <w:lang w:eastAsia="en-GB"/>
        </w:rPr>
        <w:t>– his own </w:t>
      </w:r>
      <w:r w:rsidRPr="00251A26">
        <w:rPr>
          <w:rFonts w:asciiTheme="majorHAnsi" w:eastAsiaTheme="minorEastAsia" w:hAnsiTheme="majorHAnsi" w:cstheme="majorHAnsi"/>
          <w:iCs/>
          <w:color w:val="000000"/>
          <w:sz w:val="24"/>
          <w:szCs w:val="24"/>
          <w:shd w:val="clear" w:color="auto" w:fill="FFFFFF"/>
          <w:lang w:eastAsia="en-GB"/>
        </w:rPr>
        <w:t>natural</w:t>
      </w:r>
      <w:r w:rsidRPr="00251A26">
        <w:rPr>
          <w:rFonts w:asciiTheme="majorHAnsi" w:eastAsiaTheme="minorEastAsia" w:hAnsiTheme="majorHAnsi" w:cstheme="majorHAnsi"/>
          <w:i/>
          <w:color w:val="000000"/>
          <w:sz w:val="24"/>
          <w:szCs w:val="24"/>
          <w:shd w:val="clear" w:color="auto" w:fill="FFFFFF"/>
          <w:lang w:eastAsia="en-GB"/>
        </w:rPr>
        <w:t> destination. In this relationship, therefore, is </w:t>
      </w:r>
      <w:r w:rsidRPr="00251A26">
        <w:rPr>
          <w:rFonts w:asciiTheme="majorHAnsi" w:eastAsiaTheme="minorEastAsia" w:hAnsiTheme="majorHAnsi" w:cstheme="majorHAnsi"/>
          <w:iCs/>
          <w:color w:val="000000"/>
          <w:sz w:val="24"/>
          <w:szCs w:val="24"/>
          <w:shd w:val="clear" w:color="auto" w:fill="FFFFFF"/>
          <w:lang w:eastAsia="en-GB"/>
        </w:rPr>
        <w:t>sensuously manifested</w:t>
      </w:r>
      <w:r w:rsidRPr="00251A26">
        <w:rPr>
          <w:rFonts w:asciiTheme="majorHAnsi" w:eastAsiaTheme="minorEastAsia" w:hAnsiTheme="majorHAnsi" w:cstheme="majorHAnsi"/>
          <w:i/>
          <w:iCs/>
          <w:color w:val="000000"/>
          <w:sz w:val="24"/>
          <w:szCs w:val="24"/>
          <w:shd w:val="clear" w:color="auto" w:fill="FFFFFF"/>
          <w:lang w:eastAsia="en-GB"/>
        </w:rPr>
        <w:t>, </w:t>
      </w:r>
      <w:r w:rsidRPr="00251A26">
        <w:rPr>
          <w:rFonts w:asciiTheme="majorHAnsi" w:eastAsiaTheme="minorEastAsia" w:hAnsiTheme="majorHAnsi" w:cstheme="majorHAnsi"/>
          <w:i/>
          <w:color w:val="000000"/>
          <w:sz w:val="24"/>
          <w:szCs w:val="24"/>
          <w:shd w:val="clear" w:color="auto" w:fill="FFFFFF"/>
          <w:lang w:eastAsia="en-GB"/>
        </w:rPr>
        <w:t>reduced to an observable </w:t>
      </w:r>
      <w:r w:rsidRPr="00251A26">
        <w:rPr>
          <w:rFonts w:asciiTheme="majorHAnsi" w:eastAsiaTheme="minorEastAsia" w:hAnsiTheme="majorHAnsi" w:cstheme="majorHAnsi"/>
          <w:iCs/>
          <w:color w:val="000000"/>
          <w:sz w:val="24"/>
          <w:szCs w:val="24"/>
          <w:shd w:val="clear" w:color="auto" w:fill="FFFFFF"/>
          <w:lang w:eastAsia="en-GB"/>
        </w:rPr>
        <w:t>fact</w:t>
      </w:r>
      <w:r w:rsidRPr="00251A26">
        <w:rPr>
          <w:rFonts w:asciiTheme="majorHAnsi" w:eastAsiaTheme="minorEastAsia" w:hAnsiTheme="majorHAnsi" w:cstheme="majorHAnsi"/>
          <w:i/>
          <w:color w:val="000000"/>
          <w:sz w:val="24"/>
          <w:szCs w:val="24"/>
          <w:shd w:val="clear" w:color="auto" w:fill="FFFFFF"/>
          <w:lang w:eastAsia="en-GB"/>
        </w:rPr>
        <w:t xml:space="preserve">, the extent to which the human essence has become nature to man, or to which nature to </w:t>
      </w:r>
      <w:r w:rsidRPr="00251A26">
        <w:rPr>
          <w:rFonts w:asciiTheme="majorHAnsi" w:eastAsiaTheme="minorEastAsia" w:hAnsiTheme="majorHAnsi" w:cstheme="majorHAnsi"/>
          <w:i/>
          <w:color w:val="000000" w:themeColor="text1"/>
          <w:sz w:val="24"/>
          <w:szCs w:val="24"/>
          <w:shd w:val="clear" w:color="auto" w:fill="FFFFFF"/>
          <w:lang w:eastAsia="en-GB"/>
        </w:rPr>
        <w:t xml:space="preserve">him has become the </w:t>
      </w:r>
      <w:r w:rsidRPr="00251A26">
        <w:rPr>
          <w:rFonts w:asciiTheme="majorHAnsi" w:eastAsiaTheme="minorEastAsia" w:hAnsiTheme="majorHAnsi" w:cstheme="majorHAnsi"/>
          <w:i/>
          <w:color w:val="000000" w:themeColor="text1"/>
          <w:sz w:val="24"/>
          <w:szCs w:val="24"/>
          <w:shd w:val="clear" w:color="auto" w:fill="FFFFFF"/>
          <w:lang w:eastAsia="en-GB"/>
        </w:rPr>
        <w:lastRenderedPageBreak/>
        <w:t>human essence of man. From this relationship one can therefore judge man’s whole level of development.</w:t>
      </w:r>
      <w:r w:rsidRPr="00251A26">
        <w:rPr>
          <w:rFonts w:asciiTheme="majorHAnsi" w:eastAsiaTheme="minorEastAsia" w:hAnsiTheme="majorHAnsi" w:cstheme="majorHAnsi"/>
          <w:color w:val="000000" w:themeColor="text1"/>
          <w:sz w:val="24"/>
          <w:szCs w:val="24"/>
          <w:shd w:val="clear" w:color="auto" w:fill="FFFFFF"/>
          <w:vertAlign w:val="superscript"/>
          <w:lang w:eastAsia="en-GB"/>
        </w:rPr>
        <w:footnoteReference w:id="486"/>
      </w:r>
    </w:p>
    <w:p w14:paraId="3C70EE36" w14:textId="77777777" w:rsidR="0005047A" w:rsidRPr="00251A26" w:rsidRDefault="0005047A" w:rsidP="00251A26">
      <w:pPr>
        <w:spacing w:after="0" w:line="360" w:lineRule="auto"/>
        <w:ind w:left="567" w:right="567"/>
        <w:jc w:val="both"/>
        <w:rPr>
          <w:rFonts w:asciiTheme="majorHAnsi" w:eastAsiaTheme="minorEastAsia" w:hAnsiTheme="majorHAnsi" w:cstheme="majorHAnsi"/>
          <w:i/>
          <w:color w:val="000000" w:themeColor="text1"/>
          <w:sz w:val="24"/>
          <w:szCs w:val="24"/>
          <w:lang w:eastAsia="en-GB"/>
        </w:rPr>
      </w:pPr>
    </w:p>
    <w:p w14:paraId="06798464" w14:textId="49476034" w:rsidR="0005047A" w:rsidRPr="00251A26" w:rsidRDefault="008D711D" w:rsidP="00251A26">
      <w:pPr>
        <w:spacing w:after="0" w:line="360" w:lineRule="auto"/>
        <w:jc w:val="both"/>
        <w:rPr>
          <w:rFonts w:asciiTheme="majorHAnsi" w:hAnsiTheme="majorHAnsi" w:cstheme="majorHAnsi"/>
          <w:sz w:val="24"/>
          <w:szCs w:val="24"/>
        </w:rPr>
      </w:pPr>
      <w:r w:rsidRPr="00251A26">
        <w:rPr>
          <w:rFonts w:asciiTheme="majorHAnsi" w:eastAsiaTheme="minorEastAsia" w:hAnsiTheme="majorHAnsi" w:cstheme="majorHAnsi"/>
          <w:color w:val="000000" w:themeColor="text1"/>
          <w:sz w:val="24"/>
          <w:szCs w:val="24"/>
        </w:rPr>
        <w:t xml:space="preserve">Considering family structure, many thinkers from within the </w:t>
      </w:r>
      <w:r w:rsidR="009D1B70" w:rsidRPr="00251A26">
        <w:rPr>
          <w:rFonts w:asciiTheme="majorHAnsi" w:eastAsiaTheme="minorEastAsia" w:hAnsiTheme="majorHAnsi" w:cstheme="majorHAnsi"/>
          <w:color w:val="000000" w:themeColor="text1"/>
          <w:sz w:val="24"/>
          <w:szCs w:val="24"/>
        </w:rPr>
        <w:t>socialist</w:t>
      </w:r>
      <w:r w:rsidRPr="00251A26">
        <w:rPr>
          <w:rFonts w:asciiTheme="majorHAnsi" w:eastAsiaTheme="minorEastAsia" w:hAnsiTheme="majorHAnsi" w:cstheme="majorHAnsi"/>
          <w:color w:val="000000" w:themeColor="text1"/>
          <w:sz w:val="24"/>
          <w:szCs w:val="24"/>
        </w:rPr>
        <w:t xml:space="preserve"> tradition</w:t>
      </w:r>
      <w:r w:rsidR="009D1B70" w:rsidRPr="00251A26">
        <w:rPr>
          <w:rFonts w:asciiTheme="majorHAnsi" w:eastAsiaTheme="minorEastAsia" w:hAnsiTheme="majorHAnsi" w:cstheme="majorHAnsi"/>
          <w:color w:val="000000" w:themeColor="text1"/>
          <w:sz w:val="24"/>
          <w:szCs w:val="24"/>
        </w:rPr>
        <w:t xml:space="preserve"> </w:t>
      </w:r>
      <w:r w:rsidRPr="00251A26">
        <w:rPr>
          <w:rFonts w:asciiTheme="majorHAnsi" w:eastAsiaTheme="minorEastAsia" w:hAnsiTheme="majorHAnsi" w:cstheme="majorHAnsi"/>
          <w:color w:val="000000" w:themeColor="text1"/>
          <w:sz w:val="24"/>
          <w:szCs w:val="24"/>
        </w:rPr>
        <w:t xml:space="preserve">have been clear that a ‘biological’ framing </w:t>
      </w:r>
      <w:r w:rsidR="009D1B70" w:rsidRPr="00251A26">
        <w:rPr>
          <w:rFonts w:asciiTheme="majorHAnsi" w:eastAsiaTheme="minorEastAsia" w:hAnsiTheme="majorHAnsi" w:cstheme="majorHAnsi"/>
          <w:color w:val="000000" w:themeColor="text1"/>
          <w:sz w:val="24"/>
          <w:szCs w:val="24"/>
        </w:rPr>
        <w:t>represent</w:t>
      </w:r>
      <w:r w:rsidR="0060520B">
        <w:rPr>
          <w:rFonts w:asciiTheme="majorHAnsi" w:eastAsiaTheme="minorEastAsia" w:hAnsiTheme="majorHAnsi" w:cstheme="majorHAnsi"/>
          <w:color w:val="000000" w:themeColor="text1"/>
          <w:sz w:val="24"/>
          <w:szCs w:val="24"/>
        </w:rPr>
        <w:t xml:space="preserve">s </w:t>
      </w:r>
      <w:r w:rsidR="009D1B70" w:rsidRPr="00251A26">
        <w:rPr>
          <w:rFonts w:asciiTheme="majorHAnsi" w:eastAsiaTheme="minorEastAsia" w:hAnsiTheme="majorHAnsi" w:cstheme="majorHAnsi"/>
          <w:color w:val="000000" w:themeColor="text1"/>
          <w:sz w:val="24"/>
          <w:szCs w:val="24"/>
        </w:rPr>
        <w:t>the</w:t>
      </w:r>
      <w:r w:rsidRPr="00251A26">
        <w:rPr>
          <w:rFonts w:asciiTheme="majorHAnsi" w:eastAsiaTheme="minorEastAsia" w:hAnsiTheme="majorHAnsi" w:cstheme="majorHAnsi"/>
          <w:color w:val="000000" w:themeColor="text1"/>
          <w:sz w:val="24"/>
          <w:szCs w:val="24"/>
        </w:rPr>
        <w:t xml:space="preserve"> ideological normalisation of women’s oppression. In this perspective, the outward social and economic aspects of sex roles do not derive from biological categories as a matter of necessity but rather are historically contingent, the result of oppressive class structures. </w:t>
      </w:r>
      <w:r w:rsidR="00C94CAD" w:rsidRPr="00251A26">
        <w:rPr>
          <w:rFonts w:asciiTheme="majorHAnsi" w:eastAsiaTheme="minorEastAsia" w:hAnsiTheme="majorHAnsi" w:cstheme="majorHAnsi"/>
          <w:color w:val="000000" w:themeColor="text1"/>
          <w:sz w:val="24"/>
          <w:szCs w:val="24"/>
        </w:rPr>
        <w:t>August Bebel, in</w:t>
      </w:r>
      <w:r w:rsidR="004E1ED3">
        <w:rPr>
          <w:rFonts w:asciiTheme="majorHAnsi" w:eastAsiaTheme="minorEastAsia" w:hAnsiTheme="majorHAnsi" w:cstheme="majorHAnsi"/>
          <w:color w:val="000000" w:themeColor="text1"/>
          <w:sz w:val="24"/>
          <w:szCs w:val="24"/>
        </w:rPr>
        <w:t xml:space="preserve"> </w:t>
      </w:r>
      <w:r w:rsidR="00C94CAD" w:rsidRPr="00251A26">
        <w:rPr>
          <w:rFonts w:asciiTheme="majorHAnsi" w:hAnsiTheme="majorHAnsi" w:cstheme="majorHAnsi"/>
          <w:i/>
          <w:iCs/>
          <w:color w:val="000000" w:themeColor="text1"/>
          <w:sz w:val="24"/>
          <w:szCs w:val="24"/>
        </w:rPr>
        <w:t>Woman and Socialism</w:t>
      </w:r>
      <w:r w:rsidR="00C94CAD" w:rsidRPr="00251A26">
        <w:rPr>
          <w:rFonts w:asciiTheme="majorHAnsi" w:hAnsiTheme="majorHAnsi" w:cstheme="majorHAnsi"/>
          <w:color w:val="000000" w:themeColor="text1"/>
          <w:sz w:val="24"/>
          <w:szCs w:val="24"/>
        </w:rPr>
        <w:t xml:space="preserve"> (1879)</w:t>
      </w:r>
      <w:r w:rsidR="00E85DF7" w:rsidRPr="00251A26">
        <w:rPr>
          <w:rFonts w:asciiTheme="majorHAnsi" w:hAnsiTheme="majorHAnsi" w:cstheme="majorHAnsi"/>
          <w:color w:val="000000" w:themeColor="text1"/>
          <w:sz w:val="24"/>
          <w:szCs w:val="24"/>
        </w:rPr>
        <w:t xml:space="preserve">, whilst acknowledging </w:t>
      </w:r>
      <w:r w:rsidR="0017181D" w:rsidRPr="00251A26">
        <w:rPr>
          <w:rFonts w:asciiTheme="majorHAnsi" w:hAnsiTheme="majorHAnsi" w:cstheme="majorHAnsi"/>
          <w:color w:val="000000" w:themeColor="text1"/>
          <w:sz w:val="24"/>
          <w:szCs w:val="24"/>
        </w:rPr>
        <w:t>women’s</w:t>
      </w:r>
      <w:r w:rsidR="00E85DF7" w:rsidRPr="00251A26">
        <w:rPr>
          <w:rFonts w:asciiTheme="majorHAnsi" w:hAnsiTheme="majorHAnsi" w:cstheme="majorHAnsi"/>
          <w:color w:val="000000" w:themeColor="text1"/>
          <w:sz w:val="24"/>
          <w:szCs w:val="24"/>
        </w:rPr>
        <w:t xml:space="preserve"> distinct biology, </w:t>
      </w:r>
      <w:r w:rsidR="0017181D" w:rsidRPr="00251A26">
        <w:rPr>
          <w:rFonts w:asciiTheme="majorHAnsi" w:hAnsiTheme="majorHAnsi" w:cstheme="majorHAnsi"/>
          <w:color w:val="000000" w:themeColor="text1"/>
          <w:sz w:val="24"/>
          <w:szCs w:val="24"/>
        </w:rPr>
        <w:t>rejected any</w:t>
      </w:r>
      <w:r w:rsidR="0011799B" w:rsidRPr="00251A26">
        <w:rPr>
          <w:rFonts w:asciiTheme="majorHAnsi" w:hAnsiTheme="majorHAnsi" w:cstheme="majorHAnsi"/>
          <w:color w:val="000000" w:themeColor="text1"/>
          <w:sz w:val="24"/>
          <w:szCs w:val="24"/>
        </w:rPr>
        <w:t xml:space="preserve"> </w:t>
      </w:r>
      <w:r w:rsidR="0017181D" w:rsidRPr="00251A26">
        <w:rPr>
          <w:rFonts w:asciiTheme="majorHAnsi" w:hAnsiTheme="majorHAnsi" w:cstheme="majorHAnsi"/>
          <w:color w:val="000000" w:themeColor="text1"/>
          <w:sz w:val="24"/>
          <w:szCs w:val="24"/>
        </w:rPr>
        <w:t xml:space="preserve">essentialising </w:t>
      </w:r>
      <w:r w:rsidR="0017181D" w:rsidRPr="00251A26">
        <w:rPr>
          <w:rFonts w:asciiTheme="majorHAnsi" w:hAnsiTheme="majorHAnsi" w:cstheme="majorHAnsi"/>
          <w:sz w:val="24"/>
          <w:szCs w:val="24"/>
        </w:rPr>
        <w:t xml:space="preserve">explanation for their oppression. Rather this was rooted </w:t>
      </w:r>
      <w:r w:rsidR="00E85DF7" w:rsidRPr="00251A26">
        <w:rPr>
          <w:rFonts w:asciiTheme="majorHAnsi" w:hAnsiTheme="majorHAnsi" w:cstheme="majorHAnsi"/>
          <w:sz w:val="24"/>
          <w:szCs w:val="24"/>
        </w:rPr>
        <w:t xml:space="preserve">primarily in </w:t>
      </w:r>
      <w:r w:rsidR="0017181D" w:rsidRPr="00251A26">
        <w:rPr>
          <w:rFonts w:asciiTheme="majorHAnsi" w:hAnsiTheme="majorHAnsi" w:cstheme="majorHAnsi"/>
          <w:sz w:val="24"/>
          <w:szCs w:val="24"/>
        </w:rPr>
        <w:t>family forms</w:t>
      </w:r>
      <w:r w:rsidR="00E85DF7" w:rsidRPr="00251A26">
        <w:rPr>
          <w:rFonts w:asciiTheme="majorHAnsi" w:hAnsiTheme="majorHAnsi" w:cstheme="majorHAnsi"/>
          <w:sz w:val="24"/>
          <w:szCs w:val="24"/>
        </w:rPr>
        <w:t xml:space="preserve"> and gendered economic roles</w:t>
      </w:r>
      <w:r w:rsidR="0017181D" w:rsidRPr="00251A26">
        <w:rPr>
          <w:rFonts w:asciiTheme="majorHAnsi" w:hAnsiTheme="majorHAnsi" w:cstheme="majorHAnsi"/>
          <w:sz w:val="24"/>
          <w:szCs w:val="24"/>
        </w:rPr>
        <w:t xml:space="preserve"> that could be deconstructed under socialism, as they had been constructed by capitalism and the class societies that preceded it. </w:t>
      </w:r>
      <w:r w:rsidR="0005047A" w:rsidRPr="00251A26">
        <w:rPr>
          <w:rFonts w:asciiTheme="majorHAnsi" w:hAnsiTheme="majorHAnsi" w:cstheme="majorHAnsi"/>
          <w:sz w:val="24"/>
          <w:szCs w:val="24"/>
        </w:rPr>
        <w:t>‘The family’ then, far from being a natural formation</w:t>
      </w:r>
      <w:r w:rsidR="0011799B" w:rsidRPr="00251A26">
        <w:rPr>
          <w:rFonts w:asciiTheme="majorHAnsi" w:hAnsiTheme="majorHAnsi" w:cstheme="majorHAnsi"/>
          <w:sz w:val="24"/>
          <w:szCs w:val="24"/>
        </w:rPr>
        <w:t xml:space="preserve"> </w:t>
      </w:r>
      <w:r w:rsidR="0005047A" w:rsidRPr="00251A26">
        <w:rPr>
          <w:rFonts w:asciiTheme="majorHAnsi" w:hAnsiTheme="majorHAnsi" w:cstheme="majorHAnsi"/>
          <w:sz w:val="24"/>
          <w:szCs w:val="24"/>
        </w:rPr>
        <w:t xml:space="preserve">dictated under biological principles, was historically variable. As he put it, referring to </w:t>
      </w:r>
      <w:r w:rsidR="00525412" w:rsidRPr="00251A26">
        <w:rPr>
          <w:rFonts w:asciiTheme="majorHAnsi" w:hAnsiTheme="majorHAnsi" w:cstheme="majorHAnsi"/>
          <w:sz w:val="24"/>
          <w:szCs w:val="24"/>
        </w:rPr>
        <w:t>influential 19</w:t>
      </w:r>
      <w:r w:rsidR="00D24A40" w:rsidRPr="00D24A40">
        <w:rPr>
          <w:rFonts w:asciiTheme="majorHAnsi" w:hAnsiTheme="majorHAnsi" w:cstheme="majorHAnsi"/>
          <w:sz w:val="24"/>
          <w:szCs w:val="24"/>
          <w:vertAlign w:val="superscript"/>
        </w:rPr>
        <w:t>th</w:t>
      </w:r>
      <w:r w:rsidR="00D24A40">
        <w:rPr>
          <w:rFonts w:asciiTheme="majorHAnsi" w:hAnsiTheme="majorHAnsi" w:cstheme="majorHAnsi"/>
          <w:sz w:val="24"/>
          <w:szCs w:val="24"/>
        </w:rPr>
        <w:t xml:space="preserve"> </w:t>
      </w:r>
      <w:r w:rsidR="00525412" w:rsidRPr="00251A26">
        <w:rPr>
          <w:rFonts w:asciiTheme="majorHAnsi" w:hAnsiTheme="majorHAnsi" w:cstheme="majorHAnsi"/>
          <w:sz w:val="24"/>
          <w:szCs w:val="24"/>
        </w:rPr>
        <w:t>Century</w:t>
      </w:r>
      <w:r w:rsidR="00AE25F3">
        <w:rPr>
          <w:rFonts w:asciiTheme="majorHAnsi" w:hAnsiTheme="majorHAnsi" w:cstheme="majorHAnsi"/>
          <w:sz w:val="24"/>
          <w:szCs w:val="24"/>
        </w:rPr>
        <w:t xml:space="preserve"> </w:t>
      </w:r>
      <w:r w:rsidR="0005047A" w:rsidRPr="00251A26">
        <w:rPr>
          <w:rFonts w:asciiTheme="majorHAnsi" w:hAnsiTheme="majorHAnsi" w:cstheme="majorHAnsi"/>
          <w:sz w:val="24"/>
          <w:szCs w:val="24"/>
        </w:rPr>
        <w:t>ethnographic studies</w:t>
      </w:r>
      <w:r w:rsidR="00525412" w:rsidRPr="00251A26">
        <w:rPr>
          <w:rFonts w:asciiTheme="majorHAnsi" w:hAnsiTheme="majorHAnsi" w:cstheme="majorHAnsi"/>
          <w:sz w:val="24"/>
          <w:szCs w:val="24"/>
        </w:rPr>
        <w:t>:</w:t>
      </w:r>
      <w:r w:rsidR="00251A26">
        <w:rPr>
          <w:rStyle w:val="FootnoteReference"/>
          <w:rFonts w:asciiTheme="majorHAnsi" w:hAnsiTheme="majorHAnsi" w:cstheme="majorHAnsi"/>
          <w:sz w:val="24"/>
          <w:szCs w:val="24"/>
        </w:rPr>
        <w:footnoteReference w:id="487"/>
      </w:r>
    </w:p>
    <w:p w14:paraId="2681FEAA" w14:textId="77777777" w:rsidR="004366B6" w:rsidRPr="00251A26" w:rsidRDefault="004366B6" w:rsidP="00251A26">
      <w:pPr>
        <w:spacing w:after="0" w:line="360" w:lineRule="auto"/>
        <w:jc w:val="both"/>
        <w:rPr>
          <w:rFonts w:asciiTheme="majorHAnsi" w:hAnsiTheme="majorHAnsi" w:cstheme="majorHAnsi"/>
          <w:sz w:val="24"/>
          <w:szCs w:val="24"/>
        </w:rPr>
      </w:pPr>
    </w:p>
    <w:p w14:paraId="713D4391" w14:textId="445CE26A" w:rsidR="0005047A" w:rsidRPr="00251A26" w:rsidRDefault="004366B6" w:rsidP="00251A26">
      <w:pPr>
        <w:spacing w:after="0" w:line="360" w:lineRule="auto"/>
        <w:ind w:left="567" w:right="567"/>
        <w:jc w:val="both"/>
        <w:rPr>
          <w:rFonts w:asciiTheme="majorHAnsi" w:hAnsiTheme="majorHAnsi" w:cstheme="majorHAnsi"/>
          <w:sz w:val="24"/>
          <w:szCs w:val="24"/>
        </w:rPr>
      </w:pPr>
      <w:r w:rsidRPr="00251A26">
        <w:rPr>
          <w:rFonts w:asciiTheme="majorHAnsi" w:hAnsiTheme="majorHAnsi" w:cstheme="majorHAnsi"/>
          <w:i/>
          <w:iCs/>
          <w:sz w:val="24"/>
          <w:szCs w:val="24"/>
        </w:rPr>
        <w:t xml:space="preserve">The prevalent conception that the present family form has existed since times immemorial and must continue to exist lest our entire civilization be endangered - a conception that is vehemently defended by the upholders of things as they are - has been proven faulty and untenable by the </w:t>
      </w:r>
      <w:proofErr w:type="gramStart"/>
      <w:r w:rsidRPr="00251A26">
        <w:rPr>
          <w:rFonts w:asciiTheme="majorHAnsi" w:hAnsiTheme="majorHAnsi" w:cstheme="majorHAnsi"/>
          <w:i/>
          <w:iCs/>
          <w:sz w:val="24"/>
          <w:szCs w:val="24"/>
        </w:rPr>
        <w:t>researches</w:t>
      </w:r>
      <w:proofErr w:type="gramEnd"/>
      <w:r w:rsidRPr="00251A26">
        <w:rPr>
          <w:rFonts w:asciiTheme="majorHAnsi" w:hAnsiTheme="majorHAnsi" w:cstheme="majorHAnsi"/>
          <w:i/>
          <w:iCs/>
          <w:sz w:val="24"/>
          <w:szCs w:val="24"/>
        </w:rPr>
        <w:t xml:space="preserve"> of these scientists. They show that the family has undergone many changes </w:t>
      </w:r>
      <w:proofErr w:type="gramStart"/>
      <w:r w:rsidRPr="00251A26">
        <w:rPr>
          <w:rFonts w:asciiTheme="majorHAnsi" w:hAnsiTheme="majorHAnsi" w:cstheme="majorHAnsi"/>
          <w:i/>
          <w:iCs/>
          <w:sz w:val="24"/>
          <w:szCs w:val="24"/>
        </w:rPr>
        <w:t>in the course of</w:t>
      </w:r>
      <w:proofErr w:type="gramEnd"/>
      <w:r w:rsidRPr="00251A26">
        <w:rPr>
          <w:rFonts w:asciiTheme="majorHAnsi" w:hAnsiTheme="majorHAnsi" w:cstheme="majorHAnsi"/>
          <w:i/>
          <w:iCs/>
          <w:sz w:val="24"/>
          <w:szCs w:val="24"/>
        </w:rPr>
        <w:t xml:space="preserve"> historical development, and that it has assumed the most varied forms. Morals are determined by custom, and customs correspond to the innermost nature, that is, to the social necessities of any given period.</w:t>
      </w:r>
      <w:r w:rsidR="00251A26" w:rsidRPr="00251A26">
        <w:rPr>
          <w:rStyle w:val="FootnoteReference"/>
          <w:rFonts w:asciiTheme="majorHAnsi" w:hAnsiTheme="majorHAnsi" w:cstheme="majorHAnsi"/>
          <w:sz w:val="24"/>
          <w:szCs w:val="24"/>
        </w:rPr>
        <w:footnoteReference w:id="488"/>
      </w:r>
    </w:p>
    <w:p w14:paraId="6485BEC3" w14:textId="77777777" w:rsidR="00251A26" w:rsidRPr="00251A26" w:rsidRDefault="00251A26" w:rsidP="00251A26">
      <w:pPr>
        <w:spacing w:after="0" w:line="360" w:lineRule="auto"/>
        <w:jc w:val="both"/>
        <w:rPr>
          <w:rFonts w:asciiTheme="majorHAnsi" w:hAnsiTheme="majorHAnsi" w:cstheme="majorHAnsi"/>
          <w:sz w:val="24"/>
          <w:szCs w:val="24"/>
        </w:rPr>
      </w:pPr>
    </w:p>
    <w:p w14:paraId="61D554F3" w14:textId="19A4FE6A" w:rsidR="00EB779B" w:rsidRPr="00826D6F" w:rsidRDefault="008D711D" w:rsidP="00251A26">
      <w:pPr>
        <w:spacing w:after="0" w:line="360" w:lineRule="auto"/>
        <w:jc w:val="both"/>
        <w:rPr>
          <w:rFonts w:asciiTheme="majorHAnsi" w:hAnsiTheme="majorHAnsi" w:cstheme="majorHAnsi"/>
          <w:sz w:val="24"/>
          <w:szCs w:val="24"/>
        </w:rPr>
      </w:pPr>
      <w:r w:rsidRPr="00251A26">
        <w:rPr>
          <w:rFonts w:asciiTheme="majorHAnsi" w:hAnsiTheme="majorHAnsi" w:cstheme="majorHAnsi"/>
          <w:sz w:val="24"/>
          <w:szCs w:val="24"/>
        </w:rPr>
        <w:lastRenderedPageBreak/>
        <w:t>Engels</w:t>
      </w:r>
      <w:r w:rsidR="006D6785" w:rsidRPr="00251A26">
        <w:rPr>
          <w:rFonts w:asciiTheme="majorHAnsi" w:hAnsiTheme="majorHAnsi" w:cstheme="majorHAnsi"/>
          <w:sz w:val="24"/>
          <w:szCs w:val="24"/>
        </w:rPr>
        <w:t xml:space="preserve">, in </w:t>
      </w:r>
      <w:r w:rsidR="006D6785" w:rsidRPr="00525A45">
        <w:rPr>
          <w:rFonts w:asciiTheme="majorHAnsi" w:hAnsiTheme="majorHAnsi" w:cstheme="majorHAnsi"/>
          <w:i/>
          <w:iCs/>
          <w:sz w:val="24"/>
          <w:szCs w:val="24"/>
        </w:rPr>
        <w:t>The Origin of the Family, Private Property and the State</w:t>
      </w:r>
      <w:r w:rsidR="006D6785" w:rsidRPr="00251A26">
        <w:rPr>
          <w:rFonts w:asciiTheme="majorHAnsi" w:hAnsiTheme="majorHAnsi" w:cstheme="majorHAnsi"/>
          <w:sz w:val="24"/>
          <w:szCs w:val="24"/>
        </w:rPr>
        <w:t xml:space="preserve"> (1884),</w:t>
      </w:r>
      <w:r w:rsidR="00525A45">
        <w:rPr>
          <w:rStyle w:val="FootnoteReference"/>
          <w:rFonts w:asciiTheme="majorHAnsi" w:hAnsiTheme="majorHAnsi" w:cstheme="majorHAnsi"/>
          <w:sz w:val="24"/>
          <w:szCs w:val="24"/>
        </w:rPr>
        <w:footnoteReference w:id="489"/>
      </w:r>
      <w:r w:rsidR="006D6785" w:rsidRPr="00251A26">
        <w:rPr>
          <w:rFonts w:asciiTheme="majorHAnsi" w:hAnsiTheme="majorHAnsi" w:cstheme="majorHAnsi"/>
          <w:sz w:val="24"/>
          <w:szCs w:val="24"/>
        </w:rPr>
        <w:t xml:space="preserve"> drawing strongly upon the anthropological work of Lewis Henry Morgan, also highlight</w:t>
      </w:r>
      <w:r w:rsidR="00B87F49" w:rsidRPr="00251A26">
        <w:rPr>
          <w:rFonts w:asciiTheme="majorHAnsi" w:hAnsiTheme="majorHAnsi" w:cstheme="majorHAnsi"/>
          <w:sz w:val="24"/>
          <w:szCs w:val="24"/>
        </w:rPr>
        <w:t>ed</w:t>
      </w:r>
      <w:r w:rsidR="006D6785" w:rsidRPr="00251A26">
        <w:rPr>
          <w:rFonts w:asciiTheme="majorHAnsi" w:hAnsiTheme="majorHAnsi" w:cstheme="majorHAnsi"/>
          <w:sz w:val="24"/>
          <w:szCs w:val="24"/>
        </w:rPr>
        <w:t xml:space="preserve"> radical variations of family form across ethnic groups. With respect to </w:t>
      </w:r>
      <w:r w:rsidR="00B87F49" w:rsidRPr="00251A26">
        <w:rPr>
          <w:rFonts w:asciiTheme="majorHAnsi" w:hAnsiTheme="majorHAnsi" w:cstheme="majorHAnsi"/>
          <w:sz w:val="24"/>
          <w:szCs w:val="24"/>
        </w:rPr>
        <w:t xml:space="preserve">historical changes in family type associated with class, and the eventual </w:t>
      </w:r>
      <w:r w:rsidR="0008187E" w:rsidRPr="00251A26">
        <w:rPr>
          <w:rFonts w:asciiTheme="majorHAnsi" w:hAnsiTheme="majorHAnsi" w:cstheme="majorHAnsi"/>
          <w:sz w:val="24"/>
          <w:szCs w:val="24"/>
        </w:rPr>
        <w:t>appearance</w:t>
      </w:r>
      <w:r w:rsidR="006D6785" w:rsidRPr="00251A26">
        <w:rPr>
          <w:rFonts w:asciiTheme="majorHAnsi" w:hAnsiTheme="majorHAnsi" w:cstheme="majorHAnsi"/>
          <w:sz w:val="24"/>
          <w:szCs w:val="24"/>
        </w:rPr>
        <w:t xml:space="preserve"> of th</w:t>
      </w:r>
      <w:r w:rsidR="0008187E" w:rsidRPr="00251A26">
        <w:rPr>
          <w:rFonts w:asciiTheme="majorHAnsi" w:hAnsiTheme="majorHAnsi" w:cstheme="majorHAnsi"/>
          <w:sz w:val="24"/>
          <w:szCs w:val="24"/>
        </w:rPr>
        <w:t>e</w:t>
      </w:r>
      <w:r w:rsidR="006D6785" w:rsidRPr="00251A26">
        <w:rPr>
          <w:rFonts w:asciiTheme="majorHAnsi" w:hAnsiTheme="majorHAnsi" w:cstheme="majorHAnsi"/>
          <w:sz w:val="24"/>
          <w:szCs w:val="24"/>
        </w:rPr>
        <w:t xml:space="preserve"> </w:t>
      </w:r>
      <w:r w:rsidR="00B87F49" w:rsidRPr="00251A26">
        <w:rPr>
          <w:rFonts w:asciiTheme="majorHAnsi" w:hAnsiTheme="majorHAnsi" w:cstheme="majorHAnsi"/>
          <w:sz w:val="24"/>
          <w:szCs w:val="24"/>
        </w:rPr>
        <w:t xml:space="preserve">nuclear </w:t>
      </w:r>
      <w:r w:rsidR="006D6785" w:rsidRPr="00251A26">
        <w:rPr>
          <w:rFonts w:asciiTheme="majorHAnsi" w:hAnsiTheme="majorHAnsi" w:cstheme="majorHAnsi"/>
          <w:sz w:val="24"/>
          <w:szCs w:val="24"/>
        </w:rPr>
        <w:t xml:space="preserve">family typical of capitalist society, Engels </w:t>
      </w:r>
      <w:r w:rsidRPr="00251A26">
        <w:rPr>
          <w:rFonts w:asciiTheme="majorHAnsi" w:hAnsiTheme="majorHAnsi" w:cstheme="majorHAnsi"/>
          <w:sz w:val="24"/>
          <w:szCs w:val="24"/>
        </w:rPr>
        <w:t>emphasised</w:t>
      </w:r>
      <w:r w:rsidR="00914B2F" w:rsidRPr="00251A26">
        <w:rPr>
          <w:rFonts w:asciiTheme="majorHAnsi" w:hAnsiTheme="majorHAnsi" w:cstheme="majorHAnsi"/>
          <w:sz w:val="24"/>
          <w:szCs w:val="24"/>
        </w:rPr>
        <w:t xml:space="preserve"> </w:t>
      </w:r>
      <w:r w:rsidRPr="00251A26">
        <w:rPr>
          <w:rFonts w:asciiTheme="majorHAnsi" w:hAnsiTheme="majorHAnsi" w:cstheme="majorHAnsi"/>
          <w:sz w:val="24"/>
          <w:szCs w:val="24"/>
        </w:rPr>
        <w:t>private property</w:t>
      </w:r>
      <w:r w:rsidR="00914B2F" w:rsidRPr="00251A26">
        <w:rPr>
          <w:rFonts w:asciiTheme="majorHAnsi" w:hAnsiTheme="majorHAnsi" w:cstheme="majorHAnsi"/>
          <w:sz w:val="24"/>
          <w:szCs w:val="24"/>
        </w:rPr>
        <w:t xml:space="preserve"> as the principal determinant. Before settled</w:t>
      </w:r>
      <w:r w:rsidR="0008187E" w:rsidRPr="00251A26">
        <w:rPr>
          <w:rFonts w:asciiTheme="majorHAnsi" w:hAnsiTheme="majorHAnsi" w:cstheme="majorHAnsi"/>
          <w:sz w:val="24"/>
          <w:szCs w:val="24"/>
        </w:rPr>
        <w:t xml:space="preserve"> </w:t>
      </w:r>
      <w:r w:rsidR="00914B2F" w:rsidRPr="00251A26">
        <w:rPr>
          <w:rFonts w:asciiTheme="majorHAnsi" w:hAnsiTheme="majorHAnsi" w:cstheme="majorHAnsi"/>
          <w:sz w:val="24"/>
          <w:szCs w:val="24"/>
        </w:rPr>
        <w:t>forms of subsistence had created significant material surpluses, communal family forms and extended kinship relations had prevailed, based upon descent along the female line.</w:t>
      </w:r>
      <w:r w:rsidR="0008187E" w:rsidRPr="00251A26">
        <w:rPr>
          <w:rFonts w:asciiTheme="majorHAnsi" w:hAnsiTheme="majorHAnsi" w:cstheme="majorHAnsi"/>
          <w:sz w:val="24"/>
          <w:szCs w:val="24"/>
        </w:rPr>
        <w:t xml:space="preserve"> With t</w:t>
      </w:r>
      <w:r w:rsidR="00914B2F" w:rsidRPr="00251A26">
        <w:rPr>
          <w:rFonts w:asciiTheme="majorHAnsi" w:hAnsiTheme="majorHAnsi" w:cstheme="majorHAnsi"/>
          <w:sz w:val="24"/>
          <w:szCs w:val="24"/>
        </w:rPr>
        <w:t>he shift to effective agricultural</w:t>
      </w:r>
      <w:r w:rsidR="0008187E" w:rsidRPr="00251A26">
        <w:rPr>
          <w:rFonts w:asciiTheme="majorHAnsi" w:hAnsiTheme="majorHAnsi" w:cstheme="majorHAnsi"/>
          <w:sz w:val="24"/>
          <w:szCs w:val="24"/>
        </w:rPr>
        <w:t xml:space="preserve"> production these family forms came to an end, as questions of possession became dominant, leading to the rise of the patriarchal family </w:t>
      </w:r>
      <w:r w:rsidR="0008187E" w:rsidRPr="00826D6F">
        <w:rPr>
          <w:rFonts w:asciiTheme="majorHAnsi" w:hAnsiTheme="majorHAnsi" w:cstheme="majorHAnsi"/>
          <w:sz w:val="24"/>
          <w:szCs w:val="24"/>
        </w:rPr>
        <w:t>form, and the dominance of the male line.</w:t>
      </w:r>
      <w:r w:rsidR="002930F5">
        <w:rPr>
          <w:rStyle w:val="FootnoteReference"/>
          <w:rFonts w:asciiTheme="majorHAnsi" w:hAnsiTheme="majorHAnsi" w:cstheme="majorHAnsi"/>
          <w:sz w:val="24"/>
          <w:szCs w:val="24"/>
        </w:rPr>
        <w:footnoteReference w:id="490"/>
      </w:r>
      <w:r w:rsidR="0008187E" w:rsidRPr="00826D6F">
        <w:rPr>
          <w:rFonts w:asciiTheme="majorHAnsi" w:hAnsiTheme="majorHAnsi" w:cstheme="majorHAnsi"/>
          <w:sz w:val="24"/>
          <w:szCs w:val="24"/>
        </w:rPr>
        <w:t xml:space="preserve"> Again, the account is one that rejects any suggestion of ‘family’ as natural</w:t>
      </w:r>
      <w:r w:rsidR="00A046F1" w:rsidRPr="00826D6F">
        <w:rPr>
          <w:rFonts w:asciiTheme="majorHAnsi" w:hAnsiTheme="majorHAnsi" w:cstheme="majorHAnsi"/>
          <w:sz w:val="24"/>
          <w:szCs w:val="24"/>
        </w:rPr>
        <w:t xml:space="preserve"> in origin. </w:t>
      </w:r>
    </w:p>
    <w:p w14:paraId="0C82D38C" w14:textId="77777777" w:rsidR="00EB779B" w:rsidRPr="00826D6F" w:rsidRDefault="00EB779B" w:rsidP="00251A26">
      <w:pPr>
        <w:spacing w:after="0" w:line="360" w:lineRule="auto"/>
        <w:jc w:val="both"/>
        <w:rPr>
          <w:rFonts w:asciiTheme="majorHAnsi" w:hAnsiTheme="majorHAnsi" w:cstheme="majorHAnsi"/>
          <w:sz w:val="24"/>
          <w:szCs w:val="24"/>
        </w:rPr>
      </w:pPr>
    </w:p>
    <w:p w14:paraId="29219250" w14:textId="6F04D6E8" w:rsidR="00F63907" w:rsidRDefault="00C0770F" w:rsidP="00902FCF">
      <w:pPr>
        <w:spacing w:after="0" w:line="360" w:lineRule="auto"/>
        <w:jc w:val="both"/>
        <w:rPr>
          <w:rFonts w:asciiTheme="majorHAnsi" w:hAnsiTheme="majorHAnsi" w:cstheme="majorHAnsi"/>
          <w:sz w:val="24"/>
          <w:szCs w:val="24"/>
        </w:rPr>
      </w:pPr>
      <w:r>
        <w:rPr>
          <w:rFonts w:asciiTheme="majorHAnsi" w:hAnsiTheme="majorHAnsi" w:cstheme="majorHAnsi"/>
          <w:sz w:val="24"/>
          <w:szCs w:val="24"/>
        </w:rPr>
        <w:t>Addressing</w:t>
      </w:r>
      <w:r w:rsidR="00EB779B" w:rsidRPr="00826D6F">
        <w:rPr>
          <w:rFonts w:asciiTheme="majorHAnsi" w:hAnsiTheme="majorHAnsi" w:cstheme="majorHAnsi"/>
          <w:sz w:val="24"/>
          <w:szCs w:val="24"/>
        </w:rPr>
        <w:t xml:space="preserve"> the economic situation of women under capitalism Clara Zetkin </w:t>
      </w:r>
      <w:r w:rsidR="008B7B05">
        <w:rPr>
          <w:rFonts w:asciiTheme="majorHAnsi" w:hAnsiTheme="majorHAnsi" w:cstheme="majorHAnsi"/>
          <w:sz w:val="24"/>
          <w:szCs w:val="24"/>
        </w:rPr>
        <w:t>in</w:t>
      </w:r>
      <w:r w:rsidR="00160F8C">
        <w:rPr>
          <w:rFonts w:asciiTheme="majorHAnsi" w:hAnsiTheme="majorHAnsi" w:cstheme="majorHAnsi"/>
          <w:sz w:val="24"/>
          <w:szCs w:val="24"/>
        </w:rPr>
        <w:t xml:space="preserve"> </w:t>
      </w:r>
      <w:r w:rsidR="008B7B05" w:rsidRPr="008B7B05">
        <w:rPr>
          <w:rFonts w:asciiTheme="majorHAnsi" w:hAnsiTheme="majorHAnsi" w:cstheme="majorHAnsi"/>
          <w:i/>
          <w:iCs/>
          <w:sz w:val="24"/>
          <w:szCs w:val="24"/>
        </w:rPr>
        <w:t>The</w:t>
      </w:r>
      <w:r w:rsidR="00160F8C">
        <w:rPr>
          <w:rFonts w:asciiTheme="majorHAnsi" w:hAnsiTheme="majorHAnsi" w:cstheme="majorHAnsi"/>
          <w:i/>
          <w:iCs/>
          <w:sz w:val="24"/>
          <w:szCs w:val="24"/>
        </w:rPr>
        <w:t xml:space="preserve"> </w:t>
      </w:r>
      <w:r w:rsidR="008B7B05" w:rsidRPr="008B7B05">
        <w:rPr>
          <w:rFonts w:asciiTheme="majorHAnsi" w:hAnsiTheme="majorHAnsi" w:cstheme="majorHAnsi"/>
          <w:i/>
          <w:iCs/>
          <w:sz w:val="24"/>
          <w:szCs w:val="24"/>
        </w:rPr>
        <w:t>Women’s Question and the Class Struggle</w:t>
      </w:r>
      <w:r w:rsidR="008B7B05">
        <w:rPr>
          <w:rFonts w:asciiTheme="majorHAnsi" w:hAnsiTheme="majorHAnsi" w:cstheme="majorHAnsi"/>
          <w:sz w:val="24"/>
          <w:szCs w:val="24"/>
        </w:rPr>
        <w:t xml:space="preserve"> (1896)</w:t>
      </w:r>
      <w:r w:rsidR="007235CA">
        <w:rPr>
          <w:rStyle w:val="FootnoteReference"/>
          <w:rFonts w:asciiTheme="majorHAnsi" w:hAnsiTheme="majorHAnsi" w:cstheme="majorHAnsi"/>
          <w:sz w:val="24"/>
          <w:szCs w:val="24"/>
        </w:rPr>
        <w:footnoteReference w:id="491"/>
      </w:r>
      <w:r w:rsidR="008B7B05">
        <w:rPr>
          <w:rFonts w:asciiTheme="majorHAnsi" w:hAnsiTheme="majorHAnsi" w:cstheme="majorHAnsi"/>
          <w:sz w:val="24"/>
          <w:szCs w:val="24"/>
        </w:rPr>
        <w:t xml:space="preserve"> and other writings, </w:t>
      </w:r>
      <w:r w:rsidR="00EB779B" w:rsidRPr="00826D6F">
        <w:rPr>
          <w:rFonts w:asciiTheme="majorHAnsi" w:hAnsiTheme="majorHAnsi" w:cstheme="majorHAnsi"/>
          <w:sz w:val="24"/>
          <w:szCs w:val="24"/>
        </w:rPr>
        <w:t xml:space="preserve">would also later reject naturalising accounts used to rationalise </w:t>
      </w:r>
      <w:r w:rsidR="00826D6F" w:rsidRPr="00826D6F">
        <w:rPr>
          <w:rFonts w:asciiTheme="majorHAnsi" w:hAnsiTheme="majorHAnsi" w:cstheme="majorHAnsi"/>
          <w:sz w:val="24"/>
          <w:szCs w:val="24"/>
        </w:rPr>
        <w:t>the structural inequalities involved</w:t>
      </w:r>
      <w:r w:rsidR="00EB779B" w:rsidRPr="00826D6F">
        <w:rPr>
          <w:rFonts w:asciiTheme="majorHAnsi" w:hAnsiTheme="majorHAnsi" w:cstheme="majorHAnsi"/>
          <w:sz w:val="24"/>
          <w:szCs w:val="24"/>
        </w:rPr>
        <w:t xml:space="preserve">. For Zetkin, </w:t>
      </w:r>
      <w:r w:rsidR="00826D6F" w:rsidRPr="00826D6F">
        <w:rPr>
          <w:rFonts w:asciiTheme="majorHAnsi" w:hAnsiTheme="majorHAnsi" w:cstheme="majorHAnsi"/>
          <w:sz w:val="24"/>
          <w:szCs w:val="24"/>
        </w:rPr>
        <w:t xml:space="preserve">a ‘double oppression’ existed for the woman as a worker and as a home-keeper. Again, any normalisation of women’s oppression with appeals to biological categories was condemned </w:t>
      </w:r>
      <w:r w:rsidR="00826D6F" w:rsidRPr="00AE0D4F">
        <w:rPr>
          <w:rFonts w:asciiTheme="majorHAnsi" w:hAnsiTheme="majorHAnsi" w:cstheme="majorHAnsi"/>
          <w:i/>
          <w:iCs/>
          <w:sz w:val="24"/>
          <w:szCs w:val="24"/>
        </w:rPr>
        <w:t>tout court</w:t>
      </w:r>
      <w:r w:rsidR="00826D6F" w:rsidRPr="00826D6F">
        <w:rPr>
          <w:rFonts w:asciiTheme="majorHAnsi" w:hAnsiTheme="majorHAnsi" w:cstheme="majorHAnsi"/>
          <w:sz w:val="24"/>
          <w:szCs w:val="24"/>
        </w:rPr>
        <w:t xml:space="preserve"> as an ideological cover for women’s oppression.</w:t>
      </w:r>
      <w:r w:rsidR="00F63907">
        <w:rPr>
          <w:rFonts w:asciiTheme="majorHAnsi" w:hAnsiTheme="majorHAnsi" w:cstheme="majorHAnsi"/>
          <w:sz w:val="24"/>
          <w:szCs w:val="24"/>
        </w:rPr>
        <w:t xml:space="preserve"> Alexandra Kollontai too, in her extensive writings on sexual relatio</w:t>
      </w:r>
      <w:r w:rsidR="008E7FD9">
        <w:rPr>
          <w:rFonts w:asciiTheme="majorHAnsi" w:hAnsiTheme="majorHAnsi" w:cstheme="majorHAnsi"/>
          <w:sz w:val="24"/>
          <w:szCs w:val="24"/>
        </w:rPr>
        <w:t>ns</w:t>
      </w:r>
      <w:r w:rsidR="00F63907">
        <w:rPr>
          <w:rFonts w:asciiTheme="majorHAnsi" w:hAnsiTheme="majorHAnsi" w:cstheme="majorHAnsi"/>
          <w:sz w:val="24"/>
          <w:szCs w:val="24"/>
        </w:rPr>
        <w:t xml:space="preserve"> </w:t>
      </w:r>
      <w:r w:rsidR="00C37096">
        <w:rPr>
          <w:rFonts w:asciiTheme="majorHAnsi" w:hAnsiTheme="majorHAnsi" w:cstheme="majorHAnsi"/>
          <w:sz w:val="24"/>
          <w:szCs w:val="24"/>
        </w:rPr>
        <w:t xml:space="preserve">entirely </w:t>
      </w:r>
      <w:r w:rsidR="00F63907">
        <w:rPr>
          <w:rFonts w:asciiTheme="majorHAnsi" w:hAnsiTheme="majorHAnsi" w:cstheme="majorHAnsi"/>
          <w:sz w:val="24"/>
          <w:szCs w:val="24"/>
        </w:rPr>
        <w:t>rejected the idea of a biologically determined</w:t>
      </w:r>
      <w:r w:rsidR="008E7FD9">
        <w:rPr>
          <w:rFonts w:asciiTheme="majorHAnsi" w:hAnsiTheme="majorHAnsi" w:cstheme="majorHAnsi"/>
          <w:sz w:val="24"/>
          <w:szCs w:val="24"/>
        </w:rPr>
        <w:t xml:space="preserve"> </w:t>
      </w:r>
      <w:r w:rsidR="00F63907">
        <w:rPr>
          <w:rFonts w:asciiTheme="majorHAnsi" w:hAnsiTheme="majorHAnsi" w:cstheme="majorHAnsi"/>
          <w:sz w:val="24"/>
          <w:szCs w:val="24"/>
        </w:rPr>
        <w:t>form of the family</w:t>
      </w:r>
      <w:r w:rsidR="008E7FD9">
        <w:rPr>
          <w:rFonts w:asciiTheme="majorHAnsi" w:hAnsiTheme="majorHAnsi" w:cstheme="majorHAnsi"/>
          <w:sz w:val="24"/>
          <w:szCs w:val="24"/>
        </w:rPr>
        <w:t>, or of fixed sexual roles for men and women within it.</w:t>
      </w:r>
    </w:p>
    <w:p w14:paraId="7480C307" w14:textId="77777777" w:rsidR="008E7FD9" w:rsidRDefault="008E7FD9" w:rsidP="00902FCF">
      <w:pPr>
        <w:spacing w:after="0" w:line="360" w:lineRule="auto"/>
        <w:jc w:val="both"/>
        <w:rPr>
          <w:rFonts w:asciiTheme="majorHAnsi" w:hAnsiTheme="majorHAnsi" w:cstheme="majorHAnsi"/>
          <w:sz w:val="24"/>
          <w:szCs w:val="24"/>
        </w:rPr>
      </w:pPr>
    </w:p>
    <w:p w14:paraId="528F1FDC" w14:textId="4597AF65" w:rsidR="008E7FD9" w:rsidRDefault="00C37096" w:rsidP="008E7FD9">
      <w:pPr>
        <w:spacing w:after="0" w:line="360" w:lineRule="auto"/>
        <w:ind w:left="567" w:right="567"/>
        <w:jc w:val="both"/>
        <w:rPr>
          <w:rFonts w:asciiTheme="majorHAnsi" w:hAnsiTheme="majorHAnsi" w:cstheme="majorHAnsi"/>
          <w:i/>
          <w:iCs/>
          <w:sz w:val="24"/>
          <w:szCs w:val="24"/>
        </w:rPr>
      </w:pPr>
      <w:r w:rsidRPr="00C37096">
        <w:rPr>
          <w:rFonts w:asciiTheme="majorHAnsi" w:hAnsiTheme="majorHAnsi" w:cstheme="majorHAnsi"/>
          <w:sz w:val="24"/>
          <w:szCs w:val="24"/>
        </w:rPr>
        <w:t xml:space="preserve">It has always been </w:t>
      </w:r>
      <w:proofErr w:type="gramStart"/>
      <w:r w:rsidRPr="00C37096">
        <w:rPr>
          <w:rFonts w:asciiTheme="majorHAnsi" w:hAnsiTheme="majorHAnsi" w:cstheme="majorHAnsi"/>
          <w:sz w:val="24"/>
          <w:szCs w:val="24"/>
        </w:rPr>
        <w:t>so</w:t>
      </w:r>
      <w:proofErr w:type="gramEnd"/>
      <w:r w:rsidRPr="00C37096">
        <w:rPr>
          <w:rFonts w:asciiTheme="majorHAnsi" w:hAnsiTheme="majorHAnsi" w:cstheme="majorHAnsi"/>
          <w:sz w:val="24"/>
          <w:szCs w:val="24"/>
        </w:rPr>
        <w:t xml:space="preserve"> and it will always be so.</w:t>
      </w:r>
      <w:r>
        <w:rPr>
          <w:rFonts w:asciiTheme="majorHAnsi" w:hAnsiTheme="majorHAnsi" w:cstheme="majorHAnsi"/>
          <w:i/>
          <w:iCs/>
          <w:sz w:val="24"/>
          <w:szCs w:val="24"/>
        </w:rPr>
        <w:t xml:space="preserve"> </w:t>
      </w:r>
      <w:r w:rsidR="008E7FD9" w:rsidRPr="008E7FD9">
        <w:rPr>
          <w:rFonts w:asciiTheme="majorHAnsi" w:hAnsiTheme="majorHAnsi" w:cstheme="majorHAnsi"/>
          <w:i/>
          <w:iCs/>
          <w:sz w:val="24"/>
          <w:szCs w:val="24"/>
        </w:rPr>
        <w:t xml:space="preserve">There is nothing more erroneous than this proverb! We have only to read how people have lived in the past, and we shall learn immediately that everything is subject to change and that there </w:t>
      </w:r>
      <w:r w:rsidR="008E7FD9" w:rsidRPr="008E7FD9">
        <w:rPr>
          <w:rFonts w:asciiTheme="majorHAnsi" w:hAnsiTheme="majorHAnsi" w:cstheme="majorHAnsi"/>
          <w:i/>
          <w:iCs/>
          <w:sz w:val="24"/>
          <w:szCs w:val="24"/>
        </w:rPr>
        <w:lastRenderedPageBreak/>
        <w:t>are no customs, nor political organisations, nor morals which remain fixed and inviolable</w:t>
      </w:r>
      <w:r>
        <w:rPr>
          <w:rFonts w:asciiTheme="majorHAnsi" w:hAnsiTheme="majorHAnsi" w:cstheme="majorHAnsi"/>
          <w:i/>
          <w:iCs/>
          <w:sz w:val="24"/>
          <w:szCs w:val="24"/>
        </w:rPr>
        <w:t xml:space="preserve">. </w:t>
      </w:r>
      <w:r w:rsidR="008E7FD9" w:rsidRPr="008E7FD9">
        <w:rPr>
          <w:rFonts w:asciiTheme="majorHAnsi" w:hAnsiTheme="majorHAnsi" w:cstheme="majorHAnsi"/>
          <w:i/>
          <w:iCs/>
          <w:sz w:val="24"/>
          <w:szCs w:val="24"/>
        </w:rPr>
        <w:t xml:space="preserve">And the family in the various epochs in the life of humanity has frequently changed in form; it was once quite different from what we are accustomed to </w:t>
      </w:r>
      <w:proofErr w:type="gramStart"/>
      <w:r w:rsidR="008E7FD9" w:rsidRPr="008E7FD9">
        <w:rPr>
          <w:rFonts w:asciiTheme="majorHAnsi" w:hAnsiTheme="majorHAnsi" w:cstheme="majorHAnsi"/>
          <w:i/>
          <w:iCs/>
          <w:sz w:val="24"/>
          <w:szCs w:val="24"/>
        </w:rPr>
        <w:t>behold</w:t>
      </w:r>
      <w:proofErr w:type="gramEnd"/>
      <w:r>
        <w:rPr>
          <w:rFonts w:asciiTheme="majorHAnsi" w:hAnsiTheme="majorHAnsi" w:cstheme="majorHAnsi"/>
          <w:i/>
          <w:iCs/>
          <w:sz w:val="24"/>
          <w:szCs w:val="24"/>
        </w:rPr>
        <w:t xml:space="preserve"> </w:t>
      </w:r>
      <w:r w:rsidR="008E7FD9" w:rsidRPr="008E7FD9">
        <w:rPr>
          <w:rFonts w:asciiTheme="majorHAnsi" w:hAnsiTheme="majorHAnsi" w:cstheme="majorHAnsi"/>
          <w:i/>
          <w:iCs/>
          <w:sz w:val="24"/>
          <w:szCs w:val="24"/>
        </w:rPr>
        <w:t>to</w:t>
      </w:r>
      <w:r>
        <w:rPr>
          <w:rFonts w:asciiTheme="majorHAnsi" w:hAnsiTheme="majorHAnsi" w:cstheme="majorHAnsi"/>
          <w:i/>
          <w:iCs/>
          <w:sz w:val="24"/>
          <w:szCs w:val="24"/>
        </w:rPr>
        <w:t>-</w:t>
      </w:r>
      <w:r w:rsidR="008E7FD9" w:rsidRPr="008E7FD9">
        <w:rPr>
          <w:rFonts w:asciiTheme="majorHAnsi" w:hAnsiTheme="majorHAnsi" w:cstheme="majorHAnsi"/>
          <w:i/>
          <w:iCs/>
          <w:sz w:val="24"/>
          <w:szCs w:val="24"/>
        </w:rPr>
        <w:t>day.</w:t>
      </w:r>
      <w:r w:rsidR="008E7FD9" w:rsidRPr="008E7FD9">
        <w:rPr>
          <w:rStyle w:val="FootnoteReference"/>
          <w:rFonts w:asciiTheme="majorHAnsi" w:hAnsiTheme="majorHAnsi" w:cstheme="majorHAnsi"/>
          <w:sz w:val="24"/>
          <w:szCs w:val="24"/>
        </w:rPr>
        <w:footnoteReference w:id="492"/>
      </w:r>
    </w:p>
    <w:p w14:paraId="2970ED15" w14:textId="77777777" w:rsidR="001C38AD" w:rsidRPr="008E7FD9" w:rsidRDefault="001C38AD" w:rsidP="008E7FD9">
      <w:pPr>
        <w:spacing w:after="0" w:line="360" w:lineRule="auto"/>
        <w:ind w:left="567" w:right="567"/>
        <w:jc w:val="both"/>
        <w:rPr>
          <w:rFonts w:asciiTheme="majorHAnsi" w:hAnsiTheme="majorHAnsi" w:cstheme="majorHAnsi"/>
          <w:sz w:val="24"/>
          <w:szCs w:val="24"/>
        </w:rPr>
      </w:pPr>
    </w:p>
    <w:p w14:paraId="4AD1914B" w14:textId="55FC5CE8" w:rsidR="001C38AD" w:rsidRDefault="00890500" w:rsidP="00251A26">
      <w:pPr>
        <w:spacing w:after="0" w:line="360" w:lineRule="auto"/>
        <w:jc w:val="both"/>
        <w:rPr>
          <w:rFonts w:asciiTheme="majorHAnsi" w:hAnsiTheme="majorHAnsi" w:cstheme="majorHAnsi"/>
          <w:sz w:val="24"/>
          <w:szCs w:val="24"/>
        </w:rPr>
      </w:pPr>
      <w:r>
        <w:rPr>
          <w:rFonts w:asciiTheme="majorHAnsi" w:hAnsiTheme="majorHAnsi" w:cstheme="majorHAnsi"/>
          <w:sz w:val="24"/>
          <w:szCs w:val="24"/>
        </w:rPr>
        <w:t xml:space="preserve">Especially pernicious are naturalised notions of motherhood used to induce feelings of guilt in women who do not fit into a norm that is </w:t>
      </w:r>
      <w:proofErr w:type="gramStart"/>
      <w:r>
        <w:rPr>
          <w:rFonts w:asciiTheme="majorHAnsi" w:hAnsiTheme="majorHAnsi" w:cstheme="majorHAnsi"/>
          <w:sz w:val="24"/>
          <w:szCs w:val="24"/>
        </w:rPr>
        <w:t>actually an</w:t>
      </w:r>
      <w:proofErr w:type="gramEnd"/>
      <w:r>
        <w:rPr>
          <w:rFonts w:asciiTheme="majorHAnsi" w:hAnsiTheme="majorHAnsi" w:cstheme="majorHAnsi"/>
          <w:sz w:val="24"/>
          <w:szCs w:val="24"/>
        </w:rPr>
        <w:t xml:space="preserve"> oppressive construction. The reality, demonstrated in multiple anthropological studies and in most national and cultural settings, is that the model of the mother who provides exclusive care during th</w:t>
      </w:r>
      <w:r w:rsidR="00313E03">
        <w:rPr>
          <w:rFonts w:asciiTheme="majorHAnsi" w:hAnsiTheme="majorHAnsi" w:cstheme="majorHAnsi"/>
          <w:sz w:val="24"/>
          <w:szCs w:val="24"/>
        </w:rPr>
        <w:t>e</w:t>
      </w:r>
      <w:r>
        <w:rPr>
          <w:rFonts w:asciiTheme="majorHAnsi" w:hAnsiTheme="majorHAnsi" w:cstheme="majorHAnsi"/>
          <w:sz w:val="24"/>
          <w:szCs w:val="24"/>
        </w:rPr>
        <w:t xml:space="preserve"> infant years is very much the exception. In the great majority of societies care for the very young child</w:t>
      </w:r>
      <w:r w:rsidR="0023250B">
        <w:rPr>
          <w:rFonts w:asciiTheme="majorHAnsi" w:hAnsiTheme="majorHAnsi" w:cstheme="majorHAnsi"/>
          <w:sz w:val="24"/>
          <w:szCs w:val="24"/>
        </w:rPr>
        <w:t>,</w:t>
      </w:r>
      <w:r>
        <w:rPr>
          <w:rFonts w:asciiTheme="majorHAnsi" w:hAnsiTheme="majorHAnsi" w:cstheme="majorHAnsi"/>
          <w:sz w:val="24"/>
          <w:szCs w:val="24"/>
        </w:rPr>
        <w:t xml:space="preserve"> whilst the mother is working or otherwise occupied, is the responsibility of a wide mix of others – peers, siblings, elders, </w:t>
      </w:r>
      <w:r w:rsidR="0023250B">
        <w:rPr>
          <w:rFonts w:asciiTheme="majorHAnsi" w:hAnsiTheme="majorHAnsi" w:cstheme="majorHAnsi"/>
          <w:sz w:val="24"/>
          <w:szCs w:val="24"/>
        </w:rPr>
        <w:t>and other available adults. It is wrong also to see the rise of working motherhood as a historically novel phenomenon. Rather mothers have always worked outside the home and away from their children, combining this with their domestic burden. The ‘natural mother’ is a myth.</w:t>
      </w:r>
      <w:r w:rsidR="0023250B">
        <w:rPr>
          <w:rStyle w:val="FootnoteReference"/>
          <w:rFonts w:asciiTheme="majorHAnsi" w:hAnsiTheme="majorHAnsi" w:cstheme="majorHAnsi"/>
          <w:sz w:val="24"/>
          <w:szCs w:val="24"/>
        </w:rPr>
        <w:footnoteReference w:id="493"/>
      </w:r>
    </w:p>
    <w:p w14:paraId="659891C9" w14:textId="77777777" w:rsidR="00890500" w:rsidRDefault="00890500" w:rsidP="00251A26">
      <w:pPr>
        <w:spacing w:after="0" w:line="360" w:lineRule="auto"/>
        <w:jc w:val="both"/>
        <w:rPr>
          <w:rFonts w:asciiTheme="majorHAnsi" w:hAnsiTheme="majorHAnsi" w:cstheme="majorHAnsi"/>
          <w:sz w:val="24"/>
          <w:szCs w:val="24"/>
        </w:rPr>
      </w:pPr>
    </w:p>
    <w:p w14:paraId="4569BB7C" w14:textId="58E2062D" w:rsidR="00263221" w:rsidRPr="009D1B70" w:rsidRDefault="00027F33" w:rsidP="00251A26">
      <w:pPr>
        <w:spacing w:after="0" w:line="360" w:lineRule="auto"/>
        <w:jc w:val="both"/>
        <w:rPr>
          <w:rFonts w:ascii="Calibri Light" w:eastAsiaTheme="minorEastAsia" w:hAnsi="Calibri Light" w:cs="Calibri Light"/>
          <w:b/>
          <w:bCs/>
          <w:color w:val="FF0000"/>
          <w:sz w:val="24"/>
          <w:szCs w:val="24"/>
          <w:lang w:eastAsia="en-GB"/>
        </w:rPr>
      </w:pPr>
      <w:r w:rsidRPr="00B14D0F">
        <w:rPr>
          <w:rFonts w:asciiTheme="majorHAnsi" w:eastAsiaTheme="minorEastAsia" w:hAnsiTheme="majorHAnsi" w:cstheme="majorHAnsi"/>
          <w:color w:val="000000" w:themeColor="text1"/>
          <w:sz w:val="24"/>
          <w:szCs w:val="24"/>
          <w:lang w:eastAsia="en-GB"/>
        </w:rPr>
        <w:t>However, and r</w:t>
      </w:r>
      <w:r w:rsidR="0057156F" w:rsidRPr="00B14D0F">
        <w:rPr>
          <w:rFonts w:asciiTheme="majorHAnsi" w:eastAsiaTheme="minorEastAsia" w:hAnsiTheme="majorHAnsi" w:cstheme="majorHAnsi"/>
          <w:color w:val="000000" w:themeColor="text1"/>
          <w:sz w:val="24"/>
          <w:szCs w:val="24"/>
          <w:lang w:eastAsia="en-GB"/>
        </w:rPr>
        <w:t xml:space="preserve">eturning to our central question, </w:t>
      </w:r>
      <w:r w:rsidR="008D711D" w:rsidRPr="00B14D0F">
        <w:rPr>
          <w:rFonts w:asciiTheme="majorHAnsi" w:eastAsiaTheme="minorEastAsia" w:hAnsiTheme="majorHAnsi" w:cstheme="majorHAnsi"/>
          <w:color w:val="000000" w:themeColor="text1"/>
          <w:sz w:val="24"/>
          <w:szCs w:val="24"/>
          <w:lang w:eastAsia="en-GB"/>
        </w:rPr>
        <w:t>we are concerned principally with gender in its inward mental as</w:t>
      </w:r>
      <w:r w:rsidR="009D1B70" w:rsidRPr="00B14D0F">
        <w:rPr>
          <w:rFonts w:asciiTheme="majorHAnsi" w:eastAsiaTheme="minorEastAsia" w:hAnsiTheme="majorHAnsi" w:cstheme="majorHAnsi"/>
          <w:color w:val="000000" w:themeColor="text1"/>
          <w:sz w:val="24"/>
          <w:szCs w:val="24"/>
          <w:lang w:eastAsia="en-GB"/>
        </w:rPr>
        <w:t xml:space="preserve">pects, the mind-states that accompany the rigidifying norms of sex and gender in class society. </w:t>
      </w:r>
      <w:r w:rsidR="00263221" w:rsidRPr="00B14D0F">
        <w:rPr>
          <w:rFonts w:asciiTheme="majorHAnsi" w:eastAsiaTheme="minorEastAsia" w:hAnsiTheme="majorHAnsi" w:cstheme="majorHAnsi"/>
          <w:color w:val="000000" w:themeColor="text1"/>
          <w:sz w:val="24"/>
          <w:szCs w:val="24"/>
          <w:lang w:eastAsia="en-GB"/>
        </w:rPr>
        <w:t xml:space="preserve">Earlier we saw how within capitalist society the creation of ‘the individual’, with their personal characteristics of gender, cultural identity, and sense-of-self, occurs </w:t>
      </w:r>
      <w:r w:rsidR="00263221" w:rsidRPr="00B14D0F">
        <w:rPr>
          <w:rFonts w:asciiTheme="majorHAnsi" w:eastAsiaTheme="minorEastAsia" w:hAnsiTheme="majorHAnsi" w:cstheme="majorHAnsi"/>
          <w:i/>
          <w:color w:val="000000" w:themeColor="text1"/>
          <w:sz w:val="24"/>
          <w:szCs w:val="24"/>
          <w:lang w:eastAsia="en-GB"/>
        </w:rPr>
        <w:t>for them</w:t>
      </w:r>
      <w:r w:rsidR="00263221" w:rsidRPr="00B14D0F">
        <w:rPr>
          <w:rFonts w:asciiTheme="majorHAnsi" w:eastAsiaTheme="minorEastAsia" w:hAnsiTheme="majorHAnsi" w:cstheme="majorHAnsi"/>
          <w:color w:val="000000" w:themeColor="text1"/>
          <w:sz w:val="24"/>
          <w:szCs w:val="24"/>
          <w:lang w:eastAsia="en-GB"/>
        </w:rPr>
        <w:t xml:space="preserve"> </w:t>
      </w:r>
      <w:r w:rsidR="00313E03">
        <w:rPr>
          <w:rFonts w:asciiTheme="majorHAnsi" w:eastAsiaTheme="minorEastAsia" w:hAnsiTheme="majorHAnsi" w:cstheme="majorHAnsi"/>
          <w:color w:val="000000" w:themeColor="text1"/>
          <w:sz w:val="24"/>
          <w:szCs w:val="24"/>
          <w:lang w:eastAsia="en-GB"/>
        </w:rPr>
        <w:t xml:space="preserve">as a person primarily </w:t>
      </w:r>
      <w:r w:rsidR="00263221" w:rsidRPr="00B14D0F">
        <w:rPr>
          <w:rFonts w:asciiTheme="majorHAnsi" w:eastAsiaTheme="minorEastAsia" w:hAnsiTheme="majorHAnsi" w:cstheme="majorHAnsi"/>
          <w:color w:val="000000" w:themeColor="text1"/>
          <w:sz w:val="24"/>
          <w:szCs w:val="24"/>
          <w:lang w:eastAsia="en-GB"/>
        </w:rPr>
        <w:t xml:space="preserve">in the realm of consumption; the result of a </w:t>
      </w:r>
      <w:r w:rsidR="00263221" w:rsidRPr="00B14D0F">
        <w:rPr>
          <w:rFonts w:asciiTheme="majorHAnsi" w:eastAsiaTheme="minorEastAsia" w:hAnsiTheme="majorHAnsi" w:cstheme="majorHAnsi"/>
          <w:i/>
          <w:color w:val="000000" w:themeColor="text1"/>
          <w:sz w:val="24"/>
          <w:szCs w:val="24"/>
          <w:lang w:eastAsia="en-GB"/>
        </w:rPr>
        <w:t>mode</w:t>
      </w:r>
      <w:r w:rsidR="00263221" w:rsidRPr="00B14D0F">
        <w:rPr>
          <w:rFonts w:asciiTheme="majorHAnsi" w:eastAsiaTheme="minorEastAsia" w:hAnsiTheme="majorHAnsi" w:cstheme="majorHAnsi"/>
          <w:color w:val="000000" w:themeColor="text1"/>
          <w:sz w:val="24"/>
          <w:szCs w:val="24"/>
          <w:lang w:eastAsia="en-GB"/>
        </w:rPr>
        <w:t xml:space="preserve">-of-consumption. </w:t>
      </w:r>
      <w:r w:rsidRPr="00B14D0F">
        <w:rPr>
          <w:rFonts w:asciiTheme="majorHAnsi" w:eastAsiaTheme="minorEastAsia" w:hAnsiTheme="majorHAnsi" w:cstheme="majorHAnsi"/>
          <w:color w:val="000000" w:themeColor="text1"/>
          <w:sz w:val="24"/>
          <w:szCs w:val="24"/>
          <w:lang w:eastAsia="en-GB"/>
        </w:rPr>
        <w:t>But a</w:t>
      </w:r>
      <w:r w:rsidR="00263221" w:rsidRPr="00B14D0F">
        <w:rPr>
          <w:rFonts w:asciiTheme="majorHAnsi" w:eastAsiaTheme="minorEastAsia" w:hAnsiTheme="majorHAnsi" w:cstheme="majorHAnsi"/>
          <w:color w:val="000000" w:themeColor="text1"/>
          <w:sz w:val="24"/>
          <w:szCs w:val="24"/>
          <w:lang w:eastAsia="en-GB"/>
        </w:rPr>
        <w:t>s we have also seen</w:t>
      </w:r>
      <w:r w:rsidRPr="00B14D0F">
        <w:rPr>
          <w:rFonts w:asciiTheme="majorHAnsi" w:eastAsiaTheme="minorEastAsia" w:hAnsiTheme="majorHAnsi" w:cstheme="majorHAnsi"/>
          <w:color w:val="000000" w:themeColor="text1"/>
          <w:sz w:val="24"/>
          <w:szCs w:val="24"/>
          <w:lang w:eastAsia="en-GB"/>
        </w:rPr>
        <w:t xml:space="preserve"> </w:t>
      </w:r>
      <w:r w:rsidR="00263221" w:rsidRPr="00B14D0F">
        <w:rPr>
          <w:rFonts w:asciiTheme="majorHAnsi" w:eastAsiaTheme="minorEastAsia" w:hAnsiTheme="majorHAnsi" w:cstheme="majorHAnsi"/>
          <w:color w:val="000000" w:themeColor="text1"/>
          <w:sz w:val="24"/>
          <w:szCs w:val="24"/>
          <w:lang w:eastAsia="en-GB"/>
        </w:rPr>
        <w:t>modes of production and consumption are co-dependent</w:t>
      </w:r>
      <w:r w:rsidRPr="00B14D0F">
        <w:rPr>
          <w:rFonts w:asciiTheme="majorHAnsi" w:eastAsiaTheme="minorEastAsia" w:hAnsiTheme="majorHAnsi" w:cstheme="majorHAnsi"/>
          <w:color w:val="000000" w:themeColor="text1"/>
          <w:sz w:val="24"/>
          <w:szCs w:val="24"/>
          <w:lang w:eastAsia="en-GB"/>
        </w:rPr>
        <w:t xml:space="preserve">, </w:t>
      </w:r>
      <w:r w:rsidR="00263221" w:rsidRPr="00B14D0F">
        <w:rPr>
          <w:rFonts w:asciiTheme="majorHAnsi" w:eastAsiaTheme="minorEastAsia" w:hAnsiTheme="majorHAnsi" w:cstheme="majorHAnsi"/>
          <w:color w:val="000000" w:themeColor="text1"/>
          <w:sz w:val="24"/>
          <w:szCs w:val="24"/>
          <w:lang w:eastAsia="en-GB"/>
        </w:rPr>
        <w:t>and the character of work in a societ</w:t>
      </w:r>
      <w:r w:rsidR="001854DF" w:rsidRPr="00B14D0F">
        <w:rPr>
          <w:rFonts w:asciiTheme="majorHAnsi" w:eastAsiaTheme="minorEastAsia" w:hAnsiTheme="majorHAnsi" w:cstheme="majorHAnsi"/>
          <w:color w:val="000000" w:themeColor="text1"/>
          <w:sz w:val="24"/>
          <w:szCs w:val="24"/>
          <w:lang w:eastAsia="en-GB"/>
        </w:rPr>
        <w:t xml:space="preserve">y does structure the overt </w:t>
      </w:r>
      <w:r w:rsidR="00263221" w:rsidRPr="00B14D0F">
        <w:rPr>
          <w:rFonts w:asciiTheme="majorHAnsi" w:eastAsiaTheme="minorEastAsia" w:hAnsiTheme="majorHAnsi" w:cstheme="majorHAnsi"/>
          <w:color w:val="000000" w:themeColor="text1"/>
          <w:sz w:val="24"/>
          <w:szCs w:val="24"/>
          <w:lang w:eastAsia="en-GB"/>
        </w:rPr>
        <w:t>gendered roles within it; something that Marx</w:t>
      </w:r>
      <w:r w:rsidR="00263221" w:rsidRPr="00B14D0F">
        <w:rPr>
          <w:rFonts w:asciiTheme="majorHAnsi" w:eastAsiaTheme="minorEastAsia" w:hAnsiTheme="majorHAnsi" w:cstheme="majorHAnsi"/>
          <w:color w:val="000000" w:themeColor="text1"/>
          <w:sz w:val="24"/>
          <w:szCs w:val="24"/>
          <w:lang w:eastAsia="en-GB"/>
        </w:rPr>
        <w:fldChar w:fldCharType="begin"/>
      </w:r>
      <w:r w:rsidR="00263221" w:rsidRPr="00B14D0F">
        <w:rPr>
          <w:rFonts w:asciiTheme="majorHAnsi" w:eastAsiaTheme="minorEastAsia" w:hAnsiTheme="majorHAnsi" w:cstheme="majorHAnsi"/>
          <w:color w:val="000000" w:themeColor="text1"/>
          <w:sz w:val="24"/>
          <w:szCs w:val="24"/>
          <w:lang w:eastAsia="en-GB"/>
        </w:rPr>
        <w:instrText xml:space="preserve"> XE "Marx" </w:instrText>
      </w:r>
      <w:r w:rsidR="00263221" w:rsidRPr="00B14D0F">
        <w:rPr>
          <w:rFonts w:asciiTheme="majorHAnsi" w:eastAsiaTheme="minorEastAsia" w:hAnsiTheme="majorHAnsi" w:cstheme="majorHAnsi"/>
          <w:color w:val="000000" w:themeColor="text1"/>
          <w:sz w:val="24"/>
          <w:szCs w:val="24"/>
          <w:lang w:eastAsia="en-GB"/>
        </w:rPr>
        <w:fldChar w:fldCharType="end"/>
      </w:r>
      <w:r w:rsidR="00263221" w:rsidRPr="00B14D0F">
        <w:rPr>
          <w:rFonts w:asciiTheme="majorHAnsi" w:eastAsiaTheme="minorEastAsia" w:hAnsiTheme="majorHAnsi" w:cstheme="majorHAnsi"/>
          <w:color w:val="000000" w:themeColor="text1"/>
          <w:sz w:val="24"/>
          <w:szCs w:val="24"/>
          <w:lang w:eastAsia="en-GB"/>
        </w:rPr>
        <w:t xml:space="preserve"> and Engels comment upon frequently. And we have seen how the ‘empirical self’ in its real development, moves </w:t>
      </w:r>
      <w:r w:rsidR="00B14D0F" w:rsidRPr="00B14D0F">
        <w:rPr>
          <w:rFonts w:asciiTheme="majorHAnsi" w:eastAsiaTheme="minorEastAsia" w:hAnsiTheme="majorHAnsi" w:cstheme="majorHAnsi"/>
          <w:color w:val="000000" w:themeColor="text1"/>
          <w:sz w:val="24"/>
          <w:szCs w:val="24"/>
          <w:lang w:eastAsia="en-GB"/>
        </w:rPr>
        <w:t xml:space="preserve">in tension </w:t>
      </w:r>
      <w:r w:rsidR="00263221" w:rsidRPr="00B14D0F">
        <w:rPr>
          <w:rFonts w:asciiTheme="majorHAnsi" w:eastAsiaTheme="minorEastAsia" w:hAnsiTheme="majorHAnsi" w:cstheme="majorHAnsi"/>
          <w:color w:val="000000" w:themeColor="text1"/>
          <w:sz w:val="24"/>
          <w:szCs w:val="24"/>
          <w:lang w:eastAsia="en-GB"/>
        </w:rPr>
        <w:t>between these domains, though under external drives and pressures it does not control. Still,</w:t>
      </w:r>
      <w:r w:rsidR="00263221" w:rsidRPr="00B14D0F">
        <w:rPr>
          <w:rFonts w:asciiTheme="majorHAnsi" w:eastAsiaTheme="minorEastAsia" w:hAnsiTheme="majorHAnsi" w:cstheme="majorHAnsi"/>
          <w:sz w:val="24"/>
          <w:szCs w:val="24"/>
          <w:lang w:eastAsia="en-GB"/>
        </w:rPr>
        <w:t xml:space="preserve"> for </w:t>
      </w:r>
      <w:r w:rsidR="00263221" w:rsidRPr="00B14D0F">
        <w:rPr>
          <w:rFonts w:asciiTheme="majorHAnsi" w:eastAsiaTheme="minorEastAsia" w:hAnsiTheme="majorHAnsi" w:cstheme="majorHAnsi"/>
          <w:sz w:val="24"/>
          <w:szCs w:val="24"/>
          <w:lang w:eastAsia="en-GB"/>
        </w:rPr>
        <w:lastRenderedPageBreak/>
        <w:t xml:space="preserve">the person, </w:t>
      </w:r>
      <w:r w:rsidR="00263221" w:rsidRPr="00B14D0F">
        <w:rPr>
          <w:rFonts w:asciiTheme="majorHAnsi" w:eastAsiaTheme="minorEastAsia" w:hAnsiTheme="majorHAnsi" w:cstheme="majorHAnsi"/>
          <w:color w:val="000000" w:themeColor="text1"/>
          <w:sz w:val="24"/>
          <w:szCs w:val="24"/>
          <w:lang w:eastAsia="en-GB"/>
        </w:rPr>
        <w:t>the realisation of their gender as something</w:t>
      </w:r>
      <w:r w:rsidR="00263221" w:rsidRPr="00251A26">
        <w:rPr>
          <w:rFonts w:asciiTheme="majorHAnsi" w:eastAsiaTheme="minorEastAsia" w:hAnsiTheme="majorHAnsi" w:cstheme="majorHAnsi"/>
          <w:color w:val="000000" w:themeColor="text1"/>
          <w:sz w:val="24"/>
          <w:szCs w:val="24"/>
          <w:lang w:eastAsia="en-GB"/>
        </w:rPr>
        <w:t xml:space="preserve"> they experience spontaneously, and as ‘natural’ – or as disruptive as in the experience of body dysphoria - brings us once more to our mode-of-mind, and so also to the role of repression</w:t>
      </w:r>
      <w:r w:rsidR="00263221" w:rsidRPr="00102E9F">
        <w:rPr>
          <w:rFonts w:ascii="Calibri Light" w:eastAsiaTheme="minorEastAsia" w:hAnsi="Calibri Light" w:cs="Calibri Light"/>
          <w:color w:val="000000" w:themeColor="text1"/>
          <w:sz w:val="24"/>
          <w:szCs w:val="24"/>
          <w:lang w:eastAsia="en-GB"/>
        </w:rPr>
        <w:t xml:space="preserve"> in its construction but now with respect to a pivotal issue, which is the relationship between gender and alienation</w:t>
      </w:r>
      <w:r w:rsidR="00263221" w:rsidRPr="00102E9F">
        <w:rPr>
          <w:rFonts w:ascii="Calibri Light" w:eastAsiaTheme="minorEastAsia" w:hAnsi="Calibri Light" w:cs="Calibri Light"/>
          <w:color w:val="000000" w:themeColor="text1"/>
          <w:sz w:val="24"/>
          <w:szCs w:val="24"/>
          <w:lang w:eastAsia="en-GB"/>
        </w:rPr>
        <w:fldChar w:fldCharType="begin"/>
      </w:r>
      <w:r w:rsidR="00263221" w:rsidRPr="00102E9F">
        <w:rPr>
          <w:rFonts w:ascii="Calibri Light" w:eastAsiaTheme="minorEastAsia" w:hAnsi="Calibri Light" w:cs="Calibri Light"/>
          <w:color w:val="000000" w:themeColor="text1"/>
          <w:sz w:val="21"/>
          <w:szCs w:val="21"/>
          <w:lang w:eastAsia="en-GB"/>
        </w:rPr>
        <w:instrText xml:space="preserve"> XE "</w:instrText>
      </w:r>
      <w:r w:rsidR="00263221" w:rsidRPr="00102E9F">
        <w:rPr>
          <w:rFonts w:ascii="Calibri Light" w:eastAsiaTheme="minorEastAsia" w:hAnsi="Calibri Light" w:cs="Calibri Light"/>
          <w:color w:val="000000" w:themeColor="text1"/>
          <w:sz w:val="24"/>
          <w:szCs w:val="24"/>
          <w:lang w:eastAsia="en-GB"/>
        </w:rPr>
        <w:instrText>alienation</w:instrText>
      </w:r>
      <w:r w:rsidR="00263221" w:rsidRPr="00102E9F">
        <w:rPr>
          <w:rFonts w:ascii="Calibri Light" w:eastAsiaTheme="minorEastAsia" w:hAnsi="Calibri Light" w:cs="Calibri Light"/>
          <w:color w:val="000000" w:themeColor="text1"/>
          <w:sz w:val="21"/>
          <w:szCs w:val="21"/>
          <w:lang w:eastAsia="en-GB"/>
        </w:rPr>
        <w:instrText xml:space="preserve">" </w:instrText>
      </w:r>
      <w:r w:rsidR="00263221" w:rsidRPr="00102E9F">
        <w:rPr>
          <w:rFonts w:ascii="Calibri Light" w:eastAsiaTheme="minorEastAsia" w:hAnsi="Calibri Light" w:cs="Calibri Light"/>
          <w:color w:val="000000" w:themeColor="text1"/>
          <w:sz w:val="24"/>
          <w:szCs w:val="24"/>
          <w:lang w:eastAsia="en-GB"/>
        </w:rPr>
        <w:fldChar w:fldCharType="end"/>
      </w:r>
      <w:r w:rsidR="00263221" w:rsidRPr="00102E9F">
        <w:rPr>
          <w:rFonts w:ascii="Calibri Light" w:eastAsiaTheme="minorEastAsia" w:hAnsi="Calibri Light" w:cs="Calibri Light"/>
          <w:color w:val="000000" w:themeColor="text1"/>
          <w:sz w:val="24"/>
          <w:szCs w:val="24"/>
          <w:lang w:eastAsia="en-GB"/>
        </w:rPr>
        <w:t xml:space="preserve">. For if we are to say that relations between men and women - </w:t>
      </w:r>
      <w:r w:rsidR="00263221" w:rsidRPr="00102E9F">
        <w:rPr>
          <w:rFonts w:ascii="Calibri Light" w:eastAsiaTheme="minorEastAsia" w:hAnsi="Calibri Light" w:cs="Calibri Light"/>
          <w:i/>
          <w:color w:val="000000" w:themeColor="text1"/>
          <w:sz w:val="24"/>
          <w:szCs w:val="24"/>
          <w:lang w:eastAsia="en-GB"/>
        </w:rPr>
        <w:t>i.e.</w:t>
      </w:r>
      <w:r w:rsidR="00263221" w:rsidRPr="00102E9F">
        <w:rPr>
          <w:rFonts w:ascii="Calibri Light" w:eastAsiaTheme="minorEastAsia" w:hAnsi="Calibri Light" w:cs="Calibri Light"/>
          <w:color w:val="000000" w:themeColor="text1"/>
          <w:sz w:val="24"/>
          <w:szCs w:val="24"/>
          <w:lang w:eastAsia="en-GB"/>
        </w:rPr>
        <w:t xml:space="preserve"> gender </w:t>
      </w:r>
      <w:r w:rsidR="00263221" w:rsidRPr="00102E9F">
        <w:rPr>
          <w:rFonts w:ascii="Calibri Light" w:eastAsiaTheme="minorEastAsia" w:hAnsi="Calibri Light" w:cs="Calibri Light"/>
          <w:i/>
          <w:color w:val="000000" w:themeColor="text1"/>
          <w:sz w:val="24"/>
          <w:szCs w:val="24"/>
          <w:lang w:eastAsia="en-GB"/>
        </w:rPr>
        <w:t>per se</w:t>
      </w:r>
      <w:r w:rsidR="00263221" w:rsidRPr="00102E9F">
        <w:rPr>
          <w:rFonts w:ascii="Calibri Light" w:eastAsiaTheme="minorEastAsia" w:hAnsi="Calibri Light" w:cs="Calibri Light"/>
          <w:color w:val="000000" w:themeColor="text1"/>
          <w:sz w:val="24"/>
          <w:szCs w:val="24"/>
          <w:lang w:eastAsia="en-GB"/>
        </w:rPr>
        <w:t xml:space="preserve">, rather than gender only in its bi-modal social </w:t>
      </w:r>
      <w:r>
        <w:rPr>
          <w:rFonts w:ascii="Calibri Light" w:eastAsiaTheme="minorEastAsia" w:hAnsi="Calibri Light" w:cs="Calibri Light"/>
          <w:color w:val="000000" w:themeColor="text1"/>
          <w:sz w:val="24"/>
          <w:szCs w:val="24"/>
          <w:lang w:eastAsia="en-GB"/>
        </w:rPr>
        <w:t>and</w:t>
      </w:r>
      <w:r w:rsidR="00263221" w:rsidRPr="00102E9F">
        <w:rPr>
          <w:rFonts w:ascii="Calibri Light" w:eastAsiaTheme="minorEastAsia" w:hAnsi="Calibri Light" w:cs="Calibri Light"/>
          <w:color w:val="000000" w:themeColor="text1"/>
          <w:sz w:val="24"/>
          <w:szCs w:val="24"/>
          <w:lang w:eastAsia="en-GB"/>
        </w:rPr>
        <w:t xml:space="preserve"> economic aspects - are historically specific rather than universal, then for any given type of society we must also explain the creation of men as individuals that feel themselves to be male, and the creation of women as individuals that feel themselves to be female. In other words, we must explain the strange phenomenon of statistical heterosexuality.</w:t>
      </w:r>
      <w:r w:rsidR="00263221" w:rsidRPr="00102E9F">
        <w:rPr>
          <w:rStyle w:val="FootnoteReference"/>
          <w:rFonts w:ascii="Calibri Light" w:hAnsi="Calibri Light" w:cs="Calibri Light"/>
          <w:color w:val="000000" w:themeColor="text1"/>
          <w:sz w:val="24"/>
          <w:szCs w:val="24"/>
        </w:rPr>
        <w:footnoteReference w:id="494"/>
      </w:r>
      <w:r w:rsidR="00263221" w:rsidRPr="00102E9F">
        <w:rPr>
          <w:rFonts w:ascii="Calibri Light" w:eastAsiaTheme="minorEastAsia" w:hAnsi="Calibri Light" w:cs="Calibri Light"/>
          <w:color w:val="000000" w:themeColor="text1"/>
          <w:sz w:val="24"/>
          <w:szCs w:val="24"/>
          <w:lang w:eastAsia="en-GB"/>
        </w:rPr>
        <w:t xml:space="preserve"> And to do that, we must understand men and women as they form - </w:t>
      </w:r>
      <w:r w:rsidR="00263221" w:rsidRPr="00935C37">
        <w:rPr>
          <w:rFonts w:ascii="Calibri Light" w:eastAsiaTheme="minorEastAsia" w:hAnsi="Calibri Light" w:cs="Calibri Light"/>
          <w:sz w:val="24"/>
          <w:szCs w:val="24"/>
          <w:lang w:eastAsia="en-GB"/>
        </w:rPr>
        <w:t xml:space="preserve">or are formed - </w:t>
      </w:r>
      <w:r w:rsidR="00263221" w:rsidRPr="00102E9F">
        <w:rPr>
          <w:rFonts w:ascii="Calibri Light" w:eastAsiaTheme="minorEastAsia" w:hAnsi="Calibri Light" w:cs="Calibri Light"/>
          <w:color w:val="000000" w:themeColor="text1"/>
          <w:sz w:val="24"/>
          <w:szCs w:val="24"/>
          <w:lang w:eastAsia="en-GB"/>
        </w:rPr>
        <w:t>within their society.</w:t>
      </w:r>
    </w:p>
    <w:p w14:paraId="044A5499"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329C2F2D" w14:textId="28487E62"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color w:val="000000" w:themeColor="text1"/>
          <w:sz w:val="24"/>
          <w:szCs w:val="24"/>
          <w:lang w:eastAsia="en-GB"/>
        </w:rPr>
        <w:t>Several of Freud’s publications focus on the origins of gender, alongside of his more general theorising of human sexuality. From the publication of</w:t>
      </w:r>
      <w:r w:rsidR="00FB01EB">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i/>
          <w:color w:val="000000" w:themeColor="text1"/>
          <w:sz w:val="24"/>
          <w:szCs w:val="24"/>
          <w:lang w:eastAsia="en-GB"/>
        </w:rPr>
        <w:t>The Interpretation of Dreams</w:t>
      </w:r>
      <w:r w:rsidR="00003AE9">
        <w:rPr>
          <w:rFonts w:ascii="Calibri Light" w:eastAsiaTheme="minorEastAsia" w:hAnsi="Calibri Light" w:cs="Calibri Light"/>
          <w:i/>
          <w:color w:val="000000" w:themeColor="text1"/>
          <w:sz w:val="24"/>
          <w:szCs w:val="24"/>
          <w:lang w:eastAsia="en-GB"/>
        </w:rPr>
        <w:t xml:space="preserve"> </w:t>
      </w:r>
      <w:r w:rsidR="00003AE9" w:rsidRPr="00003AE9">
        <w:rPr>
          <w:rFonts w:ascii="Calibri Light" w:eastAsiaTheme="minorEastAsia" w:hAnsi="Calibri Light" w:cs="Calibri Light"/>
          <w:iCs/>
          <w:color w:val="000000" w:themeColor="text1"/>
          <w:sz w:val="24"/>
          <w:szCs w:val="24"/>
          <w:lang w:eastAsia="en-GB"/>
        </w:rPr>
        <w:t>(1899)</w:t>
      </w:r>
      <w:r w:rsidR="00B14D0F">
        <w:rPr>
          <w:rFonts w:ascii="Calibri Light" w:eastAsiaTheme="minorEastAsia" w:hAnsi="Calibri Light" w:cs="Calibri Light"/>
          <w:iCs/>
          <w:color w:val="000000" w:themeColor="text1"/>
          <w:sz w:val="24"/>
          <w:szCs w:val="24"/>
          <w:lang w:eastAsia="en-GB"/>
        </w:rPr>
        <w:t xml:space="preserve"> onwards</w:t>
      </w:r>
      <w:r w:rsidRPr="00003AE9">
        <w:rPr>
          <w:rFonts w:ascii="Calibri Light" w:eastAsiaTheme="minorEastAsia" w:hAnsi="Calibri Light" w:cs="Calibri Light"/>
          <w:iCs/>
          <w:color w:val="000000" w:themeColor="text1"/>
          <w:sz w:val="24"/>
          <w:szCs w:val="24"/>
          <w:lang w:eastAsia="en-GB"/>
        </w:rPr>
        <w:t>,</w:t>
      </w:r>
      <w:r w:rsidRPr="00102E9F">
        <w:rPr>
          <w:rFonts w:ascii="Calibri Light" w:eastAsiaTheme="minorEastAsia" w:hAnsi="Calibri Light" w:cs="Calibri Light"/>
          <w:color w:val="000000" w:themeColor="text1"/>
          <w:sz w:val="24"/>
          <w:szCs w:val="24"/>
          <w:lang w:eastAsia="en-GB"/>
        </w:rPr>
        <w:t xml:space="preserve"> Freud developed his theory of the Oedipus</w:t>
      </w:r>
      <w:r w:rsidRPr="00102E9F">
        <w:rPr>
          <w:rFonts w:ascii="Calibri Light" w:eastAsiaTheme="minorEastAsia" w:hAnsi="Calibri Light" w:cs="Calibri Light"/>
          <w:color w:val="000000" w:themeColor="text1"/>
          <w:sz w:val="24"/>
          <w:szCs w:val="24"/>
          <w:lang w:eastAsia="en-GB"/>
        </w:rPr>
        <w:fldChar w:fldCharType="begin"/>
      </w:r>
      <w:r w:rsidRPr="00102E9F">
        <w:rPr>
          <w:rFonts w:ascii="Calibri Light" w:eastAsiaTheme="minorEastAsia" w:hAnsi="Calibri Light" w:cs="Calibri Light"/>
          <w:color w:val="000000" w:themeColor="text1"/>
          <w:sz w:val="21"/>
          <w:szCs w:val="21"/>
          <w:lang w:eastAsia="en-GB"/>
        </w:rPr>
        <w:instrText xml:space="preserve"> XE "</w:instrText>
      </w:r>
      <w:r w:rsidRPr="00102E9F">
        <w:rPr>
          <w:rFonts w:ascii="Calibri Light" w:eastAsiaTheme="minorEastAsia" w:hAnsi="Calibri Light" w:cs="Calibri Light"/>
          <w:color w:val="000000" w:themeColor="text1"/>
          <w:sz w:val="24"/>
          <w:szCs w:val="24"/>
          <w:lang w:eastAsia="en-GB"/>
        </w:rPr>
        <w:instrText>Oedipus Complex</w:instrText>
      </w:r>
      <w:r w:rsidRPr="00102E9F">
        <w:rPr>
          <w:rFonts w:ascii="Calibri Light" w:eastAsiaTheme="minorEastAsia" w:hAnsi="Calibri Light" w:cs="Calibri Light"/>
          <w:color w:val="000000" w:themeColor="text1"/>
          <w:sz w:val="21"/>
          <w:szCs w:val="21"/>
          <w:lang w:eastAsia="en-GB"/>
        </w:rPr>
        <w:instrText xml:space="preserve">" </w:instrText>
      </w:r>
      <w:r w:rsidRPr="00102E9F">
        <w:rPr>
          <w:rFonts w:ascii="Calibri Light" w:eastAsiaTheme="minorEastAsia" w:hAnsi="Calibri Light" w:cs="Calibri Light"/>
          <w:color w:val="000000" w:themeColor="text1"/>
          <w:sz w:val="24"/>
          <w:szCs w:val="24"/>
          <w:lang w:eastAsia="en-GB"/>
        </w:rPr>
        <w:fldChar w:fldCharType="end"/>
      </w:r>
      <w:r w:rsidRPr="00102E9F">
        <w:rPr>
          <w:rFonts w:ascii="Calibri Light" w:eastAsiaTheme="minorEastAsia" w:hAnsi="Calibri Light" w:cs="Calibri Light"/>
          <w:color w:val="000000" w:themeColor="text1"/>
          <w:sz w:val="24"/>
          <w:szCs w:val="24"/>
          <w:lang w:eastAsia="en-GB"/>
        </w:rPr>
        <w:t xml:space="preserve"> Complex</w:t>
      </w:r>
      <w:r w:rsidRPr="00102E9F">
        <w:rPr>
          <w:rFonts w:ascii="Calibri Light" w:eastAsiaTheme="minorEastAsia" w:hAnsi="Calibri Light" w:cs="Calibri Light"/>
          <w:color w:val="000000" w:themeColor="text1"/>
          <w:sz w:val="24"/>
          <w:szCs w:val="24"/>
          <w:lang w:eastAsia="en-GB"/>
        </w:rPr>
        <w:fldChar w:fldCharType="begin"/>
      </w:r>
      <w:r w:rsidRPr="00102E9F">
        <w:rPr>
          <w:rFonts w:ascii="Calibri Light" w:eastAsiaTheme="minorEastAsia" w:hAnsi="Calibri Light" w:cs="Calibri Light"/>
          <w:color w:val="000000" w:themeColor="text1"/>
          <w:sz w:val="21"/>
          <w:szCs w:val="21"/>
          <w:lang w:eastAsia="en-GB"/>
        </w:rPr>
        <w:instrText xml:space="preserve"> XE "</w:instrText>
      </w:r>
      <w:r w:rsidRPr="00102E9F">
        <w:rPr>
          <w:rFonts w:ascii="Calibri Light" w:eastAsiaTheme="minorEastAsia" w:hAnsi="Calibri Light" w:cs="Calibri Light"/>
          <w:color w:val="000000" w:themeColor="text1"/>
          <w:sz w:val="24"/>
          <w:szCs w:val="24"/>
          <w:lang w:eastAsia="en-GB"/>
        </w:rPr>
        <w:instrText>Oedipus Complex</w:instrText>
      </w:r>
      <w:r w:rsidRPr="00102E9F">
        <w:rPr>
          <w:rFonts w:ascii="Calibri Light" w:eastAsiaTheme="minorEastAsia" w:hAnsi="Calibri Light" w:cs="Calibri Light"/>
          <w:color w:val="000000" w:themeColor="text1"/>
          <w:sz w:val="21"/>
          <w:szCs w:val="21"/>
          <w:lang w:eastAsia="en-GB"/>
        </w:rPr>
        <w:instrText xml:space="preserve">" </w:instrText>
      </w:r>
      <w:r w:rsidRPr="00102E9F">
        <w:rPr>
          <w:rFonts w:ascii="Calibri Light" w:eastAsiaTheme="minorEastAsia" w:hAnsi="Calibri Light" w:cs="Calibri Light"/>
          <w:color w:val="000000" w:themeColor="text1"/>
          <w:sz w:val="24"/>
          <w:szCs w:val="24"/>
          <w:lang w:eastAsia="en-GB"/>
        </w:rPr>
        <w:fldChar w:fldCharType="end"/>
      </w:r>
      <w:r w:rsidRPr="00102E9F">
        <w:rPr>
          <w:rFonts w:ascii="Calibri Light" w:eastAsiaTheme="minorEastAsia" w:hAnsi="Calibri Light" w:cs="Calibri Light"/>
          <w:color w:val="000000" w:themeColor="text1"/>
          <w:sz w:val="24"/>
          <w:szCs w:val="24"/>
          <w:lang w:eastAsia="en-GB"/>
        </w:rPr>
        <w:t xml:space="preserve"> in which the boy is consumed with jealousy against his father over his mother’s affections.</w:t>
      </w:r>
    </w:p>
    <w:p w14:paraId="2CCA90AA"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721C8FE3" w14:textId="77777777" w:rsidR="00263221" w:rsidRPr="00102E9F" w:rsidRDefault="00263221"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i/>
          <w:color w:val="000000" w:themeColor="text1"/>
          <w:sz w:val="24"/>
          <w:szCs w:val="24"/>
          <w:lang w:eastAsia="en-GB"/>
        </w:rPr>
        <w:t>He begins to desire his mother herself in the sense with which he has recently become acquainted, and to hate his father anew as a rival who stands in the way of this wish; he comes, as we say, under the dominance of the Oedipus</w:t>
      </w:r>
      <w:r w:rsidRPr="00102E9F">
        <w:rPr>
          <w:rFonts w:ascii="Calibri Light" w:eastAsiaTheme="minorEastAsia" w:hAnsi="Calibri Light" w:cs="Calibri Light"/>
          <w:i/>
          <w:color w:val="000000" w:themeColor="text1"/>
          <w:sz w:val="24"/>
          <w:szCs w:val="24"/>
          <w:lang w:eastAsia="en-GB"/>
        </w:rPr>
        <w:fldChar w:fldCharType="begin"/>
      </w:r>
      <w:r w:rsidRPr="00102E9F">
        <w:rPr>
          <w:rFonts w:ascii="Calibri Light" w:eastAsiaTheme="minorEastAsia" w:hAnsi="Calibri Light" w:cs="Calibri Light"/>
          <w:color w:val="000000" w:themeColor="text1"/>
          <w:sz w:val="21"/>
          <w:szCs w:val="21"/>
          <w:lang w:eastAsia="en-GB"/>
        </w:rPr>
        <w:instrText xml:space="preserve"> XE "</w:instrText>
      </w:r>
      <w:r w:rsidRPr="00102E9F">
        <w:rPr>
          <w:rFonts w:ascii="Calibri Light" w:eastAsiaTheme="minorEastAsia" w:hAnsi="Calibri Light" w:cs="Calibri Light"/>
          <w:color w:val="000000" w:themeColor="text1"/>
          <w:sz w:val="24"/>
          <w:szCs w:val="24"/>
          <w:lang w:eastAsia="en-GB"/>
        </w:rPr>
        <w:instrText>Oedipus Complex</w:instrText>
      </w:r>
      <w:r w:rsidRPr="00102E9F">
        <w:rPr>
          <w:rFonts w:ascii="Calibri Light" w:eastAsiaTheme="minorEastAsia" w:hAnsi="Calibri Light" w:cs="Calibri Light"/>
          <w:color w:val="000000" w:themeColor="text1"/>
          <w:sz w:val="21"/>
          <w:szCs w:val="21"/>
          <w:lang w:eastAsia="en-GB"/>
        </w:rPr>
        <w:instrText xml:space="preserve">" </w:instrText>
      </w:r>
      <w:r w:rsidRPr="00102E9F">
        <w:rPr>
          <w:rFonts w:ascii="Calibri Light" w:eastAsiaTheme="minorEastAsia" w:hAnsi="Calibri Light" w:cs="Calibri Light"/>
          <w:i/>
          <w:color w:val="000000" w:themeColor="text1"/>
          <w:sz w:val="24"/>
          <w:szCs w:val="24"/>
          <w:lang w:eastAsia="en-GB"/>
        </w:rPr>
        <w:fldChar w:fldCharType="end"/>
      </w:r>
      <w:r w:rsidRPr="00102E9F">
        <w:rPr>
          <w:rFonts w:ascii="Calibri Light" w:eastAsiaTheme="minorEastAsia" w:hAnsi="Calibri Light" w:cs="Calibri Light"/>
          <w:i/>
          <w:color w:val="000000" w:themeColor="text1"/>
          <w:sz w:val="24"/>
          <w:szCs w:val="24"/>
          <w:lang w:eastAsia="en-GB"/>
        </w:rPr>
        <w:t xml:space="preserve"> Complex.</w:t>
      </w:r>
      <w:r w:rsidRPr="00102E9F">
        <w:rPr>
          <w:rFonts w:ascii="Calibri Light" w:eastAsiaTheme="minorEastAsia" w:hAnsi="Calibri Light" w:cs="Calibri Light"/>
          <w:color w:val="000000" w:themeColor="text1"/>
          <w:sz w:val="24"/>
          <w:szCs w:val="24"/>
          <w:vertAlign w:val="superscript"/>
          <w:lang w:eastAsia="en-GB"/>
        </w:rPr>
        <w:footnoteReference w:id="495"/>
      </w:r>
    </w:p>
    <w:p w14:paraId="4CC8F844" w14:textId="77777777" w:rsidR="00263221" w:rsidRPr="00102E9F" w:rsidRDefault="00263221"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p>
    <w:p w14:paraId="54E92BD5" w14:textId="7A2AD971"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color w:val="000000" w:themeColor="text1"/>
          <w:sz w:val="24"/>
          <w:szCs w:val="24"/>
          <w:lang w:eastAsia="en-GB"/>
        </w:rPr>
        <w:t xml:space="preserve">Freud gives his most generalised account of gendering in </w:t>
      </w:r>
      <w:r w:rsidRPr="00102E9F">
        <w:rPr>
          <w:rFonts w:ascii="Calibri Light" w:eastAsiaTheme="minorEastAsia" w:hAnsi="Calibri Light" w:cs="Calibri Light"/>
          <w:i/>
          <w:color w:val="000000" w:themeColor="text1"/>
          <w:sz w:val="24"/>
          <w:szCs w:val="24"/>
          <w:lang w:eastAsia="en-GB"/>
        </w:rPr>
        <w:t>The Ego and the Id</w:t>
      </w:r>
      <w:r w:rsidR="00A74B2B">
        <w:rPr>
          <w:rFonts w:ascii="Calibri Light" w:eastAsiaTheme="minorEastAsia" w:hAnsi="Calibri Light" w:cs="Calibri Light"/>
          <w:i/>
          <w:color w:val="000000" w:themeColor="text1"/>
          <w:sz w:val="24"/>
          <w:szCs w:val="24"/>
          <w:lang w:eastAsia="en-GB"/>
        </w:rPr>
        <w:t xml:space="preserve"> </w:t>
      </w:r>
      <w:r w:rsidR="00A74B2B" w:rsidRPr="00A74B2B">
        <w:rPr>
          <w:rFonts w:ascii="Calibri Light" w:eastAsiaTheme="minorEastAsia" w:hAnsi="Calibri Light" w:cs="Calibri Light"/>
          <w:iCs/>
          <w:color w:val="000000" w:themeColor="text1"/>
          <w:sz w:val="24"/>
          <w:szCs w:val="24"/>
          <w:lang w:eastAsia="en-GB"/>
        </w:rPr>
        <w:t>(1923)</w:t>
      </w:r>
      <w:r w:rsidR="00FF29A9" w:rsidRPr="00A74B2B">
        <w:rPr>
          <w:rFonts w:ascii="Calibri Light" w:eastAsiaTheme="minorEastAsia" w:hAnsi="Calibri Light" w:cs="Calibri Light"/>
          <w:iCs/>
          <w:color w:val="000000" w:themeColor="text1"/>
          <w:sz w:val="24"/>
          <w:szCs w:val="24"/>
          <w:lang w:eastAsia="en-GB"/>
        </w:rPr>
        <w:t>.</w:t>
      </w:r>
      <w:r w:rsidR="00FF29A9">
        <w:rPr>
          <w:rFonts w:ascii="Calibri Light" w:eastAsiaTheme="minorEastAsia" w:hAnsi="Calibri Light" w:cs="Calibri Light"/>
          <w:i/>
          <w:color w:val="000000" w:themeColor="text1"/>
          <w:sz w:val="24"/>
          <w:szCs w:val="24"/>
          <w:lang w:eastAsia="en-GB"/>
        </w:rPr>
        <w:t xml:space="preserve"> </w:t>
      </w:r>
      <w:r w:rsidRPr="001E693C">
        <w:rPr>
          <w:rFonts w:ascii="Calibri Light" w:eastAsiaTheme="minorEastAsia" w:hAnsi="Calibri Light" w:cs="Calibri Light"/>
          <w:iCs/>
          <w:color w:val="000000" w:themeColor="text1"/>
          <w:sz w:val="24"/>
          <w:szCs w:val="24"/>
          <w:lang w:eastAsia="en-GB"/>
        </w:rPr>
        <w:t>Here</w:t>
      </w:r>
      <w:r w:rsidRPr="00102E9F">
        <w:rPr>
          <w:rFonts w:ascii="Calibri Light" w:eastAsiaTheme="minorEastAsia" w:hAnsi="Calibri Light" w:cs="Calibri Light"/>
          <w:color w:val="000000" w:themeColor="text1"/>
          <w:sz w:val="24"/>
          <w:szCs w:val="24"/>
          <w:lang w:eastAsia="en-GB"/>
        </w:rPr>
        <w:t xml:space="preserve">, identifications with either parent, played out respectively in the male child and the female child, comprise the competing forces that eventually fix gender in the person. </w:t>
      </w:r>
    </w:p>
    <w:p w14:paraId="10437022"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06319575" w14:textId="1FE6835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color w:val="000000" w:themeColor="text1"/>
          <w:sz w:val="24"/>
          <w:szCs w:val="24"/>
          <w:lang w:eastAsia="en-GB"/>
        </w:rPr>
        <w:lastRenderedPageBreak/>
        <w:t>And there is Freud’s</w:t>
      </w:r>
      <w:r w:rsidR="006771D6">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essay, ‘Some Psychical Consequences of the Anatomical Differences Between the Sexes’</w:t>
      </w:r>
      <w:r w:rsidR="00B14D0F">
        <w:rPr>
          <w:rFonts w:ascii="Calibri Light" w:eastAsiaTheme="minorEastAsia" w:hAnsi="Calibri Light" w:cs="Calibri Light"/>
          <w:color w:val="000000" w:themeColor="text1"/>
          <w:sz w:val="24"/>
          <w:szCs w:val="24"/>
          <w:lang w:eastAsia="en-GB"/>
        </w:rPr>
        <w:t xml:space="preserve"> (1925)</w:t>
      </w:r>
      <w:r w:rsidRPr="00102E9F">
        <w:rPr>
          <w:rFonts w:ascii="Calibri Light" w:eastAsiaTheme="minorEastAsia" w:hAnsi="Calibri Light" w:cs="Calibri Light"/>
          <w:color w:val="000000" w:themeColor="text1"/>
          <w:sz w:val="24"/>
          <w:szCs w:val="24"/>
          <w:lang w:eastAsia="en-GB"/>
        </w:rPr>
        <w:t>. Here, Freud foregrounded the Castration Complex</w:t>
      </w:r>
      <w:r w:rsidRPr="00102E9F">
        <w:rPr>
          <w:rFonts w:ascii="Calibri Light" w:eastAsiaTheme="minorEastAsia" w:hAnsi="Calibri Light" w:cs="Calibri Light"/>
          <w:color w:val="000000" w:themeColor="text1"/>
          <w:sz w:val="24"/>
          <w:szCs w:val="24"/>
          <w:lang w:eastAsia="en-GB"/>
        </w:rPr>
        <w:fldChar w:fldCharType="begin"/>
      </w:r>
      <w:r w:rsidRPr="00102E9F">
        <w:rPr>
          <w:rFonts w:ascii="Calibri Light" w:eastAsiaTheme="minorEastAsia" w:hAnsi="Calibri Light" w:cs="Calibri Light"/>
          <w:color w:val="000000" w:themeColor="text1"/>
          <w:sz w:val="21"/>
          <w:szCs w:val="21"/>
          <w:lang w:eastAsia="en-GB"/>
        </w:rPr>
        <w:instrText xml:space="preserve"> XE "</w:instrText>
      </w:r>
      <w:r w:rsidRPr="00102E9F">
        <w:rPr>
          <w:rFonts w:ascii="Calibri Light" w:eastAsiaTheme="minorEastAsia" w:hAnsi="Calibri Light" w:cs="Calibri Light"/>
          <w:color w:val="000000" w:themeColor="text1"/>
          <w:sz w:val="24"/>
          <w:szCs w:val="24"/>
          <w:lang w:eastAsia="en-GB"/>
        </w:rPr>
        <w:instrText>Castration Complex</w:instrText>
      </w:r>
      <w:r w:rsidRPr="00102E9F">
        <w:rPr>
          <w:rFonts w:ascii="Calibri Light" w:eastAsiaTheme="minorEastAsia" w:hAnsi="Calibri Light" w:cs="Calibri Light"/>
          <w:color w:val="000000" w:themeColor="text1"/>
          <w:sz w:val="21"/>
          <w:szCs w:val="21"/>
          <w:lang w:eastAsia="en-GB"/>
        </w:rPr>
        <w:instrText xml:space="preserve">" </w:instrText>
      </w:r>
      <w:r w:rsidRPr="00102E9F">
        <w:rPr>
          <w:rFonts w:ascii="Calibri Light" w:eastAsiaTheme="minorEastAsia" w:hAnsi="Calibri Light" w:cs="Calibri Light"/>
          <w:color w:val="000000" w:themeColor="text1"/>
          <w:sz w:val="24"/>
          <w:szCs w:val="24"/>
          <w:lang w:eastAsia="en-GB"/>
        </w:rPr>
        <w:fldChar w:fldCharType="end"/>
      </w:r>
      <w:r w:rsidRPr="00102E9F">
        <w:rPr>
          <w:rFonts w:ascii="Calibri Light" w:eastAsiaTheme="minorEastAsia" w:hAnsi="Calibri Light" w:cs="Calibri Light"/>
          <w:color w:val="000000" w:themeColor="text1"/>
          <w:sz w:val="24"/>
          <w:szCs w:val="24"/>
          <w:lang w:eastAsia="en-GB"/>
        </w:rPr>
        <w:t xml:space="preserve"> to account for the transference of pre-pubescent clitoral sexual pleasure in the girl to vaginal sexual pleasure and receptivity in the young woman, within his general theory.</w:t>
      </w:r>
    </w:p>
    <w:p w14:paraId="373F5975"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1457C0F0" w14:textId="62924920"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color w:val="000000" w:themeColor="text1"/>
          <w:sz w:val="24"/>
          <w:szCs w:val="24"/>
          <w:lang w:eastAsia="en-GB"/>
        </w:rPr>
        <w:t>What Freud</w:t>
      </w:r>
      <w:r w:rsidRPr="00102E9F">
        <w:rPr>
          <w:rFonts w:ascii="Calibri Light" w:eastAsiaTheme="minorEastAsia" w:hAnsi="Calibri Light" w:cs="Calibri Light"/>
          <w:color w:val="000000" w:themeColor="text1"/>
          <w:sz w:val="24"/>
          <w:szCs w:val="24"/>
          <w:lang w:eastAsia="en-GB"/>
        </w:rPr>
        <w:fldChar w:fldCharType="begin"/>
      </w:r>
      <w:r w:rsidRPr="00102E9F">
        <w:rPr>
          <w:rFonts w:ascii="Calibri Light" w:eastAsiaTheme="minorEastAsia" w:hAnsi="Calibri Light" w:cs="Calibri Light"/>
          <w:color w:val="000000" w:themeColor="text1"/>
          <w:sz w:val="21"/>
          <w:szCs w:val="21"/>
          <w:lang w:eastAsia="en-GB"/>
        </w:rPr>
        <w:instrText xml:space="preserve"> XE "</w:instrText>
      </w:r>
      <w:r w:rsidRPr="00102E9F">
        <w:rPr>
          <w:rFonts w:ascii="Calibri Light" w:eastAsiaTheme="minorEastAsia" w:hAnsi="Calibri Light" w:cs="Calibri Light"/>
          <w:color w:val="000000" w:themeColor="text1"/>
          <w:sz w:val="24"/>
          <w:szCs w:val="24"/>
          <w:lang w:eastAsia="en-GB"/>
        </w:rPr>
        <w:instrText>Freud</w:instrText>
      </w:r>
      <w:r w:rsidRPr="00102E9F">
        <w:rPr>
          <w:rFonts w:ascii="Calibri Light" w:eastAsiaTheme="minorEastAsia" w:hAnsi="Calibri Light" w:cs="Calibri Light"/>
          <w:color w:val="000000" w:themeColor="text1"/>
          <w:sz w:val="21"/>
          <w:szCs w:val="21"/>
          <w:lang w:eastAsia="en-GB"/>
        </w:rPr>
        <w:instrText xml:space="preserve">" </w:instrText>
      </w:r>
      <w:r w:rsidRPr="00102E9F">
        <w:rPr>
          <w:rFonts w:ascii="Calibri Light" w:eastAsiaTheme="minorEastAsia" w:hAnsi="Calibri Light" w:cs="Calibri Light"/>
          <w:color w:val="000000" w:themeColor="text1"/>
          <w:sz w:val="24"/>
          <w:szCs w:val="24"/>
          <w:lang w:eastAsia="en-GB"/>
        </w:rPr>
        <w:fldChar w:fldCharType="end"/>
      </w:r>
      <w:r w:rsidRPr="00102E9F">
        <w:rPr>
          <w:rFonts w:ascii="Calibri Light" w:eastAsiaTheme="minorEastAsia" w:hAnsi="Calibri Light" w:cs="Calibri Light"/>
          <w:color w:val="000000" w:themeColor="text1"/>
          <w:sz w:val="24"/>
          <w:szCs w:val="24"/>
          <w:lang w:eastAsia="en-GB"/>
        </w:rPr>
        <w:t xml:space="preserve">’s theoretical phases have in common is the element of repression, not only as the source of </w:t>
      </w:r>
      <w:r w:rsidR="00FB01EB">
        <w:rPr>
          <w:rFonts w:ascii="Calibri Light" w:eastAsiaTheme="minorEastAsia" w:hAnsi="Calibri Light" w:cs="Calibri Light"/>
          <w:color w:val="000000" w:themeColor="text1"/>
          <w:sz w:val="24"/>
          <w:szCs w:val="24"/>
          <w:lang w:eastAsia="en-GB"/>
        </w:rPr>
        <w:t>the</w:t>
      </w:r>
      <w:r w:rsidRPr="00102E9F">
        <w:rPr>
          <w:rFonts w:ascii="Calibri Light" w:eastAsiaTheme="minorEastAsia" w:hAnsi="Calibri Light" w:cs="Calibri Light"/>
          <w:color w:val="000000" w:themeColor="text1"/>
          <w:sz w:val="24"/>
          <w:szCs w:val="24"/>
          <w:lang w:eastAsia="en-GB"/>
        </w:rPr>
        <w:t xml:space="preserve"> </w:t>
      </w:r>
      <w:r w:rsidRPr="00935C37">
        <w:rPr>
          <w:rFonts w:ascii="Calibri Light" w:eastAsiaTheme="minorEastAsia" w:hAnsi="Calibri Light" w:cs="Calibri Light"/>
          <w:sz w:val="24"/>
          <w:szCs w:val="24"/>
          <w:lang w:eastAsia="en-GB"/>
        </w:rPr>
        <w:t>unconscious</w:t>
      </w:r>
      <w:r w:rsidRPr="00935C37">
        <w:rPr>
          <w:rFonts w:ascii="Calibri Light" w:eastAsiaTheme="minorEastAsia" w:hAnsi="Calibri Light" w:cs="Calibri Light"/>
          <w:sz w:val="24"/>
          <w:szCs w:val="24"/>
          <w:lang w:eastAsia="en-GB"/>
        </w:rPr>
        <w:fldChar w:fldCharType="begin"/>
      </w:r>
      <w:r w:rsidRPr="00935C37">
        <w:rPr>
          <w:rFonts w:ascii="Calibri Light" w:eastAsiaTheme="minorEastAsia" w:hAnsi="Calibri Light" w:cs="Calibri Light"/>
          <w:sz w:val="21"/>
          <w:szCs w:val="21"/>
          <w:lang w:eastAsia="en-GB"/>
        </w:rPr>
        <w:instrText xml:space="preserve"> XE "</w:instrText>
      </w:r>
      <w:r w:rsidRPr="00935C37">
        <w:rPr>
          <w:rFonts w:ascii="Calibri Light" w:eastAsiaTheme="minorEastAsia" w:hAnsi="Calibri Light" w:cs="Calibri Light"/>
          <w:sz w:val="24"/>
          <w:szCs w:val="24"/>
          <w:lang w:eastAsia="en-GB"/>
        </w:rPr>
        <w:instrText>Unconscious, The</w:instrText>
      </w:r>
      <w:r w:rsidRPr="00935C37">
        <w:rPr>
          <w:rFonts w:ascii="Calibri Light" w:eastAsiaTheme="minorEastAsia" w:hAnsi="Calibri Light" w:cs="Calibri Light"/>
          <w:sz w:val="21"/>
          <w:szCs w:val="21"/>
          <w:lang w:eastAsia="en-GB"/>
        </w:rPr>
        <w:instrText xml:space="preserve">" </w:instrText>
      </w:r>
      <w:r w:rsidRPr="00935C37">
        <w:rPr>
          <w:rFonts w:ascii="Calibri Light" w:eastAsiaTheme="minorEastAsia" w:hAnsi="Calibri Light" w:cs="Calibri Light"/>
          <w:sz w:val="24"/>
          <w:szCs w:val="24"/>
          <w:lang w:eastAsia="en-GB"/>
        </w:rPr>
        <w:fldChar w:fldCharType="end"/>
      </w:r>
      <w:r w:rsidRPr="00935C37">
        <w:rPr>
          <w:rFonts w:ascii="Calibri Light" w:eastAsiaTheme="minorEastAsia" w:hAnsi="Calibri Light" w:cs="Calibri Light"/>
          <w:sz w:val="24"/>
          <w:szCs w:val="24"/>
          <w:lang w:eastAsia="en-GB"/>
        </w:rPr>
        <w:t xml:space="preserve">, but also as </w:t>
      </w:r>
      <w:r w:rsidR="00540B52">
        <w:rPr>
          <w:rFonts w:ascii="Calibri Light" w:eastAsiaTheme="minorEastAsia" w:hAnsi="Calibri Light" w:cs="Calibri Light"/>
          <w:sz w:val="24"/>
          <w:szCs w:val="24"/>
          <w:lang w:eastAsia="en-GB"/>
        </w:rPr>
        <w:t>something</w:t>
      </w:r>
      <w:r w:rsidRPr="00935C37">
        <w:rPr>
          <w:rFonts w:ascii="Calibri Light" w:eastAsiaTheme="minorEastAsia" w:hAnsi="Calibri Light" w:cs="Calibri Light"/>
          <w:sz w:val="24"/>
          <w:szCs w:val="24"/>
          <w:lang w:eastAsia="en-GB"/>
        </w:rPr>
        <w:t xml:space="preserve"> that </w:t>
      </w:r>
      <w:r w:rsidR="00540B52">
        <w:rPr>
          <w:rFonts w:ascii="Calibri Light" w:eastAsiaTheme="minorEastAsia" w:hAnsi="Calibri Light" w:cs="Calibri Light"/>
          <w:sz w:val="24"/>
          <w:szCs w:val="24"/>
          <w:lang w:eastAsia="en-GB"/>
        </w:rPr>
        <w:t xml:space="preserve">influences the </w:t>
      </w:r>
      <w:r w:rsidRPr="00935C37">
        <w:rPr>
          <w:rFonts w:ascii="Calibri Light" w:eastAsiaTheme="minorEastAsia" w:hAnsi="Calibri Light" w:cs="Calibri Light"/>
          <w:sz w:val="24"/>
          <w:szCs w:val="24"/>
          <w:lang w:eastAsia="en-GB"/>
        </w:rPr>
        <w:t xml:space="preserve">inner self in its sexed and gendered aspects. It is this element of repression – and </w:t>
      </w:r>
      <w:r w:rsidRPr="00102E9F">
        <w:rPr>
          <w:rFonts w:ascii="Calibri Light" w:eastAsiaTheme="minorEastAsia" w:hAnsi="Calibri Light" w:cs="Calibri Light"/>
          <w:color w:val="000000" w:themeColor="text1"/>
          <w:sz w:val="24"/>
          <w:szCs w:val="24"/>
          <w:lang w:eastAsia="en-GB"/>
        </w:rPr>
        <w:t xml:space="preserve">especially the way Freud applies it in </w:t>
      </w:r>
      <w:bookmarkStart w:id="157" w:name="_Hlk79695892"/>
      <w:r w:rsidRPr="00102E9F">
        <w:rPr>
          <w:rFonts w:ascii="Calibri Light" w:eastAsiaTheme="minorEastAsia" w:hAnsi="Calibri Light" w:cs="Calibri Light"/>
          <w:i/>
          <w:color w:val="000000" w:themeColor="text1"/>
          <w:sz w:val="24"/>
          <w:szCs w:val="24"/>
          <w:lang w:eastAsia="en-GB"/>
        </w:rPr>
        <w:t>The Ego and the Id</w:t>
      </w:r>
      <w:r w:rsidR="00A74B2B">
        <w:rPr>
          <w:rFonts w:ascii="Calibri Light" w:eastAsiaTheme="minorEastAsia" w:hAnsi="Calibri Light" w:cs="Calibri Light"/>
          <w:i/>
          <w:color w:val="000000" w:themeColor="text1"/>
          <w:sz w:val="24"/>
          <w:szCs w:val="24"/>
          <w:lang w:eastAsia="en-GB"/>
        </w:rPr>
        <w:t xml:space="preserve"> </w:t>
      </w:r>
      <w:r w:rsidR="00A74B2B" w:rsidRPr="00A74B2B">
        <w:rPr>
          <w:rFonts w:ascii="Calibri Light" w:eastAsiaTheme="minorEastAsia" w:hAnsi="Calibri Light" w:cs="Calibri Light"/>
          <w:iCs/>
          <w:color w:val="000000" w:themeColor="text1"/>
          <w:sz w:val="24"/>
          <w:szCs w:val="24"/>
          <w:lang w:eastAsia="en-GB"/>
        </w:rPr>
        <w:t>(1923)</w:t>
      </w:r>
      <w:r w:rsidRPr="00A74B2B">
        <w:rPr>
          <w:rFonts w:ascii="Calibri Light" w:eastAsiaTheme="minorEastAsia" w:hAnsi="Calibri Light" w:cs="Calibri Light"/>
          <w:iCs/>
          <w:color w:val="000000" w:themeColor="text1"/>
          <w:sz w:val="24"/>
          <w:szCs w:val="24"/>
          <w:lang w:eastAsia="en-GB"/>
        </w:rPr>
        <w:t xml:space="preserve"> </w:t>
      </w:r>
      <w:bookmarkEnd w:id="157"/>
      <w:r w:rsidR="00FB01EB" w:rsidRPr="00A74B2B">
        <w:rPr>
          <w:rFonts w:ascii="Calibri Light" w:eastAsiaTheme="minorEastAsia" w:hAnsi="Calibri Light" w:cs="Calibri Light"/>
          <w:iCs/>
          <w:color w:val="000000" w:themeColor="text1"/>
          <w:sz w:val="24"/>
          <w:szCs w:val="24"/>
          <w:lang w:eastAsia="en-GB"/>
        </w:rPr>
        <w:t>–</w:t>
      </w:r>
      <w:r w:rsidRPr="00102E9F">
        <w:rPr>
          <w:rFonts w:ascii="Calibri Light" w:eastAsiaTheme="minorEastAsia" w:hAnsi="Calibri Light" w:cs="Calibri Light"/>
          <w:color w:val="000000" w:themeColor="text1"/>
          <w:sz w:val="24"/>
          <w:szCs w:val="24"/>
          <w:lang w:eastAsia="en-GB"/>
        </w:rPr>
        <w:t xml:space="preserve"> that</w:t>
      </w:r>
      <w:r w:rsidR="00FB01EB">
        <w:rPr>
          <w:rFonts w:ascii="Calibri Light" w:eastAsiaTheme="minorEastAsia" w:hAnsi="Calibri Light" w:cs="Calibri Light"/>
          <w:color w:val="000000" w:themeColor="text1"/>
          <w:sz w:val="24"/>
          <w:szCs w:val="24"/>
          <w:lang w:eastAsia="en-GB"/>
        </w:rPr>
        <w:t xml:space="preserve">, </w:t>
      </w:r>
      <w:r w:rsidR="001D75E3">
        <w:rPr>
          <w:rFonts w:ascii="Calibri Light" w:eastAsiaTheme="minorEastAsia" w:hAnsi="Calibri Light" w:cs="Calibri Light"/>
          <w:color w:val="000000" w:themeColor="text1"/>
          <w:sz w:val="24"/>
          <w:szCs w:val="24"/>
          <w:lang w:eastAsia="en-GB"/>
        </w:rPr>
        <w:t xml:space="preserve">when </w:t>
      </w:r>
      <w:r w:rsidR="00FB01EB">
        <w:rPr>
          <w:rFonts w:ascii="Calibri Light" w:eastAsiaTheme="minorEastAsia" w:hAnsi="Calibri Light" w:cs="Calibri Light"/>
          <w:color w:val="000000" w:themeColor="text1"/>
          <w:sz w:val="24"/>
          <w:szCs w:val="24"/>
          <w:lang w:eastAsia="en-GB"/>
        </w:rPr>
        <w:t>re</w:t>
      </w:r>
      <w:r w:rsidR="001D75E3">
        <w:rPr>
          <w:rFonts w:ascii="Calibri Light" w:eastAsiaTheme="minorEastAsia" w:hAnsi="Calibri Light" w:cs="Calibri Light"/>
          <w:color w:val="000000" w:themeColor="text1"/>
          <w:sz w:val="24"/>
          <w:szCs w:val="24"/>
          <w:lang w:eastAsia="en-GB"/>
        </w:rPr>
        <w:t>solved</w:t>
      </w:r>
      <w:r w:rsidR="00FB01EB">
        <w:rPr>
          <w:rFonts w:ascii="Calibri Light" w:eastAsiaTheme="minorEastAsia" w:hAnsi="Calibri Light" w:cs="Calibri Light"/>
          <w:color w:val="000000" w:themeColor="text1"/>
          <w:sz w:val="24"/>
          <w:szCs w:val="24"/>
          <w:lang w:eastAsia="en-GB"/>
        </w:rPr>
        <w:t xml:space="preserve"> </w:t>
      </w:r>
      <w:r w:rsidR="00FB01EB" w:rsidRPr="002F2A73">
        <w:rPr>
          <w:rFonts w:ascii="Calibri Light" w:eastAsiaTheme="minorEastAsia" w:hAnsi="Calibri Light" w:cs="Calibri Light"/>
          <w:i/>
          <w:iCs/>
          <w:color w:val="000000" w:themeColor="text1"/>
          <w:sz w:val="24"/>
          <w:szCs w:val="24"/>
          <w:lang w:eastAsia="en-GB"/>
        </w:rPr>
        <w:t>via</w:t>
      </w:r>
      <w:r w:rsidR="00FB01EB">
        <w:rPr>
          <w:rFonts w:ascii="Calibri Light" w:eastAsiaTheme="minorEastAsia" w:hAnsi="Calibri Light" w:cs="Calibri Light"/>
          <w:color w:val="000000" w:themeColor="text1"/>
          <w:sz w:val="24"/>
          <w:szCs w:val="24"/>
          <w:lang w:eastAsia="en-GB"/>
        </w:rPr>
        <w:t xml:space="preserve"> Hegelian categories</w:t>
      </w:r>
      <w:r w:rsidR="001D75E3">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can complement Marx</w:t>
      </w:r>
      <w:r w:rsidRPr="00102E9F">
        <w:rPr>
          <w:rFonts w:ascii="Calibri Light" w:eastAsiaTheme="minorEastAsia" w:hAnsi="Calibri Light" w:cs="Calibri Light"/>
          <w:color w:val="000000" w:themeColor="text1"/>
          <w:sz w:val="24"/>
          <w:szCs w:val="24"/>
          <w:lang w:eastAsia="en-GB"/>
        </w:rPr>
        <w:fldChar w:fldCharType="begin"/>
      </w:r>
      <w:r w:rsidRPr="00102E9F">
        <w:rPr>
          <w:rFonts w:ascii="Calibri Light" w:eastAsiaTheme="minorEastAsia" w:hAnsi="Calibri Light" w:cs="Calibri Light"/>
          <w:color w:val="000000" w:themeColor="text1"/>
          <w:sz w:val="21"/>
          <w:szCs w:val="21"/>
          <w:lang w:eastAsia="en-GB"/>
        </w:rPr>
        <w:instrText xml:space="preserve"> XE "</w:instrText>
      </w:r>
      <w:r w:rsidRPr="00102E9F">
        <w:rPr>
          <w:rFonts w:ascii="Calibri Light" w:eastAsiaTheme="minorEastAsia" w:hAnsi="Calibri Light" w:cs="Calibri Light"/>
          <w:color w:val="000000" w:themeColor="text1"/>
          <w:sz w:val="24"/>
          <w:szCs w:val="24"/>
          <w:lang w:eastAsia="en-GB"/>
        </w:rPr>
        <w:instrText>Marx</w:instrText>
      </w:r>
      <w:r w:rsidRPr="00102E9F">
        <w:rPr>
          <w:rFonts w:ascii="Calibri Light" w:eastAsiaTheme="minorEastAsia" w:hAnsi="Calibri Light" w:cs="Calibri Light"/>
          <w:color w:val="000000" w:themeColor="text1"/>
          <w:sz w:val="21"/>
          <w:szCs w:val="21"/>
          <w:lang w:eastAsia="en-GB"/>
        </w:rPr>
        <w:instrText xml:space="preserve">" </w:instrText>
      </w:r>
      <w:r w:rsidRPr="00102E9F">
        <w:rPr>
          <w:rFonts w:ascii="Calibri Light" w:eastAsiaTheme="minorEastAsia" w:hAnsi="Calibri Light" w:cs="Calibri Light"/>
          <w:color w:val="000000" w:themeColor="text1"/>
          <w:sz w:val="24"/>
          <w:szCs w:val="24"/>
          <w:lang w:eastAsia="en-GB"/>
        </w:rPr>
        <w:fldChar w:fldCharType="end"/>
      </w:r>
      <w:r w:rsidRPr="00102E9F">
        <w:rPr>
          <w:rFonts w:ascii="Calibri Light" w:eastAsiaTheme="minorEastAsia" w:hAnsi="Calibri Light" w:cs="Calibri Light"/>
          <w:color w:val="000000" w:themeColor="text1"/>
          <w:sz w:val="24"/>
          <w:szCs w:val="24"/>
          <w:lang w:eastAsia="en-GB"/>
        </w:rPr>
        <w:t>’s account of how the individual is formed in their society; providing us also with a model-of-mind that is sufficiently flexible to account for the variet</w:t>
      </w:r>
      <w:r w:rsidR="001D75E3">
        <w:rPr>
          <w:rFonts w:ascii="Calibri Light" w:eastAsiaTheme="minorEastAsia" w:hAnsi="Calibri Light" w:cs="Calibri Light"/>
          <w:color w:val="000000" w:themeColor="text1"/>
          <w:sz w:val="24"/>
          <w:szCs w:val="24"/>
          <w:lang w:eastAsia="en-GB"/>
        </w:rPr>
        <w:t>ies</w:t>
      </w:r>
      <w:r w:rsidRPr="00102E9F">
        <w:rPr>
          <w:rFonts w:ascii="Calibri Light" w:eastAsiaTheme="minorEastAsia" w:hAnsi="Calibri Light" w:cs="Calibri Light"/>
          <w:color w:val="000000" w:themeColor="text1"/>
          <w:sz w:val="24"/>
          <w:szCs w:val="24"/>
          <w:lang w:eastAsia="en-GB"/>
        </w:rPr>
        <w:t xml:space="preserve"> of cultural behaviour across historical time and geography.</w:t>
      </w:r>
    </w:p>
    <w:p w14:paraId="05916C17"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36EC6AF9" w14:textId="2547EE49"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color w:val="000000" w:themeColor="text1"/>
          <w:sz w:val="24"/>
          <w:szCs w:val="24"/>
          <w:lang w:eastAsia="en-GB"/>
        </w:rPr>
        <w:t xml:space="preserve">Considering gender in relation to sex, the bodily sensations involved </w:t>
      </w:r>
      <w:r w:rsidR="00572F57">
        <w:rPr>
          <w:rFonts w:ascii="Calibri Light" w:eastAsiaTheme="minorEastAsia" w:hAnsi="Calibri Light" w:cs="Calibri Light"/>
          <w:color w:val="000000" w:themeColor="text1"/>
          <w:sz w:val="24"/>
          <w:szCs w:val="24"/>
          <w:lang w:eastAsia="en-GB"/>
        </w:rPr>
        <w:t>can be</w:t>
      </w:r>
      <w:r w:rsidRPr="00102E9F">
        <w:rPr>
          <w:rFonts w:ascii="Calibri Light" w:eastAsiaTheme="minorEastAsia" w:hAnsi="Calibri Light" w:cs="Calibri Light"/>
          <w:color w:val="000000" w:themeColor="text1"/>
          <w:sz w:val="24"/>
          <w:szCs w:val="24"/>
          <w:lang w:eastAsia="en-GB"/>
        </w:rPr>
        <w:t xml:space="preserve"> forceful and </w:t>
      </w:r>
      <w:r w:rsidR="000D4FAB" w:rsidRPr="00935C37">
        <w:rPr>
          <w:rFonts w:ascii="Calibri Light" w:eastAsiaTheme="minorEastAsia" w:hAnsi="Calibri Light" w:cs="Calibri Light"/>
          <w:sz w:val="24"/>
          <w:szCs w:val="24"/>
          <w:lang w:eastAsia="en-GB"/>
        </w:rPr>
        <w:t>even</w:t>
      </w:r>
      <w:r w:rsidRPr="00935C37">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 xml:space="preserve">compulsive. </w:t>
      </w:r>
      <w:r w:rsidR="00313E03">
        <w:rPr>
          <w:rFonts w:ascii="Calibri Light" w:eastAsiaTheme="minorEastAsia" w:hAnsi="Calibri Light" w:cs="Calibri Light"/>
          <w:color w:val="000000" w:themeColor="text1"/>
          <w:sz w:val="24"/>
          <w:szCs w:val="24"/>
          <w:lang w:eastAsia="en-GB"/>
        </w:rPr>
        <w:t>O</w:t>
      </w:r>
      <w:r w:rsidR="004B5809">
        <w:rPr>
          <w:rFonts w:ascii="Calibri Light" w:eastAsiaTheme="minorEastAsia" w:hAnsi="Calibri Light" w:cs="Calibri Light"/>
          <w:color w:val="000000" w:themeColor="text1"/>
          <w:sz w:val="24"/>
          <w:szCs w:val="24"/>
          <w:lang w:eastAsia="en-GB"/>
        </w:rPr>
        <w:t>ne aspect of this</w:t>
      </w:r>
      <w:r w:rsidR="009F3032">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is the continuing relevance of the endocrinal system to</w:t>
      </w:r>
      <w:r w:rsidR="007A34DD">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sexual</w:t>
      </w:r>
      <w:r w:rsidR="007A34DD">
        <w:rPr>
          <w:rFonts w:ascii="Calibri Light" w:eastAsiaTheme="minorEastAsia" w:hAnsi="Calibri Light" w:cs="Calibri Light"/>
          <w:color w:val="000000" w:themeColor="text1"/>
          <w:sz w:val="24"/>
          <w:szCs w:val="24"/>
          <w:lang w:eastAsia="en-GB"/>
        </w:rPr>
        <w:t xml:space="preserve"> appeti</w:t>
      </w:r>
      <w:r w:rsidR="00572F57">
        <w:rPr>
          <w:rFonts w:ascii="Calibri Light" w:eastAsiaTheme="minorEastAsia" w:hAnsi="Calibri Light" w:cs="Calibri Light"/>
          <w:color w:val="000000" w:themeColor="text1"/>
          <w:sz w:val="24"/>
          <w:szCs w:val="24"/>
          <w:lang w:eastAsia="en-GB"/>
        </w:rPr>
        <w:t>te.</w:t>
      </w:r>
      <w:r w:rsidRPr="00102E9F">
        <w:rPr>
          <w:rFonts w:ascii="Calibri Light" w:eastAsiaTheme="minorEastAsia" w:hAnsi="Calibri Light" w:cs="Calibri Light"/>
          <w:color w:val="000000" w:themeColor="text1"/>
          <w:sz w:val="24"/>
          <w:szCs w:val="24"/>
          <w:lang w:eastAsia="en-GB"/>
        </w:rPr>
        <w:t xml:space="preserve"> The eclipsing of oestrus and outwardly obvious ovulation </w:t>
      </w:r>
      <w:r w:rsidR="00807289">
        <w:rPr>
          <w:rFonts w:ascii="Calibri Light" w:eastAsiaTheme="minorEastAsia" w:hAnsi="Calibri Light" w:cs="Calibri Light"/>
          <w:color w:val="000000" w:themeColor="text1"/>
          <w:sz w:val="24"/>
          <w:szCs w:val="24"/>
          <w:lang w:eastAsia="en-GB"/>
        </w:rPr>
        <w:t xml:space="preserve">with the shift to a menstrual cycle </w:t>
      </w:r>
      <w:r w:rsidRPr="00102E9F">
        <w:rPr>
          <w:rFonts w:ascii="Calibri Light" w:eastAsiaTheme="minorEastAsia" w:hAnsi="Calibri Light" w:cs="Calibri Light"/>
          <w:color w:val="000000" w:themeColor="text1"/>
          <w:sz w:val="24"/>
          <w:szCs w:val="24"/>
          <w:lang w:eastAsia="en-GB"/>
        </w:rPr>
        <w:t xml:space="preserve">represented an evolutionary break from breeding cycles in Hominidae and early human groups. </w:t>
      </w:r>
      <w:r w:rsidR="00807289">
        <w:rPr>
          <w:rFonts w:ascii="Calibri Light" w:eastAsiaTheme="minorEastAsia" w:hAnsi="Calibri Light" w:cs="Calibri Light"/>
          <w:color w:val="000000" w:themeColor="text1"/>
          <w:sz w:val="24"/>
          <w:szCs w:val="24"/>
          <w:lang w:eastAsia="en-GB"/>
        </w:rPr>
        <w:t xml:space="preserve">Whilst this makes sexual coupling </w:t>
      </w:r>
      <w:r w:rsidRPr="00102E9F">
        <w:rPr>
          <w:rFonts w:ascii="Calibri Light" w:eastAsiaTheme="minorEastAsia" w:hAnsi="Calibri Light" w:cs="Calibri Light"/>
          <w:color w:val="000000" w:themeColor="text1"/>
          <w:sz w:val="24"/>
          <w:szCs w:val="24"/>
          <w:lang w:eastAsia="en-GB"/>
        </w:rPr>
        <w:t>possib</w:t>
      </w:r>
      <w:r w:rsidR="00807289">
        <w:rPr>
          <w:rFonts w:ascii="Calibri Light" w:eastAsiaTheme="minorEastAsia" w:hAnsi="Calibri Light" w:cs="Calibri Light"/>
          <w:color w:val="000000" w:themeColor="text1"/>
          <w:sz w:val="24"/>
          <w:szCs w:val="24"/>
          <w:lang w:eastAsia="en-GB"/>
        </w:rPr>
        <w:t>le</w:t>
      </w:r>
      <w:r w:rsidRPr="00102E9F">
        <w:rPr>
          <w:rFonts w:ascii="Calibri Light" w:eastAsiaTheme="minorEastAsia" w:hAnsi="Calibri Light" w:cs="Calibri Light"/>
          <w:color w:val="000000" w:themeColor="text1"/>
          <w:sz w:val="24"/>
          <w:szCs w:val="24"/>
          <w:lang w:eastAsia="en-GB"/>
        </w:rPr>
        <w:t xml:space="preserve"> throughout the menstrual cycle</w:t>
      </w:r>
      <w:r w:rsidR="00807289">
        <w:rPr>
          <w:rFonts w:ascii="Calibri Light" w:eastAsiaTheme="minorEastAsia" w:hAnsi="Calibri Light" w:cs="Calibri Light"/>
          <w:color w:val="000000" w:themeColor="text1"/>
          <w:sz w:val="24"/>
          <w:szCs w:val="24"/>
          <w:lang w:eastAsia="en-GB"/>
        </w:rPr>
        <w:t xml:space="preserve"> in humans,</w:t>
      </w:r>
      <w:r w:rsidR="00137AB6" w:rsidRPr="00137AB6">
        <w:rPr>
          <w:rStyle w:val="FootnoteReference"/>
          <w:rFonts w:ascii="Calibri Light" w:eastAsiaTheme="minorEastAsia" w:hAnsi="Calibri Light" w:cs="Calibri Light"/>
          <w:color w:val="000000" w:themeColor="text1"/>
          <w:sz w:val="24"/>
          <w:szCs w:val="24"/>
          <w:lang w:eastAsia="en-GB"/>
        </w:rPr>
        <w:t xml:space="preserve"> </w:t>
      </w:r>
      <w:r w:rsidR="00137AB6">
        <w:rPr>
          <w:rStyle w:val="FootnoteReference"/>
          <w:rFonts w:ascii="Calibri Light" w:eastAsiaTheme="minorEastAsia" w:hAnsi="Calibri Light" w:cs="Calibri Light"/>
          <w:color w:val="000000" w:themeColor="text1"/>
          <w:sz w:val="24"/>
          <w:szCs w:val="24"/>
          <w:lang w:eastAsia="en-GB"/>
        </w:rPr>
        <w:footnoteReference w:id="496"/>
      </w:r>
      <w:r w:rsidR="00807289">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heightened sexual interest in the late follicular peri-ovulation phase</w:t>
      </w:r>
      <w:r w:rsidR="00E1324F">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 xml:space="preserve">is also </w:t>
      </w:r>
      <w:r w:rsidR="0007664E">
        <w:rPr>
          <w:rFonts w:ascii="Calibri Light" w:eastAsiaTheme="minorEastAsia" w:hAnsi="Calibri Light" w:cs="Calibri Light"/>
          <w:color w:val="000000" w:themeColor="text1"/>
          <w:sz w:val="24"/>
          <w:szCs w:val="24"/>
          <w:lang w:eastAsia="en-GB"/>
        </w:rPr>
        <w:t>a well-</w:t>
      </w:r>
      <w:r w:rsidRPr="00102E9F">
        <w:rPr>
          <w:rFonts w:ascii="Calibri Light" w:eastAsiaTheme="minorEastAsia" w:hAnsi="Calibri Light" w:cs="Calibri Light"/>
          <w:color w:val="000000" w:themeColor="text1"/>
          <w:sz w:val="24"/>
          <w:szCs w:val="24"/>
          <w:lang w:eastAsia="en-GB"/>
        </w:rPr>
        <w:t>documented</w:t>
      </w:r>
      <w:r w:rsidR="004B5809">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reported experience</w:t>
      </w:r>
      <w:r w:rsidR="004B5809">
        <w:rPr>
          <w:rFonts w:ascii="Calibri Light" w:eastAsiaTheme="minorEastAsia" w:hAnsi="Calibri Light" w:cs="Calibri Light"/>
          <w:color w:val="000000" w:themeColor="text1"/>
          <w:sz w:val="24"/>
          <w:szCs w:val="24"/>
          <w:lang w:eastAsia="en-GB"/>
        </w:rPr>
        <w:t>. Although this is a highly variable effect, and far from universal, e</w:t>
      </w:r>
      <w:r w:rsidRPr="00102E9F">
        <w:rPr>
          <w:rFonts w:ascii="Calibri Light" w:eastAsiaTheme="minorEastAsia" w:hAnsi="Calibri Light" w:cs="Calibri Light"/>
          <w:color w:val="000000" w:themeColor="text1"/>
          <w:sz w:val="24"/>
          <w:szCs w:val="24"/>
          <w:lang w:eastAsia="en-GB"/>
        </w:rPr>
        <w:t xml:space="preserve">xperimental studies </w:t>
      </w:r>
      <w:r w:rsidR="004B5809">
        <w:rPr>
          <w:rFonts w:ascii="Calibri Light" w:eastAsiaTheme="minorEastAsia" w:hAnsi="Calibri Light" w:cs="Calibri Light"/>
          <w:color w:val="000000" w:themeColor="text1"/>
          <w:sz w:val="24"/>
          <w:szCs w:val="24"/>
          <w:lang w:eastAsia="en-GB"/>
        </w:rPr>
        <w:t xml:space="preserve">do </w:t>
      </w:r>
      <w:r w:rsidRPr="00102E9F">
        <w:rPr>
          <w:rFonts w:ascii="Calibri Light" w:eastAsiaTheme="minorEastAsia" w:hAnsi="Calibri Light" w:cs="Calibri Light"/>
          <w:color w:val="000000" w:themeColor="text1"/>
          <w:sz w:val="24"/>
          <w:szCs w:val="24"/>
          <w:lang w:eastAsia="en-GB"/>
        </w:rPr>
        <w:t>show peaks of sex-related hormonal states - with high levels of oestradiol and low levels of progesterone particularly - associated with reported increases in sex-drive. This has led researchers to propose a</w:t>
      </w:r>
      <w:r w:rsidR="006C2CF1">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‘dual sexuality’</w:t>
      </w:r>
      <w:r w:rsidR="006C2CF1">
        <w:rPr>
          <w:rFonts w:ascii="Calibri Light" w:eastAsiaTheme="minorEastAsia" w:hAnsi="Calibri Light" w:cs="Calibri Light"/>
          <w:color w:val="000000" w:themeColor="text1"/>
          <w:sz w:val="24"/>
          <w:szCs w:val="24"/>
          <w:lang w:eastAsia="en-GB"/>
        </w:rPr>
        <w:t xml:space="preserve"> influenced by female endocrinology, </w:t>
      </w:r>
      <w:r w:rsidRPr="00102E9F">
        <w:rPr>
          <w:rFonts w:ascii="Calibri Light" w:eastAsiaTheme="minorEastAsia" w:hAnsi="Calibri Light" w:cs="Calibri Light"/>
          <w:color w:val="000000" w:themeColor="text1"/>
          <w:sz w:val="24"/>
          <w:szCs w:val="24"/>
          <w:lang w:eastAsia="en-GB"/>
        </w:rPr>
        <w:t>comprising conceptive (ovular) and non-conceptive (extended) phases that have different behavioural dynamics and motivations.</w:t>
      </w:r>
      <w:r w:rsidRPr="00102E9F">
        <w:rPr>
          <w:rStyle w:val="FootnoteReference"/>
          <w:rFonts w:ascii="Calibri Light" w:hAnsi="Calibri Light" w:cs="Calibri Light"/>
          <w:color w:val="000000" w:themeColor="text1"/>
          <w:sz w:val="24"/>
          <w:szCs w:val="24"/>
        </w:rPr>
        <w:footnoteReference w:id="497"/>
      </w:r>
      <w:r w:rsidRPr="00102E9F">
        <w:rPr>
          <w:rFonts w:ascii="Calibri Light" w:eastAsiaTheme="minorEastAsia" w:hAnsi="Calibri Light" w:cs="Calibri Light"/>
          <w:color w:val="000000" w:themeColor="text1"/>
          <w:sz w:val="24"/>
          <w:szCs w:val="24"/>
          <w:lang w:eastAsia="en-GB"/>
        </w:rPr>
        <w:t xml:space="preserve"> </w:t>
      </w:r>
    </w:p>
    <w:p w14:paraId="26D0AA46"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5873839C" w14:textId="30920C47" w:rsidR="00263221" w:rsidRPr="00102E9F" w:rsidRDefault="004B5809"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T</w:t>
      </w:r>
      <w:r w:rsidR="00263221" w:rsidRPr="00102E9F">
        <w:rPr>
          <w:rFonts w:ascii="Calibri Light" w:eastAsiaTheme="minorEastAsia" w:hAnsi="Calibri Light" w:cs="Calibri Light"/>
          <w:color w:val="000000" w:themeColor="text1"/>
          <w:sz w:val="24"/>
          <w:szCs w:val="24"/>
          <w:lang w:eastAsia="en-GB"/>
        </w:rPr>
        <w:t xml:space="preserve">wo possible </w:t>
      </w:r>
      <w:r>
        <w:rPr>
          <w:rFonts w:ascii="Calibri Light" w:eastAsiaTheme="minorEastAsia" w:hAnsi="Calibri Light" w:cs="Calibri Light"/>
          <w:color w:val="000000" w:themeColor="text1"/>
          <w:sz w:val="24"/>
          <w:szCs w:val="24"/>
          <w:lang w:eastAsia="en-GB"/>
        </w:rPr>
        <w:t>accounts</w:t>
      </w:r>
      <w:r w:rsidR="00263221" w:rsidRPr="00102E9F">
        <w:rPr>
          <w:rFonts w:ascii="Calibri Light" w:eastAsiaTheme="minorEastAsia" w:hAnsi="Calibri Light" w:cs="Calibri Light"/>
          <w:color w:val="000000" w:themeColor="text1"/>
          <w:sz w:val="24"/>
          <w:szCs w:val="24"/>
          <w:lang w:eastAsia="en-GB"/>
        </w:rPr>
        <w:t xml:space="preserve"> of the endocrinal dynamics of human sexuality that are relevant to the debate in this highly contested field</w:t>
      </w:r>
      <w:r>
        <w:rPr>
          <w:rFonts w:ascii="Calibri Light" w:eastAsiaTheme="minorEastAsia" w:hAnsi="Calibri Light" w:cs="Calibri Light"/>
          <w:color w:val="000000" w:themeColor="text1"/>
          <w:sz w:val="24"/>
          <w:szCs w:val="24"/>
          <w:lang w:eastAsia="en-GB"/>
        </w:rPr>
        <w:t xml:space="preserve"> are commonly proposed.</w:t>
      </w:r>
      <w:r w:rsidR="00263221" w:rsidRPr="00102E9F">
        <w:rPr>
          <w:rFonts w:ascii="Calibri Light" w:eastAsiaTheme="minorEastAsia" w:hAnsi="Calibri Light" w:cs="Calibri Light"/>
          <w:color w:val="000000" w:themeColor="text1"/>
          <w:sz w:val="24"/>
          <w:szCs w:val="24"/>
          <w:lang w:eastAsia="en-GB"/>
        </w:rPr>
        <w:t xml:space="preserve"> Firstly, there is the idea that hormonal state directly affects libido, meaning that raised sexual interest in the conceptive phase is the result of an internal drive only. This</w:t>
      </w:r>
      <w:r w:rsidR="001D75E3">
        <w:rPr>
          <w:rFonts w:ascii="Calibri Light" w:eastAsiaTheme="minorEastAsia" w:hAnsi="Calibri Light" w:cs="Calibri Light"/>
          <w:color w:val="000000" w:themeColor="text1"/>
          <w:sz w:val="24"/>
          <w:szCs w:val="24"/>
          <w:lang w:eastAsia="en-GB"/>
        </w:rPr>
        <w:t xml:space="preserve"> </w:t>
      </w:r>
      <w:proofErr w:type="spellStart"/>
      <w:r w:rsidR="001D75E3">
        <w:rPr>
          <w:rFonts w:ascii="Calibri Light" w:eastAsiaTheme="minorEastAsia" w:hAnsi="Calibri Light" w:cs="Calibri Light"/>
          <w:color w:val="000000" w:themeColor="text1"/>
          <w:sz w:val="24"/>
          <w:szCs w:val="24"/>
          <w:lang w:eastAsia="en-GB"/>
        </w:rPr>
        <w:t>uni</w:t>
      </w:r>
      <w:proofErr w:type="spellEnd"/>
      <w:r w:rsidR="001D75E3">
        <w:rPr>
          <w:rFonts w:ascii="Calibri Light" w:eastAsiaTheme="minorEastAsia" w:hAnsi="Calibri Light" w:cs="Calibri Light"/>
          <w:color w:val="000000" w:themeColor="text1"/>
          <w:sz w:val="24"/>
          <w:szCs w:val="24"/>
          <w:lang w:eastAsia="en-GB"/>
        </w:rPr>
        <w:t xml:space="preserve">-causal </w:t>
      </w:r>
      <w:r w:rsidR="00263221" w:rsidRPr="00102E9F">
        <w:rPr>
          <w:rFonts w:ascii="Calibri Light" w:eastAsiaTheme="minorEastAsia" w:hAnsi="Calibri Light" w:cs="Calibri Light"/>
          <w:color w:val="000000" w:themeColor="text1"/>
          <w:sz w:val="24"/>
          <w:szCs w:val="24"/>
          <w:lang w:eastAsia="en-GB"/>
        </w:rPr>
        <w:t xml:space="preserve">hypothesis would be an example of ‘reductive biologism’ in which organic impulses straightforwardly determine outward behaviour. Secondly, there is the idea of ‘incentive motivation’ in which hormones, rather than determining sexual behaviour, have a regulating function. </w:t>
      </w:r>
      <w:r w:rsidR="00AB3844">
        <w:rPr>
          <w:rFonts w:ascii="Calibri Light" w:eastAsiaTheme="minorEastAsia" w:hAnsi="Calibri Light" w:cs="Calibri Light"/>
          <w:color w:val="000000" w:themeColor="text1"/>
          <w:sz w:val="24"/>
          <w:szCs w:val="24"/>
          <w:lang w:eastAsia="en-GB"/>
        </w:rPr>
        <w:t xml:space="preserve">So, they </w:t>
      </w:r>
      <w:r w:rsidR="00263221" w:rsidRPr="00102E9F">
        <w:rPr>
          <w:rFonts w:ascii="Calibri Light" w:eastAsiaTheme="minorEastAsia" w:hAnsi="Calibri Light" w:cs="Calibri Light"/>
          <w:color w:val="000000" w:themeColor="text1"/>
          <w:sz w:val="24"/>
          <w:szCs w:val="24"/>
          <w:lang w:eastAsia="en-GB"/>
        </w:rPr>
        <w:t xml:space="preserve">create dispositional states that moderate the behavioural outcomes of aspects of the external environment, such as attraction, relationship experience, social calculation, sexual opportunity, and so forth. </w:t>
      </w:r>
      <w:r w:rsidR="00313E03">
        <w:rPr>
          <w:rFonts w:ascii="Calibri Light" w:eastAsiaTheme="minorEastAsia" w:hAnsi="Calibri Light" w:cs="Calibri Light"/>
          <w:color w:val="000000" w:themeColor="text1"/>
          <w:sz w:val="24"/>
          <w:szCs w:val="24"/>
          <w:lang w:eastAsia="en-GB"/>
        </w:rPr>
        <w:t>In t</w:t>
      </w:r>
      <w:r w:rsidR="00263221" w:rsidRPr="00102E9F">
        <w:rPr>
          <w:rFonts w:ascii="Calibri Light" w:eastAsiaTheme="minorEastAsia" w:hAnsi="Calibri Light" w:cs="Calibri Light"/>
          <w:color w:val="000000" w:themeColor="text1"/>
          <w:sz w:val="24"/>
          <w:szCs w:val="24"/>
          <w:lang w:eastAsia="en-GB"/>
        </w:rPr>
        <w:t>his more complex hypothesis organic and social factors are mutually influencing of one another.</w:t>
      </w:r>
      <w:r w:rsidR="001B5FC5">
        <w:rPr>
          <w:rFonts w:ascii="Calibri Light" w:eastAsiaTheme="minorEastAsia" w:hAnsi="Calibri Light" w:cs="Calibri Light"/>
          <w:color w:val="000000" w:themeColor="text1"/>
          <w:sz w:val="24"/>
          <w:szCs w:val="24"/>
          <w:lang w:eastAsia="en-GB"/>
        </w:rPr>
        <w:t xml:space="preserve"> </w:t>
      </w:r>
      <w:r w:rsidR="006B1B6B">
        <w:rPr>
          <w:rFonts w:ascii="Calibri Light" w:eastAsiaTheme="minorEastAsia" w:hAnsi="Calibri Light" w:cs="Calibri Light"/>
          <w:color w:val="000000" w:themeColor="text1"/>
          <w:sz w:val="24"/>
          <w:szCs w:val="24"/>
          <w:lang w:eastAsia="en-GB"/>
        </w:rPr>
        <w:t>We have already noted that s</w:t>
      </w:r>
      <w:r w:rsidR="00263221" w:rsidRPr="00102E9F">
        <w:rPr>
          <w:rFonts w:ascii="Calibri Light" w:eastAsiaTheme="minorEastAsia" w:hAnsi="Calibri Light" w:cs="Calibri Light"/>
          <w:color w:val="000000" w:themeColor="text1"/>
          <w:sz w:val="24"/>
          <w:szCs w:val="24"/>
          <w:lang w:eastAsia="en-GB"/>
        </w:rPr>
        <w:t>uch feelings</w:t>
      </w:r>
      <w:r w:rsidR="006B1B6B">
        <w:rPr>
          <w:rFonts w:ascii="Calibri Light" w:eastAsiaTheme="minorEastAsia" w:hAnsi="Calibri Light" w:cs="Calibri Light"/>
          <w:color w:val="000000" w:themeColor="text1"/>
          <w:sz w:val="24"/>
          <w:szCs w:val="24"/>
          <w:lang w:eastAsia="en-GB"/>
        </w:rPr>
        <w:t xml:space="preserve"> </w:t>
      </w:r>
      <w:r w:rsidR="00263221" w:rsidRPr="00102E9F">
        <w:rPr>
          <w:rFonts w:ascii="Calibri Light" w:eastAsiaTheme="minorEastAsia" w:hAnsi="Calibri Light" w:cs="Calibri Light"/>
          <w:color w:val="000000" w:themeColor="text1"/>
          <w:sz w:val="24"/>
          <w:szCs w:val="24"/>
          <w:lang w:eastAsia="en-GB"/>
        </w:rPr>
        <w:t xml:space="preserve">are not universal, can vary greatly in strength for individuals and across cultures, and can be entirely absent. Still, </w:t>
      </w:r>
      <w:r w:rsidR="006B1B6B">
        <w:rPr>
          <w:rFonts w:ascii="Calibri Light" w:eastAsiaTheme="minorEastAsia" w:hAnsi="Calibri Light" w:cs="Calibri Light"/>
          <w:color w:val="000000" w:themeColor="text1"/>
          <w:sz w:val="24"/>
          <w:szCs w:val="24"/>
          <w:lang w:eastAsia="en-GB"/>
        </w:rPr>
        <w:t xml:space="preserve">again </w:t>
      </w:r>
      <w:r w:rsidR="00263221" w:rsidRPr="00102E9F">
        <w:rPr>
          <w:rFonts w:ascii="Calibri Light" w:eastAsiaTheme="minorEastAsia" w:hAnsi="Calibri Light" w:cs="Calibri Light"/>
          <w:color w:val="000000" w:themeColor="text1"/>
          <w:sz w:val="24"/>
          <w:szCs w:val="24"/>
          <w:lang w:eastAsia="en-GB"/>
        </w:rPr>
        <w:t xml:space="preserve">there is evidence of an endocrinal correlate to the </w:t>
      </w:r>
      <w:r w:rsidR="001472C5">
        <w:rPr>
          <w:rFonts w:ascii="Calibri Light" w:eastAsiaTheme="minorEastAsia" w:hAnsi="Calibri Light" w:cs="Calibri Light"/>
          <w:color w:val="000000" w:themeColor="text1"/>
          <w:sz w:val="24"/>
          <w:szCs w:val="24"/>
          <w:lang w:eastAsia="en-GB"/>
        </w:rPr>
        <w:t>parental role</w:t>
      </w:r>
      <w:r w:rsidR="00263221" w:rsidRPr="00102E9F">
        <w:rPr>
          <w:rFonts w:ascii="Calibri Light" w:eastAsiaTheme="minorEastAsia" w:hAnsi="Calibri Light" w:cs="Calibri Light"/>
          <w:color w:val="000000" w:themeColor="text1"/>
          <w:sz w:val="24"/>
          <w:szCs w:val="24"/>
          <w:lang w:eastAsia="en-GB"/>
        </w:rPr>
        <w:t xml:space="preserve">. The question of causal direction, however, again is not clear. </w:t>
      </w:r>
    </w:p>
    <w:p w14:paraId="628CD5C8"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4FF238E4" w14:textId="4957E013"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color w:val="000000" w:themeColor="text1"/>
          <w:sz w:val="24"/>
          <w:szCs w:val="24"/>
          <w:lang w:eastAsia="en-GB"/>
        </w:rPr>
        <w:t>A</w:t>
      </w:r>
      <w:r w:rsidR="00FE03AD">
        <w:rPr>
          <w:rFonts w:ascii="Calibri Light" w:eastAsiaTheme="minorEastAsia" w:hAnsi="Calibri Light" w:cs="Calibri Light"/>
          <w:color w:val="000000" w:themeColor="text1"/>
          <w:sz w:val="24"/>
          <w:szCs w:val="24"/>
          <w:lang w:eastAsia="en-GB"/>
        </w:rPr>
        <w:t xml:space="preserve">n </w:t>
      </w:r>
      <w:r w:rsidRPr="00935C37">
        <w:rPr>
          <w:rFonts w:ascii="Calibri Light" w:eastAsiaTheme="minorEastAsia" w:hAnsi="Calibri Light" w:cs="Calibri Light"/>
          <w:sz w:val="24"/>
          <w:szCs w:val="24"/>
          <w:lang w:eastAsia="en-GB"/>
        </w:rPr>
        <w:t xml:space="preserve">assumption </w:t>
      </w:r>
      <w:r w:rsidR="003410F0" w:rsidRPr="00935C37">
        <w:rPr>
          <w:rFonts w:ascii="Calibri Light" w:eastAsiaTheme="minorEastAsia" w:hAnsi="Calibri Light" w:cs="Calibri Light"/>
          <w:sz w:val="24"/>
          <w:szCs w:val="24"/>
          <w:lang w:eastAsia="en-GB"/>
        </w:rPr>
        <w:t xml:space="preserve">here </w:t>
      </w:r>
      <w:r w:rsidR="00935C37" w:rsidRPr="00935C37">
        <w:rPr>
          <w:rFonts w:ascii="Calibri Light" w:eastAsiaTheme="minorEastAsia" w:hAnsi="Calibri Light" w:cs="Calibri Light"/>
          <w:sz w:val="24"/>
          <w:szCs w:val="24"/>
          <w:lang w:eastAsia="en-GB"/>
        </w:rPr>
        <w:t>r</w:t>
      </w:r>
      <w:r w:rsidR="003410F0" w:rsidRPr="00935C37">
        <w:rPr>
          <w:rFonts w:ascii="Calibri Light" w:eastAsiaTheme="minorEastAsia" w:hAnsi="Calibri Light" w:cs="Calibri Light"/>
          <w:sz w:val="24"/>
          <w:szCs w:val="24"/>
          <w:lang w:eastAsia="en-GB"/>
        </w:rPr>
        <w:t xml:space="preserve">egarding </w:t>
      </w:r>
      <w:r w:rsidRPr="00935C37">
        <w:rPr>
          <w:rFonts w:ascii="Calibri Light" w:eastAsiaTheme="minorEastAsia" w:hAnsi="Calibri Light" w:cs="Calibri Light"/>
          <w:sz w:val="24"/>
          <w:szCs w:val="24"/>
          <w:lang w:eastAsia="en-GB"/>
        </w:rPr>
        <w:t xml:space="preserve">the </w:t>
      </w:r>
      <w:r w:rsidRPr="00102E9F">
        <w:rPr>
          <w:rFonts w:ascii="Calibri Light" w:eastAsiaTheme="minorEastAsia" w:hAnsi="Calibri Light" w:cs="Calibri Light"/>
          <w:color w:val="000000" w:themeColor="text1"/>
          <w:sz w:val="24"/>
          <w:szCs w:val="24"/>
          <w:lang w:eastAsia="en-GB"/>
        </w:rPr>
        <w:t>interactions of hormones and sexual behaviour</w:t>
      </w:r>
      <w:r w:rsidRPr="00935C37">
        <w:rPr>
          <w:rFonts w:ascii="Calibri Light" w:eastAsiaTheme="minorEastAsia" w:hAnsi="Calibri Light" w:cs="Calibri Light"/>
          <w:sz w:val="24"/>
          <w:szCs w:val="24"/>
          <w:lang w:eastAsia="en-GB"/>
        </w:rPr>
        <w:t xml:space="preserve"> </w:t>
      </w:r>
      <w:r w:rsidR="003410F0" w:rsidRPr="00935C37">
        <w:rPr>
          <w:rFonts w:ascii="Calibri Light" w:eastAsiaTheme="minorEastAsia" w:hAnsi="Calibri Light" w:cs="Calibri Light"/>
          <w:sz w:val="24"/>
          <w:szCs w:val="24"/>
          <w:lang w:eastAsia="en-GB"/>
        </w:rPr>
        <w:t xml:space="preserve">can be </w:t>
      </w:r>
      <w:r w:rsidR="00FE03AD">
        <w:rPr>
          <w:rFonts w:ascii="Calibri Light" w:eastAsiaTheme="minorEastAsia" w:hAnsi="Calibri Light" w:cs="Calibri Light"/>
          <w:color w:val="000000" w:themeColor="text1"/>
          <w:sz w:val="24"/>
          <w:szCs w:val="24"/>
          <w:lang w:eastAsia="en-GB"/>
        </w:rPr>
        <w:t>that</w:t>
      </w:r>
      <w:r w:rsidRPr="00102E9F">
        <w:rPr>
          <w:rFonts w:ascii="Calibri Light" w:eastAsiaTheme="minorEastAsia" w:hAnsi="Calibri Light" w:cs="Calibri Light"/>
          <w:color w:val="000000" w:themeColor="text1"/>
          <w:sz w:val="24"/>
          <w:szCs w:val="24"/>
          <w:lang w:eastAsia="en-GB"/>
        </w:rPr>
        <w:t xml:space="preserve"> of ‘Darwinian individualism’. With this evolutionary framing behaviour is seen as informed by a calculus of fitness and genetic advantage. In relation to extended sexuality in human beings, representing a relaxation of endocrinal control of sexual appetite, the reasoning is that this allows for bonding with a ‘caring mate’ that will invest in the family group, so maximising the prospects of long-term genetic success. Along with the expulsion of dangerous toxins or pathogens, this hypothesis may be relevant to the original evolution of a menstrual cycle in some simians and early hominids. The notion of </w:t>
      </w:r>
      <w:r w:rsidR="001D75E3">
        <w:rPr>
          <w:rFonts w:ascii="Calibri Light" w:eastAsiaTheme="minorEastAsia" w:hAnsi="Calibri Light" w:cs="Calibri Light"/>
          <w:color w:val="000000" w:themeColor="text1"/>
          <w:sz w:val="24"/>
          <w:szCs w:val="24"/>
          <w:lang w:eastAsia="en-GB"/>
        </w:rPr>
        <w:t xml:space="preserve">such a </w:t>
      </w:r>
      <w:r w:rsidRPr="00102E9F">
        <w:rPr>
          <w:rFonts w:ascii="Calibri Light" w:eastAsiaTheme="minorEastAsia" w:hAnsi="Calibri Light" w:cs="Calibri Light"/>
          <w:color w:val="000000" w:themeColor="text1"/>
          <w:sz w:val="24"/>
          <w:szCs w:val="24"/>
          <w:lang w:eastAsia="en-GB"/>
        </w:rPr>
        <w:t>genetic strategy however misses the significance of the nomadic character of early human groups</w:t>
      </w:r>
      <w:r w:rsidR="00D304A1">
        <w:rPr>
          <w:rFonts w:ascii="Calibri Light" w:eastAsiaTheme="minorEastAsia" w:hAnsi="Calibri Light" w:cs="Calibri Light"/>
          <w:color w:val="000000" w:themeColor="text1"/>
          <w:sz w:val="24"/>
          <w:szCs w:val="24"/>
          <w:lang w:eastAsia="en-GB"/>
        </w:rPr>
        <w:t xml:space="preserve"> and their later migrations.</w:t>
      </w:r>
      <w:r w:rsidRPr="00102E9F">
        <w:rPr>
          <w:rFonts w:ascii="Calibri Light" w:eastAsiaTheme="minorEastAsia" w:hAnsi="Calibri Light" w:cs="Calibri Light"/>
          <w:color w:val="000000" w:themeColor="text1"/>
          <w:sz w:val="24"/>
          <w:szCs w:val="24"/>
          <w:lang w:eastAsia="en-GB"/>
        </w:rPr>
        <w:t xml:space="preserve"> Animal breeding cycles are </w:t>
      </w:r>
      <w:r w:rsidR="003410F0" w:rsidRPr="00935C37">
        <w:rPr>
          <w:rFonts w:ascii="Calibri Light" w:eastAsiaTheme="minorEastAsia" w:hAnsi="Calibri Light" w:cs="Calibri Light"/>
          <w:sz w:val="24"/>
          <w:szCs w:val="24"/>
          <w:lang w:eastAsia="en-GB"/>
        </w:rPr>
        <w:t>normally</w:t>
      </w:r>
      <w:r w:rsidR="003410F0">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 xml:space="preserve">linked to seasonal and other cycles in habitats and ecological biomes; birth periods being timed optimally for food sources and migration patterns. The emergence of extended sexuality in humans broke this link, creating a relative independence of the cyclical dictates of </w:t>
      </w:r>
      <w:r w:rsidR="003410F0" w:rsidRPr="00935C37">
        <w:rPr>
          <w:rFonts w:ascii="Calibri Light" w:eastAsiaTheme="minorEastAsia" w:hAnsi="Calibri Light" w:cs="Calibri Light"/>
          <w:sz w:val="24"/>
          <w:szCs w:val="24"/>
          <w:lang w:eastAsia="en-GB"/>
        </w:rPr>
        <w:t>external</w:t>
      </w:r>
      <w:r w:rsidR="003410F0">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nature</w:t>
      </w:r>
      <w:r w:rsidR="00E1324F">
        <w:rPr>
          <w:rFonts w:ascii="Calibri Light" w:eastAsiaTheme="minorEastAsia" w:hAnsi="Calibri Light" w:cs="Calibri Light"/>
          <w:color w:val="000000" w:themeColor="text1"/>
          <w:sz w:val="24"/>
          <w:szCs w:val="24"/>
          <w:lang w:eastAsia="en-GB"/>
        </w:rPr>
        <w:t xml:space="preserve"> and of </w:t>
      </w:r>
      <w:r w:rsidR="00E1324F">
        <w:rPr>
          <w:rFonts w:ascii="Calibri Light" w:eastAsiaTheme="minorEastAsia" w:hAnsi="Calibri Light" w:cs="Calibri Light"/>
          <w:color w:val="000000" w:themeColor="text1"/>
          <w:sz w:val="24"/>
          <w:szCs w:val="24"/>
          <w:lang w:eastAsia="en-GB"/>
        </w:rPr>
        <w:lastRenderedPageBreak/>
        <w:t>specific biomes.</w:t>
      </w:r>
      <w:r w:rsidRPr="00102E9F">
        <w:rPr>
          <w:rFonts w:ascii="Calibri Light" w:eastAsiaTheme="minorEastAsia" w:hAnsi="Calibri Light" w:cs="Calibri Light"/>
          <w:color w:val="000000" w:themeColor="text1"/>
          <w:sz w:val="24"/>
          <w:szCs w:val="24"/>
          <w:lang w:eastAsia="en-GB"/>
        </w:rPr>
        <w:t xml:space="preserve"> This leap will have been hugely consequential for the development of human capacity. Along with hominid bipedalism and the co-evolution of the brain and the hand in the </w:t>
      </w:r>
      <w:proofErr w:type="spellStart"/>
      <w:r w:rsidRPr="00102E9F">
        <w:rPr>
          <w:rFonts w:ascii="Calibri Light" w:eastAsiaTheme="minorEastAsia" w:hAnsi="Calibri Light" w:cs="Calibri Light"/>
          <w:color w:val="000000" w:themeColor="text1"/>
          <w:sz w:val="24"/>
          <w:szCs w:val="24"/>
          <w:lang w:eastAsia="en-GB"/>
        </w:rPr>
        <w:t>Homininae</w:t>
      </w:r>
      <w:proofErr w:type="spellEnd"/>
      <w:r w:rsidRPr="00102E9F">
        <w:rPr>
          <w:rFonts w:ascii="Calibri Light" w:eastAsiaTheme="minorEastAsia" w:hAnsi="Calibri Light" w:cs="Calibri Light"/>
          <w:color w:val="000000" w:themeColor="text1"/>
          <w:sz w:val="24"/>
          <w:szCs w:val="24"/>
          <w:lang w:eastAsia="en-GB"/>
        </w:rPr>
        <w:t xml:space="preserve"> line, changes in the female endocrine system were fundamental to the eventual evolution of modern humans; metabolism, form, capacity, and functional changes comprising the multiple dialectical processes involved. And crucially, survival would become dependent upon the viability of the group over and above individual advantage. From this point it was collective strategy and intelligence that was key, and group adaptability now the essential characteristic of human beings.</w:t>
      </w:r>
    </w:p>
    <w:p w14:paraId="1A7D5780"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559286B7" w14:textId="1D05F5DB" w:rsidR="00263221" w:rsidRPr="00215634"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215634">
        <w:rPr>
          <w:rFonts w:ascii="Calibri Light" w:eastAsiaTheme="minorEastAsia" w:hAnsi="Calibri Light" w:cs="Calibri Light"/>
          <w:color w:val="000000" w:themeColor="text1"/>
          <w:sz w:val="24"/>
          <w:szCs w:val="24"/>
          <w:lang w:eastAsia="en-GB"/>
        </w:rPr>
        <w:t xml:space="preserve">An issue for Marxism in the incentive-motivation model is that </w:t>
      </w:r>
      <w:r w:rsidR="00215634" w:rsidRPr="00215634">
        <w:rPr>
          <w:rFonts w:ascii="Calibri Light" w:eastAsiaTheme="minorEastAsia" w:hAnsi="Calibri Light" w:cs="Calibri Light"/>
          <w:color w:val="000000" w:themeColor="text1"/>
          <w:sz w:val="24"/>
          <w:szCs w:val="24"/>
          <w:lang w:eastAsia="en-GB"/>
        </w:rPr>
        <w:t xml:space="preserve">a primal impulse remains essential to sexual </w:t>
      </w:r>
      <w:r w:rsidRPr="00215634">
        <w:rPr>
          <w:rFonts w:ascii="Calibri Light" w:eastAsiaTheme="minorEastAsia" w:hAnsi="Calibri Light" w:cs="Calibri Light"/>
          <w:color w:val="000000" w:themeColor="text1"/>
          <w:sz w:val="24"/>
          <w:szCs w:val="24"/>
          <w:lang w:eastAsia="en-GB"/>
        </w:rPr>
        <w:t xml:space="preserve">behaviour. It is of course mediated by a host of contingent factors. But it is </w:t>
      </w:r>
      <w:r w:rsidR="000C3D6C" w:rsidRPr="00935C37">
        <w:rPr>
          <w:rFonts w:ascii="Calibri Light" w:eastAsiaTheme="minorEastAsia" w:hAnsi="Calibri Light" w:cs="Calibri Light"/>
          <w:sz w:val="24"/>
          <w:szCs w:val="24"/>
          <w:lang w:eastAsia="en-GB"/>
        </w:rPr>
        <w:t>essential,</w:t>
      </w:r>
      <w:r w:rsidRPr="00935C37">
        <w:rPr>
          <w:rFonts w:ascii="Calibri Light" w:eastAsiaTheme="minorEastAsia" w:hAnsi="Calibri Light" w:cs="Calibri Light"/>
          <w:sz w:val="24"/>
          <w:szCs w:val="24"/>
          <w:lang w:eastAsia="en-GB"/>
        </w:rPr>
        <w:t xml:space="preserve"> </w:t>
      </w:r>
      <w:r w:rsidRPr="00215634">
        <w:rPr>
          <w:rFonts w:ascii="Calibri Light" w:eastAsiaTheme="minorEastAsia" w:hAnsi="Calibri Light" w:cs="Calibri Light"/>
          <w:color w:val="000000" w:themeColor="text1"/>
          <w:sz w:val="24"/>
          <w:szCs w:val="24"/>
          <w:lang w:eastAsia="en-GB"/>
        </w:rPr>
        <w:t xml:space="preserve">nonetheless. If this holds, then what follows is a necessary acceptance </w:t>
      </w:r>
      <w:r w:rsidR="00D80EBB">
        <w:rPr>
          <w:rFonts w:ascii="Calibri Light" w:eastAsiaTheme="minorEastAsia" w:hAnsi="Calibri Light" w:cs="Calibri Light"/>
          <w:color w:val="000000" w:themeColor="text1"/>
          <w:sz w:val="24"/>
          <w:szCs w:val="24"/>
          <w:lang w:eastAsia="en-GB"/>
        </w:rPr>
        <w:t>of a human behavioural</w:t>
      </w:r>
      <w:r w:rsidRPr="00215634">
        <w:rPr>
          <w:rFonts w:ascii="Calibri Light" w:eastAsiaTheme="minorEastAsia" w:hAnsi="Calibri Light" w:cs="Calibri Light"/>
          <w:color w:val="000000" w:themeColor="text1"/>
          <w:sz w:val="24"/>
          <w:szCs w:val="24"/>
          <w:lang w:eastAsia="en-GB"/>
        </w:rPr>
        <w:t xml:space="preserve"> drive to reproduce. </w:t>
      </w:r>
      <w:r w:rsidR="001B5FC5">
        <w:rPr>
          <w:rFonts w:ascii="Calibri Light" w:eastAsiaTheme="minorEastAsia" w:hAnsi="Calibri Light" w:cs="Calibri Light"/>
          <w:color w:val="000000" w:themeColor="text1"/>
          <w:sz w:val="24"/>
          <w:szCs w:val="24"/>
          <w:lang w:eastAsia="en-GB"/>
        </w:rPr>
        <w:t>Se</w:t>
      </w:r>
      <w:r w:rsidRPr="00215634">
        <w:rPr>
          <w:rFonts w:ascii="Calibri Light" w:eastAsiaTheme="minorEastAsia" w:hAnsi="Calibri Light" w:cs="Calibri Light"/>
          <w:color w:val="000000" w:themeColor="text1"/>
          <w:sz w:val="24"/>
          <w:szCs w:val="24"/>
          <w:lang w:eastAsia="en-GB"/>
        </w:rPr>
        <w:t xml:space="preserve">en in this way, the </w:t>
      </w:r>
      <w:r w:rsidR="00BE09AE">
        <w:rPr>
          <w:rFonts w:ascii="Calibri Light" w:eastAsiaTheme="minorEastAsia" w:hAnsi="Calibri Light" w:cs="Calibri Light"/>
          <w:color w:val="000000" w:themeColor="text1"/>
          <w:sz w:val="24"/>
          <w:szCs w:val="24"/>
          <w:lang w:eastAsia="en-GB"/>
        </w:rPr>
        <w:t>full</w:t>
      </w:r>
      <w:r w:rsidRPr="00215634">
        <w:rPr>
          <w:rFonts w:ascii="Calibri Light" w:eastAsiaTheme="minorEastAsia" w:hAnsi="Calibri Light" w:cs="Calibri Light"/>
          <w:color w:val="000000" w:themeColor="text1"/>
          <w:sz w:val="24"/>
          <w:szCs w:val="24"/>
          <w:lang w:eastAsia="en-GB"/>
        </w:rPr>
        <w:t xml:space="preserve"> range of sensations, appetites and desires involved in</w:t>
      </w:r>
      <w:r w:rsidR="00D80EBB">
        <w:rPr>
          <w:rFonts w:ascii="Calibri Light" w:eastAsiaTheme="minorEastAsia" w:hAnsi="Calibri Light" w:cs="Calibri Light"/>
          <w:color w:val="000000" w:themeColor="text1"/>
          <w:sz w:val="24"/>
          <w:szCs w:val="24"/>
          <w:lang w:eastAsia="en-GB"/>
        </w:rPr>
        <w:t xml:space="preserve"> </w:t>
      </w:r>
      <w:r w:rsidRPr="00215634">
        <w:rPr>
          <w:rFonts w:ascii="Calibri Light" w:eastAsiaTheme="minorEastAsia" w:hAnsi="Calibri Light" w:cs="Calibri Light"/>
          <w:color w:val="000000" w:themeColor="text1"/>
          <w:sz w:val="24"/>
          <w:szCs w:val="24"/>
          <w:lang w:eastAsia="en-GB"/>
        </w:rPr>
        <w:t>sex together represent</w:t>
      </w:r>
      <w:r w:rsidR="00AD35A3">
        <w:rPr>
          <w:rFonts w:ascii="Calibri Light" w:eastAsiaTheme="minorEastAsia" w:hAnsi="Calibri Light" w:cs="Calibri Light"/>
          <w:color w:val="000000" w:themeColor="text1"/>
          <w:sz w:val="24"/>
          <w:szCs w:val="24"/>
          <w:lang w:eastAsia="en-GB"/>
        </w:rPr>
        <w:t xml:space="preserve"> a </w:t>
      </w:r>
      <w:r w:rsidR="00D80EBB">
        <w:rPr>
          <w:rFonts w:ascii="Calibri Light" w:eastAsiaTheme="minorEastAsia" w:hAnsi="Calibri Light" w:cs="Calibri Light"/>
          <w:color w:val="000000" w:themeColor="text1"/>
          <w:sz w:val="24"/>
          <w:szCs w:val="24"/>
          <w:lang w:eastAsia="en-GB"/>
        </w:rPr>
        <w:t>biological</w:t>
      </w:r>
      <w:r w:rsidRPr="00215634">
        <w:rPr>
          <w:rFonts w:ascii="Calibri Light" w:eastAsiaTheme="minorEastAsia" w:hAnsi="Calibri Light" w:cs="Calibri Light"/>
          <w:color w:val="000000" w:themeColor="text1"/>
          <w:sz w:val="24"/>
          <w:szCs w:val="24"/>
          <w:lang w:eastAsia="en-GB"/>
        </w:rPr>
        <w:t xml:space="preserve"> urge to have a child</w:t>
      </w:r>
      <w:r w:rsidR="00D80EBB">
        <w:rPr>
          <w:rFonts w:ascii="Calibri Light" w:eastAsiaTheme="minorEastAsia" w:hAnsi="Calibri Light" w:cs="Calibri Light"/>
          <w:color w:val="000000" w:themeColor="text1"/>
          <w:sz w:val="24"/>
          <w:szCs w:val="24"/>
          <w:lang w:eastAsia="en-GB"/>
        </w:rPr>
        <w:t xml:space="preserve">, </w:t>
      </w:r>
      <w:r w:rsidRPr="00215634">
        <w:rPr>
          <w:rFonts w:ascii="Calibri Light" w:eastAsiaTheme="minorEastAsia" w:hAnsi="Calibri Light" w:cs="Calibri Light"/>
          <w:color w:val="000000" w:themeColor="text1"/>
          <w:sz w:val="24"/>
          <w:szCs w:val="24"/>
          <w:lang w:eastAsia="en-GB"/>
        </w:rPr>
        <w:t>understood as a</w:t>
      </w:r>
      <w:r w:rsidR="001B5FC5">
        <w:rPr>
          <w:rFonts w:ascii="Calibri Light" w:eastAsiaTheme="minorEastAsia" w:hAnsi="Calibri Light" w:cs="Calibri Light"/>
          <w:color w:val="000000" w:themeColor="text1"/>
          <w:sz w:val="24"/>
          <w:szCs w:val="24"/>
          <w:lang w:eastAsia="en-GB"/>
        </w:rPr>
        <w:t xml:space="preserve">n </w:t>
      </w:r>
      <w:r w:rsidRPr="00215634">
        <w:rPr>
          <w:rFonts w:ascii="Calibri Light" w:eastAsiaTheme="minorEastAsia" w:hAnsi="Calibri Light" w:cs="Calibri Light"/>
          <w:color w:val="000000" w:themeColor="text1"/>
          <w:sz w:val="24"/>
          <w:szCs w:val="24"/>
          <w:lang w:eastAsia="en-GB"/>
        </w:rPr>
        <w:t>organic need along with hunger and thirst. Framing the sex-drive of modern humans like this means accepting the principle of maternal and paternal instincts</w:t>
      </w:r>
      <w:r w:rsidR="00AD35A3">
        <w:rPr>
          <w:rFonts w:ascii="Calibri Light" w:eastAsiaTheme="minorEastAsia" w:hAnsi="Calibri Light" w:cs="Calibri Light"/>
          <w:color w:val="000000" w:themeColor="text1"/>
          <w:sz w:val="24"/>
          <w:szCs w:val="24"/>
          <w:lang w:eastAsia="en-GB"/>
        </w:rPr>
        <w:t xml:space="preserve"> </w:t>
      </w:r>
      <w:r w:rsidR="009B00E8" w:rsidRPr="00215634">
        <w:rPr>
          <w:rFonts w:ascii="Calibri Light" w:eastAsiaTheme="minorEastAsia" w:hAnsi="Calibri Light" w:cs="Calibri Light"/>
          <w:color w:val="000000" w:themeColor="text1"/>
          <w:sz w:val="24"/>
          <w:szCs w:val="24"/>
          <w:lang w:eastAsia="en-GB"/>
        </w:rPr>
        <w:t>that are ‘genetic’.</w:t>
      </w:r>
      <w:r w:rsidR="00AE1B68">
        <w:rPr>
          <w:rFonts w:ascii="Calibri Light" w:eastAsiaTheme="minorEastAsia" w:hAnsi="Calibri Light" w:cs="Calibri Light"/>
          <w:color w:val="000000" w:themeColor="text1"/>
          <w:sz w:val="24"/>
          <w:szCs w:val="24"/>
          <w:lang w:eastAsia="en-GB"/>
        </w:rPr>
        <w:t xml:space="preserve"> It also creates a tendency towards heteronormative assumptions about the ‘natural purpose’ of sex even in</w:t>
      </w:r>
      <w:r w:rsidR="0053710C">
        <w:rPr>
          <w:rFonts w:ascii="Calibri Light" w:eastAsiaTheme="minorEastAsia" w:hAnsi="Calibri Light" w:cs="Calibri Light"/>
          <w:color w:val="000000" w:themeColor="text1"/>
          <w:sz w:val="24"/>
          <w:szCs w:val="24"/>
          <w:lang w:eastAsia="en-GB"/>
        </w:rPr>
        <w:t xml:space="preserve"> its modern form</w:t>
      </w:r>
      <w:r w:rsidR="00AE1B68">
        <w:rPr>
          <w:rFonts w:ascii="Calibri Light" w:eastAsiaTheme="minorEastAsia" w:hAnsi="Calibri Light" w:cs="Calibri Light"/>
          <w:color w:val="000000" w:themeColor="text1"/>
          <w:sz w:val="24"/>
          <w:szCs w:val="24"/>
          <w:lang w:eastAsia="en-GB"/>
        </w:rPr>
        <w:t>.</w:t>
      </w:r>
    </w:p>
    <w:p w14:paraId="714703AD"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625F6162" w14:textId="77777777" w:rsidR="00C751A9" w:rsidRPr="00427850" w:rsidRDefault="007A2211" w:rsidP="0088732A">
      <w:pPr>
        <w:spacing w:after="0" w:line="360" w:lineRule="auto"/>
        <w:jc w:val="both"/>
        <w:rPr>
          <w:rFonts w:ascii="Calibri Light" w:eastAsiaTheme="minorEastAsia" w:hAnsi="Calibri Light" w:cs="Calibri Light"/>
          <w:color w:val="000000" w:themeColor="text1"/>
          <w:sz w:val="24"/>
          <w:szCs w:val="24"/>
          <w:lang w:eastAsia="en-GB"/>
        </w:rPr>
      </w:pPr>
      <w:r w:rsidRPr="00935C37">
        <w:rPr>
          <w:rFonts w:ascii="Calibri Light" w:eastAsiaTheme="minorEastAsia" w:hAnsi="Calibri Light" w:cs="Calibri Light"/>
          <w:sz w:val="24"/>
          <w:szCs w:val="24"/>
          <w:lang w:eastAsia="en-GB"/>
        </w:rPr>
        <w:t xml:space="preserve">But </w:t>
      </w:r>
      <w:r w:rsidR="00263221" w:rsidRPr="00935C37">
        <w:rPr>
          <w:rFonts w:ascii="Calibri Light" w:eastAsiaTheme="minorEastAsia" w:hAnsi="Calibri Light" w:cs="Calibri Light"/>
          <w:sz w:val="24"/>
          <w:szCs w:val="24"/>
          <w:lang w:eastAsia="en-GB"/>
        </w:rPr>
        <w:t xml:space="preserve">there </w:t>
      </w:r>
      <w:r w:rsidR="00263221" w:rsidRPr="00102E9F">
        <w:rPr>
          <w:rFonts w:ascii="Calibri Light" w:eastAsiaTheme="minorEastAsia" w:hAnsi="Calibri Light" w:cs="Calibri Light"/>
          <w:color w:val="000000" w:themeColor="text1"/>
          <w:sz w:val="24"/>
          <w:szCs w:val="24"/>
          <w:lang w:eastAsia="en-GB"/>
        </w:rPr>
        <w:t>is another hypothesis that our model-of-mind hypothesis allows for, and one that avoids the naturalising tendency in theorisations of human sexual behaviour. It may be that sexual</w:t>
      </w:r>
      <w:r w:rsidR="00215634">
        <w:rPr>
          <w:rFonts w:ascii="Calibri Light" w:eastAsiaTheme="minorEastAsia" w:hAnsi="Calibri Light" w:cs="Calibri Light"/>
          <w:color w:val="000000" w:themeColor="text1"/>
          <w:sz w:val="24"/>
          <w:szCs w:val="24"/>
          <w:lang w:eastAsia="en-GB"/>
        </w:rPr>
        <w:t xml:space="preserve"> </w:t>
      </w:r>
      <w:r w:rsidR="00C0770F">
        <w:rPr>
          <w:rFonts w:ascii="Calibri Light" w:eastAsiaTheme="minorEastAsia" w:hAnsi="Calibri Light" w:cs="Calibri Light"/>
          <w:color w:val="000000" w:themeColor="text1"/>
          <w:sz w:val="24"/>
          <w:szCs w:val="24"/>
          <w:lang w:eastAsia="en-GB"/>
        </w:rPr>
        <w:t>behaviours</w:t>
      </w:r>
      <w:r w:rsidR="00263221" w:rsidRPr="00102E9F">
        <w:rPr>
          <w:rFonts w:ascii="Calibri Light" w:eastAsiaTheme="minorEastAsia" w:hAnsi="Calibri Light" w:cs="Calibri Light"/>
          <w:color w:val="000000" w:themeColor="text1"/>
          <w:sz w:val="24"/>
          <w:szCs w:val="24"/>
          <w:lang w:eastAsia="en-GB"/>
        </w:rPr>
        <w:t xml:space="preserve"> associated with the endocrine system, are not the result of a residual evolutionary effect, an incomplete release from oestrus, but are substantively </w:t>
      </w:r>
      <w:r w:rsidR="00263221" w:rsidRPr="00427850">
        <w:rPr>
          <w:rFonts w:ascii="Calibri Light" w:eastAsiaTheme="minorEastAsia" w:hAnsi="Calibri Light" w:cs="Calibri Light"/>
          <w:color w:val="000000" w:themeColor="text1"/>
          <w:sz w:val="24"/>
          <w:szCs w:val="24"/>
          <w:lang w:eastAsia="en-GB"/>
        </w:rPr>
        <w:t xml:space="preserve">ideological. Whilst the </w:t>
      </w:r>
      <w:r w:rsidR="009D26CF" w:rsidRPr="00427850">
        <w:rPr>
          <w:rFonts w:ascii="Calibri Light" w:eastAsiaTheme="minorEastAsia" w:hAnsi="Calibri Light" w:cs="Calibri Light"/>
          <w:color w:val="000000" w:themeColor="text1"/>
          <w:sz w:val="24"/>
          <w:szCs w:val="24"/>
          <w:lang w:eastAsia="en-GB"/>
        </w:rPr>
        <w:t xml:space="preserve">hormonal events </w:t>
      </w:r>
      <w:r w:rsidR="00263221" w:rsidRPr="00427850">
        <w:rPr>
          <w:rFonts w:ascii="Calibri Light" w:eastAsiaTheme="minorEastAsia" w:hAnsi="Calibri Light" w:cs="Calibri Light"/>
          <w:color w:val="000000" w:themeColor="text1"/>
          <w:sz w:val="24"/>
          <w:szCs w:val="24"/>
          <w:lang w:eastAsia="en-GB"/>
        </w:rPr>
        <w:t>involved are real enough, the ‘translation’ of these in</w:t>
      </w:r>
      <w:r w:rsidR="00976D4F" w:rsidRPr="00427850">
        <w:rPr>
          <w:rFonts w:ascii="Calibri Light" w:eastAsiaTheme="minorEastAsia" w:hAnsi="Calibri Light" w:cs="Calibri Light"/>
          <w:color w:val="000000" w:themeColor="text1"/>
          <w:sz w:val="24"/>
          <w:szCs w:val="24"/>
          <w:lang w:eastAsia="en-GB"/>
        </w:rPr>
        <w:t xml:space="preserve">to </w:t>
      </w:r>
      <w:r w:rsidR="00263221" w:rsidRPr="00427850">
        <w:rPr>
          <w:rFonts w:ascii="Calibri Light" w:eastAsiaTheme="minorEastAsia" w:hAnsi="Calibri Light" w:cs="Calibri Light"/>
          <w:color w:val="000000" w:themeColor="text1"/>
          <w:sz w:val="24"/>
          <w:szCs w:val="24"/>
          <w:lang w:eastAsia="en-GB"/>
        </w:rPr>
        <w:t xml:space="preserve">sexualised perception and </w:t>
      </w:r>
      <w:r w:rsidR="00215634" w:rsidRPr="00427850">
        <w:rPr>
          <w:rFonts w:ascii="Calibri Light" w:eastAsiaTheme="minorEastAsia" w:hAnsi="Calibri Light" w:cs="Calibri Light"/>
          <w:color w:val="000000" w:themeColor="text1"/>
          <w:sz w:val="24"/>
          <w:szCs w:val="24"/>
          <w:lang w:eastAsia="en-GB"/>
        </w:rPr>
        <w:t xml:space="preserve">particular </w:t>
      </w:r>
      <w:r w:rsidR="00263221" w:rsidRPr="00427850">
        <w:rPr>
          <w:rFonts w:ascii="Calibri Light" w:eastAsiaTheme="minorEastAsia" w:hAnsi="Calibri Light" w:cs="Calibri Light"/>
          <w:color w:val="000000" w:themeColor="text1"/>
          <w:sz w:val="24"/>
          <w:szCs w:val="24"/>
          <w:lang w:eastAsia="en-GB"/>
        </w:rPr>
        <w:t>behaviour</w:t>
      </w:r>
      <w:r w:rsidR="00215634" w:rsidRPr="00427850">
        <w:rPr>
          <w:rFonts w:ascii="Calibri Light" w:eastAsiaTheme="minorEastAsia" w:hAnsi="Calibri Light" w:cs="Calibri Light"/>
          <w:color w:val="000000" w:themeColor="text1"/>
          <w:sz w:val="24"/>
          <w:szCs w:val="24"/>
          <w:lang w:eastAsia="en-GB"/>
        </w:rPr>
        <w:t>s</w:t>
      </w:r>
      <w:r w:rsidR="00263221" w:rsidRPr="00427850">
        <w:rPr>
          <w:rFonts w:ascii="Calibri Light" w:eastAsiaTheme="minorEastAsia" w:hAnsi="Calibri Light" w:cs="Calibri Light"/>
          <w:color w:val="000000" w:themeColor="text1"/>
          <w:sz w:val="24"/>
          <w:szCs w:val="24"/>
          <w:lang w:eastAsia="en-GB"/>
        </w:rPr>
        <w:t xml:space="preserve"> can be cultural. The effect we know </w:t>
      </w:r>
      <w:r w:rsidR="007A34DD" w:rsidRPr="00427850">
        <w:rPr>
          <w:rFonts w:ascii="Calibri Light" w:eastAsiaTheme="minorEastAsia" w:hAnsi="Calibri Light" w:cs="Calibri Light"/>
          <w:color w:val="000000" w:themeColor="text1"/>
          <w:sz w:val="24"/>
          <w:szCs w:val="24"/>
          <w:lang w:eastAsia="en-GB"/>
        </w:rPr>
        <w:t>i</w:t>
      </w:r>
      <w:r w:rsidR="00137AB6" w:rsidRPr="00427850">
        <w:rPr>
          <w:rFonts w:ascii="Calibri Light" w:eastAsiaTheme="minorEastAsia" w:hAnsi="Calibri Light" w:cs="Calibri Light"/>
          <w:color w:val="000000" w:themeColor="text1"/>
          <w:sz w:val="24"/>
          <w:szCs w:val="24"/>
          <w:lang w:eastAsia="en-GB"/>
        </w:rPr>
        <w:t xml:space="preserve">s very far from being </w:t>
      </w:r>
      <w:r w:rsidR="006C24D5" w:rsidRPr="00427850">
        <w:rPr>
          <w:rFonts w:ascii="Calibri Light" w:eastAsiaTheme="minorEastAsia" w:hAnsi="Calibri Light" w:cs="Calibri Light"/>
          <w:color w:val="000000" w:themeColor="text1"/>
          <w:sz w:val="24"/>
          <w:szCs w:val="24"/>
          <w:lang w:eastAsia="en-GB"/>
        </w:rPr>
        <w:t>universal and</w:t>
      </w:r>
      <w:r w:rsidR="00C0770F" w:rsidRPr="00427850">
        <w:rPr>
          <w:rFonts w:ascii="Calibri Light" w:eastAsiaTheme="minorEastAsia" w:hAnsi="Calibri Light" w:cs="Calibri Light"/>
          <w:color w:val="000000" w:themeColor="text1"/>
          <w:sz w:val="24"/>
          <w:szCs w:val="24"/>
          <w:lang w:eastAsia="en-GB"/>
        </w:rPr>
        <w:t xml:space="preserve"> can be overridden</w:t>
      </w:r>
      <w:r w:rsidR="00263221" w:rsidRPr="00427850">
        <w:rPr>
          <w:rFonts w:ascii="Calibri Light" w:eastAsiaTheme="minorEastAsia" w:hAnsi="Calibri Light" w:cs="Calibri Light"/>
          <w:color w:val="000000" w:themeColor="text1"/>
          <w:sz w:val="24"/>
          <w:szCs w:val="24"/>
          <w:lang w:eastAsia="en-GB"/>
        </w:rPr>
        <w:t xml:space="preserve">. This suggests </w:t>
      </w:r>
      <w:r w:rsidR="00137AB6" w:rsidRPr="00427850">
        <w:rPr>
          <w:rFonts w:ascii="Calibri Light" w:eastAsiaTheme="minorEastAsia" w:hAnsi="Calibri Light" w:cs="Calibri Light"/>
          <w:color w:val="000000" w:themeColor="text1"/>
          <w:sz w:val="24"/>
          <w:szCs w:val="24"/>
          <w:lang w:eastAsia="en-GB"/>
        </w:rPr>
        <w:t xml:space="preserve">instead </w:t>
      </w:r>
      <w:r w:rsidR="00263221" w:rsidRPr="00427850">
        <w:rPr>
          <w:rFonts w:ascii="Calibri Light" w:eastAsiaTheme="minorEastAsia" w:hAnsi="Calibri Light" w:cs="Calibri Light"/>
          <w:color w:val="000000" w:themeColor="text1"/>
          <w:sz w:val="24"/>
          <w:szCs w:val="24"/>
          <w:lang w:eastAsia="en-GB"/>
        </w:rPr>
        <w:t xml:space="preserve">an </w:t>
      </w:r>
      <w:r w:rsidR="00263221" w:rsidRPr="00427850">
        <w:rPr>
          <w:rFonts w:ascii="Calibri Light" w:eastAsiaTheme="minorEastAsia" w:hAnsi="Calibri Light" w:cs="Calibri Light"/>
          <w:i/>
          <w:iCs/>
          <w:color w:val="000000" w:themeColor="text1"/>
          <w:sz w:val="24"/>
          <w:szCs w:val="24"/>
          <w:lang w:eastAsia="en-GB"/>
        </w:rPr>
        <w:t>a priori</w:t>
      </w:r>
      <w:r w:rsidR="00263221" w:rsidRPr="00427850">
        <w:rPr>
          <w:rFonts w:ascii="Calibri Light" w:eastAsiaTheme="minorEastAsia" w:hAnsi="Calibri Light" w:cs="Calibri Light"/>
          <w:color w:val="000000" w:themeColor="text1"/>
          <w:sz w:val="24"/>
          <w:szCs w:val="24"/>
          <w:lang w:eastAsia="en-GB"/>
        </w:rPr>
        <w:t xml:space="preserve"> mechanism hidden from consciousness, acting as an experiential </w:t>
      </w:r>
      <w:r w:rsidR="00073C6B" w:rsidRPr="00427850">
        <w:rPr>
          <w:rFonts w:ascii="Calibri Light" w:eastAsiaTheme="minorEastAsia" w:hAnsi="Calibri Light" w:cs="Calibri Light"/>
          <w:color w:val="000000" w:themeColor="text1"/>
          <w:sz w:val="24"/>
          <w:szCs w:val="24"/>
          <w:lang w:eastAsia="en-GB"/>
        </w:rPr>
        <w:t>prism</w:t>
      </w:r>
      <w:r w:rsidR="00263221" w:rsidRPr="00427850">
        <w:rPr>
          <w:rFonts w:ascii="Calibri Light" w:eastAsiaTheme="minorEastAsia" w:hAnsi="Calibri Light" w:cs="Calibri Light"/>
          <w:color w:val="000000" w:themeColor="text1"/>
          <w:sz w:val="24"/>
          <w:szCs w:val="24"/>
          <w:lang w:eastAsia="en-GB"/>
        </w:rPr>
        <w:t xml:space="preserve"> infused with ideology; the mental representations this creates in their turn leading to </w:t>
      </w:r>
      <w:r w:rsidR="001B5FC5" w:rsidRPr="00427850">
        <w:rPr>
          <w:rFonts w:ascii="Calibri Light" w:eastAsiaTheme="minorEastAsia" w:hAnsi="Calibri Light" w:cs="Calibri Light"/>
          <w:color w:val="000000" w:themeColor="text1"/>
          <w:sz w:val="24"/>
          <w:szCs w:val="24"/>
          <w:lang w:eastAsia="en-GB"/>
        </w:rPr>
        <w:t xml:space="preserve">the </w:t>
      </w:r>
      <w:r w:rsidR="00263221" w:rsidRPr="00427850">
        <w:rPr>
          <w:rFonts w:ascii="Calibri Light" w:eastAsiaTheme="minorEastAsia" w:hAnsi="Calibri Light" w:cs="Calibri Light"/>
          <w:color w:val="000000" w:themeColor="text1"/>
          <w:sz w:val="24"/>
          <w:szCs w:val="24"/>
          <w:lang w:eastAsia="en-GB"/>
        </w:rPr>
        <w:t>sexual cues that organise personal orientation.</w:t>
      </w:r>
    </w:p>
    <w:p w14:paraId="7B6EC2E0" w14:textId="77777777" w:rsidR="00C751A9" w:rsidRPr="00427850" w:rsidRDefault="00C751A9" w:rsidP="0088732A">
      <w:pPr>
        <w:spacing w:after="0" w:line="360" w:lineRule="auto"/>
        <w:jc w:val="both"/>
        <w:rPr>
          <w:rFonts w:ascii="Calibri Light" w:eastAsiaTheme="minorEastAsia" w:hAnsi="Calibri Light" w:cs="Calibri Light"/>
          <w:color w:val="000000" w:themeColor="text1"/>
          <w:sz w:val="24"/>
          <w:szCs w:val="24"/>
          <w:lang w:eastAsia="en-GB"/>
        </w:rPr>
      </w:pPr>
    </w:p>
    <w:p w14:paraId="51B87F07" w14:textId="1D1042D9" w:rsidR="00C751A9" w:rsidRDefault="004933D2"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Indeed, a</w:t>
      </w:r>
      <w:r w:rsidR="00C751A9" w:rsidRPr="00427850">
        <w:rPr>
          <w:rFonts w:ascii="Calibri Light" w:eastAsiaTheme="minorEastAsia" w:hAnsi="Calibri Light" w:cs="Calibri Light"/>
          <w:color w:val="000000" w:themeColor="text1"/>
          <w:sz w:val="24"/>
          <w:szCs w:val="24"/>
          <w:lang w:eastAsia="en-GB"/>
        </w:rPr>
        <w:t xml:space="preserve"> model for this possibility comes from </w:t>
      </w:r>
      <w:r w:rsidR="005D2466" w:rsidRPr="00427850">
        <w:rPr>
          <w:rFonts w:ascii="Calibri Light" w:eastAsiaTheme="minorEastAsia" w:hAnsi="Calibri Light" w:cs="Calibri Light"/>
          <w:color w:val="000000" w:themeColor="text1"/>
          <w:sz w:val="24"/>
          <w:szCs w:val="24"/>
          <w:lang w:eastAsia="en-GB"/>
        </w:rPr>
        <w:t xml:space="preserve">within </w:t>
      </w:r>
      <w:r w:rsidR="00C751A9" w:rsidRPr="00427850">
        <w:rPr>
          <w:rFonts w:ascii="Calibri Light" w:eastAsiaTheme="minorEastAsia" w:hAnsi="Calibri Light" w:cs="Calibri Light"/>
          <w:color w:val="000000" w:themeColor="text1"/>
          <w:sz w:val="24"/>
          <w:szCs w:val="24"/>
          <w:lang w:eastAsia="en-GB"/>
        </w:rPr>
        <w:t>the field of neuroscience. Based upon evidence from her work on human emotions</w:t>
      </w:r>
      <w:r w:rsidR="00075302" w:rsidRPr="00427850">
        <w:rPr>
          <w:rFonts w:ascii="Calibri Light" w:eastAsiaTheme="minorEastAsia" w:hAnsi="Calibri Light" w:cs="Calibri Light"/>
          <w:color w:val="000000" w:themeColor="text1"/>
          <w:sz w:val="24"/>
          <w:szCs w:val="24"/>
          <w:lang w:eastAsia="en-GB"/>
        </w:rPr>
        <w:t>,</w:t>
      </w:r>
      <w:r w:rsidR="00C751A9" w:rsidRPr="00427850">
        <w:rPr>
          <w:rFonts w:ascii="Calibri Light" w:eastAsiaTheme="minorEastAsia" w:hAnsi="Calibri Light" w:cs="Calibri Light"/>
          <w:color w:val="000000" w:themeColor="text1"/>
          <w:sz w:val="24"/>
          <w:szCs w:val="24"/>
          <w:lang w:eastAsia="en-GB"/>
        </w:rPr>
        <w:t xml:space="preserve"> Lisa Feldman Barrett </w:t>
      </w:r>
      <w:r w:rsidR="00075302" w:rsidRPr="00427850">
        <w:rPr>
          <w:rFonts w:ascii="Calibri Light" w:eastAsiaTheme="minorEastAsia" w:hAnsi="Calibri Light" w:cs="Calibri Light"/>
          <w:color w:val="000000" w:themeColor="text1"/>
          <w:sz w:val="24"/>
          <w:szCs w:val="24"/>
          <w:lang w:eastAsia="en-GB"/>
        </w:rPr>
        <w:t xml:space="preserve">offers insight into how we make meaning from our bodily </w:t>
      </w:r>
      <w:r w:rsidR="00CC4FAD">
        <w:rPr>
          <w:rFonts w:ascii="Calibri Light" w:eastAsiaTheme="minorEastAsia" w:hAnsi="Calibri Light" w:cs="Calibri Light"/>
          <w:color w:val="000000" w:themeColor="text1"/>
          <w:sz w:val="24"/>
          <w:szCs w:val="24"/>
          <w:lang w:eastAsia="en-GB"/>
        </w:rPr>
        <w:t>sensations</w:t>
      </w:r>
      <w:r w:rsidR="00075302" w:rsidRPr="00427850">
        <w:rPr>
          <w:rFonts w:ascii="Calibri Light" w:eastAsiaTheme="minorEastAsia" w:hAnsi="Calibri Light" w:cs="Calibri Light"/>
          <w:color w:val="000000" w:themeColor="text1"/>
          <w:sz w:val="24"/>
          <w:szCs w:val="24"/>
          <w:lang w:eastAsia="en-GB"/>
        </w:rPr>
        <w:t>.</w:t>
      </w:r>
      <w:r w:rsidR="00CB058C" w:rsidRPr="00427850">
        <w:rPr>
          <w:rStyle w:val="FootnoteReference"/>
          <w:rFonts w:ascii="Calibri Light" w:eastAsiaTheme="minorEastAsia" w:hAnsi="Calibri Light" w:cs="Calibri Light"/>
          <w:color w:val="000000" w:themeColor="text1"/>
          <w:sz w:val="24"/>
          <w:szCs w:val="24"/>
          <w:lang w:eastAsia="en-GB"/>
        </w:rPr>
        <w:footnoteReference w:id="498"/>
      </w:r>
      <w:r w:rsidR="00075302" w:rsidRPr="00427850">
        <w:rPr>
          <w:rFonts w:ascii="Calibri Light" w:eastAsiaTheme="minorEastAsia" w:hAnsi="Calibri Light" w:cs="Calibri Light"/>
          <w:color w:val="000000" w:themeColor="text1"/>
          <w:sz w:val="24"/>
          <w:szCs w:val="24"/>
          <w:lang w:eastAsia="en-GB"/>
        </w:rPr>
        <w:t xml:space="preserve"> </w:t>
      </w:r>
      <w:r w:rsidR="00AF56AF">
        <w:rPr>
          <w:rFonts w:ascii="Calibri Light" w:eastAsiaTheme="minorEastAsia" w:hAnsi="Calibri Light" w:cs="Calibri Light"/>
          <w:color w:val="000000" w:themeColor="text1"/>
          <w:sz w:val="24"/>
          <w:szCs w:val="24"/>
          <w:lang w:eastAsia="en-GB"/>
        </w:rPr>
        <w:t xml:space="preserve">By a process called ‘interoception’ the brain is continuously generating representations of the </w:t>
      </w:r>
      <w:r w:rsidR="00CC4FAD">
        <w:rPr>
          <w:rFonts w:ascii="Calibri Light" w:eastAsiaTheme="minorEastAsia" w:hAnsi="Calibri Light" w:cs="Calibri Light"/>
          <w:color w:val="000000" w:themeColor="text1"/>
          <w:sz w:val="24"/>
          <w:szCs w:val="24"/>
          <w:lang w:eastAsia="en-GB"/>
        </w:rPr>
        <w:t>entire</w:t>
      </w:r>
      <w:r w:rsidR="00AF56AF">
        <w:rPr>
          <w:rFonts w:ascii="Calibri Light" w:eastAsiaTheme="minorEastAsia" w:hAnsi="Calibri Light" w:cs="Calibri Light"/>
          <w:color w:val="000000" w:themeColor="text1"/>
          <w:sz w:val="24"/>
          <w:szCs w:val="24"/>
          <w:lang w:eastAsia="en-GB"/>
        </w:rPr>
        <w:t xml:space="preserve"> range of</w:t>
      </w:r>
      <w:r w:rsidR="00CC4FAD">
        <w:rPr>
          <w:rFonts w:ascii="Calibri Light" w:eastAsiaTheme="minorEastAsia" w:hAnsi="Calibri Light" w:cs="Calibri Light"/>
          <w:color w:val="000000" w:themeColor="text1"/>
          <w:sz w:val="24"/>
          <w:szCs w:val="24"/>
          <w:lang w:eastAsia="en-GB"/>
        </w:rPr>
        <w:t xml:space="preserve"> inputs</w:t>
      </w:r>
      <w:r w:rsidR="00AF56AF">
        <w:rPr>
          <w:rFonts w:ascii="Calibri Light" w:eastAsiaTheme="minorEastAsia" w:hAnsi="Calibri Light" w:cs="Calibri Light"/>
          <w:color w:val="000000" w:themeColor="text1"/>
          <w:sz w:val="24"/>
          <w:szCs w:val="24"/>
          <w:lang w:eastAsia="en-GB"/>
        </w:rPr>
        <w:t xml:space="preserve"> it</w:t>
      </w:r>
      <w:r w:rsidR="00BE73F7">
        <w:rPr>
          <w:rFonts w:ascii="Calibri Light" w:eastAsiaTheme="minorEastAsia" w:hAnsi="Calibri Light" w:cs="Calibri Light"/>
          <w:color w:val="000000" w:themeColor="text1"/>
          <w:sz w:val="24"/>
          <w:szCs w:val="24"/>
          <w:lang w:eastAsia="en-GB"/>
        </w:rPr>
        <w:t xml:space="preserve"> </w:t>
      </w:r>
      <w:r w:rsidR="00AF56AF">
        <w:rPr>
          <w:rFonts w:ascii="Calibri Light" w:eastAsiaTheme="minorEastAsia" w:hAnsi="Calibri Light" w:cs="Calibri Light"/>
          <w:color w:val="000000" w:themeColor="text1"/>
          <w:sz w:val="24"/>
          <w:szCs w:val="24"/>
          <w:lang w:eastAsia="en-GB"/>
        </w:rPr>
        <w:t>receiv</w:t>
      </w:r>
      <w:r w:rsidR="00BE73F7">
        <w:rPr>
          <w:rFonts w:ascii="Calibri Light" w:eastAsiaTheme="minorEastAsia" w:hAnsi="Calibri Light" w:cs="Calibri Light"/>
          <w:color w:val="000000" w:themeColor="text1"/>
          <w:sz w:val="24"/>
          <w:szCs w:val="24"/>
          <w:lang w:eastAsia="en-GB"/>
        </w:rPr>
        <w:t>es</w:t>
      </w:r>
      <w:r w:rsidR="00955913">
        <w:rPr>
          <w:rFonts w:ascii="Calibri Light" w:eastAsiaTheme="minorEastAsia" w:hAnsi="Calibri Light" w:cs="Calibri Light"/>
          <w:color w:val="000000" w:themeColor="text1"/>
          <w:sz w:val="24"/>
          <w:szCs w:val="24"/>
          <w:lang w:eastAsia="en-GB"/>
        </w:rPr>
        <w:t xml:space="preserve"> </w:t>
      </w:r>
      <w:r w:rsidR="00AF56AF">
        <w:rPr>
          <w:rFonts w:ascii="Calibri Light" w:eastAsiaTheme="minorEastAsia" w:hAnsi="Calibri Light" w:cs="Calibri Light"/>
          <w:color w:val="000000" w:themeColor="text1"/>
          <w:sz w:val="24"/>
          <w:szCs w:val="24"/>
          <w:lang w:eastAsia="en-GB"/>
        </w:rPr>
        <w:t xml:space="preserve">from </w:t>
      </w:r>
      <w:r w:rsidR="0097518B">
        <w:rPr>
          <w:rFonts w:ascii="Calibri Light" w:eastAsiaTheme="minorEastAsia" w:hAnsi="Calibri Light" w:cs="Calibri Light"/>
          <w:color w:val="000000" w:themeColor="text1"/>
          <w:sz w:val="24"/>
          <w:szCs w:val="24"/>
          <w:lang w:eastAsia="en-GB"/>
        </w:rPr>
        <w:t>the</w:t>
      </w:r>
      <w:r w:rsidR="00AF56AF">
        <w:rPr>
          <w:rFonts w:ascii="Calibri Light" w:eastAsiaTheme="minorEastAsia" w:hAnsi="Calibri Light" w:cs="Calibri Light"/>
          <w:color w:val="000000" w:themeColor="text1"/>
          <w:sz w:val="24"/>
          <w:szCs w:val="24"/>
          <w:lang w:eastAsia="en-GB"/>
        </w:rPr>
        <w:t xml:space="preserve"> external environment and from </w:t>
      </w:r>
      <w:r w:rsidR="0097518B">
        <w:rPr>
          <w:rFonts w:ascii="Calibri Light" w:eastAsiaTheme="minorEastAsia" w:hAnsi="Calibri Light" w:cs="Calibri Light"/>
          <w:color w:val="000000" w:themeColor="text1"/>
          <w:sz w:val="24"/>
          <w:szCs w:val="24"/>
          <w:lang w:eastAsia="en-GB"/>
        </w:rPr>
        <w:t xml:space="preserve">within </w:t>
      </w:r>
      <w:r w:rsidR="00AF56AF">
        <w:rPr>
          <w:rFonts w:ascii="Calibri Light" w:eastAsiaTheme="minorEastAsia" w:hAnsi="Calibri Light" w:cs="Calibri Light"/>
          <w:color w:val="000000" w:themeColor="text1"/>
          <w:sz w:val="24"/>
          <w:szCs w:val="24"/>
          <w:lang w:eastAsia="en-GB"/>
        </w:rPr>
        <w:t>the body. The</w:t>
      </w:r>
      <w:r w:rsidR="00CC4FAD">
        <w:rPr>
          <w:rFonts w:ascii="Calibri Light" w:eastAsiaTheme="minorEastAsia" w:hAnsi="Calibri Light" w:cs="Calibri Light"/>
          <w:color w:val="000000" w:themeColor="text1"/>
          <w:sz w:val="24"/>
          <w:szCs w:val="24"/>
          <w:lang w:eastAsia="en-GB"/>
        </w:rPr>
        <w:t>se inputs</w:t>
      </w:r>
      <w:r w:rsidR="0097518B">
        <w:rPr>
          <w:rFonts w:ascii="Calibri Light" w:eastAsiaTheme="minorEastAsia" w:hAnsi="Calibri Light" w:cs="Calibri Light"/>
          <w:color w:val="000000" w:themeColor="text1"/>
          <w:sz w:val="24"/>
          <w:szCs w:val="24"/>
          <w:lang w:eastAsia="en-GB"/>
        </w:rPr>
        <w:t xml:space="preserve"> arise from the body’s biochemical processes, blood pressure, thermal states, blood sugar levels, and so </w:t>
      </w:r>
      <w:r w:rsidR="00955913">
        <w:rPr>
          <w:rFonts w:ascii="Calibri Light" w:eastAsiaTheme="minorEastAsia" w:hAnsi="Calibri Light" w:cs="Calibri Light"/>
          <w:color w:val="000000" w:themeColor="text1"/>
          <w:sz w:val="24"/>
          <w:szCs w:val="24"/>
          <w:lang w:eastAsia="en-GB"/>
        </w:rPr>
        <w:t>forth</w:t>
      </w:r>
      <w:r w:rsidR="0097518B">
        <w:rPr>
          <w:rFonts w:ascii="Calibri Light" w:eastAsiaTheme="minorEastAsia" w:hAnsi="Calibri Light" w:cs="Calibri Light"/>
          <w:color w:val="000000" w:themeColor="text1"/>
          <w:sz w:val="24"/>
          <w:szCs w:val="24"/>
          <w:lang w:eastAsia="en-GB"/>
        </w:rPr>
        <w:t xml:space="preserve">. </w:t>
      </w:r>
      <w:r w:rsidR="005D2466" w:rsidRPr="00427850">
        <w:rPr>
          <w:rFonts w:ascii="Calibri Light" w:eastAsiaTheme="minorEastAsia" w:hAnsi="Calibri Light" w:cs="Calibri Light"/>
          <w:color w:val="000000" w:themeColor="text1"/>
          <w:sz w:val="24"/>
          <w:szCs w:val="24"/>
          <w:lang w:eastAsia="en-GB"/>
        </w:rPr>
        <w:t xml:space="preserve">Without conscious awareness and influenced by culture we produce emotional </w:t>
      </w:r>
      <w:r w:rsidR="005D2466" w:rsidRPr="00427850">
        <w:rPr>
          <w:rFonts w:ascii="Calibri Light" w:hAnsi="Calibri Light" w:cs="Calibri Light"/>
          <w:color w:val="000000" w:themeColor="text1"/>
          <w:sz w:val="24"/>
          <w:szCs w:val="24"/>
          <w:lang w:eastAsia="en-GB"/>
        </w:rPr>
        <w:t xml:space="preserve">categories </w:t>
      </w:r>
      <w:r w:rsidR="005D2466" w:rsidRPr="00427850">
        <w:rPr>
          <w:rFonts w:ascii="Calibri Light" w:hAnsi="Calibri Light" w:cs="Calibri Light"/>
          <w:i/>
          <w:iCs/>
          <w:color w:val="000000" w:themeColor="text1"/>
          <w:sz w:val="24"/>
          <w:szCs w:val="24"/>
          <w:lang w:eastAsia="en-GB"/>
        </w:rPr>
        <w:t>e.g.</w:t>
      </w:r>
      <w:r w:rsidR="005D2466" w:rsidRPr="00427850">
        <w:rPr>
          <w:rFonts w:ascii="Calibri Light" w:hAnsi="Calibri Light" w:cs="Calibri Light"/>
          <w:color w:val="000000" w:themeColor="text1"/>
          <w:sz w:val="24"/>
          <w:szCs w:val="24"/>
          <w:lang w:eastAsia="en-GB"/>
        </w:rPr>
        <w:t xml:space="preserve"> </w:t>
      </w:r>
      <w:r w:rsidR="00CC4FAD">
        <w:rPr>
          <w:rFonts w:ascii="Calibri Light" w:hAnsi="Calibri Light" w:cs="Calibri Light"/>
          <w:color w:val="000000" w:themeColor="text1"/>
          <w:sz w:val="24"/>
          <w:szCs w:val="24"/>
          <w:lang w:eastAsia="en-GB"/>
        </w:rPr>
        <w:t xml:space="preserve">‘excitement’, </w:t>
      </w:r>
      <w:r w:rsidR="005D2466" w:rsidRPr="00427850">
        <w:rPr>
          <w:rFonts w:ascii="Calibri Light" w:hAnsi="Calibri Light" w:cs="Calibri Light"/>
          <w:color w:val="000000" w:themeColor="text1"/>
          <w:sz w:val="24"/>
          <w:szCs w:val="24"/>
          <w:lang w:eastAsia="en-GB"/>
        </w:rPr>
        <w:t xml:space="preserve">‘anger’, ‘anxiety’ </w:t>
      </w:r>
      <w:r w:rsidR="005D2466" w:rsidRPr="00427850">
        <w:rPr>
          <w:rFonts w:ascii="Calibri Light" w:hAnsi="Calibri Light" w:cs="Calibri Light"/>
          <w:i/>
          <w:iCs/>
          <w:color w:val="000000" w:themeColor="text1"/>
          <w:sz w:val="24"/>
          <w:szCs w:val="24"/>
          <w:lang w:eastAsia="en-GB"/>
        </w:rPr>
        <w:t>etc.</w:t>
      </w:r>
      <w:r w:rsidR="005D2466" w:rsidRPr="00427850">
        <w:rPr>
          <w:rFonts w:ascii="Calibri Light" w:hAnsi="Calibri Light" w:cs="Calibri Light"/>
          <w:color w:val="000000" w:themeColor="text1"/>
          <w:sz w:val="24"/>
          <w:szCs w:val="24"/>
          <w:lang w:eastAsia="en-GB"/>
        </w:rPr>
        <w:t xml:space="preserve"> These are constructed insofar that each one groups together a range of sensations under a single word. The</w:t>
      </w:r>
      <w:r w:rsidR="0097518B">
        <w:rPr>
          <w:rFonts w:ascii="Calibri Light" w:hAnsi="Calibri Light" w:cs="Calibri Light"/>
          <w:color w:val="000000" w:themeColor="text1"/>
          <w:sz w:val="24"/>
          <w:szCs w:val="24"/>
          <w:lang w:eastAsia="en-GB"/>
        </w:rPr>
        <w:t>y</w:t>
      </w:r>
      <w:r w:rsidR="005D2466" w:rsidRPr="00427850">
        <w:rPr>
          <w:rFonts w:ascii="Calibri Light" w:hAnsi="Calibri Light" w:cs="Calibri Light"/>
          <w:color w:val="000000" w:themeColor="text1"/>
          <w:sz w:val="24"/>
          <w:szCs w:val="24"/>
          <w:lang w:eastAsia="en-GB"/>
        </w:rPr>
        <w:t xml:space="preserve"> work socially </w:t>
      </w:r>
      <w:r w:rsidR="005D2466" w:rsidRPr="00955913">
        <w:rPr>
          <w:rFonts w:ascii="Calibri Light" w:hAnsi="Calibri Light" w:cs="Calibri Light"/>
          <w:i/>
          <w:iCs/>
          <w:color w:val="000000" w:themeColor="text1"/>
          <w:sz w:val="24"/>
          <w:szCs w:val="24"/>
          <w:lang w:eastAsia="en-GB"/>
        </w:rPr>
        <w:t>via</w:t>
      </w:r>
      <w:r w:rsidR="005D2466" w:rsidRPr="00427850">
        <w:rPr>
          <w:rFonts w:ascii="Calibri Light" w:hAnsi="Calibri Light" w:cs="Calibri Light"/>
          <w:color w:val="000000" w:themeColor="text1"/>
          <w:sz w:val="24"/>
          <w:szCs w:val="24"/>
          <w:lang w:eastAsia="en-GB"/>
        </w:rPr>
        <w:t xml:space="preserve"> concepts that predict the response of others to our emotional states and potential behavioural outcomes. By this process </w:t>
      </w:r>
      <w:r w:rsidR="007534A3">
        <w:rPr>
          <w:rFonts w:ascii="Calibri Light" w:hAnsi="Calibri Light" w:cs="Calibri Light"/>
          <w:color w:val="000000" w:themeColor="text1"/>
          <w:sz w:val="24"/>
          <w:szCs w:val="24"/>
          <w:lang w:eastAsia="en-GB"/>
        </w:rPr>
        <w:t xml:space="preserve">of ‘statistical testing’ </w:t>
      </w:r>
      <w:r w:rsidR="005D2466" w:rsidRPr="00427850">
        <w:rPr>
          <w:rFonts w:ascii="Calibri Light" w:hAnsi="Calibri Light" w:cs="Calibri Light"/>
          <w:color w:val="000000" w:themeColor="text1"/>
          <w:sz w:val="24"/>
          <w:szCs w:val="24"/>
          <w:lang w:eastAsia="en-GB"/>
        </w:rPr>
        <w:t xml:space="preserve">we </w:t>
      </w:r>
      <w:r w:rsidR="007534A3">
        <w:rPr>
          <w:rFonts w:ascii="Calibri Light" w:hAnsi="Calibri Light" w:cs="Calibri Light"/>
          <w:color w:val="000000" w:themeColor="text1"/>
          <w:sz w:val="24"/>
          <w:szCs w:val="24"/>
          <w:lang w:eastAsia="en-GB"/>
        </w:rPr>
        <w:t>produce</w:t>
      </w:r>
      <w:r w:rsidR="005D2466" w:rsidRPr="00427850">
        <w:rPr>
          <w:rFonts w:ascii="Calibri Light" w:hAnsi="Calibri Light" w:cs="Calibri Light"/>
          <w:color w:val="000000" w:themeColor="text1"/>
          <w:sz w:val="24"/>
          <w:szCs w:val="24"/>
          <w:lang w:eastAsia="en-GB"/>
        </w:rPr>
        <w:t xml:space="preserve"> a social reality based upon the projection of our emotions and the expected responses of others </w:t>
      </w:r>
      <w:r w:rsidR="00CB058C" w:rsidRPr="00427850">
        <w:rPr>
          <w:rFonts w:ascii="Calibri Light" w:hAnsi="Calibri Light" w:cs="Calibri Light"/>
          <w:color w:val="000000" w:themeColor="text1"/>
          <w:sz w:val="24"/>
          <w:szCs w:val="24"/>
          <w:lang w:eastAsia="en-GB"/>
        </w:rPr>
        <w:t xml:space="preserve">within it. This social reality – real because it is believed – in its turn affects the neural circuits in </w:t>
      </w:r>
      <w:r w:rsidR="00427850" w:rsidRPr="00427850">
        <w:rPr>
          <w:rFonts w:ascii="Calibri Light" w:hAnsi="Calibri Light" w:cs="Calibri Light"/>
          <w:color w:val="000000" w:themeColor="text1"/>
          <w:sz w:val="24"/>
          <w:szCs w:val="24"/>
          <w:lang w:eastAsia="en-GB"/>
        </w:rPr>
        <w:t xml:space="preserve">the </w:t>
      </w:r>
      <w:r w:rsidR="00CB058C" w:rsidRPr="00427850">
        <w:rPr>
          <w:rFonts w:ascii="Calibri Light" w:hAnsi="Calibri Light" w:cs="Calibri Light"/>
          <w:color w:val="000000" w:themeColor="text1"/>
          <w:sz w:val="24"/>
          <w:szCs w:val="24"/>
          <w:lang w:eastAsia="en-GB"/>
        </w:rPr>
        <w:t>brai</w:t>
      </w:r>
      <w:r w:rsidR="00427850" w:rsidRPr="00427850">
        <w:rPr>
          <w:rFonts w:ascii="Calibri Light" w:hAnsi="Calibri Light" w:cs="Calibri Light"/>
          <w:color w:val="000000" w:themeColor="text1"/>
          <w:sz w:val="24"/>
          <w:szCs w:val="24"/>
          <w:lang w:eastAsia="en-GB"/>
        </w:rPr>
        <w:t xml:space="preserve">n and creates a </w:t>
      </w:r>
      <w:r w:rsidR="00427850" w:rsidRPr="00427850">
        <w:rPr>
          <w:rFonts w:ascii="Calibri Light" w:hAnsi="Calibri Light" w:cs="Calibri Light"/>
          <w:i/>
          <w:iCs/>
          <w:color w:val="000000" w:themeColor="text1"/>
          <w:sz w:val="24"/>
          <w:szCs w:val="24"/>
          <w:lang w:eastAsia="en-GB"/>
        </w:rPr>
        <w:t>kind of mind</w:t>
      </w:r>
      <w:r w:rsidR="00CB058C" w:rsidRPr="00427850">
        <w:rPr>
          <w:rFonts w:ascii="Calibri Light" w:hAnsi="Calibri Light" w:cs="Calibri Light"/>
          <w:color w:val="000000" w:themeColor="text1"/>
          <w:sz w:val="24"/>
          <w:szCs w:val="24"/>
          <w:lang w:eastAsia="en-GB"/>
        </w:rPr>
        <w:t>.</w:t>
      </w:r>
      <w:r w:rsidR="00CB058C">
        <w:rPr>
          <w:rFonts w:ascii="Calibri Light" w:hAnsi="Calibri Light" w:cs="Calibri Light"/>
          <w:color w:val="000000" w:themeColor="text1"/>
          <w:sz w:val="24"/>
          <w:szCs w:val="24"/>
          <w:lang w:eastAsia="en-GB"/>
        </w:rPr>
        <w:t xml:space="preserve"> </w:t>
      </w:r>
    </w:p>
    <w:p w14:paraId="22B8A7AC" w14:textId="77777777" w:rsidR="00C751A9" w:rsidRDefault="00C751A9" w:rsidP="0088732A">
      <w:pPr>
        <w:spacing w:after="0" w:line="360" w:lineRule="auto"/>
        <w:jc w:val="both"/>
        <w:rPr>
          <w:rFonts w:ascii="Calibri Light" w:eastAsiaTheme="minorEastAsia" w:hAnsi="Calibri Light" w:cs="Calibri Light"/>
          <w:color w:val="000000" w:themeColor="text1"/>
          <w:sz w:val="24"/>
          <w:szCs w:val="24"/>
          <w:lang w:eastAsia="en-GB"/>
        </w:rPr>
      </w:pPr>
    </w:p>
    <w:p w14:paraId="4C6504F3" w14:textId="157EE337" w:rsidR="00263221" w:rsidRPr="00102E9F" w:rsidRDefault="00C751A9"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So, i</w:t>
      </w:r>
      <w:r w:rsidR="00263221" w:rsidRPr="00102E9F">
        <w:rPr>
          <w:rFonts w:ascii="Calibri Light" w:eastAsiaTheme="minorEastAsia" w:hAnsi="Calibri Light" w:cs="Calibri Light"/>
          <w:color w:val="000000" w:themeColor="text1"/>
          <w:sz w:val="24"/>
          <w:szCs w:val="24"/>
          <w:lang w:eastAsia="en-GB"/>
        </w:rPr>
        <w:t xml:space="preserve">n the manipulated sexualised culture of capitalist society, conversions of sensation into a particular behaviour </w:t>
      </w:r>
      <w:r>
        <w:rPr>
          <w:rFonts w:ascii="Calibri Light" w:eastAsiaTheme="minorEastAsia" w:hAnsi="Calibri Light" w:cs="Calibri Light"/>
          <w:color w:val="000000" w:themeColor="text1"/>
          <w:sz w:val="24"/>
          <w:szCs w:val="24"/>
          <w:lang w:eastAsia="en-GB"/>
        </w:rPr>
        <w:t>can</w:t>
      </w:r>
      <w:r w:rsidR="00263221" w:rsidRPr="00102E9F">
        <w:rPr>
          <w:rFonts w:ascii="Calibri Light" w:eastAsiaTheme="minorEastAsia" w:hAnsi="Calibri Light" w:cs="Calibri Light"/>
          <w:color w:val="000000" w:themeColor="text1"/>
          <w:sz w:val="24"/>
          <w:szCs w:val="24"/>
          <w:lang w:eastAsia="en-GB"/>
        </w:rPr>
        <w:t xml:space="preserve"> occur as a matter of involuntary reflex; impulses experienced spontaneously, and as ‘natural’. Whilst the basal biological processes are a given, the product of an ancient evolutionary line,</w:t>
      </w:r>
      <w:r w:rsidR="00263221" w:rsidRPr="00102E9F">
        <w:rPr>
          <w:rStyle w:val="FootnoteReference"/>
          <w:rFonts w:ascii="Calibri Light" w:hAnsi="Calibri Light" w:cs="Calibri Light"/>
          <w:color w:val="000000" w:themeColor="text1"/>
          <w:sz w:val="24"/>
          <w:szCs w:val="24"/>
        </w:rPr>
        <w:footnoteReference w:id="499"/>
      </w:r>
      <w:r w:rsidR="00263221" w:rsidRPr="00102E9F">
        <w:rPr>
          <w:rFonts w:ascii="Calibri Light" w:eastAsiaTheme="minorEastAsia" w:hAnsi="Calibri Light" w:cs="Calibri Light"/>
          <w:color w:val="000000" w:themeColor="text1"/>
          <w:sz w:val="24"/>
          <w:szCs w:val="24"/>
          <w:lang w:eastAsia="en-GB"/>
        </w:rPr>
        <w:t xml:space="preserve"> the modern meaning of the behaviours </w:t>
      </w:r>
      <w:r w:rsidR="00F11894">
        <w:rPr>
          <w:rFonts w:ascii="Calibri Light" w:eastAsiaTheme="minorEastAsia" w:hAnsi="Calibri Light" w:cs="Calibri Light"/>
          <w:color w:val="000000" w:themeColor="text1"/>
          <w:sz w:val="24"/>
          <w:szCs w:val="24"/>
          <w:lang w:eastAsia="en-GB"/>
        </w:rPr>
        <w:t>associated</w:t>
      </w:r>
      <w:r w:rsidR="00263221" w:rsidRPr="00102E9F">
        <w:rPr>
          <w:rFonts w:ascii="Calibri Light" w:eastAsiaTheme="minorEastAsia" w:hAnsi="Calibri Light" w:cs="Calibri Light"/>
          <w:color w:val="000000" w:themeColor="text1"/>
          <w:sz w:val="24"/>
          <w:szCs w:val="24"/>
          <w:lang w:eastAsia="en-GB"/>
        </w:rPr>
        <w:t xml:space="preserve"> with them can originate in society, becoming part of the sex</w:t>
      </w:r>
      <w:r w:rsidR="001D1A7A">
        <w:rPr>
          <w:rFonts w:ascii="Calibri Light" w:eastAsiaTheme="minorEastAsia" w:hAnsi="Calibri Light" w:cs="Calibri Light"/>
          <w:color w:val="000000" w:themeColor="text1"/>
          <w:sz w:val="24"/>
          <w:szCs w:val="24"/>
          <w:lang w:eastAsia="en-GB"/>
        </w:rPr>
        <w:t>ed</w:t>
      </w:r>
      <w:r w:rsidR="00263221" w:rsidRPr="00102E9F">
        <w:rPr>
          <w:rFonts w:ascii="Calibri Light" w:eastAsiaTheme="minorEastAsia" w:hAnsi="Calibri Light" w:cs="Calibri Light"/>
          <w:color w:val="000000" w:themeColor="text1"/>
          <w:sz w:val="24"/>
          <w:szCs w:val="24"/>
          <w:lang w:eastAsia="en-GB"/>
        </w:rPr>
        <w:t xml:space="preserve"> unconscious </w:t>
      </w:r>
      <w:r w:rsidR="00263221" w:rsidRPr="00102E9F">
        <w:rPr>
          <w:rFonts w:ascii="Calibri Light" w:eastAsiaTheme="minorEastAsia" w:hAnsi="Calibri Light" w:cs="Calibri Light"/>
          <w:i/>
          <w:iCs/>
          <w:color w:val="000000" w:themeColor="text1"/>
          <w:sz w:val="24"/>
          <w:szCs w:val="24"/>
          <w:lang w:eastAsia="en-GB"/>
        </w:rPr>
        <w:t>via</w:t>
      </w:r>
      <w:r w:rsidR="00263221" w:rsidRPr="00102E9F">
        <w:rPr>
          <w:rFonts w:ascii="Calibri Light" w:eastAsiaTheme="minorEastAsia" w:hAnsi="Calibri Light" w:cs="Calibri Light"/>
          <w:color w:val="000000" w:themeColor="text1"/>
          <w:sz w:val="24"/>
          <w:szCs w:val="24"/>
          <w:lang w:eastAsia="en-GB"/>
        </w:rPr>
        <w:t xml:space="preserve"> mechanisms of psychological repression. They are then the outcome of aggregations of ideologically organised and gendered responses, ‘returned’ to the sexual domain from which they evolved but now cemented into constructed cognitive fields and somatic experience in the familiarity of ‘sex’ in its modern </w:t>
      </w:r>
      <w:r w:rsidR="000F234C">
        <w:rPr>
          <w:rFonts w:ascii="Calibri Light" w:eastAsiaTheme="minorEastAsia" w:hAnsi="Calibri Light" w:cs="Calibri Light"/>
          <w:color w:val="000000" w:themeColor="text1"/>
          <w:sz w:val="24"/>
          <w:szCs w:val="24"/>
          <w:lang w:eastAsia="en-GB"/>
        </w:rPr>
        <w:t xml:space="preserve">- </w:t>
      </w:r>
      <w:r w:rsidR="001B5FC5">
        <w:rPr>
          <w:rFonts w:ascii="Calibri Light" w:eastAsiaTheme="minorEastAsia" w:hAnsi="Calibri Light" w:cs="Calibri Light"/>
          <w:color w:val="000000" w:themeColor="text1"/>
          <w:sz w:val="24"/>
          <w:szCs w:val="24"/>
          <w:lang w:eastAsia="en-GB"/>
        </w:rPr>
        <w:t xml:space="preserve">capitalist - </w:t>
      </w:r>
      <w:r w:rsidR="00263221" w:rsidRPr="00102E9F">
        <w:rPr>
          <w:rFonts w:ascii="Calibri Light" w:eastAsiaTheme="minorEastAsia" w:hAnsi="Calibri Light" w:cs="Calibri Light"/>
          <w:color w:val="000000" w:themeColor="text1"/>
          <w:sz w:val="24"/>
          <w:szCs w:val="24"/>
          <w:lang w:eastAsia="en-GB"/>
        </w:rPr>
        <w:t>form.</w:t>
      </w:r>
    </w:p>
    <w:p w14:paraId="5A7BB6EB"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57252AA3" w14:textId="0ACDBC6E"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color w:val="000000" w:themeColor="text1"/>
          <w:sz w:val="24"/>
          <w:szCs w:val="24"/>
          <w:lang w:eastAsia="en-GB"/>
        </w:rPr>
        <w:lastRenderedPageBreak/>
        <w:t xml:space="preserve">Where it is mental structure, whether hidden or unhidden from consciousness, that produces behavioural responses to organic sensations, rather than </w:t>
      </w:r>
      <w:r w:rsidRPr="00102E9F">
        <w:rPr>
          <w:rFonts w:ascii="Calibri Light" w:eastAsiaTheme="minorEastAsia" w:hAnsi="Calibri Light" w:cs="Calibri Light"/>
          <w:i/>
          <w:iCs/>
          <w:color w:val="000000" w:themeColor="text1"/>
          <w:sz w:val="24"/>
          <w:szCs w:val="24"/>
          <w:lang w:eastAsia="en-GB"/>
        </w:rPr>
        <w:t>vice versa</w:t>
      </w:r>
      <w:r w:rsidRPr="00102E9F">
        <w:rPr>
          <w:rFonts w:ascii="Calibri Light" w:eastAsiaTheme="minorEastAsia" w:hAnsi="Calibri Light" w:cs="Calibri Light"/>
          <w:color w:val="000000" w:themeColor="text1"/>
          <w:sz w:val="24"/>
          <w:szCs w:val="24"/>
          <w:lang w:eastAsia="en-GB"/>
        </w:rPr>
        <w:t xml:space="preserve">, there biology gives way to culture. </w:t>
      </w:r>
      <w:r w:rsidR="001271F0">
        <w:rPr>
          <w:rFonts w:ascii="Calibri Light" w:eastAsiaTheme="minorEastAsia" w:hAnsi="Calibri Light" w:cs="Calibri Light"/>
          <w:color w:val="000000" w:themeColor="text1"/>
          <w:sz w:val="24"/>
          <w:szCs w:val="24"/>
          <w:lang w:eastAsia="en-GB"/>
        </w:rPr>
        <w:t>E</w:t>
      </w:r>
      <w:r w:rsidR="006E766D">
        <w:rPr>
          <w:rFonts w:ascii="Calibri Light" w:eastAsiaTheme="minorEastAsia" w:hAnsi="Calibri Light" w:cs="Calibri Light"/>
          <w:color w:val="000000" w:themeColor="text1"/>
          <w:sz w:val="24"/>
          <w:szCs w:val="24"/>
          <w:lang w:eastAsia="en-GB"/>
        </w:rPr>
        <w:t>choing Freud’s distinction between the ‘trigger’ that sets a bodily process in motion</w:t>
      </w:r>
      <w:r w:rsidR="00D304A1">
        <w:rPr>
          <w:rFonts w:ascii="Calibri Light" w:eastAsiaTheme="minorEastAsia" w:hAnsi="Calibri Light" w:cs="Calibri Light"/>
          <w:color w:val="000000" w:themeColor="text1"/>
          <w:sz w:val="24"/>
          <w:szCs w:val="24"/>
          <w:lang w:eastAsia="en-GB"/>
        </w:rPr>
        <w:t xml:space="preserve">, </w:t>
      </w:r>
      <w:r w:rsidR="006E766D">
        <w:rPr>
          <w:rFonts w:ascii="Calibri Light" w:eastAsiaTheme="minorEastAsia" w:hAnsi="Calibri Light" w:cs="Calibri Light"/>
          <w:color w:val="000000" w:themeColor="text1"/>
          <w:sz w:val="24"/>
          <w:szCs w:val="24"/>
          <w:lang w:eastAsia="en-GB"/>
        </w:rPr>
        <w:t>a gendered cue</w:t>
      </w:r>
      <w:r w:rsidR="00D304A1">
        <w:rPr>
          <w:rFonts w:ascii="Calibri Light" w:eastAsiaTheme="minorEastAsia" w:hAnsi="Calibri Light" w:cs="Calibri Light"/>
          <w:color w:val="000000" w:themeColor="text1"/>
          <w:sz w:val="24"/>
          <w:szCs w:val="24"/>
          <w:lang w:eastAsia="en-GB"/>
        </w:rPr>
        <w:t xml:space="preserve"> for example, </w:t>
      </w:r>
      <w:r w:rsidR="006E766D">
        <w:rPr>
          <w:rFonts w:ascii="Calibri Light" w:eastAsiaTheme="minorEastAsia" w:hAnsi="Calibri Light" w:cs="Calibri Light"/>
          <w:color w:val="000000" w:themeColor="text1"/>
          <w:sz w:val="24"/>
          <w:szCs w:val="24"/>
          <w:lang w:eastAsia="en-GB"/>
        </w:rPr>
        <w:t xml:space="preserve">and </w:t>
      </w:r>
      <w:r w:rsidR="001271F0">
        <w:rPr>
          <w:rFonts w:ascii="Calibri Light" w:eastAsiaTheme="minorEastAsia" w:hAnsi="Calibri Light" w:cs="Calibri Light"/>
          <w:color w:val="000000" w:themeColor="text1"/>
          <w:sz w:val="24"/>
          <w:szCs w:val="24"/>
          <w:lang w:eastAsia="en-GB"/>
        </w:rPr>
        <w:t>its</w:t>
      </w:r>
      <w:r w:rsidR="006E766D">
        <w:rPr>
          <w:rFonts w:ascii="Calibri Light" w:eastAsiaTheme="minorEastAsia" w:hAnsi="Calibri Light" w:cs="Calibri Light"/>
          <w:color w:val="000000" w:themeColor="text1"/>
          <w:sz w:val="24"/>
          <w:szCs w:val="24"/>
          <w:lang w:eastAsia="en-GB"/>
        </w:rPr>
        <w:t xml:space="preserve"> consequ</w:t>
      </w:r>
      <w:r w:rsidR="001271F0">
        <w:rPr>
          <w:rFonts w:ascii="Calibri Light" w:eastAsiaTheme="minorEastAsia" w:hAnsi="Calibri Light" w:cs="Calibri Light"/>
          <w:color w:val="000000" w:themeColor="text1"/>
          <w:sz w:val="24"/>
          <w:szCs w:val="24"/>
          <w:lang w:eastAsia="en-GB"/>
        </w:rPr>
        <w:t>ence</w:t>
      </w:r>
      <w:r w:rsidR="00D304A1">
        <w:rPr>
          <w:rFonts w:ascii="Calibri Light" w:eastAsiaTheme="minorEastAsia" w:hAnsi="Calibri Light" w:cs="Calibri Light"/>
          <w:color w:val="000000" w:themeColor="text1"/>
          <w:sz w:val="24"/>
          <w:szCs w:val="24"/>
          <w:lang w:eastAsia="en-GB"/>
        </w:rPr>
        <w:t xml:space="preserve">, </w:t>
      </w:r>
      <w:r w:rsidR="006E766D">
        <w:rPr>
          <w:rFonts w:ascii="Calibri Light" w:eastAsiaTheme="minorEastAsia" w:hAnsi="Calibri Light" w:cs="Calibri Light"/>
          <w:color w:val="000000" w:themeColor="text1"/>
          <w:sz w:val="24"/>
          <w:szCs w:val="24"/>
          <w:lang w:eastAsia="en-GB"/>
        </w:rPr>
        <w:t>an arousal</w:t>
      </w:r>
      <w:r w:rsidR="001271F0">
        <w:rPr>
          <w:rFonts w:ascii="Calibri Light" w:eastAsiaTheme="minorEastAsia" w:hAnsi="Calibri Light" w:cs="Calibri Light"/>
          <w:color w:val="000000" w:themeColor="text1"/>
          <w:sz w:val="24"/>
          <w:szCs w:val="24"/>
          <w:lang w:eastAsia="en-GB"/>
        </w:rPr>
        <w:t xml:space="preserve"> or sexual release</w:t>
      </w:r>
      <w:r w:rsidR="00EF252E">
        <w:rPr>
          <w:rFonts w:ascii="Calibri Light" w:eastAsiaTheme="minorEastAsia" w:hAnsi="Calibri Light" w:cs="Calibri Light"/>
          <w:color w:val="000000" w:themeColor="text1"/>
          <w:sz w:val="24"/>
          <w:szCs w:val="24"/>
          <w:lang w:eastAsia="en-GB"/>
        </w:rPr>
        <w:t>,</w:t>
      </w:r>
      <w:r w:rsidR="001271F0">
        <w:rPr>
          <w:rFonts w:ascii="Calibri Light" w:eastAsiaTheme="minorEastAsia" w:hAnsi="Calibri Light" w:cs="Calibri Light"/>
          <w:color w:val="000000" w:themeColor="text1"/>
          <w:sz w:val="24"/>
          <w:szCs w:val="24"/>
          <w:lang w:eastAsia="en-GB"/>
        </w:rPr>
        <w:t xml:space="preserve"> it is the space between that we need to understand. And here</w:t>
      </w:r>
      <w:r w:rsidRPr="00102E9F">
        <w:rPr>
          <w:rFonts w:ascii="Calibri Light" w:eastAsiaTheme="minorEastAsia" w:hAnsi="Calibri Light" w:cs="Calibri Light"/>
          <w:color w:val="000000" w:themeColor="text1"/>
          <w:sz w:val="24"/>
          <w:szCs w:val="24"/>
          <w:lang w:eastAsia="en-GB"/>
        </w:rPr>
        <w:t xml:space="preserve"> </w:t>
      </w:r>
      <w:r w:rsidR="001271F0">
        <w:rPr>
          <w:rFonts w:ascii="Calibri Light" w:eastAsiaTheme="minorEastAsia" w:hAnsi="Calibri Light" w:cs="Calibri Light"/>
          <w:color w:val="000000" w:themeColor="text1"/>
          <w:sz w:val="24"/>
          <w:szCs w:val="24"/>
          <w:lang w:eastAsia="en-GB"/>
        </w:rPr>
        <w:t xml:space="preserve">we will say it </w:t>
      </w:r>
      <w:r w:rsidRPr="00102E9F">
        <w:rPr>
          <w:rFonts w:ascii="Calibri Light" w:eastAsiaTheme="minorEastAsia" w:hAnsi="Calibri Light" w:cs="Calibri Light"/>
          <w:color w:val="000000" w:themeColor="text1"/>
          <w:sz w:val="24"/>
          <w:szCs w:val="24"/>
          <w:lang w:eastAsia="en-GB"/>
        </w:rPr>
        <w:t xml:space="preserve">can be gender that organises sexual orientations and responses, and not the other way around. Whilst a moment of passion may be experienced as something that overcomes all inhibitions, the expression of spontaneous impulses, that ‘moment’ in fact can have been created by years of childhood psychosocial influences, a saturation of sexual </w:t>
      </w:r>
      <w:r w:rsidR="00305F9C">
        <w:rPr>
          <w:rFonts w:ascii="Calibri Light" w:eastAsiaTheme="minorEastAsia" w:hAnsi="Calibri Light" w:cs="Calibri Light"/>
          <w:color w:val="000000" w:themeColor="text1"/>
          <w:sz w:val="24"/>
          <w:szCs w:val="24"/>
          <w:lang w:eastAsia="en-GB"/>
        </w:rPr>
        <w:t xml:space="preserve">and </w:t>
      </w:r>
      <w:r w:rsidRPr="00102E9F">
        <w:rPr>
          <w:rFonts w:ascii="Calibri Light" w:eastAsiaTheme="minorEastAsia" w:hAnsi="Calibri Light" w:cs="Calibri Light"/>
          <w:color w:val="000000" w:themeColor="text1"/>
          <w:sz w:val="24"/>
          <w:szCs w:val="24"/>
          <w:lang w:eastAsia="en-GB"/>
        </w:rPr>
        <w:t xml:space="preserve">cultural cues, and decades of intergenerational cultural transmission and expectation. </w:t>
      </w:r>
    </w:p>
    <w:p w14:paraId="47E1A42E"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784B1507" w14:textId="3B704358" w:rsidR="00C2397D" w:rsidRPr="00B46C4E" w:rsidRDefault="00263221" w:rsidP="00B46C4E">
      <w:pPr>
        <w:spacing w:after="0" w:line="360" w:lineRule="auto"/>
        <w:jc w:val="both"/>
        <w:rPr>
          <w:rFonts w:ascii="Calibri Light" w:eastAsiaTheme="minorEastAsia" w:hAnsi="Calibri Light" w:cs="Calibri Light"/>
          <w:color w:val="000000" w:themeColor="text1"/>
          <w:sz w:val="24"/>
          <w:szCs w:val="24"/>
          <w:lang w:eastAsia="en-GB"/>
        </w:rPr>
      </w:pPr>
      <w:r w:rsidRPr="00B46C4E">
        <w:rPr>
          <w:rFonts w:ascii="Calibri Light" w:eastAsiaTheme="minorEastAsia" w:hAnsi="Calibri Light" w:cs="Calibri Light"/>
          <w:color w:val="000000" w:themeColor="text1"/>
          <w:sz w:val="24"/>
          <w:szCs w:val="24"/>
          <w:lang w:eastAsia="en-GB"/>
        </w:rPr>
        <w:t xml:space="preserve">And the moment of sexual climax itself, surely the most ‘natural’ phenomenon of all, has its political aspect and its concealed social dynamic, as was explored in the women’s consciousness groups of the 1970s. The dialectic of ‘I and thou’ in sex can be understood as revolving </w:t>
      </w:r>
      <w:r w:rsidR="00934053">
        <w:rPr>
          <w:rFonts w:ascii="Calibri Light" w:eastAsiaTheme="minorEastAsia" w:hAnsi="Calibri Light" w:cs="Calibri Light"/>
          <w:color w:val="000000" w:themeColor="text1"/>
          <w:sz w:val="24"/>
          <w:szCs w:val="24"/>
          <w:lang w:eastAsia="en-GB"/>
        </w:rPr>
        <w:t>up</w:t>
      </w:r>
      <w:r w:rsidRPr="00B46C4E">
        <w:rPr>
          <w:rFonts w:ascii="Calibri Light" w:eastAsiaTheme="minorEastAsia" w:hAnsi="Calibri Light" w:cs="Calibri Light"/>
          <w:color w:val="000000" w:themeColor="text1"/>
          <w:sz w:val="24"/>
          <w:szCs w:val="24"/>
          <w:lang w:eastAsia="en-GB"/>
        </w:rPr>
        <w:t xml:space="preserve">on the psychological deficits and needs created by the individualisation of capitalist consumption. Let us take a risk and put it this way: ‘In the instant of pleasure I give to/receive from you, I </w:t>
      </w:r>
      <w:r w:rsidR="007A15EA">
        <w:rPr>
          <w:rFonts w:ascii="Calibri Light" w:eastAsiaTheme="minorEastAsia" w:hAnsi="Calibri Light" w:cs="Calibri Light"/>
          <w:color w:val="000000" w:themeColor="text1"/>
          <w:sz w:val="24"/>
          <w:szCs w:val="24"/>
          <w:lang w:eastAsia="en-GB"/>
        </w:rPr>
        <w:t>experience</w:t>
      </w:r>
      <w:r w:rsidRPr="00B46C4E">
        <w:rPr>
          <w:rFonts w:ascii="Calibri Light" w:eastAsiaTheme="minorEastAsia" w:hAnsi="Calibri Light" w:cs="Calibri Light"/>
          <w:color w:val="000000" w:themeColor="text1"/>
          <w:sz w:val="24"/>
          <w:szCs w:val="24"/>
          <w:lang w:eastAsia="en-GB"/>
        </w:rPr>
        <w:t xml:space="preserve"> the love you have for me, that allows me to love myself’ in a dynamic that compensates for the structural alienations of the person. But of course, there are different, personally specific, less happy, and darker versions of the orgasm complex than this, that bring into play themes of dominance and submission, control, abandonment, loss-of-self, the need for degrees of pain, fantasy, role-acting and even for</w:t>
      </w:r>
      <w:r w:rsidR="00670862">
        <w:rPr>
          <w:rFonts w:ascii="Calibri Light" w:eastAsiaTheme="minorEastAsia" w:hAnsi="Calibri Light" w:cs="Calibri Light"/>
          <w:color w:val="000000" w:themeColor="text1"/>
          <w:sz w:val="24"/>
          <w:szCs w:val="24"/>
          <w:lang w:eastAsia="en-GB"/>
        </w:rPr>
        <w:t xml:space="preserve"> </w:t>
      </w:r>
      <w:r w:rsidRPr="00B46C4E">
        <w:rPr>
          <w:rFonts w:ascii="Calibri Light" w:eastAsiaTheme="minorEastAsia" w:hAnsi="Calibri Light" w:cs="Calibri Light"/>
          <w:color w:val="000000" w:themeColor="text1"/>
          <w:sz w:val="24"/>
          <w:szCs w:val="24"/>
          <w:lang w:eastAsia="en-GB"/>
        </w:rPr>
        <w:t xml:space="preserve">an absent ‘audience’ or non-present ‘other’ for whom the sexual partner is a cipher. </w:t>
      </w:r>
      <w:r w:rsidR="000F2317" w:rsidRPr="00B46C4E">
        <w:rPr>
          <w:rFonts w:ascii="Calibri Light" w:eastAsiaTheme="minorEastAsia" w:hAnsi="Calibri Light" w:cs="Calibri Light"/>
          <w:color w:val="000000" w:themeColor="text1"/>
          <w:sz w:val="24"/>
          <w:szCs w:val="24"/>
          <w:lang w:eastAsia="en-GB"/>
        </w:rPr>
        <w:t xml:space="preserve">This most private experience </w:t>
      </w:r>
      <w:r w:rsidR="00CD5EA6" w:rsidRPr="00B46C4E">
        <w:rPr>
          <w:rFonts w:ascii="Calibri Light" w:eastAsiaTheme="minorEastAsia" w:hAnsi="Calibri Light" w:cs="Calibri Light"/>
          <w:color w:val="000000" w:themeColor="text1"/>
          <w:sz w:val="24"/>
          <w:szCs w:val="24"/>
          <w:lang w:eastAsia="en-GB"/>
        </w:rPr>
        <w:t xml:space="preserve">also </w:t>
      </w:r>
      <w:r w:rsidR="000F2317" w:rsidRPr="00B46C4E">
        <w:rPr>
          <w:rFonts w:ascii="Calibri Light" w:eastAsiaTheme="minorEastAsia" w:hAnsi="Calibri Light" w:cs="Calibri Light"/>
          <w:color w:val="000000" w:themeColor="text1"/>
          <w:sz w:val="24"/>
          <w:szCs w:val="24"/>
          <w:lang w:eastAsia="en-GB"/>
        </w:rPr>
        <w:t>has its social aspect.</w:t>
      </w:r>
      <w:r w:rsidR="00CD5EA6" w:rsidRPr="00B46C4E">
        <w:rPr>
          <w:rFonts w:ascii="Calibri Light" w:eastAsiaTheme="minorEastAsia" w:hAnsi="Calibri Light" w:cs="Calibri Light"/>
          <w:color w:val="000000" w:themeColor="text1"/>
          <w:sz w:val="24"/>
          <w:szCs w:val="24"/>
          <w:lang w:eastAsia="en-GB"/>
        </w:rPr>
        <w:t xml:space="preserve"> </w:t>
      </w:r>
      <w:r w:rsidRPr="00B46C4E">
        <w:rPr>
          <w:rFonts w:ascii="Calibri Light" w:eastAsiaTheme="minorEastAsia" w:hAnsi="Calibri Light" w:cs="Calibri Light"/>
          <w:color w:val="000000" w:themeColor="text1"/>
          <w:sz w:val="24"/>
          <w:szCs w:val="24"/>
          <w:lang w:eastAsia="en-GB"/>
        </w:rPr>
        <w:t>And sex as an escape from the stresses of a person’s life and the worries of the times in which they live is captured in Otto Fenichel’s category of the ‘</w:t>
      </w:r>
      <w:proofErr w:type="spellStart"/>
      <w:r w:rsidRPr="00B46C4E">
        <w:rPr>
          <w:rFonts w:ascii="Calibri Light" w:eastAsiaTheme="minorEastAsia" w:hAnsi="Calibri Light" w:cs="Calibri Light"/>
          <w:color w:val="000000" w:themeColor="text1"/>
          <w:sz w:val="24"/>
          <w:szCs w:val="24"/>
          <w:lang w:eastAsia="en-GB"/>
        </w:rPr>
        <w:t>libidinisation</w:t>
      </w:r>
      <w:proofErr w:type="spellEnd"/>
      <w:r w:rsidRPr="00B46C4E">
        <w:rPr>
          <w:rFonts w:ascii="Calibri Light" w:eastAsiaTheme="minorEastAsia" w:hAnsi="Calibri Light" w:cs="Calibri Light"/>
          <w:color w:val="000000" w:themeColor="text1"/>
          <w:sz w:val="24"/>
          <w:szCs w:val="24"/>
          <w:lang w:eastAsia="en-GB"/>
        </w:rPr>
        <w:t xml:space="preserve"> of anxiety’.</w:t>
      </w:r>
      <w:r w:rsidRPr="00B46C4E">
        <w:rPr>
          <w:rStyle w:val="FootnoteReference"/>
          <w:rFonts w:ascii="Calibri Light" w:hAnsi="Calibri Light" w:cs="Calibri Light"/>
          <w:color w:val="000000" w:themeColor="text1"/>
          <w:sz w:val="24"/>
          <w:szCs w:val="24"/>
        </w:rPr>
        <w:footnoteReference w:id="500"/>
      </w:r>
      <w:r w:rsidRPr="00B46C4E">
        <w:rPr>
          <w:rFonts w:ascii="Calibri Light" w:eastAsiaTheme="minorEastAsia" w:hAnsi="Calibri Light" w:cs="Calibri Light"/>
          <w:color w:val="000000" w:themeColor="text1"/>
          <w:sz w:val="24"/>
          <w:szCs w:val="24"/>
          <w:lang w:eastAsia="en-GB"/>
        </w:rPr>
        <w:t xml:space="preserve"> All these elements and more can be and are melded into the ascending pleasure cycles that lead to sexual release.</w:t>
      </w:r>
      <w:r w:rsidR="00976D4F" w:rsidRPr="00B46C4E">
        <w:rPr>
          <w:rFonts w:ascii="Calibri Light" w:eastAsiaTheme="minorEastAsia" w:hAnsi="Calibri Light" w:cs="Calibri Light"/>
          <w:color w:val="000000" w:themeColor="text1"/>
          <w:sz w:val="24"/>
          <w:szCs w:val="24"/>
          <w:lang w:eastAsia="en-GB"/>
        </w:rPr>
        <w:t xml:space="preserve"> </w:t>
      </w:r>
    </w:p>
    <w:p w14:paraId="10B8C026" w14:textId="77777777" w:rsidR="00B46C4E" w:rsidRPr="00B46C4E" w:rsidRDefault="00B46C4E" w:rsidP="00B46C4E">
      <w:pPr>
        <w:spacing w:after="0" w:line="360" w:lineRule="auto"/>
        <w:jc w:val="both"/>
        <w:rPr>
          <w:rFonts w:ascii="Calibri Light" w:eastAsiaTheme="minorEastAsia" w:hAnsi="Calibri Light" w:cs="Calibri Light"/>
          <w:color w:val="000000" w:themeColor="text1"/>
          <w:sz w:val="24"/>
          <w:szCs w:val="24"/>
          <w:lang w:eastAsia="en-GB"/>
        </w:rPr>
      </w:pPr>
    </w:p>
    <w:p w14:paraId="0F07C4B2" w14:textId="2F1AF87A" w:rsidR="00CE12E6" w:rsidRDefault="009B00E8" w:rsidP="00B46C4E">
      <w:pPr>
        <w:spacing w:after="0" w:line="360" w:lineRule="auto"/>
        <w:jc w:val="both"/>
        <w:rPr>
          <w:rFonts w:ascii="Calibri Light" w:eastAsiaTheme="minorEastAsia" w:hAnsi="Calibri Light" w:cs="Calibri Light"/>
          <w:color w:val="000000" w:themeColor="text1"/>
          <w:sz w:val="24"/>
          <w:szCs w:val="24"/>
          <w:lang w:eastAsia="en-GB"/>
        </w:rPr>
      </w:pPr>
      <w:r w:rsidRPr="006B1B6B">
        <w:rPr>
          <w:rFonts w:ascii="Calibri Light" w:eastAsiaTheme="minorEastAsia" w:hAnsi="Calibri Light" w:cs="Calibri Light"/>
          <w:sz w:val="24"/>
          <w:szCs w:val="24"/>
          <w:lang w:eastAsia="en-GB"/>
        </w:rPr>
        <w:lastRenderedPageBreak/>
        <w:t xml:space="preserve">Considering parenthood, this is </w:t>
      </w:r>
      <w:r w:rsidR="00280188" w:rsidRPr="006B1B6B">
        <w:rPr>
          <w:rFonts w:ascii="Calibri Light" w:eastAsiaTheme="minorEastAsia" w:hAnsi="Calibri Light" w:cs="Calibri Light"/>
          <w:sz w:val="24"/>
          <w:szCs w:val="24"/>
          <w:lang w:eastAsia="en-GB"/>
        </w:rPr>
        <w:t>accompanied by</w:t>
      </w:r>
      <w:r w:rsidRPr="006B1B6B">
        <w:rPr>
          <w:rFonts w:ascii="Calibri Light" w:eastAsiaTheme="minorEastAsia" w:hAnsi="Calibri Light" w:cs="Calibri Light"/>
          <w:sz w:val="24"/>
          <w:szCs w:val="24"/>
          <w:lang w:eastAsia="en-GB"/>
        </w:rPr>
        <w:t xml:space="preserve"> powerful feelings of attachment</w:t>
      </w:r>
      <w:r w:rsidR="00670862" w:rsidRPr="006B1B6B">
        <w:rPr>
          <w:rFonts w:ascii="Calibri Light" w:eastAsiaTheme="minorEastAsia" w:hAnsi="Calibri Light" w:cs="Calibri Light"/>
          <w:sz w:val="24"/>
          <w:szCs w:val="24"/>
          <w:lang w:eastAsia="en-GB"/>
        </w:rPr>
        <w:t xml:space="preserve">, </w:t>
      </w:r>
      <w:r w:rsidRPr="006B1B6B">
        <w:rPr>
          <w:rFonts w:ascii="Calibri Light" w:eastAsiaTheme="minorEastAsia" w:hAnsi="Calibri Light" w:cs="Calibri Light"/>
          <w:sz w:val="24"/>
          <w:szCs w:val="24"/>
          <w:lang w:eastAsia="en-GB"/>
        </w:rPr>
        <w:t xml:space="preserve">responsiveness and devotion for many – though again, not all – new parents. </w:t>
      </w:r>
      <w:r w:rsidR="00E85A8D">
        <w:rPr>
          <w:rFonts w:ascii="Calibri Light" w:eastAsiaTheme="minorEastAsia" w:hAnsi="Calibri Light" w:cs="Calibri Light"/>
          <w:sz w:val="24"/>
          <w:szCs w:val="24"/>
          <w:lang w:eastAsia="en-GB"/>
        </w:rPr>
        <w:t xml:space="preserve">As advocates of the neuroscientific paradigm for explanations of human behaviour are often quick to emphasise, </w:t>
      </w:r>
      <w:r w:rsidRPr="006B1B6B">
        <w:rPr>
          <w:rFonts w:ascii="Calibri Light" w:eastAsiaTheme="minorEastAsia" w:hAnsi="Calibri Light" w:cs="Calibri Light"/>
          <w:sz w:val="24"/>
          <w:szCs w:val="24"/>
          <w:lang w:eastAsia="en-GB"/>
        </w:rPr>
        <w:t xml:space="preserve">these feelings are </w:t>
      </w:r>
      <w:r w:rsidR="00280188" w:rsidRPr="006B1B6B">
        <w:rPr>
          <w:rFonts w:ascii="Calibri Light" w:eastAsiaTheme="minorEastAsia" w:hAnsi="Calibri Light" w:cs="Calibri Light"/>
          <w:sz w:val="24"/>
          <w:szCs w:val="24"/>
          <w:lang w:eastAsia="en-GB"/>
        </w:rPr>
        <w:t>coincident with</w:t>
      </w:r>
      <w:r w:rsidRPr="006B1B6B">
        <w:rPr>
          <w:rFonts w:ascii="Calibri Light" w:eastAsiaTheme="minorEastAsia" w:hAnsi="Calibri Light" w:cs="Calibri Light"/>
          <w:sz w:val="24"/>
          <w:szCs w:val="24"/>
          <w:lang w:eastAsia="en-GB"/>
        </w:rPr>
        <w:t xml:space="preserve"> </w:t>
      </w:r>
      <w:r w:rsidR="00280188" w:rsidRPr="006B1B6B">
        <w:rPr>
          <w:rFonts w:ascii="Calibri Light" w:eastAsiaTheme="minorEastAsia" w:hAnsi="Calibri Light" w:cs="Calibri Light"/>
          <w:sz w:val="24"/>
          <w:szCs w:val="24"/>
          <w:lang w:eastAsia="en-GB"/>
        </w:rPr>
        <w:t>e</w:t>
      </w:r>
      <w:r w:rsidRPr="006B1B6B">
        <w:rPr>
          <w:rFonts w:ascii="Calibri Light" w:eastAsiaTheme="minorEastAsia" w:hAnsi="Calibri Light" w:cs="Calibri Light"/>
          <w:sz w:val="24"/>
          <w:szCs w:val="24"/>
          <w:lang w:eastAsia="en-GB"/>
        </w:rPr>
        <w:t xml:space="preserve">vents in the brain. </w:t>
      </w:r>
      <w:r w:rsidR="00E85A8D">
        <w:rPr>
          <w:rFonts w:ascii="Calibri Light" w:eastAsiaTheme="minorEastAsia" w:hAnsi="Calibri Light" w:cs="Calibri Light"/>
          <w:sz w:val="24"/>
          <w:szCs w:val="24"/>
          <w:lang w:eastAsia="en-GB"/>
        </w:rPr>
        <w:t>Raised activity i</w:t>
      </w:r>
      <w:r w:rsidR="00192570" w:rsidRPr="006B1B6B">
        <w:rPr>
          <w:rFonts w:ascii="Calibri Light" w:eastAsiaTheme="minorEastAsia" w:hAnsi="Calibri Light" w:cs="Calibri Light"/>
          <w:sz w:val="24"/>
          <w:szCs w:val="24"/>
          <w:lang w:eastAsia="en-GB"/>
        </w:rPr>
        <w:t xml:space="preserve">n the </w:t>
      </w:r>
      <w:r w:rsidR="00E85A8D">
        <w:rPr>
          <w:rFonts w:ascii="Calibri Light" w:eastAsiaTheme="minorEastAsia" w:hAnsi="Calibri Light" w:cs="Calibri Light"/>
          <w:sz w:val="24"/>
          <w:szCs w:val="24"/>
          <w:lang w:eastAsia="en-GB"/>
        </w:rPr>
        <w:t>female</w:t>
      </w:r>
      <w:r w:rsidR="00280188" w:rsidRPr="006B1B6B">
        <w:rPr>
          <w:rFonts w:ascii="Calibri Light" w:eastAsiaTheme="minorEastAsia" w:hAnsi="Calibri Light" w:cs="Calibri Light"/>
          <w:sz w:val="24"/>
          <w:szCs w:val="24"/>
          <w:lang w:eastAsia="en-GB"/>
        </w:rPr>
        <w:t xml:space="preserve"> </w:t>
      </w:r>
      <w:r w:rsidR="00192570" w:rsidRPr="006B1B6B">
        <w:rPr>
          <w:rFonts w:ascii="Calibri Light" w:eastAsiaTheme="minorEastAsia" w:hAnsi="Calibri Light" w:cs="Calibri Light"/>
          <w:sz w:val="24"/>
          <w:szCs w:val="24"/>
          <w:lang w:eastAsia="en-GB"/>
        </w:rPr>
        <w:t>limbic system</w:t>
      </w:r>
      <w:r w:rsidR="00E85A8D">
        <w:rPr>
          <w:rFonts w:ascii="Calibri Light" w:eastAsiaTheme="minorEastAsia" w:hAnsi="Calibri Light" w:cs="Calibri Light"/>
          <w:sz w:val="24"/>
          <w:szCs w:val="24"/>
          <w:lang w:eastAsia="en-GB"/>
        </w:rPr>
        <w:t xml:space="preserve"> is linked with changing levels of </w:t>
      </w:r>
      <w:r w:rsidR="00192570" w:rsidRPr="006B1B6B">
        <w:rPr>
          <w:rFonts w:ascii="Calibri Light" w:eastAsiaTheme="minorEastAsia" w:hAnsi="Calibri Light" w:cs="Calibri Light"/>
          <w:sz w:val="24"/>
          <w:szCs w:val="24"/>
          <w:lang w:eastAsia="en-GB"/>
        </w:rPr>
        <w:t>the oxytocin and prolactin hormon</w:t>
      </w:r>
      <w:r w:rsidR="00E85A8D">
        <w:rPr>
          <w:rFonts w:ascii="Calibri Light" w:eastAsiaTheme="minorEastAsia" w:hAnsi="Calibri Light" w:cs="Calibri Light"/>
          <w:sz w:val="24"/>
          <w:szCs w:val="24"/>
          <w:lang w:eastAsia="en-GB"/>
        </w:rPr>
        <w:t xml:space="preserve">es and correlates with </w:t>
      </w:r>
      <w:r w:rsidR="00192570" w:rsidRPr="006B1B6B">
        <w:rPr>
          <w:rFonts w:ascii="Calibri Light" w:eastAsiaTheme="minorEastAsia" w:hAnsi="Calibri Light" w:cs="Calibri Light"/>
          <w:sz w:val="24"/>
          <w:szCs w:val="24"/>
          <w:lang w:eastAsia="en-GB"/>
        </w:rPr>
        <w:t xml:space="preserve">emotional </w:t>
      </w:r>
      <w:r w:rsidR="00790F5A">
        <w:rPr>
          <w:rFonts w:ascii="Calibri Light" w:eastAsiaTheme="minorEastAsia" w:hAnsi="Calibri Light" w:cs="Calibri Light"/>
          <w:sz w:val="24"/>
          <w:szCs w:val="24"/>
          <w:lang w:eastAsia="en-GB"/>
        </w:rPr>
        <w:t xml:space="preserve">and </w:t>
      </w:r>
      <w:r w:rsidR="00E85A8D">
        <w:rPr>
          <w:rFonts w:ascii="Calibri Light" w:eastAsiaTheme="minorEastAsia" w:hAnsi="Calibri Light" w:cs="Calibri Light"/>
          <w:sz w:val="24"/>
          <w:szCs w:val="24"/>
          <w:lang w:eastAsia="en-GB"/>
        </w:rPr>
        <w:t xml:space="preserve">behavioural </w:t>
      </w:r>
      <w:r w:rsidR="00192570" w:rsidRPr="006B1B6B">
        <w:rPr>
          <w:rFonts w:ascii="Calibri Light" w:eastAsiaTheme="minorEastAsia" w:hAnsi="Calibri Light" w:cs="Calibri Light"/>
          <w:sz w:val="24"/>
          <w:szCs w:val="24"/>
          <w:lang w:eastAsia="en-GB"/>
        </w:rPr>
        <w:t xml:space="preserve">responses. </w:t>
      </w:r>
      <w:r w:rsidR="00E85A8D">
        <w:rPr>
          <w:rFonts w:ascii="Calibri Light" w:eastAsiaTheme="minorEastAsia" w:hAnsi="Calibri Light" w:cs="Calibri Light"/>
          <w:sz w:val="24"/>
          <w:szCs w:val="24"/>
          <w:lang w:eastAsia="en-GB"/>
        </w:rPr>
        <w:t xml:space="preserve">There are increases in the neural </w:t>
      </w:r>
      <w:r w:rsidR="00192570" w:rsidRPr="006B1B6B">
        <w:rPr>
          <w:rFonts w:ascii="Calibri Light" w:eastAsiaTheme="minorEastAsia" w:hAnsi="Calibri Light" w:cs="Calibri Light"/>
          <w:sz w:val="24"/>
          <w:szCs w:val="24"/>
          <w:lang w:eastAsia="en-GB"/>
        </w:rPr>
        <w:t xml:space="preserve">connectivity </w:t>
      </w:r>
      <w:r w:rsidR="00E85A8D">
        <w:rPr>
          <w:rFonts w:ascii="Calibri Light" w:eastAsiaTheme="minorEastAsia" w:hAnsi="Calibri Light" w:cs="Calibri Light"/>
          <w:sz w:val="24"/>
          <w:szCs w:val="24"/>
          <w:lang w:eastAsia="en-GB"/>
        </w:rPr>
        <w:t>of the</w:t>
      </w:r>
      <w:r w:rsidR="00192570" w:rsidRPr="006B1B6B">
        <w:rPr>
          <w:rFonts w:ascii="Calibri Light" w:eastAsiaTheme="minorEastAsia" w:hAnsi="Calibri Light" w:cs="Calibri Light"/>
          <w:sz w:val="24"/>
          <w:szCs w:val="24"/>
          <w:lang w:eastAsia="en-GB"/>
        </w:rPr>
        <w:t xml:space="preserve"> pre-frontal cortex</w:t>
      </w:r>
      <w:r w:rsidR="00E85A8D">
        <w:rPr>
          <w:rFonts w:ascii="Calibri Light" w:eastAsiaTheme="minorEastAsia" w:hAnsi="Calibri Light" w:cs="Calibri Light"/>
          <w:sz w:val="24"/>
          <w:szCs w:val="24"/>
          <w:lang w:eastAsia="en-GB"/>
        </w:rPr>
        <w:t>,</w:t>
      </w:r>
      <w:r w:rsidR="00192570" w:rsidRPr="006B1B6B">
        <w:rPr>
          <w:rFonts w:ascii="Calibri Light" w:eastAsiaTheme="minorEastAsia" w:hAnsi="Calibri Light" w:cs="Calibri Light"/>
          <w:sz w:val="24"/>
          <w:szCs w:val="24"/>
          <w:lang w:eastAsia="en-GB"/>
        </w:rPr>
        <w:t xml:space="preserve"> </w:t>
      </w:r>
      <w:r w:rsidR="00192570" w:rsidRPr="006B1B6B">
        <w:rPr>
          <w:rFonts w:asciiTheme="majorHAnsi" w:eastAsiaTheme="minorEastAsia" w:hAnsiTheme="majorHAnsi" w:cstheme="majorHAnsi"/>
          <w:sz w:val="24"/>
          <w:szCs w:val="24"/>
          <w:lang w:eastAsia="en-GB"/>
        </w:rPr>
        <w:t xml:space="preserve">responsible for decision making and personal identity. The dopamine system </w:t>
      </w:r>
      <w:r w:rsidR="000A3E03">
        <w:rPr>
          <w:rFonts w:asciiTheme="majorHAnsi" w:eastAsiaTheme="minorEastAsia" w:hAnsiTheme="majorHAnsi" w:cstheme="majorHAnsi"/>
          <w:sz w:val="24"/>
          <w:szCs w:val="24"/>
          <w:lang w:eastAsia="en-GB"/>
        </w:rPr>
        <w:t>is said to be</w:t>
      </w:r>
      <w:r w:rsidR="00192570" w:rsidRPr="006B1B6B">
        <w:rPr>
          <w:rFonts w:asciiTheme="majorHAnsi" w:eastAsiaTheme="minorEastAsia" w:hAnsiTheme="majorHAnsi" w:cstheme="majorHAnsi"/>
          <w:sz w:val="24"/>
          <w:szCs w:val="24"/>
          <w:lang w:eastAsia="en-GB"/>
        </w:rPr>
        <w:t xml:space="preserve"> attuned to the baby’s behaviours, rewarding success and happy responses.</w:t>
      </w:r>
      <w:r w:rsidR="004D725D" w:rsidRPr="006B1B6B">
        <w:rPr>
          <w:rFonts w:asciiTheme="majorHAnsi" w:eastAsiaTheme="minorEastAsia" w:hAnsiTheme="majorHAnsi" w:cstheme="majorHAnsi"/>
          <w:sz w:val="24"/>
          <w:szCs w:val="24"/>
          <w:lang w:eastAsia="en-GB"/>
        </w:rPr>
        <w:t xml:space="preserve"> And </w:t>
      </w:r>
      <w:r w:rsidR="00670862" w:rsidRPr="006B1B6B">
        <w:rPr>
          <w:rFonts w:asciiTheme="majorHAnsi" w:eastAsiaTheme="minorEastAsia" w:hAnsiTheme="majorHAnsi" w:cstheme="majorHAnsi"/>
          <w:sz w:val="24"/>
          <w:szCs w:val="24"/>
          <w:lang w:eastAsia="en-GB"/>
        </w:rPr>
        <w:t xml:space="preserve">raised levels of </w:t>
      </w:r>
      <w:r w:rsidR="004D725D" w:rsidRPr="006B1B6B">
        <w:rPr>
          <w:rFonts w:asciiTheme="majorHAnsi" w:eastAsiaTheme="minorEastAsia" w:hAnsiTheme="majorHAnsi" w:cstheme="majorHAnsi"/>
          <w:sz w:val="24"/>
          <w:szCs w:val="24"/>
          <w:lang w:eastAsia="en-GB"/>
        </w:rPr>
        <w:t xml:space="preserve">activity in the </w:t>
      </w:r>
      <w:r w:rsidR="004D725D" w:rsidRPr="006B1B6B">
        <w:rPr>
          <w:rStyle w:val="Strong"/>
          <w:rFonts w:asciiTheme="majorHAnsi" w:hAnsiTheme="majorHAnsi" w:cstheme="majorHAnsi"/>
          <w:b w:val="0"/>
          <w:bCs w:val="0"/>
          <w:sz w:val="24"/>
          <w:szCs w:val="24"/>
        </w:rPr>
        <w:t>amygdala</w:t>
      </w:r>
      <w:r w:rsidR="004D725D" w:rsidRPr="006B1B6B">
        <w:rPr>
          <w:rFonts w:asciiTheme="majorHAnsi" w:hAnsiTheme="majorHAnsi" w:cstheme="majorHAnsi"/>
          <w:b/>
          <w:bCs/>
          <w:sz w:val="24"/>
          <w:szCs w:val="24"/>
        </w:rPr>
        <w:t xml:space="preserve"> </w:t>
      </w:r>
      <w:r w:rsidR="004D725D" w:rsidRPr="006B1B6B">
        <w:rPr>
          <w:rFonts w:asciiTheme="majorHAnsi" w:hAnsiTheme="majorHAnsi" w:cstheme="majorHAnsi"/>
          <w:sz w:val="24"/>
          <w:szCs w:val="24"/>
        </w:rPr>
        <w:t>and the</w:t>
      </w:r>
      <w:r w:rsidR="004D725D" w:rsidRPr="006B1B6B">
        <w:rPr>
          <w:rFonts w:asciiTheme="majorHAnsi" w:hAnsiTheme="majorHAnsi" w:cstheme="majorHAnsi"/>
          <w:b/>
          <w:bCs/>
          <w:sz w:val="24"/>
          <w:szCs w:val="24"/>
        </w:rPr>
        <w:t xml:space="preserve"> </w:t>
      </w:r>
      <w:r w:rsidR="004D725D" w:rsidRPr="006B1B6B">
        <w:rPr>
          <w:rStyle w:val="Strong"/>
          <w:rFonts w:asciiTheme="majorHAnsi" w:hAnsiTheme="majorHAnsi" w:cstheme="majorHAnsi"/>
          <w:b w:val="0"/>
          <w:bCs w:val="0"/>
          <w:sz w:val="24"/>
          <w:szCs w:val="24"/>
        </w:rPr>
        <w:t xml:space="preserve">insula (both located in the cerebral cortex) aid </w:t>
      </w:r>
      <w:r w:rsidR="00670862" w:rsidRPr="006B1B6B">
        <w:rPr>
          <w:rStyle w:val="Strong"/>
          <w:rFonts w:asciiTheme="majorHAnsi" w:hAnsiTheme="majorHAnsi" w:cstheme="majorHAnsi"/>
          <w:b w:val="0"/>
          <w:bCs w:val="0"/>
          <w:sz w:val="24"/>
          <w:szCs w:val="24"/>
        </w:rPr>
        <w:t>social cognition</w:t>
      </w:r>
      <w:r w:rsidR="004D725D" w:rsidRPr="006B1B6B">
        <w:rPr>
          <w:rStyle w:val="Strong"/>
          <w:rFonts w:asciiTheme="majorHAnsi" w:hAnsiTheme="majorHAnsi" w:cstheme="majorHAnsi"/>
          <w:b w:val="0"/>
          <w:bCs w:val="0"/>
          <w:sz w:val="24"/>
          <w:szCs w:val="24"/>
        </w:rPr>
        <w:t>.</w:t>
      </w:r>
      <w:r w:rsidR="00670862" w:rsidRPr="006B1B6B">
        <w:rPr>
          <w:rFonts w:asciiTheme="majorHAnsi" w:eastAsiaTheme="minorEastAsia" w:hAnsiTheme="majorHAnsi" w:cstheme="majorHAnsi"/>
          <w:sz w:val="24"/>
          <w:szCs w:val="24"/>
          <w:lang w:eastAsia="en-GB"/>
        </w:rPr>
        <w:t xml:space="preserve"> </w:t>
      </w:r>
      <w:r w:rsidR="009D26CF">
        <w:rPr>
          <w:rFonts w:asciiTheme="majorHAnsi" w:eastAsiaTheme="minorEastAsia" w:hAnsiTheme="majorHAnsi" w:cstheme="majorHAnsi"/>
          <w:sz w:val="24"/>
          <w:szCs w:val="24"/>
          <w:lang w:eastAsia="en-GB"/>
        </w:rPr>
        <w:t>Considering the male endocrinal system</w:t>
      </w:r>
      <w:r w:rsidR="00280188" w:rsidRPr="00ED6DF5">
        <w:rPr>
          <w:rFonts w:asciiTheme="majorHAnsi" w:eastAsiaTheme="minorEastAsia" w:hAnsiTheme="majorHAnsi" w:cstheme="majorHAnsi"/>
          <w:sz w:val="24"/>
          <w:szCs w:val="24"/>
          <w:lang w:eastAsia="en-GB"/>
        </w:rPr>
        <w:t xml:space="preserve"> too, </w:t>
      </w:r>
      <w:r w:rsidR="00ED6DF5" w:rsidRPr="00ED6DF5">
        <w:rPr>
          <w:rFonts w:ascii="Calibri Light" w:eastAsiaTheme="minorEastAsia" w:hAnsi="Calibri Light" w:cs="Calibri Light"/>
          <w:color w:val="000000" w:themeColor="text1"/>
          <w:sz w:val="24"/>
          <w:szCs w:val="24"/>
          <w:lang w:eastAsia="en-GB"/>
        </w:rPr>
        <w:t xml:space="preserve">during the lead up to the birth of the child, and in the months following, </w:t>
      </w:r>
      <w:r w:rsidR="00ED6DF5" w:rsidRPr="00ED6DF5">
        <w:rPr>
          <w:rFonts w:asciiTheme="majorHAnsi" w:eastAsiaTheme="minorEastAsia" w:hAnsiTheme="majorHAnsi" w:cstheme="majorHAnsi"/>
          <w:sz w:val="24"/>
          <w:szCs w:val="24"/>
          <w:lang w:eastAsia="en-GB"/>
        </w:rPr>
        <w:t>there may be</w:t>
      </w:r>
      <w:r w:rsidR="00280188" w:rsidRPr="00ED6DF5">
        <w:rPr>
          <w:rFonts w:asciiTheme="majorHAnsi" w:eastAsiaTheme="minorEastAsia" w:hAnsiTheme="majorHAnsi" w:cstheme="majorHAnsi"/>
          <w:sz w:val="24"/>
          <w:szCs w:val="24"/>
          <w:lang w:eastAsia="en-GB"/>
        </w:rPr>
        <w:t xml:space="preserve"> reductions in testosterone, increases in oxytocin and prolactin and resulting changes in the pre-frontal cortex that associate with caring behaviour</w:t>
      </w:r>
      <w:r w:rsidR="00ED6DF5" w:rsidRPr="00ED6DF5">
        <w:rPr>
          <w:rFonts w:asciiTheme="majorHAnsi" w:eastAsiaTheme="minorEastAsia" w:hAnsiTheme="majorHAnsi" w:cstheme="majorHAnsi"/>
          <w:sz w:val="24"/>
          <w:szCs w:val="24"/>
          <w:lang w:eastAsia="en-GB"/>
        </w:rPr>
        <w:t xml:space="preserve"> </w:t>
      </w:r>
      <w:r w:rsidR="00ED6DF5" w:rsidRPr="00ED6DF5">
        <w:rPr>
          <w:rFonts w:ascii="Calibri Light" w:eastAsiaTheme="minorEastAsia" w:hAnsi="Calibri Light" w:cs="Calibri Light"/>
          <w:color w:val="000000" w:themeColor="text1"/>
          <w:sz w:val="24"/>
          <w:szCs w:val="24"/>
          <w:lang w:eastAsia="en-GB"/>
        </w:rPr>
        <w:t>and emotional investment.</w:t>
      </w:r>
    </w:p>
    <w:p w14:paraId="65C48967" w14:textId="77777777" w:rsidR="004D56EA" w:rsidRPr="004D56EA" w:rsidRDefault="004D56EA" w:rsidP="00B46C4E">
      <w:pPr>
        <w:spacing w:after="0" w:line="360" w:lineRule="auto"/>
        <w:jc w:val="both"/>
        <w:rPr>
          <w:rFonts w:ascii="Calibri Light" w:eastAsiaTheme="minorEastAsia" w:hAnsi="Calibri Light" w:cs="Calibri Light"/>
          <w:color w:val="000000" w:themeColor="text1"/>
          <w:sz w:val="24"/>
          <w:szCs w:val="24"/>
          <w:lang w:eastAsia="en-GB"/>
        </w:rPr>
      </w:pPr>
    </w:p>
    <w:p w14:paraId="29E11F70" w14:textId="60B41E28" w:rsidR="009B00E8" w:rsidRPr="009B00E8" w:rsidRDefault="004D56EA" w:rsidP="00B46C4E">
      <w:pPr>
        <w:spacing w:after="0" w:line="360" w:lineRule="auto"/>
        <w:jc w:val="both"/>
        <w:rPr>
          <w:rFonts w:ascii="Calibri Light" w:eastAsiaTheme="minorEastAsia" w:hAnsi="Calibri Light" w:cs="Calibri Light"/>
          <w:sz w:val="24"/>
          <w:szCs w:val="24"/>
          <w:lang w:eastAsia="en-GB"/>
        </w:rPr>
      </w:pPr>
      <w:r>
        <w:rPr>
          <w:rFonts w:asciiTheme="majorHAnsi" w:eastAsiaTheme="minorEastAsia" w:hAnsiTheme="majorHAnsi" w:cstheme="majorHAnsi"/>
          <w:sz w:val="24"/>
          <w:szCs w:val="24"/>
          <w:lang w:eastAsia="en-GB"/>
        </w:rPr>
        <w:t xml:space="preserve">We have already noted the caution with which we should treat claims about human behaviour </w:t>
      </w:r>
      <w:r w:rsidR="002D599F">
        <w:rPr>
          <w:rFonts w:asciiTheme="majorHAnsi" w:eastAsiaTheme="minorEastAsia" w:hAnsiTheme="majorHAnsi" w:cstheme="majorHAnsi"/>
          <w:sz w:val="24"/>
          <w:szCs w:val="24"/>
          <w:lang w:eastAsia="en-GB"/>
        </w:rPr>
        <w:t>that appeal to</w:t>
      </w:r>
      <w:r>
        <w:rPr>
          <w:rFonts w:asciiTheme="majorHAnsi" w:eastAsiaTheme="minorEastAsia" w:hAnsiTheme="majorHAnsi" w:cstheme="majorHAnsi"/>
          <w:sz w:val="24"/>
          <w:szCs w:val="24"/>
          <w:lang w:eastAsia="en-GB"/>
        </w:rPr>
        <w:t xml:space="preserve"> neuroscience</w:t>
      </w:r>
      <w:r w:rsidR="00D70E2F">
        <w:rPr>
          <w:rFonts w:asciiTheme="majorHAnsi" w:eastAsiaTheme="minorEastAsia" w:hAnsiTheme="majorHAnsi" w:cstheme="majorHAnsi"/>
          <w:sz w:val="24"/>
          <w:szCs w:val="24"/>
          <w:lang w:eastAsia="en-GB"/>
        </w:rPr>
        <w:t xml:space="preserve">; and particularly where claims for causality </w:t>
      </w:r>
      <w:r w:rsidR="00D9292A">
        <w:rPr>
          <w:rFonts w:asciiTheme="majorHAnsi" w:eastAsiaTheme="minorEastAsia" w:hAnsiTheme="majorHAnsi" w:cstheme="majorHAnsi"/>
          <w:sz w:val="24"/>
          <w:szCs w:val="24"/>
          <w:lang w:eastAsia="en-GB"/>
        </w:rPr>
        <w:t>derive from</w:t>
      </w:r>
      <w:r w:rsidR="00D70E2F">
        <w:rPr>
          <w:rFonts w:asciiTheme="majorHAnsi" w:eastAsiaTheme="minorEastAsia" w:hAnsiTheme="majorHAnsi" w:cstheme="majorHAnsi"/>
          <w:sz w:val="24"/>
          <w:szCs w:val="24"/>
          <w:lang w:eastAsia="en-GB"/>
        </w:rPr>
        <w:t xml:space="preserve"> data that demonstrate </w:t>
      </w:r>
      <w:r w:rsidR="00EC363D">
        <w:rPr>
          <w:rFonts w:asciiTheme="majorHAnsi" w:eastAsiaTheme="minorEastAsia" w:hAnsiTheme="majorHAnsi" w:cstheme="majorHAnsi"/>
          <w:sz w:val="24"/>
          <w:szCs w:val="24"/>
          <w:lang w:eastAsia="en-GB"/>
        </w:rPr>
        <w:t>only</w:t>
      </w:r>
      <w:r w:rsidR="00D70E2F">
        <w:rPr>
          <w:rFonts w:asciiTheme="majorHAnsi" w:eastAsiaTheme="minorEastAsia" w:hAnsiTheme="majorHAnsi" w:cstheme="majorHAnsi"/>
          <w:sz w:val="24"/>
          <w:szCs w:val="24"/>
          <w:lang w:eastAsia="en-GB"/>
        </w:rPr>
        <w:t xml:space="preserve"> correlation.</w:t>
      </w:r>
      <w:r>
        <w:rPr>
          <w:rFonts w:asciiTheme="majorHAnsi" w:eastAsiaTheme="minorEastAsia" w:hAnsiTheme="majorHAnsi" w:cstheme="majorHAnsi"/>
          <w:sz w:val="24"/>
          <w:szCs w:val="24"/>
          <w:lang w:eastAsia="en-GB"/>
        </w:rPr>
        <w:t xml:space="preserve"> </w:t>
      </w:r>
      <w:r w:rsidR="009B00E8" w:rsidRPr="00CE12E6">
        <w:rPr>
          <w:rFonts w:asciiTheme="majorHAnsi" w:eastAsiaTheme="minorEastAsia" w:hAnsiTheme="majorHAnsi" w:cstheme="majorHAnsi"/>
          <w:sz w:val="24"/>
          <w:szCs w:val="24"/>
          <w:lang w:eastAsia="en-GB"/>
        </w:rPr>
        <w:t xml:space="preserve">But </w:t>
      </w:r>
      <w:r w:rsidR="008A2095" w:rsidRPr="00CE12E6">
        <w:rPr>
          <w:rFonts w:asciiTheme="majorHAnsi" w:eastAsiaTheme="minorEastAsia" w:hAnsiTheme="majorHAnsi" w:cstheme="majorHAnsi"/>
          <w:sz w:val="24"/>
          <w:szCs w:val="24"/>
          <w:lang w:eastAsia="en-GB"/>
        </w:rPr>
        <w:t xml:space="preserve">even putting this </w:t>
      </w:r>
      <w:r w:rsidR="00CE12E6" w:rsidRPr="00CE12E6">
        <w:rPr>
          <w:rFonts w:asciiTheme="majorHAnsi" w:eastAsiaTheme="minorEastAsia" w:hAnsiTheme="majorHAnsi" w:cstheme="majorHAnsi"/>
          <w:sz w:val="24"/>
          <w:szCs w:val="24"/>
          <w:lang w:eastAsia="en-GB"/>
        </w:rPr>
        <w:t xml:space="preserve">default </w:t>
      </w:r>
      <w:r w:rsidR="008A2095" w:rsidRPr="00CE12E6">
        <w:rPr>
          <w:rFonts w:asciiTheme="majorHAnsi" w:eastAsiaTheme="minorEastAsia" w:hAnsiTheme="majorHAnsi" w:cstheme="majorHAnsi"/>
          <w:sz w:val="24"/>
          <w:szCs w:val="24"/>
          <w:lang w:eastAsia="en-GB"/>
        </w:rPr>
        <w:t>scepticism aside</w:t>
      </w:r>
      <w:r w:rsidR="009B00E8" w:rsidRPr="00CE12E6">
        <w:rPr>
          <w:rFonts w:asciiTheme="majorHAnsi" w:eastAsiaTheme="minorEastAsia" w:hAnsiTheme="majorHAnsi" w:cstheme="majorHAnsi"/>
          <w:sz w:val="24"/>
          <w:szCs w:val="24"/>
          <w:lang w:eastAsia="en-GB"/>
        </w:rPr>
        <w:t xml:space="preserve">, how we </w:t>
      </w:r>
      <w:r w:rsidR="00EC363D">
        <w:rPr>
          <w:rFonts w:asciiTheme="majorHAnsi" w:eastAsiaTheme="minorEastAsia" w:hAnsiTheme="majorHAnsi" w:cstheme="majorHAnsi"/>
          <w:sz w:val="24"/>
          <w:szCs w:val="24"/>
          <w:lang w:eastAsia="en-GB"/>
        </w:rPr>
        <w:t>position</w:t>
      </w:r>
      <w:r w:rsidR="008A2095" w:rsidRPr="00CE12E6">
        <w:rPr>
          <w:rFonts w:asciiTheme="majorHAnsi" w:eastAsiaTheme="minorEastAsia" w:hAnsiTheme="majorHAnsi" w:cstheme="majorHAnsi"/>
          <w:sz w:val="24"/>
          <w:szCs w:val="24"/>
          <w:lang w:eastAsia="en-GB"/>
        </w:rPr>
        <w:t xml:space="preserve"> events in the brain</w:t>
      </w:r>
      <w:r w:rsidR="009B00E8" w:rsidRPr="00CE12E6">
        <w:rPr>
          <w:rFonts w:asciiTheme="majorHAnsi" w:eastAsiaTheme="minorEastAsia" w:hAnsiTheme="majorHAnsi" w:cstheme="majorHAnsi"/>
          <w:sz w:val="24"/>
          <w:szCs w:val="24"/>
          <w:lang w:eastAsia="en-GB"/>
        </w:rPr>
        <w:t xml:space="preserve"> </w:t>
      </w:r>
      <w:r w:rsidR="00D304A1" w:rsidRPr="00CE12E6">
        <w:rPr>
          <w:rFonts w:asciiTheme="majorHAnsi" w:eastAsiaTheme="minorEastAsia" w:hAnsiTheme="majorHAnsi" w:cstheme="majorHAnsi"/>
          <w:sz w:val="24"/>
          <w:szCs w:val="24"/>
          <w:lang w:eastAsia="en-GB"/>
        </w:rPr>
        <w:t xml:space="preserve">for our </w:t>
      </w:r>
      <w:r w:rsidR="00D304A1">
        <w:rPr>
          <w:rFonts w:asciiTheme="majorHAnsi" w:eastAsiaTheme="minorEastAsia" w:hAnsiTheme="majorHAnsi" w:cstheme="majorHAnsi"/>
          <w:sz w:val="24"/>
          <w:szCs w:val="24"/>
          <w:lang w:eastAsia="en-GB"/>
        </w:rPr>
        <w:t>inquiry</w:t>
      </w:r>
      <w:r w:rsidR="00D304A1" w:rsidRPr="00CE12E6">
        <w:rPr>
          <w:rFonts w:asciiTheme="majorHAnsi" w:eastAsiaTheme="minorEastAsia" w:hAnsiTheme="majorHAnsi" w:cstheme="majorHAnsi"/>
          <w:sz w:val="24"/>
          <w:szCs w:val="24"/>
          <w:lang w:eastAsia="en-GB"/>
        </w:rPr>
        <w:t xml:space="preserve"> </w:t>
      </w:r>
      <w:r w:rsidR="009B00E8" w:rsidRPr="00CE12E6">
        <w:rPr>
          <w:rFonts w:asciiTheme="majorHAnsi" w:eastAsiaTheme="minorEastAsia" w:hAnsiTheme="majorHAnsi" w:cstheme="majorHAnsi"/>
          <w:sz w:val="24"/>
          <w:szCs w:val="24"/>
          <w:lang w:eastAsia="en-GB"/>
        </w:rPr>
        <w:t xml:space="preserve">is </w:t>
      </w:r>
      <w:r w:rsidR="00AD5618">
        <w:rPr>
          <w:rFonts w:asciiTheme="majorHAnsi" w:eastAsiaTheme="minorEastAsia" w:hAnsiTheme="majorHAnsi" w:cstheme="majorHAnsi"/>
          <w:sz w:val="24"/>
          <w:szCs w:val="24"/>
          <w:lang w:eastAsia="en-GB"/>
        </w:rPr>
        <w:t xml:space="preserve">itself </w:t>
      </w:r>
      <w:r w:rsidR="009B00E8" w:rsidRPr="00CE12E6">
        <w:rPr>
          <w:rFonts w:asciiTheme="majorHAnsi" w:eastAsiaTheme="minorEastAsia" w:hAnsiTheme="majorHAnsi" w:cstheme="majorHAnsi"/>
          <w:sz w:val="24"/>
          <w:szCs w:val="24"/>
          <w:lang w:eastAsia="en-GB"/>
        </w:rPr>
        <w:t>open to interpretation</w:t>
      </w:r>
      <w:r w:rsidR="008A2095" w:rsidRPr="00CE12E6">
        <w:rPr>
          <w:rFonts w:asciiTheme="majorHAnsi" w:eastAsiaTheme="minorEastAsia" w:hAnsiTheme="majorHAnsi" w:cstheme="majorHAnsi"/>
          <w:sz w:val="24"/>
          <w:szCs w:val="24"/>
          <w:lang w:eastAsia="en-GB"/>
        </w:rPr>
        <w:t>.</w:t>
      </w:r>
      <w:r w:rsidR="00670862" w:rsidRPr="00CE12E6">
        <w:rPr>
          <w:rFonts w:asciiTheme="majorHAnsi" w:eastAsiaTheme="minorEastAsia" w:hAnsiTheme="majorHAnsi" w:cstheme="majorHAnsi"/>
          <w:sz w:val="24"/>
          <w:szCs w:val="24"/>
          <w:lang w:eastAsia="en-GB"/>
        </w:rPr>
        <w:t xml:space="preserve"> </w:t>
      </w:r>
      <w:r w:rsidR="009B00E8" w:rsidRPr="00CE12E6">
        <w:rPr>
          <w:rFonts w:asciiTheme="majorHAnsi" w:eastAsiaTheme="minorEastAsia" w:hAnsiTheme="majorHAnsi" w:cstheme="majorHAnsi"/>
          <w:sz w:val="24"/>
          <w:szCs w:val="24"/>
          <w:lang w:eastAsia="en-GB"/>
        </w:rPr>
        <w:t>The</w:t>
      </w:r>
      <w:r w:rsidR="009B00E8" w:rsidRPr="00CE12E6">
        <w:rPr>
          <w:rFonts w:ascii="Calibri Light" w:eastAsiaTheme="minorEastAsia" w:hAnsi="Calibri Light" w:cs="Calibri Light"/>
          <w:sz w:val="24"/>
          <w:szCs w:val="24"/>
          <w:lang w:eastAsia="en-GB"/>
        </w:rPr>
        <w:t xml:space="preserve"> systems involved </w:t>
      </w:r>
      <w:r w:rsidR="00821DE7" w:rsidRPr="00CE12E6">
        <w:rPr>
          <w:rFonts w:ascii="Calibri Light" w:eastAsiaTheme="minorEastAsia" w:hAnsi="Calibri Light" w:cs="Calibri Light"/>
          <w:sz w:val="24"/>
          <w:szCs w:val="24"/>
          <w:lang w:eastAsia="en-GB"/>
        </w:rPr>
        <w:t>were</w:t>
      </w:r>
      <w:r w:rsidR="009B00E8" w:rsidRPr="00CE12E6">
        <w:rPr>
          <w:rFonts w:ascii="Calibri Light" w:eastAsiaTheme="minorEastAsia" w:hAnsi="Calibri Light" w:cs="Calibri Light"/>
          <w:sz w:val="24"/>
          <w:szCs w:val="24"/>
          <w:lang w:eastAsia="en-GB"/>
        </w:rPr>
        <w:t xml:space="preserve"> already</w:t>
      </w:r>
      <w:r w:rsidR="00821DE7" w:rsidRPr="00CE12E6">
        <w:rPr>
          <w:rFonts w:ascii="Calibri Light" w:eastAsiaTheme="minorEastAsia" w:hAnsi="Calibri Light" w:cs="Calibri Light"/>
          <w:sz w:val="24"/>
          <w:szCs w:val="24"/>
          <w:lang w:eastAsia="en-GB"/>
        </w:rPr>
        <w:t xml:space="preserve"> </w:t>
      </w:r>
      <w:r w:rsidR="00B46C4E" w:rsidRPr="00CE12E6">
        <w:rPr>
          <w:rFonts w:ascii="Calibri Light" w:eastAsiaTheme="minorEastAsia" w:hAnsi="Calibri Light" w:cs="Calibri Light"/>
          <w:sz w:val="24"/>
          <w:szCs w:val="24"/>
          <w:lang w:eastAsia="en-GB"/>
        </w:rPr>
        <w:t>influenced</w:t>
      </w:r>
      <w:r w:rsidR="009B00E8" w:rsidRPr="00CE12E6">
        <w:rPr>
          <w:rFonts w:ascii="Calibri Light" w:eastAsiaTheme="minorEastAsia" w:hAnsi="Calibri Light" w:cs="Calibri Light"/>
          <w:sz w:val="24"/>
          <w:szCs w:val="24"/>
          <w:lang w:eastAsia="en-GB"/>
        </w:rPr>
        <w:t xml:space="preserve"> by society long before reproductive age, and </w:t>
      </w:r>
      <w:r w:rsidR="00821DE7" w:rsidRPr="00CE12E6">
        <w:rPr>
          <w:rFonts w:ascii="Calibri Light" w:eastAsiaTheme="minorEastAsia" w:hAnsi="Calibri Light" w:cs="Calibri Light"/>
          <w:sz w:val="24"/>
          <w:szCs w:val="24"/>
          <w:lang w:eastAsia="en-GB"/>
        </w:rPr>
        <w:t>the behavioural responses and identities primed to become active by social commands during adolescence. The churn of feelings involved for the young person were presented to them</w:t>
      </w:r>
      <w:r w:rsidR="00821DE7">
        <w:rPr>
          <w:rFonts w:ascii="Calibri Light" w:eastAsiaTheme="minorEastAsia" w:hAnsi="Calibri Light" w:cs="Calibri Light"/>
          <w:sz w:val="24"/>
          <w:szCs w:val="24"/>
          <w:lang w:eastAsia="en-GB"/>
        </w:rPr>
        <w:t xml:space="preserve"> as their destiny </w:t>
      </w:r>
      <w:r w:rsidR="00ED6DF5">
        <w:rPr>
          <w:rFonts w:ascii="Calibri Light" w:eastAsiaTheme="minorEastAsia" w:hAnsi="Calibri Light" w:cs="Calibri Light"/>
          <w:sz w:val="24"/>
          <w:szCs w:val="24"/>
          <w:lang w:eastAsia="en-GB"/>
        </w:rPr>
        <w:t>-</w:t>
      </w:r>
      <w:r w:rsidR="00821DE7">
        <w:rPr>
          <w:rFonts w:ascii="Calibri Light" w:eastAsiaTheme="minorEastAsia" w:hAnsi="Calibri Light" w:cs="Calibri Light"/>
          <w:sz w:val="24"/>
          <w:szCs w:val="24"/>
          <w:lang w:eastAsia="en-GB"/>
        </w:rPr>
        <w:t xml:space="preserve"> motherhood for the girl and fatherhood for the boy </w:t>
      </w:r>
      <w:r w:rsidR="00ED6DF5">
        <w:rPr>
          <w:rFonts w:ascii="Calibri Light" w:eastAsiaTheme="minorEastAsia" w:hAnsi="Calibri Light" w:cs="Calibri Light"/>
          <w:sz w:val="24"/>
          <w:szCs w:val="24"/>
          <w:lang w:eastAsia="en-GB"/>
        </w:rPr>
        <w:t>-</w:t>
      </w:r>
      <w:r w:rsidR="00821DE7">
        <w:rPr>
          <w:rFonts w:ascii="Calibri Light" w:eastAsiaTheme="minorEastAsia" w:hAnsi="Calibri Light" w:cs="Calibri Light"/>
          <w:sz w:val="24"/>
          <w:szCs w:val="24"/>
          <w:lang w:eastAsia="en-GB"/>
        </w:rPr>
        <w:t xml:space="preserve"> framed as natural and right by the society that seeks to </w:t>
      </w:r>
      <w:r w:rsidR="008006C8">
        <w:rPr>
          <w:rFonts w:ascii="Calibri Light" w:eastAsiaTheme="minorEastAsia" w:hAnsi="Calibri Light" w:cs="Calibri Light"/>
          <w:sz w:val="24"/>
          <w:szCs w:val="24"/>
          <w:lang w:eastAsia="en-GB"/>
        </w:rPr>
        <w:t>orientate</w:t>
      </w:r>
      <w:r w:rsidR="00821DE7">
        <w:rPr>
          <w:rFonts w:ascii="Calibri Light" w:eastAsiaTheme="minorEastAsia" w:hAnsi="Calibri Light" w:cs="Calibri Light"/>
          <w:sz w:val="24"/>
          <w:szCs w:val="24"/>
          <w:lang w:eastAsia="en-GB"/>
        </w:rPr>
        <w:t xml:space="preserve"> them. And with the arrival it is all confirmed </w:t>
      </w:r>
      <w:r w:rsidR="00ED6DF5">
        <w:rPr>
          <w:rFonts w:ascii="Calibri Light" w:eastAsiaTheme="minorEastAsia" w:hAnsi="Calibri Light" w:cs="Calibri Light"/>
          <w:sz w:val="24"/>
          <w:szCs w:val="24"/>
          <w:lang w:eastAsia="en-GB"/>
        </w:rPr>
        <w:t>-</w:t>
      </w:r>
      <w:r w:rsidR="00821DE7">
        <w:rPr>
          <w:rFonts w:ascii="Calibri Light" w:eastAsiaTheme="minorEastAsia" w:hAnsi="Calibri Light" w:cs="Calibri Light"/>
          <w:sz w:val="24"/>
          <w:szCs w:val="24"/>
          <w:lang w:eastAsia="en-GB"/>
        </w:rPr>
        <w:t xml:space="preserve"> they are told </w:t>
      </w:r>
      <w:r w:rsidR="00ED6DF5">
        <w:rPr>
          <w:rFonts w:ascii="Calibri Light" w:eastAsiaTheme="minorEastAsia" w:hAnsi="Calibri Light" w:cs="Calibri Light"/>
          <w:sz w:val="24"/>
          <w:szCs w:val="24"/>
          <w:lang w:eastAsia="en-GB"/>
        </w:rPr>
        <w:t>-</w:t>
      </w:r>
      <w:r w:rsidR="00821DE7">
        <w:rPr>
          <w:rFonts w:ascii="Calibri Light" w:eastAsiaTheme="minorEastAsia" w:hAnsi="Calibri Light" w:cs="Calibri Light"/>
          <w:sz w:val="24"/>
          <w:szCs w:val="24"/>
          <w:lang w:eastAsia="en-GB"/>
        </w:rPr>
        <w:t xml:space="preserve"> by th</w:t>
      </w:r>
      <w:r w:rsidR="00802A5A">
        <w:rPr>
          <w:rFonts w:ascii="Calibri Light" w:eastAsiaTheme="minorEastAsia" w:hAnsi="Calibri Light" w:cs="Calibri Light"/>
          <w:sz w:val="24"/>
          <w:szCs w:val="24"/>
          <w:lang w:eastAsia="en-GB"/>
        </w:rPr>
        <w:t>e ‘</w:t>
      </w:r>
      <w:r w:rsidR="00B46C4E">
        <w:rPr>
          <w:rFonts w:ascii="Calibri Light" w:eastAsiaTheme="minorEastAsia" w:hAnsi="Calibri Light" w:cs="Calibri Light"/>
          <w:sz w:val="24"/>
          <w:szCs w:val="24"/>
          <w:lang w:eastAsia="en-GB"/>
        </w:rPr>
        <w:t>spontaneous</w:t>
      </w:r>
      <w:r w:rsidR="00802A5A">
        <w:rPr>
          <w:rFonts w:ascii="Calibri Light" w:eastAsiaTheme="minorEastAsia" w:hAnsi="Calibri Light" w:cs="Calibri Light"/>
          <w:sz w:val="24"/>
          <w:szCs w:val="24"/>
          <w:lang w:eastAsia="en-GB"/>
        </w:rPr>
        <w:t>’ feelings</w:t>
      </w:r>
      <w:r w:rsidR="00B46C4E">
        <w:rPr>
          <w:rFonts w:ascii="Calibri Light" w:eastAsiaTheme="minorEastAsia" w:hAnsi="Calibri Light" w:cs="Calibri Light"/>
          <w:sz w:val="24"/>
          <w:szCs w:val="24"/>
          <w:lang w:eastAsia="en-GB"/>
        </w:rPr>
        <w:t xml:space="preserve"> </w:t>
      </w:r>
      <w:r w:rsidR="007F08CD">
        <w:rPr>
          <w:rFonts w:ascii="Calibri Light" w:eastAsiaTheme="minorEastAsia" w:hAnsi="Calibri Light" w:cs="Calibri Light"/>
          <w:sz w:val="24"/>
          <w:szCs w:val="24"/>
          <w:lang w:eastAsia="en-GB"/>
        </w:rPr>
        <w:t xml:space="preserve">they have </w:t>
      </w:r>
      <w:r w:rsidR="00821DE7">
        <w:rPr>
          <w:rFonts w:ascii="Calibri Light" w:eastAsiaTheme="minorEastAsia" w:hAnsi="Calibri Light" w:cs="Calibri Light"/>
          <w:sz w:val="24"/>
          <w:szCs w:val="24"/>
          <w:lang w:eastAsia="en-GB"/>
        </w:rPr>
        <w:t>for their baby</w:t>
      </w:r>
      <w:r w:rsidR="00B46C4E">
        <w:rPr>
          <w:rFonts w:ascii="Calibri Light" w:eastAsiaTheme="minorEastAsia" w:hAnsi="Calibri Light" w:cs="Calibri Light"/>
          <w:sz w:val="24"/>
          <w:szCs w:val="24"/>
          <w:lang w:eastAsia="en-GB"/>
        </w:rPr>
        <w:t xml:space="preserve"> to whose crying they will respond but as an interpellation, and not a genetic calling from a long-lost evolutionary origin. </w:t>
      </w:r>
      <w:r w:rsidR="00670862">
        <w:rPr>
          <w:rFonts w:ascii="Calibri Light" w:eastAsiaTheme="minorEastAsia" w:hAnsi="Calibri Light" w:cs="Calibri Light"/>
          <w:sz w:val="24"/>
          <w:szCs w:val="24"/>
          <w:lang w:eastAsia="en-GB"/>
        </w:rPr>
        <w:t>Th</w:t>
      </w:r>
      <w:r w:rsidR="00670862" w:rsidRPr="009B00E8">
        <w:rPr>
          <w:rFonts w:ascii="Calibri Light" w:eastAsiaTheme="minorEastAsia" w:hAnsi="Calibri Light" w:cs="Calibri Light"/>
          <w:sz w:val="24"/>
          <w:szCs w:val="24"/>
          <w:lang w:eastAsia="en-GB"/>
        </w:rPr>
        <w:t>ese changes are so permeated with culture in the hyper-commodified and moment-to-moment ideological messaging of consumer capitalism</w:t>
      </w:r>
      <w:r w:rsidR="00A6206D">
        <w:rPr>
          <w:rFonts w:ascii="Calibri Light" w:eastAsiaTheme="minorEastAsia" w:hAnsi="Calibri Light" w:cs="Calibri Light"/>
          <w:sz w:val="24"/>
          <w:szCs w:val="24"/>
          <w:lang w:eastAsia="en-GB"/>
        </w:rPr>
        <w:t xml:space="preserve"> and </w:t>
      </w:r>
      <w:r w:rsidR="008006C8">
        <w:rPr>
          <w:rFonts w:ascii="Calibri Light" w:eastAsiaTheme="minorEastAsia" w:hAnsi="Calibri Light" w:cs="Calibri Light"/>
          <w:sz w:val="24"/>
          <w:szCs w:val="24"/>
          <w:lang w:eastAsia="en-GB"/>
        </w:rPr>
        <w:t>pre-determined sex-roles</w:t>
      </w:r>
      <w:r w:rsidR="00A6206D">
        <w:rPr>
          <w:rFonts w:ascii="Calibri Light" w:eastAsiaTheme="minorEastAsia" w:hAnsi="Calibri Light" w:cs="Calibri Light"/>
          <w:sz w:val="24"/>
          <w:szCs w:val="24"/>
          <w:lang w:eastAsia="en-GB"/>
        </w:rPr>
        <w:t xml:space="preserve">, </w:t>
      </w:r>
      <w:r w:rsidR="00670862" w:rsidRPr="009B00E8">
        <w:rPr>
          <w:rFonts w:ascii="Calibri Light" w:eastAsiaTheme="minorEastAsia" w:hAnsi="Calibri Light" w:cs="Calibri Light"/>
          <w:sz w:val="24"/>
          <w:szCs w:val="24"/>
          <w:lang w:eastAsia="en-GB"/>
        </w:rPr>
        <w:t xml:space="preserve">that framing them as ‘natural’ becomes a contrivance, a </w:t>
      </w:r>
      <w:r w:rsidR="00B82C0F">
        <w:rPr>
          <w:rFonts w:ascii="Calibri Light" w:eastAsiaTheme="minorEastAsia" w:hAnsi="Calibri Light" w:cs="Calibri Light"/>
          <w:sz w:val="24"/>
          <w:szCs w:val="24"/>
          <w:lang w:eastAsia="en-GB"/>
        </w:rPr>
        <w:t xml:space="preserve">false </w:t>
      </w:r>
      <w:r w:rsidR="00B82C0F">
        <w:rPr>
          <w:rFonts w:ascii="Calibri Light" w:eastAsiaTheme="minorEastAsia" w:hAnsi="Calibri Light" w:cs="Calibri Light"/>
          <w:sz w:val="24"/>
          <w:szCs w:val="24"/>
          <w:lang w:eastAsia="en-GB"/>
        </w:rPr>
        <w:lastRenderedPageBreak/>
        <w:t>homology</w:t>
      </w:r>
      <w:r w:rsidR="00715290">
        <w:rPr>
          <w:rFonts w:ascii="Calibri Light" w:eastAsiaTheme="minorEastAsia" w:hAnsi="Calibri Light" w:cs="Calibri Light"/>
          <w:sz w:val="24"/>
          <w:szCs w:val="24"/>
          <w:lang w:eastAsia="en-GB"/>
        </w:rPr>
        <w:t xml:space="preserve"> that ignores the sheer scale, m</w:t>
      </w:r>
      <w:r w:rsidR="00F00F4E">
        <w:rPr>
          <w:rFonts w:ascii="Calibri Light" w:eastAsiaTheme="minorEastAsia" w:hAnsi="Calibri Light" w:cs="Calibri Light"/>
          <w:sz w:val="24"/>
          <w:szCs w:val="24"/>
          <w:lang w:eastAsia="en-GB"/>
        </w:rPr>
        <w:t>anifold</w:t>
      </w:r>
      <w:r w:rsidR="00715290">
        <w:rPr>
          <w:rFonts w:ascii="Calibri Light" w:eastAsiaTheme="minorEastAsia" w:hAnsi="Calibri Light" w:cs="Calibri Light"/>
          <w:sz w:val="24"/>
          <w:szCs w:val="24"/>
          <w:lang w:eastAsia="en-GB"/>
        </w:rPr>
        <w:t xml:space="preserve"> layering and intensity of the socialisations involved. </w:t>
      </w:r>
      <w:r w:rsidR="00B46C4E">
        <w:rPr>
          <w:rFonts w:ascii="Calibri Light" w:eastAsiaTheme="minorEastAsia" w:hAnsi="Calibri Light" w:cs="Calibri Light"/>
          <w:sz w:val="24"/>
          <w:szCs w:val="24"/>
          <w:lang w:eastAsia="en-GB"/>
        </w:rPr>
        <w:t>The</w:t>
      </w:r>
      <w:r w:rsidR="008006C8">
        <w:rPr>
          <w:rFonts w:ascii="Calibri Light" w:eastAsiaTheme="minorEastAsia" w:hAnsi="Calibri Light" w:cs="Calibri Light"/>
          <w:sz w:val="24"/>
          <w:szCs w:val="24"/>
          <w:lang w:eastAsia="en-GB"/>
        </w:rPr>
        <w:t>ir</w:t>
      </w:r>
      <w:r w:rsidR="00B46C4E">
        <w:rPr>
          <w:rFonts w:ascii="Calibri Light" w:eastAsiaTheme="minorEastAsia" w:hAnsi="Calibri Light" w:cs="Calibri Light"/>
          <w:sz w:val="24"/>
          <w:szCs w:val="24"/>
          <w:lang w:eastAsia="en-GB"/>
        </w:rPr>
        <w:t xml:space="preserve"> </w:t>
      </w:r>
      <w:r w:rsidR="00F00F4E">
        <w:rPr>
          <w:rFonts w:ascii="Calibri Light" w:eastAsiaTheme="minorEastAsia" w:hAnsi="Calibri Light" w:cs="Calibri Light"/>
          <w:sz w:val="24"/>
          <w:szCs w:val="24"/>
          <w:lang w:eastAsia="en-GB"/>
        </w:rPr>
        <w:t xml:space="preserve">real </w:t>
      </w:r>
      <w:r w:rsidR="00B46C4E">
        <w:rPr>
          <w:rFonts w:ascii="Calibri Light" w:eastAsiaTheme="minorEastAsia" w:hAnsi="Calibri Light" w:cs="Calibri Light"/>
          <w:sz w:val="24"/>
          <w:szCs w:val="24"/>
          <w:lang w:eastAsia="en-GB"/>
        </w:rPr>
        <w:t xml:space="preserve">behavioural meaning </w:t>
      </w:r>
      <w:r w:rsidR="00B82C0F">
        <w:rPr>
          <w:rFonts w:ascii="Calibri Light" w:eastAsiaTheme="minorEastAsia" w:hAnsi="Calibri Light" w:cs="Calibri Light"/>
          <w:sz w:val="24"/>
          <w:szCs w:val="24"/>
          <w:lang w:eastAsia="en-GB"/>
        </w:rPr>
        <w:t xml:space="preserve">is </w:t>
      </w:r>
      <w:r w:rsidR="00B46C4E">
        <w:rPr>
          <w:rFonts w:ascii="Calibri Light" w:eastAsiaTheme="minorEastAsia" w:hAnsi="Calibri Light" w:cs="Calibri Light"/>
          <w:sz w:val="24"/>
          <w:szCs w:val="24"/>
          <w:lang w:eastAsia="en-GB"/>
        </w:rPr>
        <w:t xml:space="preserve">better understood </w:t>
      </w:r>
      <w:r w:rsidR="00F00F4E">
        <w:rPr>
          <w:rFonts w:ascii="Calibri Light" w:eastAsiaTheme="minorEastAsia" w:hAnsi="Calibri Light" w:cs="Calibri Light"/>
          <w:sz w:val="24"/>
          <w:szCs w:val="24"/>
          <w:lang w:eastAsia="en-GB"/>
        </w:rPr>
        <w:t>now in their manufactured aspects</w:t>
      </w:r>
      <w:r w:rsidR="00B46C4E">
        <w:rPr>
          <w:rFonts w:ascii="Calibri Light" w:eastAsiaTheme="minorEastAsia" w:hAnsi="Calibri Light" w:cs="Calibri Light"/>
          <w:sz w:val="24"/>
          <w:szCs w:val="24"/>
          <w:lang w:eastAsia="en-GB"/>
        </w:rPr>
        <w:t xml:space="preserve">, </w:t>
      </w:r>
      <w:r w:rsidR="00F030B2">
        <w:rPr>
          <w:rFonts w:ascii="Calibri Light" w:eastAsiaTheme="minorEastAsia" w:hAnsi="Calibri Light" w:cs="Calibri Light"/>
          <w:sz w:val="24"/>
          <w:szCs w:val="24"/>
          <w:lang w:eastAsia="en-GB"/>
        </w:rPr>
        <w:t xml:space="preserve">rather </w:t>
      </w:r>
      <w:r w:rsidR="00B82C0F">
        <w:rPr>
          <w:rFonts w:ascii="Calibri Light" w:eastAsiaTheme="minorEastAsia" w:hAnsi="Calibri Light" w:cs="Calibri Light"/>
          <w:sz w:val="24"/>
          <w:szCs w:val="24"/>
          <w:lang w:eastAsia="en-GB"/>
        </w:rPr>
        <w:t>than seen as</w:t>
      </w:r>
      <w:r w:rsidR="00C23F52">
        <w:rPr>
          <w:rFonts w:ascii="Calibri Light" w:eastAsiaTheme="minorEastAsia" w:hAnsi="Calibri Light" w:cs="Calibri Light"/>
          <w:sz w:val="24"/>
          <w:szCs w:val="24"/>
          <w:lang w:eastAsia="en-GB"/>
        </w:rPr>
        <w:t xml:space="preserve"> </w:t>
      </w:r>
      <w:r w:rsidR="00B82C0F">
        <w:rPr>
          <w:rFonts w:ascii="Calibri Light" w:eastAsiaTheme="minorEastAsia" w:hAnsi="Calibri Light" w:cs="Calibri Light"/>
          <w:sz w:val="24"/>
          <w:szCs w:val="24"/>
          <w:lang w:eastAsia="en-GB"/>
        </w:rPr>
        <w:t>driven by prim</w:t>
      </w:r>
      <w:r w:rsidR="00C23F52">
        <w:rPr>
          <w:rFonts w:ascii="Calibri Light" w:eastAsiaTheme="minorEastAsia" w:hAnsi="Calibri Light" w:cs="Calibri Light"/>
          <w:sz w:val="24"/>
          <w:szCs w:val="24"/>
          <w:lang w:eastAsia="en-GB"/>
        </w:rPr>
        <w:t>itive</w:t>
      </w:r>
      <w:r w:rsidR="00B82C0F">
        <w:rPr>
          <w:rFonts w:ascii="Calibri Light" w:eastAsiaTheme="minorEastAsia" w:hAnsi="Calibri Light" w:cs="Calibri Light"/>
          <w:sz w:val="24"/>
          <w:szCs w:val="24"/>
          <w:lang w:eastAsia="en-GB"/>
        </w:rPr>
        <w:t xml:space="preserve"> forces.</w:t>
      </w:r>
    </w:p>
    <w:p w14:paraId="05302B45" w14:textId="77777777" w:rsidR="00B46C4E" w:rsidRDefault="00B46C4E" w:rsidP="00B46C4E">
      <w:pPr>
        <w:spacing w:after="0" w:line="360" w:lineRule="auto"/>
        <w:jc w:val="both"/>
        <w:rPr>
          <w:rFonts w:ascii="Calibri Light" w:eastAsiaTheme="minorEastAsia" w:hAnsi="Calibri Light" w:cs="Calibri Light"/>
          <w:color w:val="000000" w:themeColor="text1"/>
          <w:sz w:val="24"/>
          <w:szCs w:val="24"/>
          <w:lang w:eastAsia="en-GB"/>
        </w:rPr>
      </w:pPr>
    </w:p>
    <w:p w14:paraId="1E6B0A0F" w14:textId="7FAA4E7A" w:rsidR="00F47C75" w:rsidRDefault="00715290"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color w:val="000000" w:themeColor="text1"/>
          <w:sz w:val="24"/>
          <w:szCs w:val="24"/>
          <w:lang w:eastAsia="en-GB"/>
        </w:rPr>
        <w:t>W</w:t>
      </w:r>
      <w:r w:rsidR="00670862">
        <w:rPr>
          <w:rFonts w:ascii="Calibri Light" w:eastAsiaTheme="minorEastAsia" w:hAnsi="Calibri Light" w:cs="Calibri Light"/>
          <w:color w:val="000000" w:themeColor="text1"/>
          <w:sz w:val="24"/>
          <w:szCs w:val="24"/>
          <w:lang w:eastAsia="en-GB"/>
        </w:rPr>
        <w:t xml:space="preserve">e cannot </w:t>
      </w:r>
      <w:r>
        <w:rPr>
          <w:rFonts w:ascii="Calibri Light" w:eastAsiaTheme="minorEastAsia" w:hAnsi="Calibri Light" w:cs="Calibri Light"/>
          <w:color w:val="000000" w:themeColor="text1"/>
          <w:sz w:val="24"/>
          <w:szCs w:val="24"/>
          <w:lang w:eastAsia="en-GB"/>
        </w:rPr>
        <w:t xml:space="preserve">say </w:t>
      </w:r>
      <w:r w:rsidR="00670862">
        <w:rPr>
          <w:rFonts w:ascii="Calibri Light" w:eastAsiaTheme="minorEastAsia" w:hAnsi="Calibri Light" w:cs="Calibri Light"/>
          <w:color w:val="000000" w:themeColor="text1"/>
          <w:sz w:val="24"/>
          <w:szCs w:val="24"/>
          <w:lang w:eastAsia="en-GB"/>
        </w:rPr>
        <w:t xml:space="preserve">that </w:t>
      </w:r>
      <w:r>
        <w:rPr>
          <w:rFonts w:ascii="Calibri Light" w:eastAsiaTheme="minorEastAsia" w:hAnsi="Calibri Light" w:cs="Calibri Light"/>
          <w:color w:val="000000" w:themeColor="text1"/>
          <w:sz w:val="24"/>
          <w:szCs w:val="24"/>
          <w:lang w:eastAsia="en-GB"/>
        </w:rPr>
        <w:t xml:space="preserve">the </w:t>
      </w:r>
      <w:r w:rsidR="00263221" w:rsidRPr="00102E9F">
        <w:rPr>
          <w:rFonts w:ascii="Calibri Light" w:eastAsiaTheme="minorEastAsia" w:hAnsi="Calibri Light" w:cs="Calibri Light"/>
          <w:color w:val="000000" w:themeColor="text1"/>
          <w:sz w:val="24"/>
          <w:szCs w:val="24"/>
          <w:lang w:eastAsia="en-GB"/>
        </w:rPr>
        <w:t>outward form</w:t>
      </w:r>
      <w:r w:rsidR="00821DE7">
        <w:rPr>
          <w:rFonts w:ascii="Calibri Light" w:eastAsiaTheme="minorEastAsia" w:hAnsi="Calibri Light" w:cs="Calibri Light"/>
          <w:color w:val="000000" w:themeColor="text1"/>
          <w:sz w:val="24"/>
          <w:szCs w:val="24"/>
          <w:lang w:eastAsia="en-GB"/>
        </w:rPr>
        <w:t>s</w:t>
      </w:r>
      <w:r w:rsidR="00263221" w:rsidRPr="00102E9F">
        <w:rPr>
          <w:rFonts w:ascii="Calibri Light" w:eastAsiaTheme="minorEastAsia" w:hAnsi="Calibri Light" w:cs="Calibri Light"/>
          <w:color w:val="000000" w:themeColor="text1"/>
          <w:sz w:val="24"/>
          <w:szCs w:val="24"/>
          <w:lang w:eastAsia="en-GB"/>
        </w:rPr>
        <w:t xml:space="preserve"> of sex </w:t>
      </w:r>
      <w:r w:rsidR="00B46C4E">
        <w:rPr>
          <w:rFonts w:ascii="Calibri Light" w:eastAsiaTheme="minorEastAsia" w:hAnsi="Calibri Light" w:cs="Calibri Light"/>
          <w:color w:val="000000" w:themeColor="text1"/>
          <w:sz w:val="24"/>
          <w:szCs w:val="24"/>
          <w:lang w:eastAsia="en-GB"/>
        </w:rPr>
        <w:t xml:space="preserve">and reproductive behaviour </w:t>
      </w:r>
      <w:r>
        <w:rPr>
          <w:rFonts w:ascii="Calibri Light" w:eastAsiaTheme="minorEastAsia" w:hAnsi="Calibri Light" w:cs="Calibri Light"/>
          <w:color w:val="000000" w:themeColor="text1"/>
          <w:sz w:val="24"/>
          <w:szCs w:val="24"/>
          <w:lang w:eastAsia="en-GB"/>
        </w:rPr>
        <w:t xml:space="preserve">straightforwardly </w:t>
      </w:r>
      <w:r w:rsidR="00802A5A">
        <w:rPr>
          <w:rFonts w:ascii="Calibri Light" w:eastAsiaTheme="minorEastAsia" w:hAnsi="Calibri Light" w:cs="Calibri Light"/>
          <w:color w:val="000000" w:themeColor="text1"/>
          <w:sz w:val="24"/>
          <w:szCs w:val="24"/>
          <w:lang w:eastAsia="en-GB"/>
        </w:rPr>
        <w:t>reveal</w:t>
      </w:r>
      <w:r w:rsidR="00263221" w:rsidRPr="00102E9F">
        <w:rPr>
          <w:rFonts w:ascii="Calibri Light" w:eastAsiaTheme="minorEastAsia" w:hAnsi="Calibri Light" w:cs="Calibri Light"/>
          <w:color w:val="000000" w:themeColor="text1"/>
          <w:sz w:val="24"/>
          <w:szCs w:val="24"/>
          <w:lang w:eastAsia="en-GB"/>
        </w:rPr>
        <w:t xml:space="preserve"> </w:t>
      </w:r>
      <w:r w:rsidR="00C23F52">
        <w:rPr>
          <w:rFonts w:ascii="Calibri Light" w:eastAsiaTheme="minorEastAsia" w:hAnsi="Calibri Light" w:cs="Calibri Light"/>
          <w:color w:val="000000" w:themeColor="text1"/>
          <w:sz w:val="24"/>
          <w:szCs w:val="24"/>
          <w:lang w:eastAsia="en-GB"/>
        </w:rPr>
        <w:t>t</w:t>
      </w:r>
      <w:r w:rsidR="00B46C4E">
        <w:rPr>
          <w:rFonts w:ascii="Calibri Light" w:eastAsiaTheme="minorEastAsia" w:hAnsi="Calibri Light" w:cs="Calibri Light"/>
          <w:color w:val="000000" w:themeColor="text1"/>
          <w:sz w:val="24"/>
          <w:szCs w:val="24"/>
          <w:lang w:eastAsia="en-GB"/>
        </w:rPr>
        <w:t>heir</w:t>
      </w:r>
      <w:r w:rsidR="00263221" w:rsidRPr="00102E9F">
        <w:rPr>
          <w:rFonts w:ascii="Calibri Light" w:eastAsiaTheme="minorEastAsia" w:hAnsi="Calibri Light" w:cs="Calibri Light"/>
          <w:color w:val="000000" w:themeColor="text1"/>
          <w:sz w:val="24"/>
          <w:szCs w:val="24"/>
          <w:lang w:eastAsia="en-GB"/>
        </w:rPr>
        <w:t xml:space="preserve"> </w:t>
      </w:r>
      <w:r w:rsidR="00C23F52">
        <w:rPr>
          <w:rFonts w:ascii="Calibri Light" w:eastAsiaTheme="minorEastAsia" w:hAnsi="Calibri Light" w:cs="Calibri Light"/>
          <w:color w:val="000000" w:themeColor="text1"/>
          <w:sz w:val="24"/>
          <w:szCs w:val="24"/>
          <w:lang w:eastAsia="en-GB"/>
        </w:rPr>
        <w:t xml:space="preserve">social </w:t>
      </w:r>
      <w:r w:rsidR="004B2400">
        <w:rPr>
          <w:rFonts w:ascii="Calibri Light" w:eastAsiaTheme="minorEastAsia" w:hAnsi="Calibri Light" w:cs="Calibri Light"/>
          <w:color w:val="000000" w:themeColor="text1"/>
          <w:sz w:val="24"/>
          <w:szCs w:val="24"/>
          <w:lang w:eastAsia="en-GB"/>
        </w:rPr>
        <w:t>or personal meaning</w:t>
      </w:r>
      <w:r w:rsidR="00263221" w:rsidRPr="00102E9F">
        <w:rPr>
          <w:rFonts w:ascii="Calibri Light" w:eastAsiaTheme="minorEastAsia" w:hAnsi="Calibri Light" w:cs="Calibri Light"/>
          <w:color w:val="000000" w:themeColor="text1"/>
          <w:sz w:val="24"/>
          <w:szCs w:val="24"/>
          <w:lang w:eastAsia="en-GB"/>
        </w:rPr>
        <w:t xml:space="preserve">. </w:t>
      </w:r>
      <w:r w:rsidR="00CD5EA6">
        <w:rPr>
          <w:rFonts w:ascii="Calibri Light" w:eastAsiaTheme="minorEastAsia" w:hAnsi="Calibri Light" w:cs="Calibri Light"/>
          <w:color w:val="000000" w:themeColor="text1"/>
          <w:sz w:val="24"/>
          <w:szCs w:val="24"/>
          <w:lang w:eastAsia="en-GB"/>
        </w:rPr>
        <w:t>For</w:t>
      </w:r>
      <w:r w:rsidR="00670862">
        <w:rPr>
          <w:rFonts w:ascii="Calibri Light" w:eastAsiaTheme="minorEastAsia" w:hAnsi="Calibri Light" w:cs="Calibri Light"/>
          <w:color w:val="000000" w:themeColor="text1"/>
          <w:sz w:val="24"/>
          <w:szCs w:val="24"/>
          <w:lang w:eastAsia="en-GB"/>
        </w:rPr>
        <w:t xml:space="preserve"> </w:t>
      </w:r>
      <w:r w:rsidR="00CD5EA6">
        <w:rPr>
          <w:rFonts w:ascii="Calibri Light" w:eastAsiaTheme="minorEastAsia" w:hAnsi="Calibri Light" w:cs="Calibri Light"/>
          <w:color w:val="000000" w:themeColor="text1"/>
          <w:sz w:val="24"/>
          <w:szCs w:val="24"/>
          <w:lang w:eastAsia="en-GB"/>
        </w:rPr>
        <w:t>this we need analysis.</w:t>
      </w:r>
      <w:r w:rsidR="00670862">
        <w:rPr>
          <w:rFonts w:ascii="Calibri Light" w:eastAsiaTheme="minorEastAsia" w:hAnsi="Calibri Light" w:cs="Calibri Light"/>
          <w:color w:val="000000" w:themeColor="text1"/>
          <w:sz w:val="24"/>
          <w:szCs w:val="24"/>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And here a</w:t>
      </w:r>
      <w:r w:rsidR="00073C6B">
        <w:rPr>
          <w:rFonts w:ascii="Calibri Light" w:eastAsiaTheme="minorEastAsia" w:hAnsi="Calibri Light" w:cs="Calibri Light"/>
          <w:color w:val="000000" w:themeColor="text1"/>
          <w:sz w:val="24"/>
          <w:szCs w:val="24"/>
          <w:shd w:val="clear" w:color="auto" w:fill="FFFFFF"/>
          <w:lang w:eastAsia="en-GB"/>
        </w:rPr>
        <w:t xml:space="preserve"> conceptual shift</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is required;</w:t>
      </w:r>
      <w:r w:rsidR="00263221" w:rsidRPr="00102E9F">
        <w:rPr>
          <w:rStyle w:val="FootnoteReference"/>
          <w:rFonts w:ascii="Calibri Light" w:hAnsi="Calibri Light" w:cs="Calibri Light"/>
          <w:color w:val="000000" w:themeColor="text1"/>
          <w:sz w:val="24"/>
          <w:szCs w:val="24"/>
          <w:shd w:val="clear" w:color="auto" w:fill="FFFFFF"/>
        </w:rPr>
        <w:footnoteReference w:id="501"/>
      </w:r>
      <w:r w:rsidR="00263221" w:rsidRPr="00102E9F">
        <w:rPr>
          <w:rFonts w:ascii="Calibri Light" w:eastAsiaTheme="minorEastAsia" w:hAnsi="Calibri Light" w:cs="Calibri Light"/>
          <w:color w:val="000000" w:themeColor="text1"/>
          <w:sz w:val="24"/>
          <w:szCs w:val="24"/>
          <w:shd w:val="clear" w:color="auto" w:fill="FFFFFF"/>
          <w:lang w:eastAsia="en-GB"/>
        </w:rPr>
        <w:t xml:space="preserve"> a different way of thinking about the mind from </w:t>
      </w:r>
      <w:r w:rsidR="00263221" w:rsidRPr="00935C37">
        <w:rPr>
          <w:rFonts w:ascii="Calibri Light" w:eastAsiaTheme="minorEastAsia" w:hAnsi="Calibri Light" w:cs="Calibri Light"/>
          <w:sz w:val="24"/>
          <w:szCs w:val="24"/>
          <w:shd w:val="clear" w:color="auto" w:fill="FFFFFF"/>
          <w:lang w:eastAsia="en-GB"/>
        </w:rPr>
        <w:t>that of</w:t>
      </w:r>
      <w:r w:rsidR="00935C37" w:rsidRPr="00935C37">
        <w:rPr>
          <w:rFonts w:ascii="Calibri Light" w:eastAsiaTheme="minorEastAsia" w:hAnsi="Calibri Light" w:cs="Calibri Light"/>
          <w:sz w:val="24"/>
          <w:szCs w:val="24"/>
          <w:shd w:val="clear" w:color="auto" w:fill="FFFFFF"/>
          <w:lang w:eastAsia="en-GB"/>
        </w:rPr>
        <w:t xml:space="preserve"> </w:t>
      </w:r>
      <w:r w:rsidR="00F0755B" w:rsidRPr="00935C37">
        <w:rPr>
          <w:rFonts w:ascii="Calibri Light" w:eastAsiaTheme="minorEastAsia" w:hAnsi="Calibri Light" w:cs="Calibri Light"/>
          <w:sz w:val="24"/>
          <w:szCs w:val="24"/>
          <w:shd w:val="clear" w:color="auto" w:fill="FFFFFF"/>
          <w:lang w:eastAsia="en-GB"/>
        </w:rPr>
        <w:t>folk-</w:t>
      </w:r>
      <w:r w:rsidR="00263221" w:rsidRPr="00607585">
        <w:rPr>
          <w:rFonts w:ascii="Calibri Light" w:eastAsiaTheme="minorEastAsia" w:hAnsi="Calibri Light" w:cs="Calibri Light"/>
          <w:sz w:val="24"/>
          <w:szCs w:val="24"/>
          <w:shd w:val="clear" w:color="auto" w:fill="FFFFFF"/>
          <w:lang w:eastAsia="en-GB"/>
        </w:rPr>
        <w:t>psychology</w:t>
      </w:r>
      <w:r w:rsidR="007079DB" w:rsidRPr="00607585">
        <w:rPr>
          <w:rFonts w:ascii="Calibri Light" w:eastAsiaTheme="minorEastAsia" w:hAnsi="Calibri Light" w:cs="Calibri Light"/>
          <w:color w:val="000000" w:themeColor="text1"/>
          <w:sz w:val="24"/>
          <w:szCs w:val="24"/>
          <w:shd w:val="clear" w:color="auto" w:fill="FFFFFF"/>
          <w:lang w:eastAsia="en-GB"/>
        </w:rPr>
        <w:t xml:space="preserve">, </w:t>
      </w:r>
      <w:r w:rsidR="0024030A" w:rsidRPr="00607585">
        <w:rPr>
          <w:rFonts w:ascii="Calibri Light" w:eastAsiaTheme="minorEastAsia" w:hAnsi="Calibri Light" w:cs="Calibri Light"/>
          <w:color w:val="000000" w:themeColor="text1"/>
          <w:sz w:val="24"/>
          <w:szCs w:val="24"/>
          <w:shd w:val="clear" w:color="auto" w:fill="FFFFFF"/>
          <w:lang w:eastAsia="en-GB"/>
        </w:rPr>
        <w:t xml:space="preserve">and </w:t>
      </w:r>
      <w:r w:rsidR="007079DB" w:rsidRPr="00607585">
        <w:rPr>
          <w:rFonts w:ascii="Calibri Light" w:eastAsiaTheme="minorEastAsia" w:hAnsi="Calibri Light" w:cs="Calibri Light"/>
          <w:color w:val="000000" w:themeColor="text1"/>
          <w:sz w:val="24"/>
          <w:szCs w:val="24"/>
          <w:shd w:val="clear" w:color="auto" w:fill="FFFFFF"/>
          <w:lang w:eastAsia="en-GB"/>
        </w:rPr>
        <w:t xml:space="preserve">one that </w:t>
      </w:r>
      <w:r w:rsidR="007A15EA">
        <w:rPr>
          <w:rFonts w:ascii="Calibri Light" w:eastAsiaTheme="minorEastAsia" w:hAnsi="Calibri Light" w:cs="Calibri Light"/>
          <w:color w:val="000000" w:themeColor="text1"/>
          <w:sz w:val="24"/>
          <w:szCs w:val="24"/>
          <w:shd w:val="clear" w:color="auto" w:fill="FFFFFF"/>
          <w:lang w:eastAsia="en-GB"/>
        </w:rPr>
        <w:t>switches</w:t>
      </w:r>
      <w:r w:rsidR="0024030A" w:rsidRPr="00607585">
        <w:rPr>
          <w:rFonts w:ascii="Calibri Light" w:eastAsiaTheme="minorEastAsia" w:hAnsi="Calibri Light" w:cs="Calibri Light"/>
          <w:color w:val="000000" w:themeColor="text1"/>
          <w:sz w:val="24"/>
          <w:szCs w:val="24"/>
          <w:shd w:val="clear" w:color="auto" w:fill="FFFFFF"/>
          <w:lang w:eastAsia="en-GB"/>
        </w:rPr>
        <w:t xml:space="preserve"> how we see things </w:t>
      </w:r>
      <w:r w:rsidR="007079DB" w:rsidRPr="00607585">
        <w:rPr>
          <w:rFonts w:ascii="Calibri Light" w:eastAsiaTheme="minorEastAsia" w:hAnsi="Calibri Light" w:cs="Calibri Light"/>
          <w:color w:val="000000" w:themeColor="text1"/>
          <w:sz w:val="24"/>
          <w:szCs w:val="24"/>
          <w:shd w:val="clear" w:color="auto" w:fill="FFFFFF"/>
          <w:lang w:eastAsia="en-GB"/>
        </w:rPr>
        <w:t xml:space="preserve">in similar fashion to Marx’s </w:t>
      </w:r>
      <w:r w:rsidR="0024030A" w:rsidRPr="00607585">
        <w:rPr>
          <w:rFonts w:ascii="Calibri Light" w:eastAsiaTheme="minorEastAsia" w:hAnsi="Calibri Light" w:cs="Calibri Light"/>
          <w:color w:val="000000" w:themeColor="text1"/>
          <w:sz w:val="24"/>
          <w:szCs w:val="24"/>
          <w:shd w:val="clear" w:color="auto" w:fill="FFFFFF"/>
          <w:lang w:eastAsia="en-GB"/>
        </w:rPr>
        <w:t xml:space="preserve">logical </w:t>
      </w:r>
      <w:r w:rsidR="007079DB" w:rsidRPr="00607585">
        <w:rPr>
          <w:rFonts w:ascii="Calibri Light" w:eastAsiaTheme="minorEastAsia" w:hAnsi="Calibri Light" w:cs="Calibri Light"/>
          <w:color w:val="000000" w:themeColor="text1"/>
          <w:sz w:val="24"/>
          <w:szCs w:val="24"/>
          <w:shd w:val="clear" w:color="auto" w:fill="FFFFFF"/>
          <w:lang w:eastAsia="en-GB"/>
        </w:rPr>
        <w:t>inversion of Hegel</w:t>
      </w:r>
      <w:r w:rsidR="0024030A" w:rsidRPr="00607585">
        <w:rPr>
          <w:rFonts w:ascii="Calibri Light" w:eastAsiaTheme="minorEastAsia" w:hAnsi="Calibri Light" w:cs="Calibri Light"/>
          <w:color w:val="000000" w:themeColor="text1"/>
          <w:sz w:val="24"/>
          <w:szCs w:val="24"/>
          <w:shd w:val="clear" w:color="auto" w:fill="FFFFFF"/>
          <w:lang w:eastAsia="en-GB"/>
        </w:rPr>
        <w:t xml:space="preserve">. </w:t>
      </w:r>
      <w:r w:rsidR="00263221" w:rsidRPr="00607585">
        <w:rPr>
          <w:rFonts w:ascii="Calibri Light" w:eastAsiaTheme="minorEastAsia" w:hAnsi="Calibri Light" w:cs="Calibri Light"/>
          <w:color w:val="000000" w:themeColor="text1"/>
          <w:sz w:val="24"/>
          <w:szCs w:val="24"/>
          <w:shd w:val="clear" w:color="auto" w:fill="FFFFFF"/>
          <w:lang w:eastAsia="en-GB"/>
        </w:rPr>
        <w:t xml:space="preserve">For our </w:t>
      </w:r>
      <w:r w:rsidR="00F0755B" w:rsidRPr="00607585">
        <w:rPr>
          <w:rFonts w:ascii="Calibri Light" w:eastAsiaTheme="minorEastAsia" w:hAnsi="Calibri Light" w:cs="Calibri Light"/>
          <w:sz w:val="24"/>
          <w:szCs w:val="24"/>
          <w:shd w:val="clear" w:color="auto" w:fill="FFFFFF"/>
          <w:lang w:eastAsia="en-GB"/>
        </w:rPr>
        <w:t xml:space="preserve">intuitive </w:t>
      </w:r>
      <w:r w:rsidR="00C23F52" w:rsidRPr="00607585">
        <w:rPr>
          <w:rFonts w:ascii="Calibri Light" w:eastAsiaTheme="minorEastAsia" w:hAnsi="Calibri Light" w:cs="Calibri Light"/>
          <w:color w:val="000000" w:themeColor="text1"/>
          <w:sz w:val="24"/>
          <w:szCs w:val="24"/>
          <w:shd w:val="clear" w:color="auto" w:fill="FFFFFF"/>
          <w:lang w:eastAsia="en-GB"/>
        </w:rPr>
        <w:t>conceptualisations are</w:t>
      </w:r>
      <w:r w:rsidR="00263221" w:rsidRPr="00607585">
        <w:rPr>
          <w:rFonts w:ascii="Calibri Light" w:eastAsiaTheme="minorEastAsia" w:hAnsi="Calibri Light" w:cs="Calibri Light"/>
          <w:color w:val="000000" w:themeColor="text1"/>
          <w:sz w:val="24"/>
          <w:szCs w:val="24"/>
          <w:shd w:val="clear" w:color="auto" w:fill="FFFFFF"/>
          <w:lang w:eastAsia="en-GB"/>
        </w:rPr>
        <w:t xml:space="preserve"> laden with </w:t>
      </w:r>
      <w:r w:rsidR="001A742E" w:rsidRPr="00607585">
        <w:rPr>
          <w:rFonts w:ascii="Calibri Light" w:eastAsiaTheme="minorEastAsia" w:hAnsi="Calibri Light" w:cs="Calibri Light"/>
          <w:color w:val="000000" w:themeColor="text1"/>
          <w:sz w:val="24"/>
          <w:szCs w:val="24"/>
          <w:shd w:val="clear" w:color="auto" w:fill="FFFFFF"/>
          <w:lang w:eastAsia="en-GB"/>
        </w:rPr>
        <w:t>ideolog</w:t>
      </w:r>
      <w:r w:rsidR="00EB4F1F" w:rsidRPr="00607585">
        <w:rPr>
          <w:rFonts w:ascii="Calibri Light" w:eastAsiaTheme="minorEastAsia" w:hAnsi="Calibri Light" w:cs="Calibri Light"/>
          <w:color w:val="000000" w:themeColor="text1"/>
          <w:sz w:val="24"/>
          <w:szCs w:val="24"/>
          <w:shd w:val="clear" w:color="auto" w:fill="FFFFFF"/>
          <w:lang w:eastAsia="en-GB"/>
        </w:rPr>
        <w:t xml:space="preserve">ical and </w:t>
      </w:r>
      <w:r w:rsidR="00263221" w:rsidRPr="00607585">
        <w:rPr>
          <w:rFonts w:ascii="Calibri Light" w:eastAsiaTheme="minorEastAsia" w:hAnsi="Calibri Light" w:cs="Calibri Light"/>
          <w:color w:val="000000" w:themeColor="text1"/>
          <w:sz w:val="24"/>
          <w:szCs w:val="24"/>
          <w:shd w:val="clear" w:color="auto" w:fill="FFFFFF"/>
          <w:lang w:eastAsia="en-GB"/>
        </w:rPr>
        <w:t xml:space="preserve">naturalistic </w:t>
      </w:r>
      <w:r w:rsidR="00C23F52" w:rsidRPr="00607585">
        <w:rPr>
          <w:rFonts w:ascii="Calibri Light" w:eastAsiaTheme="minorEastAsia" w:hAnsi="Calibri Light" w:cs="Calibri Light"/>
          <w:color w:val="000000" w:themeColor="text1"/>
          <w:sz w:val="24"/>
          <w:szCs w:val="24"/>
          <w:shd w:val="clear" w:color="auto" w:fill="FFFFFF"/>
          <w:lang w:eastAsia="en-GB"/>
        </w:rPr>
        <w:t>assumptions</w:t>
      </w:r>
      <w:r w:rsidR="004E1CD3" w:rsidRPr="00607585">
        <w:rPr>
          <w:rFonts w:ascii="Calibri Light" w:eastAsiaTheme="minorEastAsia" w:hAnsi="Calibri Light" w:cs="Calibri Light"/>
          <w:color w:val="000000" w:themeColor="text1"/>
          <w:sz w:val="24"/>
          <w:szCs w:val="24"/>
          <w:shd w:val="clear" w:color="auto" w:fill="FFFFFF"/>
          <w:lang w:eastAsia="en-GB"/>
        </w:rPr>
        <w:t xml:space="preserve"> </w:t>
      </w:r>
      <w:r w:rsidR="00263221" w:rsidRPr="00607585">
        <w:rPr>
          <w:rFonts w:ascii="Calibri Light" w:eastAsiaTheme="minorEastAsia" w:hAnsi="Calibri Light" w:cs="Calibri Light"/>
          <w:color w:val="000000" w:themeColor="text1"/>
          <w:sz w:val="24"/>
          <w:szCs w:val="24"/>
          <w:shd w:val="clear" w:color="auto" w:fill="FFFFFF"/>
          <w:lang w:eastAsia="en-GB"/>
        </w:rPr>
        <w:t>and</w:t>
      </w:r>
      <w:r w:rsidR="004E1CD3" w:rsidRPr="00607585">
        <w:rPr>
          <w:rFonts w:ascii="Calibri Light" w:eastAsiaTheme="minorEastAsia" w:hAnsi="Calibri Light" w:cs="Calibri Light"/>
          <w:color w:val="000000" w:themeColor="text1"/>
          <w:sz w:val="24"/>
          <w:szCs w:val="24"/>
          <w:shd w:val="clear" w:color="auto" w:fill="FFFFFF"/>
          <w:lang w:eastAsia="en-GB"/>
        </w:rPr>
        <w:t xml:space="preserve">, </w:t>
      </w:r>
      <w:r w:rsidR="00263221" w:rsidRPr="00607585">
        <w:rPr>
          <w:rFonts w:ascii="Calibri Light" w:eastAsiaTheme="minorEastAsia" w:hAnsi="Calibri Light" w:cs="Calibri Light"/>
          <w:color w:val="000000" w:themeColor="text1"/>
          <w:sz w:val="24"/>
          <w:szCs w:val="24"/>
          <w:shd w:val="clear" w:color="auto" w:fill="FFFFFF"/>
          <w:lang w:eastAsia="en-GB"/>
        </w:rPr>
        <w:t>as argued here, neither the anatomy of sex nor its explicit acts dictate its speci</w:t>
      </w:r>
      <w:r w:rsidR="004B2400" w:rsidRPr="00607585">
        <w:rPr>
          <w:rFonts w:ascii="Calibri Light" w:eastAsiaTheme="minorEastAsia" w:hAnsi="Calibri Light" w:cs="Calibri Light"/>
          <w:color w:val="000000" w:themeColor="text1"/>
          <w:sz w:val="24"/>
          <w:szCs w:val="24"/>
          <w:shd w:val="clear" w:color="auto" w:fill="FFFFFF"/>
          <w:lang w:eastAsia="en-GB"/>
        </w:rPr>
        <w:t>fic significance</w:t>
      </w:r>
      <w:r w:rsidR="001F74AC" w:rsidRPr="00607585">
        <w:rPr>
          <w:rFonts w:ascii="Calibri Light" w:eastAsiaTheme="minorEastAsia" w:hAnsi="Calibri Light" w:cs="Calibri Light"/>
          <w:color w:val="000000" w:themeColor="text1"/>
          <w:sz w:val="24"/>
          <w:szCs w:val="24"/>
          <w:shd w:val="clear" w:color="auto" w:fill="FFFFFF"/>
          <w:lang w:eastAsia="en-GB"/>
        </w:rPr>
        <w:t xml:space="preserve"> for the person</w:t>
      </w:r>
      <w:r w:rsidR="00263221" w:rsidRPr="00607585">
        <w:rPr>
          <w:rFonts w:ascii="Calibri Light" w:eastAsiaTheme="minorEastAsia" w:hAnsi="Calibri Light" w:cs="Calibri Light"/>
          <w:color w:val="000000" w:themeColor="text1"/>
          <w:sz w:val="24"/>
          <w:szCs w:val="24"/>
          <w:shd w:val="clear" w:color="auto" w:fill="FFFFFF"/>
          <w:lang w:eastAsia="en-GB"/>
        </w:rPr>
        <w:t xml:space="preserve">. The </w:t>
      </w:r>
      <w:r w:rsidR="00EB4F1F" w:rsidRPr="00607585">
        <w:rPr>
          <w:rFonts w:ascii="Calibri Light" w:eastAsiaTheme="minorEastAsia" w:hAnsi="Calibri Light" w:cs="Calibri Light"/>
          <w:color w:val="000000" w:themeColor="text1"/>
          <w:sz w:val="24"/>
          <w:szCs w:val="24"/>
          <w:shd w:val="clear" w:color="auto" w:fill="FFFFFF"/>
          <w:lang w:eastAsia="en-GB"/>
        </w:rPr>
        <w:t>notion</w:t>
      </w:r>
      <w:r w:rsidR="00263221" w:rsidRPr="00607585">
        <w:rPr>
          <w:rFonts w:ascii="Calibri Light" w:eastAsiaTheme="minorEastAsia" w:hAnsi="Calibri Light" w:cs="Calibri Light"/>
          <w:color w:val="000000" w:themeColor="text1"/>
          <w:sz w:val="24"/>
          <w:szCs w:val="24"/>
          <w:shd w:val="clear" w:color="auto" w:fill="FFFFFF"/>
          <w:lang w:eastAsia="en-GB"/>
        </w:rPr>
        <w:t xml:space="preserve"> that sex in our</w:t>
      </w:r>
      <w:r w:rsidR="00F030B2" w:rsidRPr="00607585">
        <w:rPr>
          <w:rFonts w:ascii="Calibri Light" w:eastAsiaTheme="minorEastAsia" w:hAnsi="Calibri Light" w:cs="Calibri Light"/>
          <w:color w:val="000000" w:themeColor="text1"/>
          <w:sz w:val="24"/>
          <w:szCs w:val="24"/>
          <w:shd w:val="clear" w:color="auto" w:fill="FFFFFF"/>
          <w:lang w:eastAsia="en-GB"/>
        </w:rPr>
        <w:t xml:space="preserve"> </w:t>
      </w:r>
      <w:r w:rsidR="00263221" w:rsidRPr="00607585">
        <w:rPr>
          <w:rFonts w:ascii="Calibri Light" w:eastAsiaTheme="minorEastAsia" w:hAnsi="Calibri Light" w:cs="Calibri Light"/>
          <w:color w:val="000000" w:themeColor="text1"/>
          <w:sz w:val="24"/>
          <w:szCs w:val="24"/>
          <w:shd w:val="clear" w:color="auto" w:fill="FFFFFF"/>
          <w:lang w:eastAsia="en-GB"/>
        </w:rPr>
        <w:t xml:space="preserve">capitalist present is a continuation </w:t>
      </w:r>
      <w:r w:rsidR="00A6206D" w:rsidRPr="00607585">
        <w:rPr>
          <w:rFonts w:ascii="Calibri Light" w:eastAsiaTheme="minorEastAsia" w:hAnsi="Calibri Light" w:cs="Calibri Light"/>
          <w:color w:val="000000" w:themeColor="text1"/>
          <w:sz w:val="24"/>
          <w:szCs w:val="24"/>
          <w:shd w:val="clear" w:color="auto" w:fill="FFFFFF"/>
          <w:lang w:eastAsia="en-GB"/>
        </w:rPr>
        <w:t>from an original prehistoric</w:t>
      </w:r>
      <w:r w:rsidR="00A6206D">
        <w:rPr>
          <w:rFonts w:ascii="Calibri Light" w:eastAsiaTheme="minorEastAsia" w:hAnsi="Calibri Light" w:cs="Calibri Light"/>
          <w:color w:val="000000" w:themeColor="text1"/>
          <w:sz w:val="24"/>
          <w:szCs w:val="24"/>
          <w:shd w:val="clear" w:color="auto" w:fill="FFFFFF"/>
          <w:lang w:eastAsia="en-GB"/>
        </w:rPr>
        <w:t xml:space="preserve"> form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is a stubborn one. However, when we look around us, we see </w:t>
      </w:r>
      <w:r w:rsidR="00675A64">
        <w:rPr>
          <w:rFonts w:ascii="Calibri Light" w:eastAsiaTheme="minorEastAsia" w:hAnsi="Calibri Light" w:cs="Calibri Light"/>
          <w:color w:val="000000" w:themeColor="text1"/>
          <w:sz w:val="24"/>
          <w:szCs w:val="24"/>
          <w:shd w:val="clear" w:color="auto" w:fill="FFFFFF"/>
          <w:lang w:eastAsia="en-GB"/>
        </w:rPr>
        <w:t xml:space="preserve">the </w:t>
      </w:r>
      <w:r w:rsidR="00247825" w:rsidRPr="00935C37">
        <w:rPr>
          <w:rFonts w:ascii="Calibri Light" w:eastAsiaTheme="minorEastAsia" w:hAnsi="Calibri Light" w:cs="Calibri Light"/>
          <w:sz w:val="24"/>
          <w:szCs w:val="24"/>
          <w:shd w:val="clear" w:color="auto" w:fill="FFFFFF"/>
          <w:lang w:eastAsia="en-GB"/>
        </w:rPr>
        <w:t xml:space="preserve">synthetic </w:t>
      </w:r>
      <w:r w:rsidR="00675A64">
        <w:rPr>
          <w:rFonts w:ascii="Calibri Light" w:eastAsiaTheme="minorEastAsia" w:hAnsi="Calibri Light" w:cs="Calibri Light"/>
          <w:sz w:val="24"/>
          <w:szCs w:val="24"/>
          <w:shd w:val="clear" w:color="auto" w:fill="FFFFFF"/>
          <w:lang w:eastAsia="en-GB"/>
        </w:rPr>
        <w:t>character</w:t>
      </w:r>
      <w:r w:rsidR="00935C37" w:rsidRPr="00935C37">
        <w:rPr>
          <w:rFonts w:ascii="Calibri Light" w:eastAsiaTheme="minorEastAsia" w:hAnsi="Calibri Light" w:cs="Calibri Light"/>
          <w:sz w:val="24"/>
          <w:szCs w:val="24"/>
          <w:shd w:val="clear" w:color="auto" w:fill="FFFFFF"/>
          <w:lang w:eastAsia="en-GB"/>
        </w:rPr>
        <w:t xml:space="preserve"> </w:t>
      </w:r>
      <w:r w:rsidR="001F74AC">
        <w:rPr>
          <w:rFonts w:ascii="Calibri Light" w:eastAsiaTheme="minorEastAsia" w:hAnsi="Calibri Light" w:cs="Calibri Light"/>
          <w:sz w:val="24"/>
          <w:szCs w:val="24"/>
          <w:shd w:val="clear" w:color="auto" w:fill="FFFFFF"/>
          <w:lang w:eastAsia="en-GB"/>
        </w:rPr>
        <w:t xml:space="preserve">of </w:t>
      </w:r>
      <w:r w:rsidR="00F00F4E">
        <w:rPr>
          <w:rFonts w:ascii="Calibri Light" w:eastAsiaTheme="minorEastAsia" w:hAnsi="Calibri Light" w:cs="Calibri Light"/>
          <w:sz w:val="24"/>
          <w:szCs w:val="24"/>
          <w:shd w:val="clear" w:color="auto" w:fill="FFFFFF"/>
          <w:lang w:eastAsia="en-GB"/>
        </w:rPr>
        <w:t>contemporary</w:t>
      </w:r>
      <w:r w:rsidR="00675A64">
        <w:rPr>
          <w:rFonts w:ascii="Calibri Light" w:eastAsiaTheme="minorEastAsia" w:hAnsi="Calibri Light" w:cs="Calibri Light"/>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sex in all </w:t>
      </w:r>
      <w:r w:rsidR="00281209">
        <w:rPr>
          <w:rFonts w:ascii="Calibri Light" w:eastAsiaTheme="minorEastAsia" w:hAnsi="Calibri Light" w:cs="Calibri Light"/>
          <w:color w:val="000000" w:themeColor="text1"/>
          <w:sz w:val="24"/>
          <w:szCs w:val="24"/>
          <w:shd w:val="clear" w:color="auto" w:fill="FFFFFF"/>
          <w:lang w:eastAsia="en-GB"/>
        </w:rPr>
        <w:t>parts</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of our culture,</w:t>
      </w:r>
      <w:r w:rsidR="00247825">
        <w:rPr>
          <w:rFonts w:ascii="Calibri Light" w:eastAsiaTheme="minorEastAsia" w:hAnsi="Calibri Light" w:cs="Calibri Light"/>
          <w:color w:val="000000" w:themeColor="text1"/>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used to </w:t>
      </w:r>
      <w:r w:rsidR="00E5671E" w:rsidRPr="00102E9F">
        <w:rPr>
          <w:rFonts w:ascii="Calibri Light" w:eastAsiaTheme="minorEastAsia" w:hAnsi="Calibri Light" w:cs="Calibri Light"/>
          <w:color w:val="000000" w:themeColor="text1"/>
          <w:sz w:val="24"/>
          <w:szCs w:val="24"/>
          <w:shd w:val="clear" w:color="auto" w:fill="FFFFFF"/>
          <w:lang w:eastAsia="en-GB"/>
        </w:rPr>
        <w:t>man</w:t>
      </w:r>
      <w:r w:rsidR="00E5671E">
        <w:rPr>
          <w:rFonts w:ascii="Calibri Light" w:eastAsiaTheme="minorEastAsia" w:hAnsi="Calibri Light" w:cs="Calibri Light"/>
          <w:color w:val="000000" w:themeColor="text1"/>
          <w:sz w:val="24"/>
          <w:szCs w:val="24"/>
          <w:shd w:val="clear" w:color="auto" w:fill="FFFFFF"/>
          <w:lang w:eastAsia="en-GB"/>
        </w:rPr>
        <w:t>ipulate</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opinion, create appetites and sell commodities. </w:t>
      </w:r>
      <w:r w:rsidR="002F78B3" w:rsidRPr="00935C37">
        <w:rPr>
          <w:rFonts w:ascii="Calibri Light" w:eastAsiaTheme="minorEastAsia" w:hAnsi="Calibri Light" w:cs="Calibri Light"/>
          <w:sz w:val="24"/>
          <w:szCs w:val="24"/>
          <w:shd w:val="clear" w:color="auto" w:fill="FFFFFF"/>
          <w:lang w:eastAsia="en-GB"/>
        </w:rPr>
        <w:t xml:space="preserve">And </w:t>
      </w:r>
      <w:r w:rsidR="00417401" w:rsidRPr="00935C37">
        <w:rPr>
          <w:rFonts w:ascii="Calibri Light" w:eastAsiaTheme="minorEastAsia" w:hAnsi="Calibri Light" w:cs="Calibri Light"/>
          <w:sz w:val="24"/>
          <w:szCs w:val="24"/>
          <w:shd w:val="clear" w:color="auto" w:fill="FFFFFF"/>
          <w:lang w:eastAsia="en-GB"/>
        </w:rPr>
        <w:t xml:space="preserve">considering the sale of sex itself, </w:t>
      </w:r>
      <w:r w:rsidR="002F78B3" w:rsidRPr="00935C37">
        <w:rPr>
          <w:rFonts w:ascii="Calibri Light" w:eastAsiaTheme="minorEastAsia" w:hAnsi="Calibri Light" w:cs="Calibri Light"/>
          <w:sz w:val="24"/>
          <w:szCs w:val="24"/>
          <w:shd w:val="clear" w:color="auto" w:fill="FFFFFF"/>
          <w:lang w:eastAsia="en-GB"/>
        </w:rPr>
        <w:t xml:space="preserve">whilst </w:t>
      </w:r>
      <w:r w:rsidR="00417401" w:rsidRPr="00935C37">
        <w:rPr>
          <w:rFonts w:ascii="Calibri Light" w:eastAsiaTheme="minorEastAsia" w:hAnsi="Calibri Light" w:cs="Calibri Light"/>
          <w:sz w:val="24"/>
          <w:szCs w:val="24"/>
          <w:shd w:val="clear" w:color="auto" w:fill="FFFFFF"/>
          <w:lang w:eastAsia="en-GB"/>
        </w:rPr>
        <w:t xml:space="preserve">we see the earliest recorded examples </w:t>
      </w:r>
      <w:r w:rsidR="003A1CF6" w:rsidRPr="00935C37">
        <w:rPr>
          <w:rFonts w:ascii="Calibri Light" w:eastAsiaTheme="minorEastAsia" w:hAnsi="Calibri Light" w:cs="Calibri Light"/>
          <w:sz w:val="24"/>
          <w:szCs w:val="24"/>
          <w:shd w:val="clear" w:color="auto" w:fill="FFFFFF"/>
          <w:lang w:eastAsia="en-GB"/>
        </w:rPr>
        <w:t xml:space="preserve">in </w:t>
      </w:r>
      <w:r w:rsidR="002F78B3" w:rsidRPr="00935C37">
        <w:rPr>
          <w:rFonts w:ascii="Calibri Light" w:eastAsiaTheme="minorEastAsia" w:hAnsi="Calibri Light" w:cs="Calibri Light"/>
          <w:sz w:val="24"/>
          <w:szCs w:val="24"/>
          <w:shd w:val="clear" w:color="auto" w:fill="FFFFFF"/>
          <w:lang w:eastAsia="en-GB"/>
        </w:rPr>
        <w:t xml:space="preserve">Sumerian </w:t>
      </w:r>
      <w:proofErr w:type="spellStart"/>
      <w:r w:rsidR="002F78B3" w:rsidRPr="00935C37">
        <w:rPr>
          <w:rFonts w:ascii="Calibri Light" w:eastAsiaTheme="minorEastAsia" w:hAnsi="Calibri Light" w:cs="Calibri Light"/>
          <w:sz w:val="24"/>
          <w:szCs w:val="24"/>
          <w:shd w:val="clear" w:color="auto" w:fill="FFFFFF"/>
          <w:lang w:eastAsia="en-GB"/>
        </w:rPr>
        <w:t>Uruk</w:t>
      </w:r>
      <w:proofErr w:type="spellEnd"/>
      <w:r w:rsidR="002F78B3" w:rsidRPr="00935C37">
        <w:rPr>
          <w:rFonts w:ascii="Calibri Light" w:eastAsiaTheme="minorEastAsia" w:hAnsi="Calibri Light" w:cs="Calibri Light"/>
          <w:sz w:val="24"/>
          <w:szCs w:val="24"/>
          <w:shd w:val="clear" w:color="auto" w:fill="FFFFFF"/>
          <w:lang w:eastAsia="en-GB"/>
        </w:rPr>
        <w:t xml:space="preserve"> </w:t>
      </w:r>
      <w:r w:rsidR="000661D3" w:rsidRPr="00935C37">
        <w:rPr>
          <w:rFonts w:ascii="Calibri Light" w:eastAsiaTheme="minorEastAsia" w:hAnsi="Calibri Light" w:cs="Calibri Light"/>
          <w:sz w:val="24"/>
          <w:szCs w:val="24"/>
          <w:shd w:val="clear" w:color="auto" w:fill="FFFFFF"/>
          <w:lang w:eastAsia="en-GB"/>
        </w:rPr>
        <w:t>of the third millennium (BCE)</w:t>
      </w:r>
      <w:r w:rsidR="00417401" w:rsidRPr="00935C37">
        <w:rPr>
          <w:rFonts w:ascii="Calibri Light" w:eastAsiaTheme="minorEastAsia" w:hAnsi="Calibri Light" w:cs="Calibri Light"/>
          <w:sz w:val="24"/>
          <w:szCs w:val="24"/>
          <w:shd w:val="clear" w:color="auto" w:fill="FFFFFF"/>
          <w:lang w:eastAsia="en-GB"/>
        </w:rPr>
        <w:t xml:space="preserve"> and </w:t>
      </w:r>
      <w:r w:rsidR="003A1CF6" w:rsidRPr="00935C37">
        <w:rPr>
          <w:rFonts w:ascii="Calibri Light" w:eastAsiaTheme="minorEastAsia" w:hAnsi="Calibri Light" w:cs="Calibri Light"/>
          <w:sz w:val="24"/>
          <w:szCs w:val="24"/>
          <w:shd w:val="clear" w:color="auto" w:fill="FFFFFF"/>
          <w:lang w:eastAsia="en-GB"/>
        </w:rPr>
        <w:t xml:space="preserve">in </w:t>
      </w:r>
      <w:r w:rsidR="00417401" w:rsidRPr="00935C37">
        <w:rPr>
          <w:rFonts w:ascii="Calibri Light" w:eastAsiaTheme="minorEastAsia" w:hAnsi="Calibri Light" w:cs="Calibri Light"/>
          <w:sz w:val="24"/>
          <w:szCs w:val="24"/>
          <w:shd w:val="clear" w:color="auto" w:fill="FFFFFF"/>
          <w:lang w:eastAsia="en-GB"/>
        </w:rPr>
        <w:t>the Canaanite male</w:t>
      </w:r>
      <w:r w:rsidR="003A1CF6" w:rsidRPr="00935C37">
        <w:rPr>
          <w:rFonts w:ascii="Calibri Light" w:eastAsiaTheme="minorEastAsia" w:hAnsi="Calibri Light" w:cs="Calibri Light"/>
          <w:sz w:val="24"/>
          <w:szCs w:val="24"/>
          <w:shd w:val="clear" w:color="auto" w:fill="FFFFFF"/>
          <w:lang w:eastAsia="en-GB"/>
        </w:rPr>
        <w:t xml:space="preserve"> </w:t>
      </w:r>
      <w:r w:rsidR="00417401" w:rsidRPr="00935C37">
        <w:rPr>
          <w:rFonts w:ascii="Calibri Light" w:eastAsiaTheme="minorEastAsia" w:hAnsi="Calibri Light" w:cs="Calibri Light"/>
          <w:sz w:val="24"/>
          <w:szCs w:val="24"/>
          <w:shd w:val="clear" w:color="auto" w:fill="FFFFFF"/>
          <w:lang w:eastAsia="en-GB"/>
        </w:rPr>
        <w:t>prostitut</w:t>
      </w:r>
      <w:r w:rsidR="00BD0290" w:rsidRPr="00935C37">
        <w:rPr>
          <w:rFonts w:ascii="Calibri Light" w:eastAsiaTheme="minorEastAsia" w:hAnsi="Calibri Light" w:cs="Calibri Light"/>
          <w:sz w:val="24"/>
          <w:szCs w:val="24"/>
          <w:shd w:val="clear" w:color="auto" w:fill="FFFFFF"/>
          <w:lang w:eastAsia="en-GB"/>
        </w:rPr>
        <w:t>ion</w:t>
      </w:r>
      <w:r w:rsidR="00417401" w:rsidRPr="00935C37">
        <w:rPr>
          <w:rFonts w:ascii="Calibri Light" w:eastAsiaTheme="minorEastAsia" w:hAnsi="Calibri Light" w:cs="Calibri Light"/>
          <w:sz w:val="24"/>
          <w:szCs w:val="24"/>
          <w:shd w:val="clear" w:color="auto" w:fill="FFFFFF"/>
          <w:lang w:eastAsia="en-GB"/>
        </w:rPr>
        <w:t xml:space="preserve"> of the late second millennium (BCE), </w:t>
      </w:r>
      <w:r w:rsidR="000661D3" w:rsidRPr="00935C37">
        <w:rPr>
          <w:rFonts w:ascii="Calibri Light" w:eastAsiaTheme="minorEastAsia" w:hAnsi="Calibri Light" w:cs="Calibri Light"/>
          <w:sz w:val="24"/>
          <w:szCs w:val="24"/>
          <w:shd w:val="clear" w:color="auto" w:fill="FFFFFF"/>
          <w:lang w:eastAsia="en-GB"/>
        </w:rPr>
        <w:t>we now have t</w:t>
      </w:r>
      <w:r w:rsidR="00AC70C5" w:rsidRPr="00935C37">
        <w:rPr>
          <w:rFonts w:ascii="Calibri Light" w:eastAsiaTheme="minorEastAsia" w:hAnsi="Calibri Light" w:cs="Calibri Light"/>
          <w:sz w:val="24"/>
          <w:szCs w:val="24"/>
          <w:shd w:val="clear" w:color="auto" w:fill="FFFFFF"/>
          <w:lang w:eastAsia="en-GB"/>
        </w:rPr>
        <w:t>he global pornography epidemic</w:t>
      </w:r>
      <w:r w:rsidR="00417401" w:rsidRPr="00935C37">
        <w:rPr>
          <w:rFonts w:ascii="Calibri Light" w:eastAsiaTheme="minorEastAsia" w:hAnsi="Calibri Light" w:cs="Calibri Light"/>
          <w:sz w:val="24"/>
          <w:szCs w:val="24"/>
          <w:shd w:val="clear" w:color="auto" w:fill="FFFFFF"/>
          <w:lang w:eastAsia="en-GB"/>
        </w:rPr>
        <w:t xml:space="preserve"> of the</w:t>
      </w:r>
      <w:r w:rsidR="00A67344">
        <w:rPr>
          <w:rFonts w:ascii="Calibri Light" w:eastAsiaTheme="minorEastAsia" w:hAnsi="Calibri Light" w:cs="Calibri Light"/>
          <w:sz w:val="24"/>
          <w:szCs w:val="24"/>
          <w:shd w:val="clear" w:color="auto" w:fill="FFFFFF"/>
          <w:lang w:eastAsia="en-GB"/>
        </w:rPr>
        <w:t xml:space="preserve"> </w:t>
      </w:r>
      <w:r w:rsidR="00AE25F3">
        <w:rPr>
          <w:rFonts w:ascii="Calibri Light" w:eastAsiaTheme="minorEastAsia" w:hAnsi="Calibri Light" w:cs="Calibri Light"/>
          <w:sz w:val="24"/>
          <w:szCs w:val="24"/>
          <w:shd w:val="clear" w:color="auto" w:fill="FFFFFF"/>
          <w:lang w:eastAsia="en-GB"/>
        </w:rPr>
        <w:t>21</w:t>
      </w:r>
      <w:r w:rsidR="00AE25F3" w:rsidRPr="00AE25F3">
        <w:rPr>
          <w:rFonts w:ascii="Calibri Light" w:eastAsiaTheme="minorEastAsia" w:hAnsi="Calibri Light" w:cs="Calibri Light"/>
          <w:sz w:val="24"/>
          <w:szCs w:val="24"/>
          <w:shd w:val="clear" w:color="auto" w:fill="FFFFFF"/>
          <w:vertAlign w:val="superscript"/>
          <w:lang w:eastAsia="en-GB"/>
        </w:rPr>
        <w:t>st</w:t>
      </w:r>
      <w:r w:rsidR="00AE25F3">
        <w:rPr>
          <w:rFonts w:ascii="Calibri Light" w:eastAsiaTheme="minorEastAsia" w:hAnsi="Calibri Light" w:cs="Calibri Light"/>
          <w:sz w:val="24"/>
          <w:szCs w:val="24"/>
          <w:shd w:val="clear" w:color="auto" w:fill="FFFFFF"/>
          <w:lang w:eastAsia="en-GB"/>
        </w:rPr>
        <w:t xml:space="preserve"> </w:t>
      </w:r>
      <w:r w:rsidR="00417401" w:rsidRPr="00935C37">
        <w:rPr>
          <w:rFonts w:ascii="Calibri Light" w:eastAsiaTheme="minorEastAsia" w:hAnsi="Calibri Light" w:cs="Calibri Light"/>
          <w:sz w:val="24"/>
          <w:szCs w:val="24"/>
          <w:shd w:val="clear" w:color="auto" w:fill="FFFFFF"/>
          <w:lang w:eastAsia="en-GB"/>
        </w:rPr>
        <w:t>Century</w:t>
      </w:r>
      <w:r w:rsidR="000661D3" w:rsidRPr="00935C37">
        <w:rPr>
          <w:rFonts w:ascii="Calibri Light" w:eastAsiaTheme="minorEastAsia" w:hAnsi="Calibri Light" w:cs="Calibri Light"/>
          <w:sz w:val="24"/>
          <w:szCs w:val="24"/>
          <w:shd w:val="clear" w:color="auto" w:fill="FFFFFF"/>
          <w:lang w:eastAsia="en-GB"/>
        </w:rPr>
        <w:t>. F</w:t>
      </w:r>
      <w:r w:rsidR="00AC70C5" w:rsidRPr="00935C37">
        <w:rPr>
          <w:rFonts w:ascii="Calibri Light" w:eastAsiaTheme="minorEastAsia" w:hAnsi="Calibri Light" w:cs="Calibri Light"/>
          <w:sz w:val="24"/>
          <w:szCs w:val="24"/>
          <w:shd w:val="clear" w:color="auto" w:fill="FFFFFF"/>
          <w:lang w:eastAsia="en-GB"/>
        </w:rPr>
        <w:t>uelled by the internet</w:t>
      </w:r>
      <w:r w:rsidR="000661D3" w:rsidRPr="00935C37">
        <w:rPr>
          <w:rFonts w:ascii="Calibri Light" w:eastAsiaTheme="minorEastAsia" w:hAnsi="Calibri Light" w:cs="Calibri Light"/>
          <w:sz w:val="24"/>
          <w:szCs w:val="24"/>
          <w:shd w:val="clear" w:color="auto" w:fill="FFFFFF"/>
          <w:lang w:eastAsia="en-GB"/>
        </w:rPr>
        <w:t xml:space="preserve"> this is </w:t>
      </w:r>
      <w:r w:rsidR="00AC70C5" w:rsidRPr="00935C37">
        <w:rPr>
          <w:rFonts w:ascii="Calibri Light" w:eastAsiaTheme="minorEastAsia" w:hAnsi="Calibri Light" w:cs="Calibri Light"/>
          <w:sz w:val="24"/>
          <w:szCs w:val="24"/>
          <w:shd w:val="clear" w:color="auto" w:fill="FFFFFF"/>
          <w:lang w:eastAsia="en-GB"/>
        </w:rPr>
        <w:t xml:space="preserve">a phenomenon in which a Lacanian style </w:t>
      </w:r>
      <w:proofErr w:type="spellStart"/>
      <w:r w:rsidR="00AC70C5" w:rsidRPr="00935C37">
        <w:rPr>
          <w:rFonts w:ascii="Calibri Light" w:eastAsiaTheme="minorEastAsia" w:hAnsi="Calibri Light" w:cs="Calibri Light"/>
          <w:sz w:val="24"/>
          <w:szCs w:val="24"/>
          <w:shd w:val="clear" w:color="auto" w:fill="FFFFFF"/>
          <w:lang w:eastAsia="en-GB"/>
        </w:rPr>
        <w:t>extimate</w:t>
      </w:r>
      <w:proofErr w:type="spellEnd"/>
      <w:r w:rsidR="00282405" w:rsidRPr="00935C37">
        <w:rPr>
          <w:rFonts w:ascii="Calibri Light" w:eastAsiaTheme="minorEastAsia" w:hAnsi="Calibri Light" w:cs="Calibri Light"/>
          <w:sz w:val="24"/>
          <w:szCs w:val="24"/>
          <w:shd w:val="clear" w:color="auto" w:fill="FFFFFF"/>
          <w:lang w:eastAsia="en-GB"/>
        </w:rPr>
        <w:t xml:space="preserve"> </w:t>
      </w:r>
      <w:r w:rsidR="00AC70C5" w:rsidRPr="00935C37">
        <w:rPr>
          <w:rFonts w:ascii="Calibri Light" w:eastAsiaTheme="minorEastAsia" w:hAnsi="Calibri Light" w:cs="Calibri Light"/>
          <w:sz w:val="24"/>
          <w:szCs w:val="24"/>
          <w:shd w:val="clear" w:color="auto" w:fill="FFFFFF"/>
          <w:lang w:eastAsia="en-GB"/>
        </w:rPr>
        <w:t xml:space="preserve">of an especially </w:t>
      </w:r>
      <w:r w:rsidR="003F6E20">
        <w:rPr>
          <w:rFonts w:ascii="Calibri Light" w:eastAsiaTheme="minorEastAsia" w:hAnsi="Calibri Light" w:cs="Calibri Light"/>
          <w:sz w:val="24"/>
          <w:szCs w:val="24"/>
          <w:shd w:val="clear" w:color="auto" w:fill="FFFFFF"/>
          <w:lang w:eastAsia="en-GB"/>
        </w:rPr>
        <w:t>corrosive</w:t>
      </w:r>
      <w:r w:rsidR="00AC70C5" w:rsidRPr="00935C37">
        <w:rPr>
          <w:rFonts w:ascii="Calibri Light" w:eastAsiaTheme="minorEastAsia" w:hAnsi="Calibri Light" w:cs="Calibri Light"/>
          <w:sz w:val="24"/>
          <w:szCs w:val="24"/>
          <w:shd w:val="clear" w:color="auto" w:fill="FFFFFF"/>
          <w:lang w:eastAsia="en-GB"/>
        </w:rPr>
        <w:t xml:space="preserve"> </w:t>
      </w:r>
      <w:r w:rsidR="00A77471" w:rsidRPr="00935C37">
        <w:rPr>
          <w:rFonts w:ascii="Calibri Light" w:eastAsiaTheme="minorEastAsia" w:hAnsi="Calibri Light" w:cs="Calibri Light"/>
          <w:sz w:val="24"/>
          <w:szCs w:val="24"/>
          <w:shd w:val="clear" w:color="auto" w:fill="FFFFFF"/>
          <w:lang w:eastAsia="en-GB"/>
        </w:rPr>
        <w:t>type</w:t>
      </w:r>
      <w:bookmarkStart w:id="158" w:name="_Hlk212099943"/>
      <w:r w:rsidR="00282405" w:rsidRPr="00935C37">
        <w:rPr>
          <w:rFonts w:ascii="Calibri Light" w:eastAsiaTheme="minorEastAsia" w:hAnsi="Calibri Light" w:cs="Calibri Light"/>
          <w:sz w:val="24"/>
          <w:szCs w:val="24"/>
          <w:shd w:val="clear" w:color="auto" w:fill="FFFFFF"/>
          <w:lang w:eastAsia="en-GB"/>
        </w:rPr>
        <w:t xml:space="preserve"> – </w:t>
      </w:r>
      <w:bookmarkEnd w:id="158"/>
      <w:r w:rsidR="00282405" w:rsidRPr="00935C37">
        <w:rPr>
          <w:rFonts w:ascii="Calibri Light" w:eastAsiaTheme="minorEastAsia" w:hAnsi="Calibri Light" w:cs="Calibri Light"/>
          <w:sz w:val="24"/>
          <w:szCs w:val="24"/>
          <w:shd w:val="clear" w:color="auto" w:fill="FFFFFF"/>
          <w:lang w:eastAsia="en-GB"/>
        </w:rPr>
        <w:t xml:space="preserve">sex as </w:t>
      </w:r>
      <w:r w:rsidR="009B55F6" w:rsidRPr="00935C37">
        <w:rPr>
          <w:rFonts w:ascii="Calibri Light" w:eastAsiaTheme="minorEastAsia" w:hAnsi="Calibri Light" w:cs="Calibri Light"/>
          <w:sz w:val="24"/>
          <w:szCs w:val="24"/>
          <w:shd w:val="clear" w:color="auto" w:fill="FFFFFF"/>
          <w:lang w:eastAsia="en-GB"/>
        </w:rPr>
        <w:t xml:space="preserve">commercialised </w:t>
      </w:r>
      <w:r w:rsidR="00282405" w:rsidRPr="00935C37">
        <w:rPr>
          <w:rFonts w:ascii="Calibri Light" w:eastAsiaTheme="minorEastAsia" w:hAnsi="Calibri Light" w:cs="Calibri Light"/>
          <w:sz w:val="24"/>
          <w:szCs w:val="24"/>
          <w:shd w:val="clear" w:color="auto" w:fill="FFFFFF"/>
          <w:lang w:eastAsia="en-GB"/>
        </w:rPr>
        <w:t xml:space="preserve">performance </w:t>
      </w:r>
      <w:r w:rsidR="0083775A" w:rsidRPr="00935C37">
        <w:rPr>
          <w:rFonts w:ascii="Calibri Light" w:eastAsiaTheme="minorEastAsia" w:hAnsi="Calibri Light" w:cs="Calibri Light"/>
          <w:sz w:val="24"/>
          <w:szCs w:val="24"/>
          <w:shd w:val="clear" w:color="auto" w:fill="FFFFFF"/>
          <w:lang w:eastAsia="en-GB"/>
        </w:rPr>
        <w:t xml:space="preserve">for others </w:t>
      </w:r>
      <w:r w:rsidR="000661D3" w:rsidRPr="00935C37">
        <w:rPr>
          <w:rFonts w:ascii="Calibri Light" w:eastAsiaTheme="minorEastAsia" w:hAnsi="Calibri Light" w:cs="Calibri Light"/>
          <w:sz w:val="24"/>
          <w:szCs w:val="24"/>
          <w:shd w:val="clear" w:color="auto" w:fill="FFFFFF"/>
          <w:lang w:eastAsia="en-GB"/>
        </w:rPr>
        <w:t>–</w:t>
      </w:r>
      <w:r w:rsidR="00282405" w:rsidRPr="00935C37">
        <w:rPr>
          <w:rFonts w:ascii="Calibri Light" w:eastAsiaTheme="minorEastAsia" w:hAnsi="Calibri Light" w:cs="Calibri Light"/>
          <w:sz w:val="24"/>
          <w:szCs w:val="24"/>
          <w:shd w:val="clear" w:color="auto" w:fill="FFFFFF"/>
          <w:lang w:eastAsia="en-GB"/>
        </w:rPr>
        <w:t xml:space="preserve"> </w:t>
      </w:r>
      <w:r w:rsidR="00AC70C5" w:rsidRPr="00935C37">
        <w:rPr>
          <w:rFonts w:ascii="Calibri Light" w:eastAsiaTheme="minorEastAsia" w:hAnsi="Calibri Light" w:cs="Calibri Light"/>
          <w:sz w:val="24"/>
          <w:szCs w:val="24"/>
          <w:shd w:val="clear" w:color="auto" w:fill="FFFFFF"/>
          <w:lang w:eastAsia="en-GB"/>
        </w:rPr>
        <w:t>colonises</w:t>
      </w:r>
      <w:r w:rsidR="000661D3" w:rsidRPr="00935C37">
        <w:rPr>
          <w:rFonts w:ascii="Calibri Light" w:eastAsiaTheme="minorEastAsia" w:hAnsi="Calibri Light" w:cs="Calibri Light"/>
          <w:sz w:val="24"/>
          <w:szCs w:val="24"/>
          <w:shd w:val="clear" w:color="auto" w:fill="FFFFFF"/>
          <w:lang w:eastAsia="en-GB"/>
        </w:rPr>
        <w:t xml:space="preserve"> </w:t>
      </w:r>
      <w:r w:rsidR="00AC70C5" w:rsidRPr="00935C37">
        <w:rPr>
          <w:rFonts w:ascii="Calibri Light" w:eastAsiaTheme="minorEastAsia" w:hAnsi="Calibri Light" w:cs="Calibri Light"/>
          <w:sz w:val="24"/>
          <w:szCs w:val="24"/>
          <w:shd w:val="clear" w:color="auto" w:fill="FFFFFF"/>
          <w:lang w:eastAsia="en-GB"/>
        </w:rPr>
        <w:t>the minds and behaviours of all involved, both producers and consumers</w:t>
      </w:r>
      <w:r w:rsidR="00567911" w:rsidRPr="00935C37">
        <w:rPr>
          <w:rFonts w:ascii="Calibri Light" w:eastAsiaTheme="minorEastAsia" w:hAnsi="Calibri Light" w:cs="Calibri Light"/>
          <w:sz w:val="24"/>
          <w:szCs w:val="24"/>
          <w:shd w:val="clear" w:color="auto" w:fill="FFFFFF"/>
          <w:lang w:eastAsia="en-GB"/>
        </w:rPr>
        <w:t xml:space="preserve">, turning their subjectivity inside out and </w:t>
      </w:r>
      <w:r w:rsidR="00B322B0">
        <w:rPr>
          <w:rFonts w:ascii="Calibri Light" w:eastAsiaTheme="minorEastAsia" w:hAnsi="Calibri Light" w:cs="Calibri Light"/>
          <w:sz w:val="24"/>
          <w:szCs w:val="24"/>
          <w:shd w:val="clear" w:color="auto" w:fill="FFFFFF"/>
          <w:lang w:eastAsia="en-GB"/>
        </w:rPr>
        <w:t>c</w:t>
      </w:r>
      <w:r w:rsidR="008A6708">
        <w:rPr>
          <w:rFonts w:ascii="Calibri Light" w:eastAsiaTheme="minorEastAsia" w:hAnsi="Calibri Light" w:cs="Calibri Light"/>
          <w:sz w:val="24"/>
          <w:szCs w:val="24"/>
          <w:shd w:val="clear" w:color="auto" w:fill="FFFFFF"/>
          <w:lang w:eastAsia="en-GB"/>
        </w:rPr>
        <w:t>hanging</w:t>
      </w:r>
      <w:r w:rsidR="00B322B0">
        <w:rPr>
          <w:rFonts w:ascii="Calibri Light" w:eastAsiaTheme="minorEastAsia" w:hAnsi="Calibri Light" w:cs="Calibri Light"/>
          <w:sz w:val="24"/>
          <w:szCs w:val="24"/>
          <w:shd w:val="clear" w:color="auto" w:fill="FFFFFF"/>
          <w:lang w:eastAsia="en-GB"/>
        </w:rPr>
        <w:t xml:space="preserve"> </w:t>
      </w:r>
      <w:r w:rsidR="00567911" w:rsidRPr="00935C37">
        <w:rPr>
          <w:rFonts w:ascii="Calibri Light" w:eastAsiaTheme="minorEastAsia" w:hAnsi="Calibri Light" w:cs="Calibri Light"/>
          <w:sz w:val="24"/>
          <w:szCs w:val="24"/>
          <w:shd w:val="clear" w:color="auto" w:fill="FFFFFF"/>
          <w:lang w:eastAsia="en-GB"/>
        </w:rPr>
        <w:t>the</w:t>
      </w:r>
      <w:r w:rsidR="00D304A1">
        <w:rPr>
          <w:rFonts w:ascii="Calibri Light" w:eastAsiaTheme="minorEastAsia" w:hAnsi="Calibri Light" w:cs="Calibri Light"/>
          <w:sz w:val="24"/>
          <w:szCs w:val="24"/>
          <w:shd w:val="clear" w:color="auto" w:fill="FFFFFF"/>
          <w:lang w:eastAsia="en-GB"/>
        </w:rPr>
        <w:t>ir</w:t>
      </w:r>
      <w:r w:rsidR="00567911" w:rsidRPr="00935C37">
        <w:rPr>
          <w:rFonts w:ascii="Calibri Light" w:eastAsiaTheme="minorEastAsia" w:hAnsi="Calibri Light" w:cs="Calibri Light"/>
          <w:sz w:val="24"/>
          <w:szCs w:val="24"/>
          <w:shd w:val="clear" w:color="auto" w:fill="FFFFFF"/>
          <w:lang w:eastAsia="en-GB"/>
        </w:rPr>
        <w:t xml:space="preserve"> capacity for love into a</w:t>
      </w:r>
      <w:r w:rsidR="00891475">
        <w:rPr>
          <w:rFonts w:ascii="Calibri Light" w:eastAsiaTheme="minorEastAsia" w:hAnsi="Calibri Light" w:cs="Calibri Light"/>
          <w:sz w:val="24"/>
          <w:szCs w:val="24"/>
          <w:shd w:val="clear" w:color="auto" w:fill="FFFFFF"/>
          <w:lang w:eastAsia="en-GB"/>
        </w:rPr>
        <w:t>n</w:t>
      </w:r>
      <w:r w:rsidR="00567911" w:rsidRPr="00935C37">
        <w:rPr>
          <w:rFonts w:ascii="Calibri Light" w:eastAsiaTheme="minorEastAsia" w:hAnsi="Calibri Light" w:cs="Calibri Light"/>
          <w:sz w:val="24"/>
          <w:szCs w:val="24"/>
          <w:shd w:val="clear" w:color="auto" w:fill="FFFFFF"/>
          <w:lang w:eastAsia="en-GB"/>
        </w:rPr>
        <w:t xml:space="preserve"> </w:t>
      </w:r>
      <w:r w:rsidR="00A6206D">
        <w:rPr>
          <w:rFonts w:ascii="Calibri Light" w:eastAsiaTheme="minorEastAsia" w:hAnsi="Calibri Light" w:cs="Calibri Light"/>
          <w:sz w:val="24"/>
          <w:szCs w:val="24"/>
          <w:shd w:val="clear" w:color="auto" w:fill="FFFFFF"/>
          <w:lang w:eastAsia="en-GB"/>
        </w:rPr>
        <w:t>industrial</w:t>
      </w:r>
      <w:r w:rsidR="00567911" w:rsidRPr="00935C37">
        <w:rPr>
          <w:rFonts w:ascii="Calibri Light" w:eastAsiaTheme="minorEastAsia" w:hAnsi="Calibri Light" w:cs="Calibri Light"/>
          <w:sz w:val="24"/>
          <w:szCs w:val="24"/>
          <w:shd w:val="clear" w:color="auto" w:fill="FFFFFF"/>
          <w:lang w:eastAsia="en-GB"/>
        </w:rPr>
        <w:t xml:space="preserve"> and commodified object. </w:t>
      </w:r>
      <w:r w:rsidR="006A0D33" w:rsidRPr="00935C37">
        <w:rPr>
          <w:rFonts w:ascii="Calibri Light" w:eastAsiaTheme="minorEastAsia" w:hAnsi="Calibri Light" w:cs="Calibri Light"/>
          <w:sz w:val="24"/>
          <w:szCs w:val="24"/>
          <w:shd w:val="clear" w:color="auto" w:fill="FFFFFF"/>
          <w:lang w:eastAsia="en-GB"/>
        </w:rPr>
        <w:t>Now every aspect of our bodies, inside and outside,</w:t>
      </w:r>
      <w:r w:rsidR="0047673F" w:rsidRPr="00935C37">
        <w:rPr>
          <w:rFonts w:ascii="Calibri Light" w:eastAsiaTheme="minorEastAsia" w:hAnsi="Calibri Light" w:cs="Calibri Light"/>
          <w:sz w:val="24"/>
          <w:szCs w:val="24"/>
          <w:shd w:val="clear" w:color="auto" w:fill="FFFFFF"/>
          <w:lang w:eastAsia="en-GB"/>
        </w:rPr>
        <w:t xml:space="preserve"> </w:t>
      </w:r>
      <w:r w:rsidR="006A0D33" w:rsidRPr="00935C37">
        <w:rPr>
          <w:rFonts w:ascii="Calibri Light" w:eastAsiaTheme="minorEastAsia" w:hAnsi="Calibri Light" w:cs="Calibri Light"/>
          <w:sz w:val="24"/>
          <w:szCs w:val="24"/>
          <w:shd w:val="clear" w:color="auto" w:fill="FFFFFF"/>
          <w:lang w:eastAsia="en-GB"/>
        </w:rPr>
        <w:t>is</w:t>
      </w:r>
      <w:r w:rsidR="0047673F" w:rsidRPr="00935C37">
        <w:rPr>
          <w:rFonts w:ascii="Calibri Light" w:eastAsiaTheme="minorEastAsia" w:hAnsi="Calibri Light" w:cs="Calibri Light"/>
          <w:sz w:val="24"/>
          <w:szCs w:val="24"/>
          <w:shd w:val="clear" w:color="auto" w:fill="FFFFFF"/>
          <w:lang w:eastAsia="en-GB"/>
        </w:rPr>
        <w:t xml:space="preserve"> </w:t>
      </w:r>
      <w:proofErr w:type="spellStart"/>
      <w:r w:rsidR="0047673F" w:rsidRPr="00935C37">
        <w:rPr>
          <w:rFonts w:ascii="Calibri Light" w:eastAsiaTheme="minorEastAsia" w:hAnsi="Calibri Light" w:cs="Calibri Light"/>
          <w:sz w:val="24"/>
          <w:szCs w:val="24"/>
          <w:shd w:val="clear" w:color="auto" w:fill="FFFFFF"/>
          <w:lang w:eastAsia="en-GB"/>
        </w:rPr>
        <w:t>marketised</w:t>
      </w:r>
      <w:proofErr w:type="spellEnd"/>
      <w:r w:rsidR="0047673F" w:rsidRPr="00935C37">
        <w:rPr>
          <w:rFonts w:ascii="Calibri Light" w:eastAsiaTheme="minorEastAsia" w:hAnsi="Calibri Light" w:cs="Calibri Light"/>
          <w:sz w:val="24"/>
          <w:szCs w:val="24"/>
          <w:shd w:val="clear" w:color="auto" w:fill="FFFFFF"/>
          <w:lang w:eastAsia="en-GB"/>
        </w:rPr>
        <w:t xml:space="preserve"> and offered back to us for sale</w:t>
      </w:r>
      <w:r w:rsidR="002509E7">
        <w:rPr>
          <w:rFonts w:ascii="Calibri Light" w:eastAsiaTheme="minorEastAsia" w:hAnsi="Calibri Light" w:cs="Calibri Light"/>
          <w:sz w:val="24"/>
          <w:szCs w:val="24"/>
          <w:shd w:val="clear" w:color="auto" w:fill="FFFFFF"/>
          <w:lang w:eastAsia="en-GB"/>
        </w:rPr>
        <w:t xml:space="preserve">, the totality of love </w:t>
      </w:r>
      <w:r w:rsidR="00FB36B3">
        <w:rPr>
          <w:rFonts w:ascii="Calibri Light" w:eastAsiaTheme="minorEastAsia" w:hAnsi="Calibri Light" w:cs="Calibri Light"/>
          <w:sz w:val="24"/>
          <w:szCs w:val="24"/>
          <w:shd w:val="clear" w:color="auto" w:fill="FFFFFF"/>
          <w:lang w:eastAsia="en-GB"/>
        </w:rPr>
        <w:t>transformed into</w:t>
      </w:r>
      <w:r w:rsidR="002509E7">
        <w:rPr>
          <w:rFonts w:ascii="Calibri Light" w:eastAsiaTheme="minorEastAsia" w:hAnsi="Calibri Light" w:cs="Calibri Light"/>
          <w:sz w:val="24"/>
          <w:szCs w:val="24"/>
          <w:shd w:val="clear" w:color="auto" w:fill="FFFFFF"/>
          <w:lang w:eastAsia="en-GB"/>
        </w:rPr>
        <w:t xml:space="preserve"> </w:t>
      </w:r>
      <w:r w:rsidR="00BA6E76">
        <w:rPr>
          <w:rFonts w:ascii="Calibri Light" w:eastAsiaTheme="minorEastAsia" w:hAnsi="Calibri Light" w:cs="Calibri Light"/>
          <w:sz w:val="24"/>
          <w:szCs w:val="24"/>
          <w:shd w:val="clear" w:color="auto" w:fill="FFFFFF"/>
          <w:lang w:eastAsia="en-GB"/>
        </w:rPr>
        <w:t>a</w:t>
      </w:r>
      <w:r w:rsidR="00975347">
        <w:rPr>
          <w:rFonts w:ascii="Calibri Light" w:eastAsiaTheme="minorEastAsia" w:hAnsi="Calibri Light" w:cs="Calibri Light"/>
          <w:sz w:val="24"/>
          <w:szCs w:val="24"/>
          <w:shd w:val="clear" w:color="auto" w:fill="FFFFFF"/>
          <w:lang w:eastAsia="en-GB"/>
        </w:rPr>
        <w:t>n ‘Arcade’</w:t>
      </w:r>
      <w:r w:rsidR="00BA6E76">
        <w:rPr>
          <w:rFonts w:ascii="Calibri Light" w:eastAsiaTheme="minorEastAsia" w:hAnsi="Calibri Light" w:cs="Calibri Light"/>
          <w:sz w:val="24"/>
          <w:szCs w:val="24"/>
          <w:shd w:val="clear" w:color="auto" w:fill="FFFFFF"/>
          <w:lang w:eastAsia="en-GB"/>
        </w:rPr>
        <w:t xml:space="preserve"> of consumer </w:t>
      </w:r>
      <w:r w:rsidR="00BA6E76">
        <w:rPr>
          <w:rFonts w:ascii="Calibri Light" w:eastAsiaTheme="minorEastAsia" w:hAnsi="Calibri Light" w:cs="Calibri Light"/>
          <w:sz w:val="24"/>
          <w:szCs w:val="24"/>
          <w:shd w:val="clear" w:color="auto" w:fill="FFFFFF"/>
          <w:lang w:eastAsia="en-GB"/>
        </w:rPr>
        <w:lastRenderedPageBreak/>
        <w:t>products</w:t>
      </w:r>
      <w:r w:rsidR="002509E7">
        <w:rPr>
          <w:rFonts w:ascii="Calibri Light" w:eastAsiaTheme="minorEastAsia" w:hAnsi="Calibri Light" w:cs="Calibri Light"/>
          <w:sz w:val="24"/>
          <w:szCs w:val="24"/>
          <w:shd w:val="clear" w:color="auto" w:fill="FFFFFF"/>
          <w:lang w:eastAsia="en-GB"/>
        </w:rPr>
        <w:t xml:space="preserve">; its elements, </w:t>
      </w:r>
      <w:r w:rsidR="00C117E8">
        <w:rPr>
          <w:rFonts w:ascii="Calibri Light" w:eastAsiaTheme="minorEastAsia" w:hAnsi="Calibri Light" w:cs="Calibri Light"/>
          <w:sz w:val="24"/>
          <w:szCs w:val="24"/>
          <w:shd w:val="clear" w:color="auto" w:fill="FFFFFF"/>
          <w:lang w:eastAsia="en-GB"/>
        </w:rPr>
        <w:t xml:space="preserve">from </w:t>
      </w:r>
      <w:r w:rsidR="00D9292A">
        <w:rPr>
          <w:rFonts w:ascii="Calibri Light" w:eastAsiaTheme="minorEastAsia" w:hAnsi="Calibri Light" w:cs="Calibri Light"/>
          <w:sz w:val="24"/>
          <w:szCs w:val="24"/>
          <w:shd w:val="clear" w:color="auto" w:fill="FFFFFF"/>
          <w:lang w:eastAsia="en-GB"/>
        </w:rPr>
        <w:t xml:space="preserve">attraction to </w:t>
      </w:r>
      <w:r w:rsidR="00C117E8">
        <w:rPr>
          <w:rFonts w:ascii="Calibri Light" w:eastAsiaTheme="minorEastAsia" w:hAnsi="Calibri Light" w:cs="Calibri Light"/>
          <w:sz w:val="24"/>
          <w:szCs w:val="24"/>
          <w:shd w:val="clear" w:color="auto" w:fill="FFFFFF"/>
          <w:lang w:eastAsia="en-GB"/>
        </w:rPr>
        <w:t>orgasm</w:t>
      </w:r>
      <w:r w:rsidR="00D9292A">
        <w:rPr>
          <w:rFonts w:ascii="Calibri Light" w:eastAsiaTheme="minorEastAsia" w:hAnsi="Calibri Light" w:cs="Calibri Light"/>
          <w:sz w:val="24"/>
          <w:szCs w:val="24"/>
          <w:shd w:val="clear" w:color="auto" w:fill="FFFFFF"/>
          <w:lang w:eastAsia="en-GB"/>
        </w:rPr>
        <w:t xml:space="preserve">, from romance </w:t>
      </w:r>
      <w:r w:rsidR="00BA6E76">
        <w:rPr>
          <w:rFonts w:ascii="Calibri Light" w:eastAsiaTheme="minorEastAsia" w:hAnsi="Calibri Light" w:cs="Calibri Light"/>
          <w:sz w:val="24"/>
          <w:szCs w:val="24"/>
          <w:shd w:val="clear" w:color="auto" w:fill="FFFFFF"/>
          <w:lang w:eastAsia="en-GB"/>
        </w:rPr>
        <w:t xml:space="preserve">to hopes of </w:t>
      </w:r>
      <w:r w:rsidR="00D9292A">
        <w:rPr>
          <w:rFonts w:ascii="Calibri Light" w:eastAsiaTheme="minorEastAsia" w:hAnsi="Calibri Light" w:cs="Calibri Light"/>
          <w:sz w:val="24"/>
          <w:szCs w:val="24"/>
          <w:shd w:val="clear" w:color="auto" w:fill="FFFFFF"/>
          <w:lang w:eastAsia="en-GB"/>
        </w:rPr>
        <w:t xml:space="preserve">fulfilment, </w:t>
      </w:r>
      <w:r w:rsidR="00C117E8">
        <w:rPr>
          <w:rFonts w:ascii="Calibri Light" w:eastAsiaTheme="minorEastAsia" w:hAnsi="Calibri Light" w:cs="Calibri Light"/>
          <w:sz w:val="24"/>
          <w:szCs w:val="24"/>
          <w:shd w:val="clear" w:color="auto" w:fill="FFFFFF"/>
          <w:lang w:eastAsia="en-GB"/>
        </w:rPr>
        <w:t>disassembled, reassembled and re</w:t>
      </w:r>
      <w:r w:rsidR="00322159">
        <w:rPr>
          <w:rFonts w:ascii="Calibri Light" w:eastAsiaTheme="minorEastAsia" w:hAnsi="Calibri Light" w:cs="Calibri Light"/>
          <w:sz w:val="24"/>
          <w:szCs w:val="24"/>
          <w:shd w:val="clear" w:color="auto" w:fill="FFFFFF"/>
          <w:lang w:eastAsia="en-GB"/>
        </w:rPr>
        <w:t>turned</w:t>
      </w:r>
      <w:r w:rsidR="00C117E8">
        <w:rPr>
          <w:rFonts w:ascii="Calibri Light" w:eastAsiaTheme="minorEastAsia" w:hAnsi="Calibri Light" w:cs="Calibri Light"/>
          <w:sz w:val="24"/>
          <w:szCs w:val="24"/>
          <w:shd w:val="clear" w:color="auto" w:fill="FFFFFF"/>
          <w:lang w:eastAsia="en-GB"/>
        </w:rPr>
        <w:t xml:space="preserve"> </w:t>
      </w:r>
      <w:r w:rsidR="00322159">
        <w:rPr>
          <w:rFonts w:ascii="Calibri Light" w:eastAsiaTheme="minorEastAsia" w:hAnsi="Calibri Light" w:cs="Calibri Light"/>
          <w:sz w:val="24"/>
          <w:szCs w:val="24"/>
          <w:shd w:val="clear" w:color="auto" w:fill="FFFFFF"/>
          <w:lang w:eastAsia="en-GB"/>
        </w:rPr>
        <w:t>i</w:t>
      </w:r>
      <w:r w:rsidR="00591F06">
        <w:rPr>
          <w:rFonts w:ascii="Calibri Light" w:eastAsiaTheme="minorEastAsia" w:hAnsi="Calibri Light" w:cs="Calibri Light"/>
          <w:sz w:val="24"/>
          <w:szCs w:val="24"/>
          <w:shd w:val="clear" w:color="auto" w:fill="FFFFFF"/>
          <w:lang w:eastAsia="en-GB"/>
        </w:rPr>
        <w:t xml:space="preserve">n myriad </w:t>
      </w:r>
      <w:r w:rsidR="00655182">
        <w:rPr>
          <w:rFonts w:ascii="Calibri Light" w:eastAsiaTheme="minorEastAsia" w:hAnsi="Calibri Light" w:cs="Calibri Light"/>
          <w:sz w:val="24"/>
          <w:szCs w:val="24"/>
          <w:shd w:val="clear" w:color="auto" w:fill="FFFFFF"/>
          <w:lang w:eastAsia="en-GB"/>
        </w:rPr>
        <w:t>p</w:t>
      </w:r>
      <w:r w:rsidR="00B322B0">
        <w:rPr>
          <w:rFonts w:ascii="Calibri Light" w:eastAsiaTheme="minorEastAsia" w:hAnsi="Calibri Light" w:cs="Calibri Light"/>
          <w:sz w:val="24"/>
          <w:szCs w:val="24"/>
          <w:shd w:val="clear" w:color="auto" w:fill="FFFFFF"/>
          <w:lang w:eastAsia="en-GB"/>
        </w:rPr>
        <w:t>rofit-generating f</w:t>
      </w:r>
      <w:r w:rsidR="00C117E8">
        <w:rPr>
          <w:rFonts w:ascii="Calibri Light" w:eastAsiaTheme="minorEastAsia" w:hAnsi="Calibri Light" w:cs="Calibri Light"/>
          <w:sz w:val="24"/>
          <w:szCs w:val="24"/>
          <w:shd w:val="clear" w:color="auto" w:fill="FFFFFF"/>
          <w:lang w:eastAsia="en-GB"/>
        </w:rPr>
        <w:t>orms</w:t>
      </w:r>
      <w:r w:rsidR="00B80348">
        <w:rPr>
          <w:rFonts w:ascii="Calibri Light" w:eastAsiaTheme="minorEastAsia" w:hAnsi="Calibri Light" w:cs="Calibri Light"/>
          <w:sz w:val="24"/>
          <w:szCs w:val="24"/>
          <w:shd w:val="clear" w:color="auto" w:fill="FFFFFF"/>
          <w:lang w:eastAsia="en-GB"/>
        </w:rPr>
        <w:t xml:space="preserve"> that exhaust</w:t>
      </w:r>
      <w:r w:rsidR="00D70009">
        <w:rPr>
          <w:rFonts w:ascii="Calibri Light" w:eastAsiaTheme="minorEastAsia" w:hAnsi="Calibri Light" w:cs="Calibri Light"/>
          <w:sz w:val="24"/>
          <w:szCs w:val="24"/>
          <w:shd w:val="clear" w:color="auto" w:fill="FFFFFF"/>
          <w:lang w:eastAsia="en-GB"/>
        </w:rPr>
        <w:t xml:space="preserve"> </w:t>
      </w:r>
      <w:r w:rsidR="00B80348">
        <w:rPr>
          <w:rFonts w:ascii="Calibri Light" w:eastAsiaTheme="minorEastAsia" w:hAnsi="Calibri Light" w:cs="Calibri Light"/>
          <w:sz w:val="24"/>
          <w:szCs w:val="24"/>
          <w:shd w:val="clear" w:color="auto" w:fill="FFFFFF"/>
          <w:lang w:eastAsia="en-GB"/>
        </w:rPr>
        <w:t>the technological media available</w:t>
      </w:r>
      <w:r w:rsidR="008020F0">
        <w:rPr>
          <w:rFonts w:ascii="Calibri Light" w:eastAsiaTheme="minorEastAsia" w:hAnsi="Calibri Light" w:cs="Calibri Light"/>
          <w:sz w:val="24"/>
          <w:szCs w:val="24"/>
          <w:shd w:val="clear" w:color="auto" w:fill="FFFFFF"/>
          <w:lang w:eastAsia="en-GB"/>
        </w:rPr>
        <w:t xml:space="preserve">. </w:t>
      </w:r>
      <w:r w:rsidR="00FB36B3">
        <w:rPr>
          <w:rFonts w:ascii="Calibri Light" w:eastAsiaTheme="minorEastAsia" w:hAnsi="Calibri Light" w:cs="Calibri Light"/>
          <w:sz w:val="24"/>
          <w:szCs w:val="24"/>
          <w:shd w:val="clear" w:color="auto" w:fill="FFFFFF"/>
          <w:lang w:eastAsia="en-GB"/>
        </w:rPr>
        <w:t>Introjected into</w:t>
      </w:r>
      <w:r w:rsidR="008020F0">
        <w:rPr>
          <w:rFonts w:ascii="Calibri Light" w:eastAsiaTheme="minorEastAsia" w:hAnsi="Calibri Light" w:cs="Calibri Light"/>
          <w:sz w:val="24"/>
          <w:szCs w:val="24"/>
          <w:shd w:val="clear" w:color="auto" w:fill="FFFFFF"/>
          <w:lang w:eastAsia="en-GB"/>
        </w:rPr>
        <w:t xml:space="preserve"> the </w:t>
      </w:r>
      <w:r w:rsidR="00C0375D">
        <w:rPr>
          <w:rFonts w:ascii="Calibri Light" w:eastAsiaTheme="minorEastAsia" w:hAnsi="Calibri Light" w:cs="Calibri Light"/>
          <w:sz w:val="24"/>
          <w:szCs w:val="24"/>
          <w:shd w:val="clear" w:color="auto" w:fill="FFFFFF"/>
          <w:lang w:eastAsia="en-GB"/>
        </w:rPr>
        <w:t>mind</w:t>
      </w:r>
      <w:r w:rsidR="008020F0">
        <w:rPr>
          <w:rFonts w:ascii="Calibri Light" w:eastAsiaTheme="minorEastAsia" w:hAnsi="Calibri Light" w:cs="Calibri Light"/>
          <w:sz w:val="24"/>
          <w:szCs w:val="24"/>
          <w:shd w:val="clear" w:color="auto" w:fill="FFFFFF"/>
          <w:lang w:eastAsia="en-GB"/>
        </w:rPr>
        <w:t xml:space="preserve"> the result is a</w:t>
      </w:r>
      <w:r w:rsidR="00975347">
        <w:rPr>
          <w:rFonts w:ascii="Calibri Light" w:eastAsiaTheme="minorEastAsia" w:hAnsi="Calibri Light" w:cs="Calibri Light"/>
          <w:sz w:val="24"/>
          <w:szCs w:val="24"/>
          <w:shd w:val="clear" w:color="auto" w:fill="FFFFFF"/>
          <w:lang w:eastAsia="en-GB"/>
        </w:rPr>
        <w:t xml:space="preserve"> mess </w:t>
      </w:r>
      <w:r w:rsidR="008020F0">
        <w:rPr>
          <w:rFonts w:ascii="Calibri Light" w:eastAsiaTheme="minorEastAsia" w:hAnsi="Calibri Light" w:cs="Calibri Light"/>
          <w:sz w:val="24"/>
          <w:szCs w:val="24"/>
          <w:shd w:val="clear" w:color="auto" w:fill="FFFFFF"/>
          <w:lang w:eastAsia="en-GB"/>
        </w:rPr>
        <w:t xml:space="preserve">of conflicting motivations, </w:t>
      </w:r>
      <w:r w:rsidR="00BA6E76">
        <w:rPr>
          <w:rFonts w:ascii="Calibri Light" w:eastAsiaTheme="minorEastAsia" w:hAnsi="Calibri Light" w:cs="Calibri Light"/>
          <w:sz w:val="24"/>
          <w:szCs w:val="24"/>
          <w:shd w:val="clear" w:color="auto" w:fill="FFFFFF"/>
          <w:lang w:eastAsia="en-GB"/>
        </w:rPr>
        <w:t xml:space="preserve">enticing mirages </w:t>
      </w:r>
      <w:r w:rsidR="008020F0">
        <w:rPr>
          <w:rFonts w:ascii="Calibri Light" w:eastAsiaTheme="minorEastAsia" w:hAnsi="Calibri Light" w:cs="Calibri Light"/>
          <w:sz w:val="24"/>
          <w:szCs w:val="24"/>
          <w:shd w:val="clear" w:color="auto" w:fill="FFFFFF"/>
          <w:lang w:eastAsia="en-GB"/>
        </w:rPr>
        <w:t xml:space="preserve">and </w:t>
      </w:r>
      <w:r w:rsidR="00465AE3">
        <w:rPr>
          <w:rFonts w:ascii="Calibri Light" w:eastAsiaTheme="minorEastAsia" w:hAnsi="Calibri Light" w:cs="Calibri Light"/>
          <w:sz w:val="24"/>
          <w:szCs w:val="24"/>
          <w:shd w:val="clear" w:color="auto" w:fill="FFFFFF"/>
          <w:lang w:eastAsia="en-GB"/>
        </w:rPr>
        <w:t>siren-song</w:t>
      </w:r>
      <w:r w:rsidR="008020F0">
        <w:rPr>
          <w:rFonts w:ascii="Calibri Light" w:eastAsiaTheme="minorEastAsia" w:hAnsi="Calibri Light" w:cs="Calibri Light"/>
          <w:sz w:val="24"/>
          <w:szCs w:val="24"/>
          <w:shd w:val="clear" w:color="auto" w:fill="FFFFFF"/>
          <w:lang w:eastAsia="en-GB"/>
        </w:rPr>
        <w:t xml:space="preserve"> seductions that </w:t>
      </w:r>
      <w:r w:rsidR="00240560">
        <w:rPr>
          <w:rFonts w:ascii="Calibri Light" w:eastAsiaTheme="minorEastAsia" w:hAnsi="Calibri Light" w:cs="Calibri Light"/>
          <w:sz w:val="24"/>
          <w:szCs w:val="24"/>
          <w:shd w:val="clear" w:color="auto" w:fill="FFFFFF"/>
          <w:lang w:eastAsia="en-GB"/>
        </w:rPr>
        <w:t xml:space="preserve">wear, </w:t>
      </w:r>
      <w:r w:rsidR="008020F0">
        <w:rPr>
          <w:rFonts w:ascii="Calibri Light" w:eastAsiaTheme="minorEastAsia" w:hAnsi="Calibri Light" w:cs="Calibri Light"/>
          <w:sz w:val="24"/>
          <w:szCs w:val="24"/>
          <w:shd w:val="clear" w:color="auto" w:fill="FFFFFF"/>
          <w:lang w:eastAsia="en-GB"/>
        </w:rPr>
        <w:t>w</w:t>
      </w:r>
      <w:r w:rsidR="00BA6E76">
        <w:rPr>
          <w:rFonts w:ascii="Calibri Light" w:eastAsiaTheme="minorEastAsia" w:hAnsi="Calibri Light" w:cs="Calibri Light"/>
          <w:sz w:val="24"/>
          <w:szCs w:val="24"/>
          <w:shd w:val="clear" w:color="auto" w:fill="FFFFFF"/>
          <w:lang w:eastAsia="en-GB"/>
        </w:rPr>
        <w:t>arp</w:t>
      </w:r>
      <w:r w:rsidR="00FB36B3">
        <w:rPr>
          <w:rFonts w:ascii="Calibri Light" w:eastAsiaTheme="minorEastAsia" w:hAnsi="Calibri Light" w:cs="Calibri Light"/>
          <w:sz w:val="24"/>
          <w:szCs w:val="24"/>
          <w:shd w:val="clear" w:color="auto" w:fill="FFFFFF"/>
          <w:lang w:eastAsia="en-GB"/>
        </w:rPr>
        <w:t xml:space="preserve"> </w:t>
      </w:r>
      <w:r w:rsidR="00975347">
        <w:rPr>
          <w:rFonts w:ascii="Calibri Light" w:eastAsiaTheme="minorEastAsia" w:hAnsi="Calibri Light" w:cs="Calibri Light"/>
          <w:sz w:val="24"/>
          <w:szCs w:val="24"/>
          <w:shd w:val="clear" w:color="auto" w:fill="FFFFFF"/>
          <w:lang w:eastAsia="en-GB"/>
        </w:rPr>
        <w:t xml:space="preserve">and wreck </w:t>
      </w:r>
      <w:r w:rsidR="00FB36B3">
        <w:rPr>
          <w:rFonts w:ascii="Calibri Light" w:eastAsiaTheme="minorEastAsia" w:hAnsi="Calibri Light" w:cs="Calibri Light"/>
          <w:sz w:val="24"/>
          <w:szCs w:val="24"/>
          <w:shd w:val="clear" w:color="auto" w:fill="FFFFFF"/>
          <w:lang w:eastAsia="en-GB"/>
        </w:rPr>
        <w:t>personal</w:t>
      </w:r>
      <w:r w:rsidR="00BA6E76">
        <w:rPr>
          <w:rFonts w:ascii="Calibri Light" w:eastAsiaTheme="minorEastAsia" w:hAnsi="Calibri Light" w:cs="Calibri Light"/>
          <w:sz w:val="24"/>
          <w:szCs w:val="24"/>
          <w:shd w:val="clear" w:color="auto" w:fill="FFFFFF"/>
          <w:lang w:eastAsia="en-GB"/>
        </w:rPr>
        <w:t xml:space="preserve"> relationships over time.</w:t>
      </w:r>
    </w:p>
    <w:p w14:paraId="74A7BD60" w14:textId="77777777" w:rsidR="00910C76" w:rsidRDefault="00910C76"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3D40E40" w14:textId="2E2E489B" w:rsidR="003841EA" w:rsidRDefault="00910C76"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Gramsci, r</w:t>
      </w:r>
      <w:r w:rsidR="00F47C75">
        <w:rPr>
          <w:rFonts w:ascii="Calibri Light" w:eastAsiaTheme="minorEastAsia" w:hAnsi="Calibri Light" w:cs="Calibri Light"/>
          <w:sz w:val="24"/>
          <w:szCs w:val="24"/>
          <w:shd w:val="clear" w:color="auto" w:fill="FFFFFF"/>
          <w:lang w:eastAsia="en-GB"/>
        </w:rPr>
        <w:t xml:space="preserve">eflecting on the regulated character of sex, and </w:t>
      </w:r>
      <w:r>
        <w:rPr>
          <w:rFonts w:ascii="Calibri Light" w:eastAsiaTheme="minorEastAsia" w:hAnsi="Calibri Light" w:cs="Calibri Light"/>
          <w:sz w:val="24"/>
          <w:szCs w:val="24"/>
          <w:shd w:val="clear" w:color="auto" w:fill="FFFFFF"/>
          <w:lang w:eastAsia="en-GB"/>
        </w:rPr>
        <w:t xml:space="preserve">the </w:t>
      </w:r>
      <w:r w:rsidR="00F47C75">
        <w:rPr>
          <w:rFonts w:ascii="Calibri Light" w:eastAsiaTheme="minorEastAsia" w:hAnsi="Calibri Light" w:cs="Calibri Light"/>
          <w:sz w:val="24"/>
          <w:szCs w:val="24"/>
          <w:shd w:val="clear" w:color="auto" w:fill="FFFFFF"/>
          <w:lang w:eastAsia="en-GB"/>
        </w:rPr>
        <w:t>unnatural character of its economic aspect</w:t>
      </w:r>
      <w:r>
        <w:rPr>
          <w:rFonts w:ascii="Calibri Light" w:eastAsiaTheme="minorEastAsia" w:hAnsi="Calibri Light" w:cs="Calibri Light"/>
          <w:sz w:val="24"/>
          <w:szCs w:val="24"/>
          <w:shd w:val="clear" w:color="auto" w:fill="FFFFFF"/>
          <w:lang w:eastAsia="en-GB"/>
        </w:rPr>
        <w:t>,</w:t>
      </w:r>
      <w:r w:rsidR="00F47C75">
        <w:rPr>
          <w:rFonts w:ascii="Calibri Light" w:eastAsiaTheme="minorEastAsia" w:hAnsi="Calibri Light" w:cs="Calibri Light"/>
          <w:sz w:val="24"/>
          <w:szCs w:val="24"/>
          <w:shd w:val="clear" w:color="auto" w:fill="FFFFFF"/>
          <w:lang w:eastAsia="en-GB"/>
        </w:rPr>
        <w:t xml:space="preserve"> and </w:t>
      </w:r>
      <w:r w:rsidR="003841EA">
        <w:rPr>
          <w:rFonts w:ascii="Calibri Light" w:eastAsiaTheme="minorEastAsia" w:hAnsi="Calibri Light" w:cs="Calibri Light"/>
          <w:sz w:val="24"/>
          <w:szCs w:val="24"/>
          <w:shd w:val="clear" w:color="auto" w:fill="FFFFFF"/>
          <w:lang w:eastAsia="en-GB"/>
        </w:rPr>
        <w:t>distinguishing between sexuality as ‘reproductive function’ and as ‘sport’</w:t>
      </w:r>
      <w:r w:rsidR="00F47C75">
        <w:rPr>
          <w:rFonts w:ascii="Calibri Light" w:eastAsiaTheme="minorEastAsia" w:hAnsi="Calibri Light" w:cs="Calibri Light"/>
          <w:sz w:val="24"/>
          <w:szCs w:val="24"/>
          <w:shd w:val="clear" w:color="auto" w:fill="FFFFFF"/>
          <w:lang w:eastAsia="en-GB"/>
        </w:rPr>
        <w:t>, made the following observation:</w:t>
      </w:r>
    </w:p>
    <w:p w14:paraId="15CCABDB" w14:textId="77777777" w:rsidR="003841EA" w:rsidRDefault="003841EA"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BE760AF" w14:textId="06C90083" w:rsidR="003841EA" w:rsidRPr="00F47C75" w:rsidRDefault="003841EA" w:rsidP="003841E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F47C75">
        <w:rPr>
          <w:rFonts w:ascii="Calibri Light" w:eastAsiaTheme="minorEastAsia" w:hAnsi="Calibri Light" w:cs="Calibri Light"/>
          <w:i/>
          <w:iCs/>
          <w:sz w:val="24"/>
          <w:szCs w:val="24"/>
          <w:shd w:val="clear" w:color="auto" w:fill="FFFFFF"/>
          <w:lang w:eastAsia="en-GB"/>
        </w:rPr>
        <w:t xml:space="preserve">Sexual instincts are those that have undergone the greatest degree of repression from society </w:t>
      </w:r>
      <w:proofErr w:type="gramStart"/>
      <w:r w:rsidRPr="00F47C75">
        <w:rPr>
          <w:rFonts w:ascii="Calibri Light" w:eastAsiaTheme="minorEastAsia" w:hAnsi="Calibri Light" w:cs="Calibri Light"/>
          <w:i/>
          <w:iCs/>
          <w:sz w:val="24"/>
          <w:szCs w:val="24"/>
          <w:shd w:val="clear" w:color="auto" w:fill="FFFFFF"/>
          <w:lang w:eastAsia="en-GB"/>
        </w:rPr>
        <w:t>in the course of</w:t>
      </w:r>
      <w:proofErr w:type="gramEnd"/>
      <w:r w:rsidRPr="00F47C75">
        <w:rPr>
          <w:rFonts w:ascii="Calibri Light" w:eastAsiaTheme="minorEastAsia" w:hAnsi="Calibri Light" w:cs="Calibri Light"/>
          <w:i/>
          <w:iCs/>
          <w:sz w:val="24"/>
          <w:szCs w:val="24"/>
          <w:shd w:val="clear" w:color="auto" w:fill="FFFFFF"/>
          <w:lang w:eastAsia="en-GB"/>
        </w:rPr>
        <w:t xml:space="preserve"> its development. “Regulation” of sexual instincts, because of the contradictions it creates and the perversions that are attributed to it, seems particularly “unnatural”. Hence the frequency of appeals to “nature” in this area. “Psycho-analytical” literature is also a kind of criticism of the regulation of sexual instincts in a form which often recalls the Enlightenment, as in its creation of a new myth of the “savage” on a sexual basis (including relations between parents and children).</w:t>
      </w:r>
      <w:r w:rsidRPr="00F47C75">
        <w:rPr>
          <w:rStyle w:val="FootnoteReference"/>
          <w:rFonts w:ascii="Calibri Light" w:eastAsiaTheme="minorEastAsia" w:hAnsi="Calibri Light" w:cs="Calibri Light"/>
          <w:sz w:val="24"/>
          <w:szCs w:val="24"/>
          <w:shd w:val="clear" w:color="auto" w:fill="FFFFFF"/>
          <w:lang w:eastAsia="en-GB"/>
        </w:rPr>
        <w:footnoteReference w:id="502"/>
      </w:r>
    </w:p>
    <w:p w14:paraId="48B174B5" w14:textId="77777777" w:rsidR="003841EA" w:rsidRPr="00F47C75" w:rsidRDefault="003841EA"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32E3BB2" w14:textId="2F677014" w:rsidR="00B80348" w:rsidRPr="004E2049" w:rsidRDefault="00591F06"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r w:rsidRPr="00F47C75">
        <w:rPr>
          <w:rFonts w:ascii="Calibri Light" w:eastAsiaTheme="minorEastAsia" w:hAnsi="Calibri Light" w:cs="Calibri Light"/>
          <w:sz w:val="24"/>
          <w:szCs w:val="24"/>
          <w:shd w:val="clear" w:color="auto" w:fill="FFFFFF"/>
          <w:lang w:eastAsia="en-GB"/>
        </w:rPr>
        <w:t xml:space="preserve">Today </w:t>
      </w:r>
      <w:r w:rsidR="00FB36B3" w:rsidRPr="00F47C75">
        <w:rPr>
          <w:rFonts w:ascii="Calibri Light" w:eastAsiaTheme="minorEastAsia" w:hAnsi="Calibri Light" w:cs="Calibri Light"/>
          <w:sz w:val="24"/>
          <w:szCs w:val="24"/>
          <w:shd w:val="clear" w:color="auto" w:fill="FFFFFF"/>
          <w:lang w:eastAsia="en-GB"/>
        </w:rPr>
        <w:t>all of this is</w:t>
      </w:r>
      <w:r w:rsidR="00F6176E" w:rsidRPr="00F47C75">
        <w:rPr>
          <w:rFonts w:ascii="Calibri Light" w:eastAsiaTheme="minorEastAsia" w:hAnsi="Calibri Light" w:cs="Calibri Light"/>
          <w:sz w:val="24"/>
          <w:szCs w:val="24"/>
          <w:shd w:val="clear" w:color="auto" w:fill="FFFFFF"/>
          <w:lang w:eastAsia="en-GB"/>
        </w:rPr>
        <w:t xml:space="preserve"> </w:t>
      </w:r>
      <w:r w:rsidRPr="00F47C75">
        <w:rPr>
          <w:rFonts w:ascii="Calibri Light" w:eastAsiaTheme="minorEastAsia" w:hAnsi="Calibri Light" w:cs="Calibri Light"/>
          <w:sz w:val="24"/>
          <w:szCs w:val="24"/>
          <w:shd w:val="clear" w:color="auto" w:fill="FFFFFF"/>
          <w:lang w:eastAsia="en-GB"/>
        </w:rPr>
        <w:t>intensif</w:t>
      </w:r>
      <w:r w:rsidR="00F6176E" w:rsidRPr="00F47C75">
        <w:rPr>
          <w:rFonts w:ascii="Calibri Light" w:eastAsiaTheme="minorEastAsia" w:hAnsi="Calibri Light" w:cs="Calibri Light"/>
          <w:sz w:val="24"/>
          <w:szCs w:val="24"/>
          <w:shd w:val="clear" w:color="auto" w:fill="FFFFFF"/>
          <w:lang w:eastAsia="en-GB"/>
        </w:rPr>
        <w:t>ied by the</w:t>
      </w:r>
      <w:r w:rsidRPr="00F47C75">
        <w:rPr>
          <w:rFonts w:ascii="Calibri Light" w:eastAsiaTheme="minorEastAsia" w:hAnsi="Calibri Light" w:cs="Calibri Light"/>
          <w:sz w:val="24"/>
          <w:szCs w:val="24"/>
          <w:shd w:val="clear" w:color="auto" w:fill="FFFFFF"/>
          <w:lang w:eastAsia="en-GB"/>
        </w:rPr>
        <w:t xml:space="preserve"> cosmetic technologies</w:t>
      </w:r>
      <w:r>
        <w:rPr>
          <w:rFonts w:ascii="Calibri Light" w:eastAsiaTheme="minorEastAsia" w:hAnsi="Calibri Light" w:cs="Calibri Light"/>
          <w:sz w:val="24"/>
          <w:szCs w:val="24"/>
          <w:shd w:val="clear" w:color="auto" w:fill="FFFFFF"/>
          <w:lang w:eastAsia="en-GB"/>
        </w:rPr>
        <w:t xml:space="preserve"> of sexualised personal aesthetics</w:t>
      </w:r>
      <w:r w:rsidR="00F6176E">
        <w:rPr>
          <w:rFonts w:ascii="Calibri Light" w:eastAsiaTheme="minorEastAsia" w:hAnsi="Calibri Light" w:cs="Calibri Light"/>
          <w:sz w:val="24"/>
          <w:szCs w:val="24"/>
          <w:shd w:val="clear" w:color="auto" w:fill="FFFFFF"/>
          <w:lang w:eastAsia="en-GB"/>
        </w:rPr>
        <w:t>,</w:t>
      </w:r>
      <w:r w:rsidR="009A5EAC">
        <w:rPr>
          <w:rFonts w:ascii="Calibri Light" w:eastAsiaTheme="minorEastAsia" w:hAnsi="Calibri Light" w:cs="Calibri Light"/>
          <w:sz w:val="24"/>
          <w:szCs w:val="24"/>
          <w:shd w:val="clear" w:color="auto" w:fill="FFFFFF"/>
          <w:lang w:eastAsia="en-GB"/>
        </w:rPr>
        <w:t xml:space="preserve"> </w:t>
      </w:r>
      <w:r>
        <w:rPr>
          <w:rFonts w:ascii="Calibri Light" w:eastAsiaTheme="minorEastAsia" w:hAnsi="Calibri Light" w:cs="Calibri Light"/>
          <w:sz w:val="24"/>
          <w:szCs w:val="24"/>
          <w:shd w:val="clear" w:color="auto" w:fill="FFFFFF"/>
          <w:lang w:eastAsia="en-GB"/>
        </w:rPr>
        <w:t xml:space="preserve">and </w:t>
      </w:r>
      <w:r w:rsidR="009A5EAC">
        <w:rPr>
          <w:rFonts w:ascii="Calibri Light" w:eastAsiaTheme="minorEastAsia" w:hAnsi="Calibri Light" w:cs="Calibri Light"/>
          <w:sz w:val="24"/>
          <w:szCs w:val="24"/>
          <w:shd w:val="clear" w:color="auto" w:fill="FFFFFF"/>
          <w:lang w:eastAsia="en-GB"/>
        </w:rPr>
        <w:t xml:space="preserve">the </w:t>
      </w:r>
      <w:r w:rsidR="00B80348">
        <w:rPr>
          <w:rFonts w:ascii="Calibri Light" w:eastAsiaTheme="minorEastAsia" w:hAnsi="Calibri Light" w:cs="Calibri Light"/>
          <w:sz w:val="24"/>
          <w:szCs w:val="24"/>
          <w:shd w:val="clear" w:color="auto" w:fill="FFFFFF"/>
          <w:lang w:eastAsia="en-GB"/>
        </w:rPr>
        <w:t xml:space="preserve">accelerating and proliferating applications of artificial intelligence and </w:t>
      </w:r>
      <w:r w:rsidR="00CD53BE">
        <w:rPr>
          <w:rFonts w:ascii="Calibri Light" w:eastAsiaTheme="minorEastAsia" w:hAnsi="Calibri Light" w:cs="Calibri Light"/>
          <w:sz w:val="24"/>
          <w:szCs w:val="24"/>
          <w:shd w:val="clear" w:color="auto" w:fill="FFFFFF"/>
          <w:lang w:eastAsia="en-GB"/>
        </w:rPr>
        <w:t xml:space="preserve">humanoid </w:t>
      </w:r>
      <w:r w:rsidR="00B80348">
        <w:rPr>
          <w:rFonts w:ascii="Calibri Light" w:eastAsiaTheme="minorEastAsia" w:hAnsi="Calibri Light" w:cs="Calibri Light"/>
          <w:sz w:val="24"/>
          <w:szCs w:val="24"/>
          <w:shd w:val="clear" w:color="auto" w:fill="FFFFFF"/>
          <w:lang w:eastAsia="en-GB"/>
        </w:rPr>
        <w:t>robotics</w:t>
      </w:r>
      <w:r w:rsidR="00401896">
        <w:rPr>
          <w:rFonts w:ascii="Calibri Light" w:eastAsiaTheme="minorEastAsia" w:hAnsi="Calibri Light" w:cs="Calibri Light"/>
          <w:sz w:val="24"/>
          <w:szCs w:val="24"/>
          <w:shd w:val="clear" w:color="auto" w:fill="FFFFFF"/>
          <w:lang w:eastAsia="en-GB"/>
        </w:rPr>
        <w:t xml:space="preserve">. </w:t>
      </w:r>
      <w:r w:rsidR="00B80348" w:rsidRPr="00935C37">
        <w:rPr>
          <w:rFonts w:ascii="Calibri Light" w:eastAsiaTheme="minorEastAsia" w:hAnsi="Calibri Light" w:cs="Calibri Light"/>
          <w:sz w:val="24"/>
          <w:szCs w:val="24"/>
          <w:shd w:val="clear" w:color="auto" w:fill="FFFFFF"/>
          <w:lang w:eastAsia="en-GB"/>
        </w:rPr>
        <w:t>These things</w:t>
      </w:r>
      <w:r w:rsidR="00790F5A">
        <w:rPr>
          <w:rFonts w:ascii="Calibri Light" w:eastAsiaTheme="minorEastAsia" w:hAnsi="Calibri Light" w:cs="Calibri Light"/>
          <w:sz w:val="24"/>
          <w:szCs w:val="24"/>
          <w:shd w:val="clear" w:color="auto" w:fill="FFFFFF"/>
          <w:lang w:eastAsia="en-GB"/>
        </w:rPr>
        <w:t xml:space="preserve"> further weaken</w:t>
      </w:r>
      <w:r w:rsidR="00401896">
        <w:rPr>
          <w:rFonts w:ascii="Calibri Light" w:eastAsiaTheme="minorEastAsia" w:hAnsi="Calibri Light" w:cs="Calibri Light"/>
          <w:sz w:val="24"/>
          <w:szCs w:val="24"/>
          <w:shd w:val="clear" w:color="auto" w:fill="FFFFFF"/>
          <w:lang w:eastAsia="en-GB"/>
        </w:rPr>
        <w:t xml:space="preserve"> authentic human relations</w:t>
      </w:r>
      <w:r w:rsidR="004157CD">
        <w:rPr>
          <w:rFonts w:ascii="Calibri Light" w:eastAsiaTheme="minorEastAsia" w:hAnsi="Calibri Light" w:cs="Calibri Light"/>
          <w:sz w:val="24"/>
          <w:szCs w:val="24"/>
          <w:shd w:val="clear" w:color="auto" w:fill="FFFFFF"/>
          <w:lang w:eastAsia="en-GB"/>
        </w:rPr>
        <w:t>hips</w:t>
      </w:r>
      <w:r w:rsidR="00401896">
        <w:rPr>
          <w:rFonts w:ascii="Calibri Light" w:eastAsiaTheme="minorEastAsia" w:hAnsi="Calibri Light" w:cs="Calibri Light"/>
          <w:sz w:val="24"/>
          <w:szCs w:val="24"/>
          <w:shd w:val="clear" w:color="auto" w:fill="FFFFFF"/>
          <w:lang w:eastAsia="en-GB"/>
        </w:rPr>
        <w:t xml:space="preserve">, </w:t>
      </w:r>
      <w:r w:rsidR="004157CD">
        <w:rPr>
          <w:rFonts w:ascii="Calibri Light" w:eastAsiaTheme="minorEastAsia" w:hAnsi="Calibri Light" w:cs="Calibri Light"/>
          <w:sz w:val="24"/>
          <w:szCs w:val="24"/>
          <w:shd w:val="clear" w:color="auto" w:fill="FFFFFF"/>
          <w:lang w:eastAsia="en-GB"/>
        </w:rPr>
        <w:t>adding to</w:t>
      </w:r>
      <w:r w:rsidR="00401896">
        <w:rPr>
          <w:rFonts w:ascii="Calibri Light" w:eastAsiaTheme="minorEastAsia" w:hAnsi="Calibri Light" w:cs="Calibri Light"/>
          <w:sz w:val="24"/>
          <w:szCs w:val="24"/>
          <w:shd w:val="clear" w:color="auto" w:fill="FFFFFF"/>
          <w:lang w:eastAsia="en-GB"/>
        </w:rPr>
        <w:t xml:space="preserve"> the loneliness </w:t>
      </w:r>
      <w:r w:rsidR="004157CD">
        <w:rPr>
          <w:rFonts w:ascii="Calibri Light" w:eastAsiaTheme="minorEastAsia" w:hAnsi="Calibri Light" w:cs="Calibri Light"/>
          <w:sz w:val="24"/>
          <w:szCs w:val="24"/>
          <w:shd w:val="clear" w:color="auto" w:fill="FFFFFF"/>
          <w:lang w:eastAsia="en-GB"/>
        </w:rPr>
        <w:t xml:space="preserve">that characterises </w:t>
      </w:r>
      <w:r w:rsidR="00790F5A">
        <w:rPr>
          <w:rFonts w:ascii="Calibri Light" w:eastAsiaTheme="minorEastAsia" w:hAnsi="Calibri Light" w:cs="Calibri Light"/>
          <w:sz w:val="24"/>
          <w:szCs w:val="24"/>
          <w:shd w:val="clear" w:color="auto" w:fill="FFFFFF"/>
          <w:lang w:eastAsia="en-GB"/>
        </w:rPr>
        <w:t>consumerist culture</w:t>
      </w:r>
      <w:r w:rsidR="004157CD">
        <w:rPr>
          <w:rFonts w:ascii="Calibri Light" w:eastAsiaTheme="minorEastAsia" w:hAnsi="Calibri Light" w:cs="Calibri Light"/>
          <w:sz w:val="24"/>
          <w:szCs w:val="24"/>
          <w:shd w:val="clear" w:color="auto" w:fill="FFFFFF"/>
          <w:lang w:eastAsia="en-GB"/>
        </w:rPr>
        <w:t xml:space="preserve">, and worsening the mental health crises it creates. </w:t>
      </w:r>
      <w:r w:rsidR="00E9074F">
        <w:rPr>
          <w:rFonts w:ascii="Calibri Light" w:eastAsiaTheme="minorEastAsia" w:hAnsi="Calibri Light" w:cs="Calibri Light"/>
          <w:sz w:val="24"/>
          <w:szCs w:val="24"/>
          <w:shd w:val="clear" w:color="auto" w:fill="FFFFFF"/>
          <w:lang w:eastAsia="en-GB"/>
        </w:rPr>
        <w:t xml:space="preserve">They are the result of </w:t>
      </w:r>
      <w:r w:rsidR="005C7704">
        <w:rPr>
          <w:rFonts w:ascii="Calibri Light" w:eastAsiaTheme="minorEastAsia" w:hAnsi="Calibri Light" w:cs="Calibri Light"/>
          <w:sz w:val="24"/>
          <w:szCs w:val="24"/>
          <w:shd w:val="clear" w:color="auto" w:fill="FFFFFF"/>
          <w:lang w:eastAsia="en-GB"/>
        </w:rPr>
        <w:t>densely t</w:t>
      </w:r>
      <w:r w:rsidR="00D32D96">
        <w:rPr>
          <w:rFonts w:ascii="Calibri Light" w:eastAsiaTheme="minorEastAsia" w:hAnsi="Calibri Light" w:cs="Calibri Light"/>
          <w:sz w:val="24"/>
          <w:szCs w:val="24"/>
          <w:shd w:val="clear" w:color="auto" w:fill="FFFFFF"/>
          <w:lang w:eastAsia="en-GB"/>
        </w:rPr>
        <w:t>angled</w:t>
      </w:r>
      <w:r w:rsidR="005C7704">
        <w:rPr>
          <w:rFonts w:ascii="Calibri Light" w:eastAsiaTheme="minorEastAsia" w:hAnsi="Calibri Light" w:cs="Calibri Light"/>
          <w:sz w:val="24"/>
          <w:szCs w:val="24"/>
          <w:shd w:val="clear" w:color="auto" w:fill="FFFFFF"/>
          <w:lang w:eastAsia="en-GB"/>
        </w:rPr>
        <w:t xml:space="preserve"> knots</w:t>
      </w:r>
      <w:r w:rsidR="00E9074F">
        <w:rPr>
          <w:rFonts w:ascii="Calibri Light" w:eastAsiaTheme="minorEastAsia" w:hAnsi="Calibri Light" w:cs="Calibri Light"/>
          <w:sz w:val="24"/>
          <w:szCs w:val="24"/>
          <w:shd w:val="clear" w:color="auto" w:fill="FFFFFF"/>
          <w:lang w:eastAsia="en-GB"/>
        </w:rPr>
        <w:t xml:space="preserve"> of alienation, psychological atomisation, and</w:t>
      </w:r>
      <w:r w:rsidR="00510330">
        <w:rPr>
          <w:rFonts w:ascii="Calibri Light" w:eastAsiaTheme="minorEastAsia" w:hAnsi="Calibri Light" w:cs="Calibri Light"/>
          <w:sz w:val="24"/>
          <w:szCs w:val="24"/>
          <w:shd w:val="clear" w:color="auto" w:fill="FFFFFF"/>
          <w:lang w:eastAsia="en-GB"/>
        </w:rPr>
        <w:t xml:space="preserve"> </w:t>
      </w:r>
      <w:r w:rsidR="00E9074F">
        <w:rPr>
          <w:rFonts w:ascii="Calibri Light" w:eastAsiaTheme="minorEastAsia" w:hAnsi="Calibri Light" w:cs="Calibri Light"/>
          <w:sz w:val="24"/>
          <w:szCs w:val="24"/>
          <w:shd w:val="clear" w:color="auto" w:fill="FFFFFF"/>
          <w:lang w:eastAsia="en-GB"/>
        </w:rPr>
        <w:t>exploitation</w:t>
      </w:r>
      <w:r w:rsidR="005C7704">
        <w:rPr>
          <w:rFonts w:ascii="Calibri Light" w:eastAsiaTheme="minorEastAsia" w:hAnsi="Calibri Light" w:cs="Calibri Light"/>
          <w:sz w:val="24"/>
          <w:szCs w:val="24"/>
          <w:shd w:val="clear" w:color="auto" w:fill="FFFFFF"/>
          <w:lang w:eastAsia="en-GB"/>
        </w:rPr>
        <w:t>; t</w:t>
      </w:r>
      <w:r w:rsidR="00A32EB7">
        <w:rPr>
          <w:rFonts w:ascii="Calibri Light" w:eastAsiaTheme="minorEastAsia" w:hAnsi="Calibri Light" w:cs="Calibri Light"/>
          <w:sz w:val="24"/>
          <w:szCs w:val="24"/>
          <w:shd w:val="clear" w:color="auto" w:fill="FFFFFF"/>
          <w:lang w:eastAsia="en-GB"/>
        </w:rPr>
        <w:t>he drivers</w:t>
      </w:r>
      <w:r w:rsidR="005C7704">
        <w:rPr>
          <w:rFonts w:ascii="Calibri Light" w:eastAsiaTheme="minorEastAsia" w:hAnsi="Calibri Light" w:cs="Calibri Light"/>
          <w:sz w:val="24"/>
          <w:szCs w:val="24"/>
          <w:shd w:val="clear" w:color="auto" w:fill="FFFFFF"/>
          <w:lang w:eastAsia="en-GB"/>
        </w:rPr>
        <w:t xml:space="preserve"> </w:t>
      </w:r>
      <w:r w:rsidR="00A32EB7">
        <w:rPr>
          <w:rFonts w:ascii="Calibri Light" w:eastAsiaTheme="minorEastAsia" w:hAnsi="Calibri Light" w:cs="Calibri Light"/>
          <w:sz w:val="24"/>
          <w:szCs w:val="24"/>
          <w:shd w:val="clear" w:color="auto" w:fill="FFFFFF"/>
          <w:lang w:eastAsia="en-GB"/>
        </w:rPr>
        <w:t>no</w:t>
      </w:r>
      <w:r w:rsidR="005C7704">
        <w:rPr>
          <w:rFonts w:ascii="Calibri Light" w:eastAsiaTheme="minorEastAsia" w:hAnsi="Calibri Light" w:cs="Calibri Light"/>
          <w:sz w:val="24"/>
          <w:szCs w:val="24"/>
          <w:shd w:val="clear" w:color="auto" w:fill="FFFFFF"/>
          <w:lang w:eastAsia="en-GB"/>
        </w:rPr>
        <w:t xml:space="preserve"> </w:t>
      </w:r>
      <w:r w:rsidR="00BD6909">
        <w:rPr>
          <w:rFonts w:ascii="Calibri Light" w:eastAsiaTheme="minorEastAsia" w:hAnsi="Calibri Light" w:cs="Calibri Light"/>
          <w:sz w:val="24"/>
          <w:szCs w:val="24"/>
          <w:shd w:val="clear" w:color="auto" w:fill="FFFFFF"/>
          <w:lang w:eastAsia="en-GB"/>
        </w:rPr>
        <w:t>more</w:t>
      </w:r>
      <w:r w:rsidR="005C7704">
        <w:rPr>
          <w:rFonts w:ascii="Calibri Light" w:eastAsiaTheme="minorEastAsia" w:hAnsi="Calibri Light" w:cs="Calibri Light"/>
          <w:sz w:val="24"/>
          <w:szCs w:val="24"/>
          <w:shd w:val="clear" w:color="auto" w:fill="FFFFFF"/>
          <w:lang w:eastAsia="en-GB"/>
        </w:rPr>
        <w:t xml:space="preserve"> to be found in</w:t>
      </w:r>
      <w:r w:rsidR="00A32EB7">
        <w:rPr>
          <w:rFonts w:ascii="Calibri Light" w:eastAsiaTheme="minorEastAsia" w:hAnsi="Calibri Light" w:cs="Calibri Light"/>
          <w:sz w:val="24"/>
          <w:szCs w:val="24"/>
          <w:shd w:val="clear" w:color="auto" w:fill="FFFFFF"/>
          <w:lang w:eastAsia="en-GB"/>
        </w:rPr>
        <w:t xml:space="preserve"> an original hominin reproductive instinct</w:t>
      </w:r>
      <w:r w:rsidR="00872BBE">
        <w:rPr>
          <w:rFonts w:ascii="Calibri Light" w:eastAsiaTheme="minorEastAsia" w:hAnsi="Calibri Light" w:cs="Calibri Light"/>
          <w:sz w:val="24"/>
          <w:szCs w:val="24"/>
          <w:shd w:val="clear" w:color="auto" w:fill="FFFFFF"/>
          <w:lang w:eastAsia="en-GB"/>
        </w:rPr>
        <w:t xml:space="preserve"> that is </w:t>
      </w:r>
      <w:r w:rsidR="005C7704">
        <w:rPr>
          <w:rFonts w:ascii="Calibri Light" w:eastAsiaTheme="minorEastAsia" w:hAnsi="Calibri Light" w:cs="Calibri Light"/>
          <w:sz w:val="24"/>
          <w:szCs w:val="24"/>
          <w:shd w:val="clear" w:color="auto" w:fill="FFFFFF"/>
          <w:lang w:eastAsia="en-GB"/>
        </w:rPr>
        <w:t xml:space="preserve">forever </w:t>
      </w:r>
      <w:r w:rsidR="00A32EB7">
        <w:rPr>
          <w:rFonts w:ascii="Calibri Light" w:eastAsiaTheme="minorEastAsia" w:hAnsi="Calibri Light" w:cs="Calibri Light"/>
          <w:sz w:val="24"/>
          <w:szCs w:val="24"/>
          <w:shd w:val="clear" w:color="auto" w:fill="FFFFFF"/>
          <w:lang w:eastAsia="en-GB"/>
        </w:rPr>
        <w:t xml:space="preserve">lost, but rather </w:t>
      </w:r>
      <w:r w:rsidR="005C7704">
        <w:rPr>
          <w:rFonts w:ascii="Calibri Light" w:eastAsiaTheme="minorEastAsia" w:hAnsi="Calibri Light" w:cs="Calibri Light"/>
          <w:sz w:val="24"/>
          <w:szCs w:val="24"/>
          <w:shd w:val="clear" w:color="auto" w:fill="FFFFFF"/>
          <w:lang w:eastAsia="en-GB"/>
        </w:rPr>
        <w:t>in</w:t>
      </w:r>
      <w:r w:rsidR="00A32EB7">
        <w:rPr>
          <w:rFonts w:ascii="Calibri Light" w:eastAsiaTheme="minorEastAsia" w:hAnsi="Calibri Light" w:cs="Calibri Light"/>
          <w:sz w:val="24"/>
          <w:szCs w:val="24"/>
          <w:shd w:val="clear" w:color="auto" w:fill="FFFFFF"/>
          <w:lang w:eastAsia="en-GB"/>
        </w:rPr>
        <w:t xml:space="preserve"> capitalism</w:t>
      </w:r>
      <w:r w:rsidR="00073C6B">
        <w:rPr>
          <w:rFonts w:ascii="Calibri Light" w:eastAsiaTheme="minorEastAsia" w:hAnsi="Calibri Light" w:cs="Calibri Light"/>
          <w:sz w:val="24"/>
          <w:szCs w:val="24"/>
          <w:shd w:val="clear" w:color="auto" w:fill="FFFFFF"/>
          <w:lang w:eastAsia="en-GB"/>
        </w:rPr>
        <w:t xml:space="preserve"> </w:t>
      </w:r>
      <w:r w:rsidR="005945A5">
        <w:rPr>
          <w:rFonts w:ascii="Calibri Light" w:eastAsiaTheme="minorEastAsia" w:hAnsi="Calibri Light" w:cs="Calibri Light"/>
          <w:sz w:val="24"/>
          <w:szCs w:val="24"/>
          <w:shd w:val="clear" w:color="auto" w:fill="FFFFFF"/>
          <w:lang w:eastAsia="en-GB"/>
        </w:rPr>
        <w:t xml:space="preserve">that </w:t>
      </w:r>
      <w:r w:rsidR="009249D3">
        <w:rPr>
          <w:rFonts w:ascii="Calibri Light" w:eastAsiaTheme="minorEastAsia" w:hAnsi="Calibri Light" w:cs="Calibri Light"/>
          <w:sz w:val="24"/>
          <w:szCs w:val="24"/>
          <w:shd w:val="clear" w:color="auto" w:fill="FFFFFF"/>
          <w:lang w:eastAsia="en-GB"/>
        </w:rPr>
        <w:t>coldly</w:t>
      </w:r>
      <w:r w:rsidR="005C7704">
        <w:rPr>
          <w:rFonts w:ascii="Calibri Light" w:eastAsiaTheme="minorEastAsia" w:hAnsi="Calibri Light" w:cs="Calibri Light"/>
          <w:sz w:val="24"/>
          <w:szCs w:val="24"/>
          <w:shd w:val="clear" w:color="auto" w:fill="FFFFFF"/>
          <w:lang w:eastAsia="en-GB"/>
        </w:rPr>
        <w:t xml:space="preserve"> </w:t>
      </w:r>
      <w:r w:rsidR="00A32EB7">
        <w:rPr>
          <w:rFonts w:ascii="Calibri Light" w:eastAsiaTheme="minorEastAsia" w:hAnsi="Calibri Light" w:cs="Calibri Light"/>
          <w:sz w:val="24"/>
          <w:szCs w:val="24"/>
          <w:shd w:val="clear" w:color="auto" w:fill="FFFFFF"/>
          <w:lang w:eastAsia="en-GB"/>
        </w:rPr>
        <w:t xml:space="preserve">manipulates the isolated individual for profit. </w:t>
      </w:r>
    </w:p>
    <w:p w14:paraId="70CD130C" w14:textId="77777777" w:rsidR="00B80348" w:rsidRDefault="00B80348"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A69AECE" w14:textId="46AC37DC" w:rsidR="009D678C" w:rsidRPr="00935C37" w:rsidRDefault="00172F6F"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R</w:t>
      </w:r>
      <w:r w:rsidR="007E4503">
        <w:rPr>
          <w:rFonts w:ascii="Calibri Light" w:eastAsiaTheme="minorEastAsia" w:hAnsi="Calibri Light" w:cs="Calibri Light"/>
          <w:sz w:val="24"/>
          <w:szCs w:val="24"/>
          <w:shd w:val="clear" w:color="auto" w:fill="FFFFFF"/>
          <w:lang w:eastAsia="en-GB"/>
        </w:rPr>
        <w:t>einverting these categories – standing them ‘the right way up’ – sex and gender are now</w:t>
      </w:r>
      <w:r w:rsidR="00842DD4">
        <w:rPr>
          <w:rFonts w:ascii="Calibri Light" w:eastAsiaTheme="minorEastAsia" w:hAnsi="Calibri Light" w:cs="Calibri Light"/>
          <w:sz w:val="24"/>
          <w:szCs w:val="24"/>
          <w:shd w:val="clear" w:color="auto" w:fill="FFFFFF"/>
          <w:lang w:eastAsia="en-GB"/>
        </w:rPr>
        <w:t xml:space="preserve"> </w:t>
      </w:r>
      <w:r>
        <w:rPr>
          <w:rFonts w:ascii="Calibri Light" w:eastAsiaTheme="minorEastAsia" w:hAnsi="Calibri Light" w:cs="Calibri Light"/>
          <w:sz w:val="24"/>
          <w:szCs w:val="24"/>
          <w:shd w:val="clear" w:color="auto" w:fill="FFFFFF"/>
          <w:lang w:eastAsia="en-GB"/>
        </w:rPr>
        <w:t xml:space="preserve">both </w:t>
      </w:r>
      <w:r w:rsidR="007E4503">
        <w:rPr>
          <w:rFonts w:ascii="Calibri Light" w:eastAsiaTheme="minorEastAsia" w:hAnsi="Calibri Light" w:cs="Calibri Light"/>
          <w:sz w:val="24"/>
          <w:szCs w:val="24"/>
          <w:shd w:val="clear" w:color="auto" w:fill="FFFFFF"/>
          <w:lang w:eastAsia="en-GB"/>
        </w:rPr>
        <w:t>be</w:t>
      </w:r>
      <w:r w:rsidR="005E4EB4">
        <w:rPr>
          <w:rFonts w:ascii="Calibri Light" w:eastAsiaTheme="minorEastAsia" w:hAnsi="Calibri Light" w:cs="Calibri Light"/>
          <w:sz w:val="24"/>
          <w:szCs w:val="24"/>
          <w:shd w:val="clear" w:color="auto" w:fill="FFFFFF"/>
          <w:lang w:eastAsia="en-GB"/>
        </w:rPr>
        <w:t>st</w:t>
      </w:r>
      <w:r w:rsidR="007E4503">
        <w:rPr>
          <w:rFonts w:ascii="Calibri Light" w:eastAsiaTheme="minorEastAsia" w:hAnsi="Calibri Light" w:cs="Calibri Light"/>
          <w:sz w:val="24"/>
          <w:szCs w:val="24"/>
          <w:shd w:val="clear" w:color="auto" w:fill="FFFFFF"/>
          <w:lang w:eastAsia="en-GB"/>
        </w:rPr>
        <w:t xml:space="preserve"> understood </w:t>
      </w:r>
      <w:r>
        <w:rPr>
          <w:rFonts w:ascii="Calibri Light" w:eastAsiaTheme="minorEastAsia" w:hAnsi="Calibri Light" w:cs="Calibri Light"/>
          <w:sz w:val="24"/>
          <w:szCs w:val="24"/>
          <w:shd w:val="clear" w:color="auto" w:fill="FFFFFF"/>
          <w:lang w:eastAsia="en-GB"/>
        </w:rPr>
        <w:t xml:space="preserve">in their contemporary </w:t>
      </w:r>
      <w:r w:rsidR="00842DD4">
        <w:rPr>
          <w:rFonts w:ascii="Calibri Light" w:eastAsiaTheme="minorEastAsia" w:hAnsi="Calibri Light" w:cs="Calibri Light"/>
          <w:sz w:val="24"/>
          <w:szCs w:val="24"/>
          <w:shd w:val="clear" w:color="auto" w:fill="FFFFFF"/>
          <w:lang w:eastAsia="en-GB"/>
        </w:rPr>
        <w:t xml:space="preserve">capitalist </w:t>
      </w:r>
      <w:r>
        <w:rPr>
          <w:rFonts w:ascii="Calibri Light" w:eastAsiaTheme="minorEastAsia" w:hAnsi="Calibri Light" w:cs="Calibri Light"/>
          <w:sz w:val="24"/>
          <w:szCs w:val="24"/>
          <w:shd w:val="clear" w:color="auto" w:fill="FFFFFF"/>
          <w:lang w:eastAsia="en-GB"/>
        </w:rPr>
        <w:t xml:space="preserve">sense. </w:t>
      </w:r>
      <w:r w:rsidR="00263221" w:rsidRPr="00935C37">
        <w:rPr>
          <w:rFonts w:ascii="Calibri Light" w:eastAsiaTheme="minorEastAsia" w:hAnsi="Calibri Light" w:cs="Calibri Light"/>
          <w:sz w:val="24"/>
          <w:szCs w:val="24"/>
          <w:shd w:val="clear" w:color="auto" w:fill="FFFFFF"/>
          <w:lang w:eastAsia="en-GB"/>
        </w:rPr>
        <w:t xml:space="preserve">Even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for the </w:t>
      </w:r>
      <w:r w:rsidR="00557DCA" w:rsidRPr="00935C37">
        <w:rPr>
          <w:rFonts w:ascii="Calibri Light" w:eastAsiaTheme="minorEastAsia" w:hAnsi="Calibri Light" w:cs="Calibri Light"/>
          <w:sz w:val="24"/>
          <w:szCs w:val="24"/>
          <w:shd w:val="clear" w:color="auto" w:fill="FFFFFF"/>
          <w:lang w:eastAsia="en-GB"/>
        </w:rPr>
        <w:t xml:space="preserve">outwardly </w:t>
      </w:r>
      <w:r w:rsidR="00567911" w:rsidRPr="00935C37">
        <w:rPr>
          <w:rFonts w:ascii="Calibri Light" w:eastAsiaTheme="minorEastAsia" w:hAnsi="Calibri Light" w:cs="Calibri Light"/>
          <w:sz w:val="24"/>
          <w:szCs w:val="24"/>
          <w:shd w:val="clear" w:color="auto" w:fill="FFFFFF"/>
          <w:lang w:eastAsia="en-GB"/>
        </w:rPr>
        <w:t xml:space="preserve">conventional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couple planning their family, motivations – interpreted as natural parental urges – are </w:t>
      </w:r>
      <w:r w:rsidR="00263221" w:rsidRPr="00935C37">
        <w:rPr>
          <w:rFonts w:ascii="Calibri Light" w:eastAsiaTheme="minorEastAsia" w:hAnsi="Calibri Light" w:cs="Calibri Light"/>
          <w:sz w:val="24"/>
          <w:szCs w:val="24"/>
          <w:shd w:val="clear" w:color="auto" w:fill="FFFFFF"/>
          <w:lang w:eastAsia="en-GB"/>
        </w:rPr>
        <w:t xml:space="preserve">rooted in the notion of the happy, successful and thoroughly commoditised home. </w:t>
      </w:r>
      <w:r w:rsidR="00CF2400" w:rsidRPr="00935C37">
        <w:rPr>
          <w:rFonts w:ascii="Calibri Light" w:eastAsiaTheme="minorEastAsia" w:hAnsi="Calibri Light" w:cs="Calibri Light"/>
          <w:sz w:val="24"/>
          <w:szCs w:val="24"/>
          <w:shd w:val="clear" w:color="auto" w:fill="FFFFFF"/>
          <w:lang w:eastAsia="en-GB"/>
        </w:rPr>
        <w:t xml:space="preserve">The </w:t>
      </w:r>
      <w:proofErr w:type="spellStart"/>
      <w:r w:rsidR="00CF2400" w:rsidRPr="00935C37">
        <w:rPr>
          <w:rFonts w:ascii="Calibri Light" w:eastAsiaTheme="minorEastAsia" w:hAnsi="Calibri Light" w:cs="Calibri Light"/>
          <w:sz w:val="24"/>
          <w:szCs w:val="24"/>
          <w:shd w:val="clear" w:color="auto" w:fill="FFFFFF"/>
          <w:lang w:eastAsia="en-GB"/>
        </w:rPr>
        <w:t>socialities</w:t>
      </w:r>
      <w:proofErr w:type="spellEnd"/>
      <w:r w:rsidR="00CF2400" w:rsidRPr="00935C37">
        <w:rPr>
          <w:rFonts w:ascii="Calibri Light" w:eastAsiaTheme="minorEastAsia" w:hAnsi="Calibri Light" w:cs="Calibri Light"/>
          <w:sz w:val="24"/>
          <w:szCs w:val="24"/>
          <w:shd w:val="clear" w:color="auto" w:fill="FFFFFF"/>
          <w:lang w:eastAsia="en-GB"/>
        </w:rPr>
        <w:t xml:space="preserve"> involved, </w:t>
      </w:r>
      <w:r w:rsidR="00041CFC" w:rsidRPr="00935C37">
        <w:rPr>
          <w:rFonts w:ascii="Calibri Light" w:eastAsiaTheme="minorEastAsia" w:hAnsi="Calibri Light" w:cs="Calibri Light"/>
          <w:sz w:val="24"/>
          <w:szCs w:val="24"/>
          <w:shd w:val="clear" w:color="auto" w:fill="FFFFFF"/>
          <w:lang w:eastAsia="en-GB"/>
        </w:rPr>
        <w:t xml:space="preserve">along with the ‘audience’ – </w:t>
      </w:r>
      <w:r w:rsidR="004549AD" w:rsidRPr="00935C37">
        <w:rPr>
          <w:rFonts w:ascii="Calibri Light" w:eastAsiaTheme="minorEastAsia" w:hAnsi="Calibri Light" w:cs="Calibri Light"/>
          <w:sz w:val="24"/>
          <w:szCs w:val="24"/>
          <w:shd w:val="clear" w:color="auto" w:fill="FFFFFF"/>
          <w:lang w:eastAsia="en-GB"/>
        </w:rPr>
        <w:t>actual</w:t>
      </w:r>
      <w:r w:rsidR="00041CFC" w:rsidRPr="00935C37">
        <w:rPr>
          <w:rFonts w:ascii="Calibri Light" w:eastAsiaTheme="minorEastAsia" w:hAnsi="Calibri Light" w:cs="Calibri Light"/>
          <w:sz w:val="24"/>
          <w:szCs w:val="24"/>
          <w:shd w:val="clear" w:color="auto" w:fill="FFFFFF"/>
          <w:lang w:eastAsia="en-GB"/>
        </w:rPr>
        <w:t xml:space="preserve"> or imagined - that human </w:t>
      </w:r>
      <w:r w:rsidR="00654D6C" w:rsidRPr="00935C37">
        <w:rPr>
          <w:rFonts w:ascii="Calibri Light" w:eastAsiaTheme="minorEastAsia" w:hAnsi="Calibri Light" w:cs="Calibri Light"/>
          <w:sz w:val="24"/>
          <w:szCs w:val="24"/>
          <w:shd w:val="clear" w:color="auto" w:fill="FFFFFF"/>
          <w:lang w:eastAsia="en-GB"/>
        </w:rPr>
        <w:t>motivation</w:t>
      </w:r>
      <w:r w:rsidR="00041CFC" w:rsidRPr="00935C37">
        <w:rPr>
          <w:rFonts w:ascii="Calibri Light" w:eastAsiaTheme="minorEastAsia" w:hAnsi="Calibri Light" w:cs="Calibri Light"/>
          <w:sz w:val="24"/>
          <w:szCs w:val="24"/>
          <w:shd w:val="clear" w:color="auto" w:fill="FFFFFF"/>
          <w:lang w:eastAsia="en-GB"/>
        </w:rPr>
        <w:t xml:space="preserve"> requires, </w:t>
      </w:r>
      <w:r w:rsidR="00CF2400" w:rsidRPr="00935C37">
        <w:rPr>
          <w:rFonts w:ascii="Calibri Light" w:eastAsiaTheme="minorEastAsia" w:hAnsi="Calibri Light" w:cs="Calibri Light"/>
          <w:sz w:val="24"/>
          <w:szCs w:val="24"/>
          <w:shd w:val="clear" w:color="auto" w:fill="FFFFFF"/>
          <w:lang w:eastAsia="en-GB"/>
        </w:rPr>
        <w:t>once obvious within small nomadic bands, in mass society are now abstracted, internalised</w:t>
      </w:r>
      <w:r w:rsidR="00041CFC" w:rsidRPr="00935C37">
        <w:rPr>
          <w:rFonts w:ascii="Calibri Light" w:eastAsiaTheme="minorEastAsia" w:hAnsi="Calibri Light" w:cs="Calibri Light"/>
          <w:sz w:val="24"/>
          <w:szCs w:val="24"/>
          <w:shd w:val="clear" w:color="auto" w:fill="FFFFFF"/>
          <w:lang w:eastAsia="en-GB"/>
        </w:rPr>
        <w:t xml:space="preserve">, </w:t>
      </w:r>
      <w:r w:rsidR="00654D6C" w:rsidRPr="00935C37">
        <w:rPr>
          <w:rFonts w:ascii="Calibri Light" w:eastAsiaTheme="minorEastAsia" w:hAnsi="Calibri Light" w:cs="Calibri Light"/>
          <w:sz w:val="24"/>
          <w:szCs w:val="24"/>
          <w:shd w:val="clear" w:color="auto" w:fill="FFFFFF"/>
          <w:lang w:eastAsia="en-GB"/>
        </w:rPr>
        <w:t xml:space="preserve">reworked </w:t>
      </w:r>
      <w:r w:rsidR="001D7C7B" w:rsidRPr="00935C37">
        <w:rPr>
          <w:rFonts w:ascii="Calibri Light" w:eastAsiaTheme="minorEastAsia" w:hAnsi="Calibri Light" w:cs="Calibri Light"/>
          <w:sz w:val="24"/>
          <w:szCs w:val="24"/>
          <w:shd w:val="clear" w:color="auto" w:fill="FFFFFF"/>
          <w:lang w:eastAsia="en-GB"/>
        </w:rPr>
        <w:t xml:space="preserve">and </w:t>
      </w:r>
      <w:r w:rsidR="00041CFC" w:rsidRPr="00935C37">
        <w:rPr>
          <w:rFonts w:ascii="Calibri Light" w:eastAsiaTheme="minorEastAsia" w:hAnsi="Calibri Light" w:cs="Calibri Light"/>
          <w:sz w:val="24"/>
          <w:szCs w:val="24"/>
          <w:shd w:val="clear" w:color="auto" w:fill="FFFFFF"/>
          <w:lang w:eastAsia="en-GB"/>
        </w:rPr>
        <w:t xml:space="preserve">choreographed with countless </w:t>
      </w:r>
      <w:r w:rsidR="001D7C7B" w:rsidRPr="00935C37">
        <w:rPr>
          <w:rFonts w:ascii="Calibri Light" w:eastAsiaTheme="minorEastAsia" w:hAnsi="Calibri Light" w:cs="Calibri Light"/>
          <w:sz w:val="24"/>
          <w:szCs w:val="24"/>
          <w:shd w:val="clear" w:color="auto" w:fill="FFFFFF"/>
          <w:lang w:eastAsia="en-GB"/>
        </w:rPr>
        <w:t xml:space="preserve">behavioural </w:t>
      </w:r>
      <w:r w:rsidR="00041CFC" w:rsidRPr="00935C37">
        <w:rPr>
          <w:rFonts w:ascii="Calibri Light" w:eastAsiaTheme="minorEastAsia" w:hAnsi="Calibri Light" w:cs="Calibri Light"/>
          <w:sz w:val="24"/>
          <w:szCs w:val="24"/>
          <w:shd w:val="clear" w:color="auto" w:fill="FFFFFF"/>
          <w:lang w:eastAsia="en-GB"/>
        </w:rPr>
        <w:t xml:space="preserve">mediations. </w:t>
      </w:r>
      <w:r w:rsidR="00263221" w:rsidRPr="00935C37">
        <w:rPr>
          <w:rFonts w:ascii="Calibri Light" w:eastAsiaTheme="minorEastAsia" w:hAnsi="Calibri Light" w:cs="Calibri Light"/>
          <w:sz w:val="24"/>
          <w:szCs w:val="24"/>
          <w:shd w:val="clear" w:color="auto" w:fill="FFFFFF"/>
          <w:lang w:eastAsia="en-GB"/>
        </w:rPr>
        <w:t xml:space="preserve">Again, the </w:t>
      </w:r>
      <w:r w:rsidR="00A32EB7">
        <w:rPr>
          <w:rFonts w:ascii="Calibri Light" w:eastAsiaTheme="minorEastAsia" w:hAnsi="Calibri Light" w:cs="Calibri Light"/>
          <w:sz w:val="24"/>
          <w:szCs w:val="24"/>
          <w:shd w:val="clear" w:color="auto" w:fill="FFFFFF"/>
          <w:lang w:eastAsia="en-GB"/>
        </w:rPr>
        <w:t>motives</w:t>
      </w:r>
      <w:r w:rsidR="00155779">
        <w:rPr>
          <w:rFonts w:ascii="Calibri Light" w:eastAsiaTheme="minorEastAsia" w:hAnsi="Calibri Light" w:cs="Calibri Light"/>
          <w:sz w:val="24"/>
          <w:szCs w:val="24"/>
          <w:shd w:val="clear" w:color="auto" w:fill="FFFFFF"/>
          <w:lang w:eastAsia="en-GB"/>
        </w:rPr>
        <w:t xml:space="preserve"> </w:t>
      </w:r>
      <w:r w:rsidR="00451A59">
        <w:rPr>
          <w:rFonts w:ascii="Calibri Light" w:eastAsiaTheme="minorEastAsia" w:hAnsi="Calibri Light" w:cs="Calibri Light"/>
          <w:sz w:val="24"/>
          <w:szCs w:val="24"/>
          <w:shd w:val="clear" w:color="auto" w:fill="FFFFFF"/>
          <w:lang w:eastAsia="en-GB"/>
        </w:rPr>
        <w:t xml:space="preserve">are </w:t>
      </w:r>
      <w:r w:rsidR="00BD6909">
        <w:rPr>
          <w:rFonts w:ascii="Calibri Light" w:eastAsiaTheme="minorEastAsia" w:hAnsi="Calibri Light" w:cs="Calibri Light"/>
          <w:sz w:val="24"/>
          <w:szCs w:val="24"/>
          <w:shd w:val="clear" w:color="auto" w:fill="FFFFFF"/>
          <w:lang w:eastAsia="en-GB"/>
        </w:rPr>
        <w:t>no</w:t>
      </w:r>
      <w:r w:rsidR="00155779">
        <w:rPr>
          <w:rFonts w:ascii="Calibri Light" w:eastAsiaTheme="minorEastAsia" w:hAnsi="Calibri Light" w:cs="Calibri Light"/>
          <w:sz w:val="24"/>
          <w:szCs w:val="24"/>
          <w:shd w:val="clear" w:color="auto" w:fill="FFFFFF"/>
          <w:lang w:eastAsia="en-GB"/>
        </w:rPr>
        <w:t xml:space="preserve"> longer </w:t>
      </w:r>
      <w:r w:rsidR="00263221" w:rsidRPr="00102E9F">
        <w:rPr>
          <w:rFonts w:ascii="Calibri Light" w:eastAsiaTheme="minorEastAsia" w:hAnsi="Calibri Light" w:cs="Calibri Light"/>
          <w:color w:val="000000" w:themeColor="text1"/>
          <w:sz w:val="24"/>
          <w:szCs w:val="24"/>
          <w:shd w:val="clear" w:color="auto" w:fill="FFFFFF"/>
          <w:lang w:eastAsia="en-GB"/>
        </w:rPr>
        <w:t>those of a primordial instinct</w:t>
      </w:r>
      <w:r w:rsidR="00BD6909">
        <w:rPr>
          <w:rFonts w:ascii="Calibri Light" w:eastAsiaTheme="minorEastAsia" w:hAnsi="Calibri Light" w:cs="Calibri Light"/>
          <w:color w:val="000000" w:themeColor="text1"/>
          <w:sz w:val="24"/>
          <w:szCs w:val="24"/>
          <w:shd w:val="clear" w:color="auto" w:fill="FFFFFF"/>
          <w:lang w:eastAsia="en-GB"/>
        </w:rPr>
        <w:t>,</w:t>
      </w:r>
      <w:r w:rsidR="007D4D71">
        <w:rPr>
          <w:rFonts w:ascii="Calibri Light" w:eastAsiaTheme="minorEastAsia" w:hAnsi="Calibri Light" w:cs="Calibri Light"/>
          <w:color w:val="000000" w:themeColor="text1"/>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but</w:t>
      </w:r>
      <w:r w:rsidR="00BD6909">
        <w:rPr>
          <w:rFonts w:ascii="Calibri Light" w:eastAsiaTheme="minorEastAsia" w:hAnsi="Calibri Light" w:cs="Calibri Light"/>
          <w:color w:val="000000" w:themeColor="text1"/>
          <w:sz w:val="24"/>
          <w:szCs w:val="24"/>
          <w:shd w:val="clear" w:color="auto" w:fill="FFFFFF"/>
          <w:lang w:eastAsia="en-GB"/>
        </w:rPr>
        <w:t xml:space="preserve"> </w:t>
      </w:r>
      <w:r w:rsidR="00451A59">
        <w:rPr>
          <w:rFonts w:ascii="Calibri Light" w:eastAsiaTheme="minorEastAsia" w:hAnsi="Calibri Light" w:cs="Calibri Light"/>
          <w:color w:val="000000" w:themeColor="text1"/>
          <w:sz w:val="24"/>
          <w:szCs w:val="24"/>
          <w:shd w:val="clear" w:color="auto" w:fill="FFFFFF"/>
          <w:lang w:eastAsia="en-GB"/>
        </w:rPr>
        <w:t xml:space="preserve">rather </w:t>
      </w:r>
      <w:r w:rsidR="00263221" w:rsidRPr="00102E9F">
        <w:rPr>
          <w:rFonts w:ascii="Calibri Light" w:eastAsiaTheme="minorEastAsia" w:hAnsi="Calibri Light" w:cs="Calibri Light"/>
          <w:color w:val="000000" w:themeColor="text1"/>
          <w:sz w:val="24"/>
          <w:szCs w:val="24"/>
          <w:shd w:val="clear" w:color="auto" w:fill="FFFFFF"/>
          <w:lang w:eastAsia="en-GB"/>
        </w:rPr>
        <w:t>of consumption. The biological sex by which the continuation of the species occurs becomes the commoditised sex of life under capitalism.</w:t>
      </w:r>
      <w:r w:rsidR="00041CFC">
        <w:rPr>
          <w:rFonts w:ascii="Calibri Light" w:eastAsiaTheme="minorEastAsia" w:hAnsi="Calibri Light" w:cs="Calibri Light"/>
          <w:color w:val="000000" w:themeColor="text1"/>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It is a different thing, ideologically packaged and re-presented as </w:t>
      </w:r>
      <w:r w:rsidR="009D678C" w:rsidRPr="00935C37">
        <w:rPr>
          <w:rFonts w:ascii="Calibri Light" w:eastAsiaTheme="minorEastAsia" w:hAnsi="Calibri Light" w:cs="Calibri Light"/>
          <w:sz w:val="24"/>
          <w:szCs w:val="24"/>
          <w:shd w:val="clear" w:color="auto" w:fill="FFFFFF"/>
          <w:lang w:eastAsia="en-GB"/>
        </w:rPr>
        <w:t>‘</w:t>
      </w:r>
      <w:r w:rsidR="00263221" w:rsidRPr="00935C37">
        <w:rPr>
          <w:rFonts w:ascii="Calibri Light" w:eastAsiaTheme="minorEastAsia" w:hAnsi="Calibri Light" w:cs="Calibri Light"/>
          <w:sz w:val="24"/>
          <w:szCs w:val="24"/>
          <w:shd w:val="clear" w:color="auto" w:fill="FFFFFF"/>
          <w:lang w:eastAsia="en-GB"/>
        </w:rPr>
        <w:t>natural</w:t>
      </w:r>
      <w:r w:rsidR="009D678C" w:rsidRPr="00935C37">
        <w:rPr>
          <w:rFonts w:ascii="Calibri Light" w:eastAsiaTheme="minorEastAsia" w:hAnsi="Calibri Light" w:cs="Calibri Light"/>
          <w:sz w:val="24"/>
          <w:szCs w:val="24"/>
          <w:shd w:val="clear" w:color="auto" w:fill="FFFFFF"/>
          <w:lang w:eastAsia="en-GB"/>
        </w:rPr>
        <w:t>’</w:t>
      </w:r>
      <w:r w:rsidR="00263221" w:rsidRPr="00935C37">
        <w:rPr>
          <w:rFonts w:ascii="Calibri Light" w:eastAsiaTheme="minorEastAsia" w:hAnsi="Calibri Light" w:cs="Calibri Light"/>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desire and parental </w:t>
      </w:r>
      <w:r w:rsidR="009D678C">
        <w:rPr>
          <w:rFonts w:ascii="Calibri Light" w:eastAsiaTheme="minorEastAsia" w:hAnsi="Calibri Light" w:cs="Calibri Light"/>
          <w:color w:val="000000" w:themeColor="text1"/>
          <w:sz w:val="24"/>
          <w:szCs w:val="24"/>
          <w:shd w:val="clear" w:color="auto" w:fill="FFFFFF"/>
          <w:lang w:eastAsia="en-GB"/>
        </w:rPr>
        <w:t>‘</w:t>
      </w:r>
      <w:r w:rsidR="00263221" w:rsidRPr="00935C37">
        <w:rPr>
          <w:rFonts w:ascii="Calibri Light" w:eastAsiaTheme="minorEastAsia" w:hAnsi="Calibri Light" w:cs="Calibri Light"/>
          <w:sz w:val="24"/>
          <w:szCs w:val="24"/>
          <w:shd w:val="clear" w:color="auto" w:fill="FFFFFF"/>
          <w:lang w:eastAsia="en-GB"/>
        </w:rPr>
        <w:t>instinc</w:t>
      </w:r>
      <w:r w:rsidR="004549AD" w:rsidRPr="00935C37">
        <w:rPr>
          <w:rFonts w:ascii="Calibri Light" w:eastAsiaTheme="minorEastAsia" w:hAnsi="Calibri Light" w:cs="Calibri Light"/>
          <w:sz w:val="24"/>
          <w:szCs w:val="24"/>
          <w:shd w:val="clear" w:color="auto" w:fill="FFFFFF"/>
          <w:lang w:eastAsia="en-GB"/>
        </w:rPr>
        <w:t>t</w:t>
      </w:r>
      <w:r w:rsidR="009D678C" w:rsidRPr="00935C37">
        <w:rPr>
          <w:rFonts w:ascii="Calibri Light" w:eastAsiaTheme="minorEastAsia" w:hAnsi="Calibri Light" w:cs="Calibri Light"/>
          <w:sz w:val="24"/>
          <w:szCs w:val="24"/>
          <w:shd w:val="clear" w:color="auto" w:fill="FFFFFF"/>
          <w:lang w:eastAsia="en-GB"/>
        </w:rPr>
        <w:t>’.</w:t>
      </w:r>
      <w:r w:rsidR="004549AD" w:rsidRPr="00935C37">
        <w:rPr>
          <w:rFonts w:ascii="Calibri Light" w:eastAsiaTheme="minorEastAsia" w:hAnsi="Calibri Light" w:cs="Calibri Light"/>
          <w:sz w:val="24"/>
          <w:szCs w:val="24"/>
          <w:shd w:val="clear" w:color="auto" w:fill="FFFFFF"/>
          <w:lang w:eastAsia="en-GB"/>
        </w:rPr>
        <w:t xml:space="preserve"> </w:t>
      </w:r>
      <w:r w:rsidR="00402D11" w:rsidRPr="00935C37">
        <w:rPr>
          <w:rFonts w:ascii="Calibri Light" w:eastAsiaTheme="minorEastAsia" w:hAnsi="Calibri Light" w:cs="Calibri Light"/>
          <w:sz w:val="24"/>
          <w:szCs w:val="24"/>
          <w:shd w:val="clear" w:color="auto" w:fill="FFFFFF"/>
          <w:lang w:eastAsia="en-GB"/>
        </w:rPr>
        <w:t>I</w:t>
      </w:r>
      <w:r w:rsidR="004549AD" w:rsidRPr="00935C37">
        <w:rPr>
          <w:rFonts w:ascii="Calibri Light" w:eastAsiaTheme="minorEastAsia" w:hAnsi="Calibri Light" w:cs="Calibri Light"/>
          <w:sz w:val="24"/>
          <w:szCs w:val="24"/>
          <w:shd w:val="clear" w:color="auto" w:fill="FFFFFF"/>
          <w:lang w:eastAsia="en-GB"/>
        </w:rPr>
        <w:t>t is now a concealed construction</w:t>
      </w:r>
      <w:r w:rsidR="004549AD">
        <w:rPr>
          <w:rFonts w:ascii="Calibri Light" w:eastAsiaTheme="minorEastAsia" w:hAnsi="Calibri Light" w:cs="Calibri Light"/>
          <w:color w:val="000000" w:themeColor="text1"/>
          <w:sz w:val="24"/>
          <w:szCs w:val="24"/>
          <w:shd w:val="clear" w:color="auto" w:fill="FFFFFF"/>
          <w:lang w:eastAsia="en-GB"/>
        </w:rPr>
        <w:t>.</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So, </w:t>
      </w:r>
      <w:r w:rsidR="009E3AC2">
        <w:rPr>
          <w:rFonts w:ascii="Calibri Light" w:eastAsiaTheme="minorEastAsia" w:hAnsi="Calibri Light" w:cs="Calibri Light"/>
          <w:color w:val="000000" w:themeColor="text1"/>
          <w:sz w:val="24"/>
          <w:szCs w:val="24"/>
          <w:shd w:val="clear" w:color="auto" w:fill="FFFFFF"/>
          <w:lang w:eastAsia="en-GB"/>
        </w:rPr>
        <w:t xml:space="preserve">metaphorically speaking </w:t>
      </w:r>
      <w:r w:rsidR="00263221" w:rsidRPr="00102E9F">
        <w:rPr>
          <w:rFonts w:ascii="Calibri Light" w:eastAsiaTheme="minorEastAsia" w:hAnsi="Calibri Light" w:cs="Calibri Light"/>
          <w:color w:val="000000" w:themeColor="text1"/>
          <w:sz w:val="24"/>
          <w:szCs w:val="24"/>
          <w:shd w:val="clear" w:color="auto" w:fill="FFFFFF"/>
          <w:lang w:eastAsia="en-GB"/>
        </w:rPr>
        <w:t>(</w:t>
      </w:r>
      <w:r w:rsidR="0075514E">
        <w:rPr>
          <w:rFonts w:ascii="Calibri Light" w:eastAsiaTheme="minorEastAsia" w:hAnsi="Calibri Light" w:cs="Calibri Light"/>
          <w:color w:val="000000" w:themeColor="text1"/>
          <w:sz w:val="24"/>
          <w:szCs w:val="24"/>
          <w:shd w:val="clear" w:color="auto" w:fill="FFFFFF"/>
          <w:lang w:eastAsia="en-GB"/>
        </w:rPr>
        <w:t xml:space="preserve">and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as Hegel might have put it) </w:t>
      </w:r>
      <w:r w:rsidR="00155779">
        <w:rPr>
          <w:rFonts w:ascii="Calibri Light" w:eastAsiaTheme="minorEastAsia" w:hAnsi="Calibri Light" w:cs="Calibri Light"/>
          <w:color w:val="000000" w:themeColor="text1"/>
          <w:sz w:val="24"/>
          <w:szCs w:val="24"/>
          <w:shd w:val="clear" w:color="auto" w:fill="FFFFFF"/>
          <w:lang w:eastAsia="en-GB"/>
        </w:rPr>
        <w:t xml:space="preserve">whilst </w:t>
      </w:r>
      <w:r w:rsidR="00263221" w:rsidRPr="00102E9F">
        <w:rPr>
          <w:rFonts w:ascii="Calibri Light" w:eastAsiaTheme="minorEastAsia" w:hAnsi="Calibri Light" w:cs="Calibri Light"/>
          <w:color w:val="000000" w:themeColor="text1"/>
          <w:sz w:val="24"/>
          <w:szCs w:val="24"/>
          <w:shd w:val="clear" w:color="auto" w:fill="FFFFFF"/>
          <w:lang w:eastAsia="en-GB"/>
        </w:rPr>
        <w:t>in the fruit’s calyx a trace of it</w:t>
      </w:r>
      <w:r w:rsidR="00935C37">
        <w:rPr>
          <w:rFonts w:ascii="Calibri Light" w:eastAsiaTheme="minorEastAsia" w:hAnsi="Calibri Light" w:cs="Calibri Light"/>
          <w:color w:val="000000" w:themeColor="text1"/>
          <w:sz w:val="24"/>
          <w:szCs w:val="24"/>
          <w:shd w:val="clear" w:color="auto" w:fill="FFFFFF"/>
          <w:lang w:eastAsia="en-GB"/>
        </w:rPr>
        <w:t xml:space="preserve">s </w:t>
      </w:r>
      <w:r w:rsidR="00263221" w:rsidRPr="00102E9F">
        <w:rPr>
          <w:rFonts w:ascii="Calibri Light" w:eastAsiaTheme="minorEastAsia" w:hAnsi="Calibri Light" w:cs="Calibri Light"/>
          <w:color w:val="000000" w:themeColor="text1"/>
          <w:sz w:val="24"/>
          <w:szCs w:val="24"/>
          <w:shd w:val="clear" w:color="auto" w:fill="FFFFFF"/>
          <w:lang w:eastAsia="en-GB"/>
        </w:rPr>
        <w:t>history may remain (or may disappear), the floral phase has ended; it is no longer relevant to the fruit’s ripening and the creation of the seed. Likewise, the ‘limit’ endpoint of biological sex in the pre-human hominin line becomes the ‘origin’</w:t>
      </w:r>
      <w:r w:rsidR="0034642E">
        <w:rPr>
          <w:rFonts w:ascii="Calibri Light" w:eastAsiaTheme="minorEastAsia" w:hAnsi="Calibri Light" w:cs="Calibri Light"/>
          <w:color w:val="000000" w:themeColor="text1"/>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of </w:t>
      </w:r>
      <w:r w:rsidR="00E9074F">
        <w:rPr>
          <w:rFonts w:ascii="Calibri Light" w:eastAsiaTheme="minorEastAsia" w:hAnsi="Calibri Light" w:cs="Calibri Light"/>
          <w:color w:val="000000" w:themeColor="text1"/>
          <w:sz w:val="24"/>
          <w:szCs w:val="24"/>
          <w:shd w:val="clear" w:color="auto" w:fill="FFFFFF"/>
          <w:lang w:eastAsia="en-GB"/>
        </w:rPr>
        <w:t>culturally regulated</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sex in </w:t>
      </w:r>
      <w:r w:rsidR="00E9074F">
        <w:rPr>
          <w:rFonts w:ascii="Calibri Light" w:eastAsiaTheme="minorEastAsia" w:hAnsi="Calibri Light" w:cs="Calibri Light"/>
          <w:color w:val="000000" w:themeColor="text1"/>
          <w:sz w:val="24"/>
          <w:szCs w:val="24"/>
          <w:shd w:val="clear" w:color="auto" w:fill="FFFFFF"/>
          <w:lang w:eastAsia="en-GB"/>
        </w:rPr>
        <w:t xml:space="preserve">nomadic </w:t>
      </w:r>
      <w:r w:rsidR="00263221" w:rsidRPr="00102E9F">
        <w:rPr>
          <w:rFonts w:ascii="Calibri Light" w:eastAsiaTheme="minorEastAsia" w:hAnsi="Calibri Light" w:cs="Calibri Light"/>
          <w:color w:val="000000" w:themeColor="text1"/>
          <w:sz w:val="24"/>
          <w:szCs w:val="24"/>
          <w:shd w:val="clear" w:color="auto" w:fill="FFFFFF"/>
          <w:lang w:eastAsia="en-GB"/>
        </w:rPr>
        <w:t>Sapiens groups</w:t>
      </w:r>
      <w:r w:rsidR="00842DD4">
        <w:rPr>
          <w:rFonts w:ascii="Calibri Light" w:eastAsiaTheme="minorEastAsia" w:hAnsi="Calibri Light" w:cs="Calibri Light"/>
          <w:color w:val="000000" w:themeColor="text1"/>
          <w:sz w:val="24"/>
          <w:szCs w:val="24"/>
          <w:shd w:val="clear" w:color="auto" w:fill="FFFFFF"/>
          <w:lang w:eastAsia="en-GB"/>
        </w:rPr>
        <w:t xml:space="preserve">, the property-based meaning of sex in early </w:t>
      </w:r>
      <w:r w:rsidR="00E9074F">
        <w:rPr>
          <w:rFonts w:ascii="Calibri Light" w:eastAsiaTheme="minorEastAsia" w:hAnsi="Calibri Light" w:cs="Calibri Light"/>
          <w:color w:val="000000" w:themeColor="text1"/>
          <w:sz w:val="24"/>
          <w:szCs w:val="24"/>
          <w:shd w:val="clear" w:color="auto" w:fill="FFFFFF"/>
          <w:lang w:eastAsia="en-GB"/>
        </w:rPr>
        <w:t>class</w:t>
      </w:r>
      <w:r w:rsidR="00842DD4">
        <w:rPr>
          <w:rFonts w:ascii="Calibri Light" w:eastAsiaTheme="minorEastAsia" w:hAnsi="Calibri Light" w:cs="Calibri Light"/>
          <w:color w:val="000000" w:themeColor="text1"/>
          <w:sz w:val="24"/>
          <w:szCs w:val="24"/>
          <w:shd w:val="clear" w:color="auto" w:fill="FFFFFF"/>
          <w:lang w:eastAsia="en-GB"/>
        </w:rPr>
        <w:t xml:space="preserve"> societies and </w:t>
      </w:r>
      <w:r w:rsidR="00263221" w:rsidRPr="00102E9F">
        <w:rPr>
          <w:rFonts w:ascii="Calibri Light" w:eastAsiaTheme="minorEastAsia" w:hAnsi="Calibri Light" w:cs="Calibri Light"/>
          <w:color w:val="000000" w:themeColor="text1"/>
          <w:sz w:val="24"/>
          <w:szCs w:val="24"/>
          <w:shd w:val="clear" w:color="auto" w:fill="FFFFFF"/>
          <w:lang w:eastAsia="en-GB"/>
        </w:rPr>
        <w:t>eventually</w:t>
      </w:r>
      <w:r w:rsidR="00E9074F">
        <w:rPr>
          <w:rFonts w:ascii="Calibri Light" w:eastAsiaTheme="minorEastAsia" w:hAnsi="Calibri Light" w:cs="Calibri Light"/>
          <w:color w:val="000000" w:themeColor="text1"/>
          <w:sz w:val="24"/>
          <w:szCs w:val="24"/>
          <w:shd w:val="clear" w:color="auto" w:fill="FFFFFF"/>
          <w:lang w:eastAsia="en-GB"/>
        </w:rPr>
        <w:t xml:space="preserve"> the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‘commoditised sex’ </w:t>
      </w:r>
      <w:r w:rsidR="00E9074F">
        <w:rPr>
          <w:rFonts w:ascii="Calibri Light" w:eastAsiaTheme="minorEastAsia" w:hAnsi="Calibri Light" w:cs="Calibri Light"/>
          <w:color w:val="000000" w:themeColor="text1"/>
          <w:sz w:val="24"/>
          <w:szCs w:val="24"/>
          <w:shd w:val="clear" w:color="auto" w:fill="FFFFFF"/>
          <w:lang w:eastAsia="en-GB"/>
        </w:rPr>
        <w:t xml:space="preserve">of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today. Now, by removing the ideological rationalisations of our bodily experience and its naturalising mental </w:t>
      </w:r>
      <w:r w:rsidR="00322159">
        <w:rPr>
          <w:rFonts w:ascii="Calibri Light" w:eastAsiaTheme="minorEastAsia" w:hAnsi="Calibri Light" w:cs="Calibri Light"/>
          <w:color w:val="000000" w:themeColor="text1"/>
          <w:sz w:val="24"/>
          <w:szCs w:val="24"/>
          <w:shd w:val="clear" w:color="auto" w:fill="FFFFFF"/>
          <w:lang w:eastAsia="en-GB"/>
        </w:rPr>
        <w:t>articulations</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we </w:t>
      </w:r>
      <w:r w:rsidR="001271F0">
        <w:rPr>
          <w:rFonts w:ascii="Calibri Light" w:eastAsiaTheme="minorEastAsia" w:hAnsi="Calibri Light" w:cs="Calibri Light"/>
          <w:color w:val="000000" w:themeColor="text1"/>
          <w:sz w:val="24"/>
          <w:szCs w:val="24"/>
          <w:shd w:val="clear" w:color="auto" w:fill="FFFFFF"/>
          <w:lang w:eastAsia="en-GB"/>
        </w:rPr>
        <w:t>reach a clearing</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in which real, but previously obscured</w:t>
      </w:r>
      <w:r w:rsidR="00EF252E">
        <w:rPr>
          <w:rFonts w:ascii="Calibri Light" w:eastAsiaTheme="minorEastAsia" w:hAnsi="Calibri Light" w:cs="Calibri Light"/>
          <w:color w:val="000000" w:themeColor="text1"/>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social meaning can emerge.</w:t>
      </w:r>
      <w:r w:rsidR="00263221" w:rsidRPr="00102E9F">
        <w:rPr>
          <w:rStyle w:val="FootnoteReference"/>
          <w:rFonts w:ascii="Calibri Light" w:hAnsi="Calibri Light" w:cs="Calibri Light"/>
          <w:color w:val="000000" w:themeColor="text1"/>
          <w:sz w:val="24"/>
          <w:szCs w:val="24"/>
          <w:shd w:val="clear" w:color="auto" w:fill="FFFFFF"/>
        </w:rPr>
        <w:footnoteReference w:id="503"/>
      </w:r>
      <w:r w:rsidR="009D678C">
        <w:rPr>
          <w:rFonts w:ascii="Calibri Light" w:eastAsiaTheme="minorEastAsia" w:hAnsi="Calibri Light" w:cs="Calibri Light"/>
          <w:color w:val="0070C0"/>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In so doing we also b</w:t>
      </w:r>
      <w:r w:rsidR="007522BD">
        <w:rPr>
          <w:rFonts w:ascii="Calibri Light" w:eastAsiaTheme="minorEastAsia" w:hAnsi="Calibri Light" w:cs="Calibri Light"/>
          <w:color w:val="000000" w:themeColor="text1"/>
          <w:sz w:val="24"/>
          <w:szCs w:val="24"/>
          <w:shd w:val="clear" w:color="auto" w:fill="FFFFFF"/>
          <w:lang w:eastAsia="en-GB"/>
        </w:rPr>
        <w:t xml:space="preserve">ring </w:t>
      </w:r>
      <w:r w:rsidR="00263221" w:rsidRPr="00102E9F">
        <w:rPr>
          <w:rFonts w:ascii="Calibri Light" w:eastAsiaTheme="minorEastAsia" w:hAnsi="Calibri Light" w:cs="Calibri Light"/>
          <w:color w:val="000000" w:themeColor="text1"/>
          <w:sz w:val="24"/>
          <w:szCs w:val="24"/>
          <w:shd w:val="clear" w:color="auto" w:fill="FFFFFF"/>
          <w:lang w:eastAsia="en-GB"/>
        </w:rPr>
        <w:t>social construction</w:t>
      </w:r>
      <w:r w:rsidR="007522BD">
        <w:rPr>
          <w:rFonts w:ascii="Calibri Light" w:eastAsiaTheme="minorEastAsia" w:hAnsi="Calibri Light" w:cs="Calibri Light"/>
          <w:color w:val="000000" w:themeColor="text1"/>
          <w:sz w:val="24"/>
          <w:szCs w:val="24"/>
          <w:shd w:val="clear" w:color="auto" w:fill="FFFFFF"/>
          <w:lang w:eastAsia="en-GB"/>
        </w:rPr>
        <w:t xml:space="preserve"> into better focus</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w:t>
      </w:r>
      <w:r w:rsidR="00EF252E">
        <w:rPr>
          <w:rFonts w:ascii="Calibri Light" w:eastAsiaTheme="minorEastAsia" w:hAnsi="Calibri Light" w:cs="Calibri Light"/>
          <w:color w:val="000000" w:themeColor="text1"/>
          <w:sz w:val="24"/>
          <w:szCs w:val="24"/>
          <w:shd w:val="clear" w:color="auto" w:fill="FFFFFF"/>
          <w:lang w:eastAsia="en-GB"/>
        </w:rPr>
        <w:t>seeing it</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now as involving involuntary bodily </w:t>
      </w:r>
      <w:r w:rsidR="005E4EB4">
        <w:rPr>
          <w:rFonts w:ascii="Calibri Light" w:eastAsiaTheme="minorEastAsia" w:hAnsi="Calibri Light" w:cs="Calibri Light"/>
          <w:color w:val="000000" w:themeColor="text1"/>
          <w:sz w:val="24"/>
          <w:szCs w:val="24"/>
          <w:shd w:val="clear" w:color="auto" w:fill="FFFFFF"/>
          <w:lang w:eastAsia="en-GB"/>
        </w:rPr>
        <w:t>responses</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and </w:t>
      </w:r>
      <w:r w:rsidR="00A31F14">
        <w:rPr>
          <w:rFonts w:ascii="Calibri Light" w:eastAsiaTheme="minorEastAsia" w:hAnsi="Calibri Light" w:cs="Calibri Light"/>
          <w:color w:val="000000" w:themeColor="text1"/>
          <w:sz w:val="24"/>
          <w:szCs w:val="24"/>
          <w:shd w:val="clear" w:color="auto" w:fill="FFFFFF"/>
          <w:lang w:eastAsia="en-GB"/>
        </w:rPr>
        <w:t>urges</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th</w:t>
      </w:r>
      <w:r w:rsidR="005E4EB4">
        <w:rPr>
          <w:rFonts w:ascii="Calibri Light" w:eastAsiaTheme="minorEastAsia" w:hAnsi="Calibri Light" w:cs="Calibri Light"/>
          <w:color w:val="000000" w:themeColor="text1"/>
          <w:sz w:val="24"/>
          <w:szCs w:val="24"/>
          <w:shd w:val="clear" w:color="auto" w:fill="FFFFFF"/>
          <w:lang w:eastAsia="en-GB"/>
        </w:rPr>
        <w:t xml:space="preserve">at arise </w:t>
      </w:r>
      <w:r w:rsidR="009D678C" w:rsidRPr="00935C37">
        <w:rPr>
          <w:rFonts w:ascii="Calibri Light" w:eastAsiaTheme="minorEastAsia" w:hAnsi="Calibri Light" w:cs="Calibri Light"/>
          <w:sz w:val="24"/>
          <w:szCs w:val="24"/>
          <w:shd w:val="clear" w:color="auto" w:fill="FFFFFF"/>
          <w:lang w:eastAsia="en-GB"/>
        </w:rPr>
        <w:t>contemporaneously</w:t>
      </w:r>
      <w:r w:rsidR="009D678C">
        <w:rPr>
          <w:rFonts w:ascii="Calibri Light" w:eastAsiaTheme="minorEastAsia" w:hAnsi="Calibri Light" w:cs="Calibri Light"/>
          <w:color w:val="000000" w:themeColor="text1"/>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from unconscious structural contradictions and cultural </w:t>
      </w:r>
      <w:r w:rsidR="00263221" w:rsidRPr="00935C37">
        <w:rPr>
          <w:rFonts w:ascii="Calibri Light" w:eastAsiaTheme="minorEastAsia" w:hAnsi="Calibri Light" w:cs="Calibri Light"/>
          <w:sz w:val="24"/>
          <w:szCs w:val="24"/>
          <w:shd w:val="clear" w:color="auto" w:fill="FFFFFF"/>
          <w:lang w:eastAsia="en-GB"/>
        </w:rPr>
        <w:t xml:space="preserve">tides. </w:t>
      </w:r>
      <w:r w:rsidR="002F1BDB">
        <w:rPr>
          <w:rFonts w:ascii="Calibri Light" w:eastAsiaTheme="minorEastAsia" w:hAnsi="Calibri Light" w:cs="Calibri Light"/>
          <w:sz w:val="24"/>
          <w:szCs w:val="24"/>
          <w:shd w:val="clear" w:color="auto" w:fill="FFFFFF"/>
          <w:lang w:eastAsia="en-GB"/>
        </w:rPr>
        <w:t>I</w:t>
      </w:r>
      <w:r w:rsidR="00F030B2" w:rsidRPr="00935C37">
        <w:rPr>
          <w:rFonts w:ascii="Calibri Light" w:eastAsiaTheme="minorEastAsia" w:hAnsi="Calibri Light" w:cs="Calibri Light"/>
          <w:sz w:val="24"/>
          <w:szCs w:val="24"/>
          <w:shd w:val="clear" w:color="auto" w:fill="FFFFFF"/>
          <w:lang w:eastAsia="en-GB"/>
        </w:rPr>
        <w:t xml:space="preserve">deology </w:t>
      </w:r>
      <w:r w:rsidR="00690AC6">
        <w:rPr>
          <w:rFonts w:ascii="Calibri Light" w:eastAsiaTheme="minorEastAsia" w:hAnsi="Calibri Light" w:cs="Calibri Light"/>
          <w:sz w:val="24"/>
          <w:szCs w:val="24"/>
          <w:shd w:val="clear" w:color="auto" w:fill="FFFFFF"/>
          <w:lang w:eastAsia="en-GB"/>
        </w:rPr>
        <w:t xml:space="preserve">we can see, </w:t>
      </w:r>
      <w:r w:rsidR="00F030B2" w:rsidRPr="00935C37">
        <w:rPr>
          <w:rFonts w:ascii="Calibri Light" w:eastAsiaTheme="minorEastAsia" w:hAnsi="Calibri Light" w:cs="Calibri Light"/>
          <w:sz w:val="24"/>
          <w:szCs w:val="24"/>
          <w:shd w:val="clear" w:color="auto" w:fill="FFFFFF"/>
          <w:lang w:eastAsia="en-GB"/>
        </w:rPr>
        <w:t>access</w:t>
      </w:r>
      <w:r w:rsidR="006C2ADF">
        <w:rPr>
          <w:rFonts w:ascii="Calibri Light" w:eastAsiaTheme="minorEastAsia" w:hAnsi="Calibri Light" w:cs="Calibri Light"/>
          <w:sz w:val="24"/>
          <w:szCs w:val="24"/>
          <w:shd w:val="clear" w:color="auto" w:fill="FFFFFF"/>
          <w:lang w:eastAsia="en-GB"/>
        </w:rPr>
        <w:t>es</w:t>
      </w:r>
      <w:r w:rsidR="000B0EEE">
        <w:rPr>
          <w:rFonts w:ascii="Calibri Light" w:eastAsiaTheme="minorEastAsia" w:hAnsi="Calibri Light" w:cs="Calibri Light"/>
          <w:sz w:val="24"/>
          <w:szCs w:val="24"/>
          <w:shd w:val="clear" w:color="auto" w:fill="FFFFFF"/>
          <w:lang w:eastAsia="en-GB"/>
        </w:rPr>
        <w:t>, influence</w:t>
      </w:r>
      <w:r w:rsidR="006C2ADF">
        <w:rPr>
          <w:rFonts w:ascii="Calibri Light" w:eastAsiaTheme="minorEastAsia" w:hAnsi="Calibri Light" w:cs="Calibri Light"/>
          <w:sz w:val="24"/>
          <w:szCs w:val="24"/>
          <w:shd w:val="clear" w:color="auto" w:fill="FFFFFF"/>
          <w:lang w:eastAsia="en-GB"/>
        </w:rPr>
        <w:t>s</w:t>
      </w:r>
      <w:r w:rsidR="000B0EEE">
        <w:rPr>
          <w:rFonts w:ascii="Calibri Light" w:eastAsiaTheme="minorEastAsia" w:hAnsi="Calibri Light" w:cs="Calibri Light"/>
          <w:sz w:val="24"/>
          <w:szCs w:val="24"/>
          <w:shd w:val="clear" w:color="auto" w:fill="FFFFFF"/>
          <w:lang w:eastAsia="en-GB"/>
        </w:rPr>
        <w:t xml:space="preserve"> and habituate</w:t>
      </w:r>
      <w:r w:rsidR="006C2ADF">
        <w:rPr>
          <w:rFonts w:ascii="Calibri Light" w:eastAsiaTheme="minorEastAsia" w:hAnsi="Calibri Light" w:cs="Calibri Light"/>
          <w:sz w:val="24"/>
          <w:szCs w:val="24"/>
          <w:shd w:val="clear" w:color="auto" w:fill="FFFFFF"/>
          <w:lang w:eastAsia="en-GB"/>
        </w:rPr>
        <w:t>s</w:t>
      </w:r>
      <w:r w:rsidR="000B0EEE">
        <w:rPr>
          <w:rFonts w:ascii="Calibri Light" w:eastAsiaTheme="minorEastAsia" w:hAnsi="Calibri Light" w:cs="Calibri Light"/>
          <w:sz w:val="24"/>
          <w:szCs w:val="24"/>
          <w:shd w:val="clear" w:color="auto" w:fill="FFFFFF"/>
          <w:lang w:eastAsia="en-GB"/>
        </w:rPr>
        <w:t xml:space="preserve"> </w:t>
      </w:r>
      <w:r w:rsidR="00F030B2" w:rsidRPr="00935C37">
        <w:rPr>
          <w:rFonts w:ascii="Calibri Light" w:eastAsiaTheme="minorEastAsia" w:hAnsi="Calibri Light" w:cs="Calibri Light"/>
          <w:sz w:val="24"/>
          <w:szCs w:val="24"/>
          <w:shd w:val="clear" w:color="auto" w:fill="FFFFFF"/>
          <w:lang w:eastAsia="en-GB"/>
        </w:rPr>
        <w:t>the autonomic nervous system.</w:t>
      </w:r>
    </w:p>
    <w:p w14:paraId="5CB3E9EA" w14:textId="77777777" w:rsidR="009D678C" w:rsidRPr="009D678C" w:rsidRDefault="009D678C" w:rsidP="0088732A">
      <w:pPr>
        <w:spacing w:after="0" w:line="360" w:lineRule="auto"/>
        <w:jc w:val="both"/>
        <w:rPr>
          <w:rFonts w:ascii="Calibri Light" w:eastAsiaTheme="minorEastAsia" w:hAnsi="Calibri Light" w:cs="Calibri Light"/>
          <w:color w:val="0070C0"/>
          <w:sz w:val="24"/>
          <w:szCs w:val="24"/>
          <w:shd w:val="clear" w:color="auto" w:fill="FFFFFF"/>
          <w:lang w:eastAsia="en-GB"/>
        </w:rPr>
      </w:pPr>
    </w:p>
    <w:p w14:paraId="1FECBB19" w14:textId="52DA4C55"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r w:rsidRPr="00E14DA1">
        <w:rPr>
          <w:rFonts w:ascii="Calibri Light" w:eastAsiaTheme="minorEastAsia" w:hAnsi="Calibri Light" w:cs="Calibri Light"/>
          <w:sz w:val="24"/>
          <w:szCs w:val="24"/>
          <w:shd w:val="clear" w:color="auto" w:fill="FFFFFF"/>
          <w:lang w:eastAsia="en-GB"/>
        </w:rPr>
        <w:t xml:space="preserve">So, in this unitary </w:t>
      </w:r>
      <w:r w:rsidRPr="00E14DA1">
        <w:rPr>
          <w:rFonts w:ascii="Calibri Light" w:eastAsiaTheme="minorEastAsia" w:hAnsi="Calibri Light" w:cs="Calibri Light"/>
          <w:color w:val="000000" w:themeColor="text1"/>
          <w:sz w:val="24"/>
          <w:szCs w:val="24"/>
          <w:shd w:val="clear" w:color="auto" w:fill="FFFFFF"/>
          <w:lang w:eastAsia="en-GB"/>
        </w:rPr>
        <w:t>conceptualisation</w:t>
      </w:r>
      <w:r w:rsidR="007F08CD" w:rsidRPr="00E14DA1">
        <w:rPr>
          <w:rFonts w:ascii="Calibri Light" w:eastAsiaTheme="minorEastAsia" w:hAnsi="Calibri Light" w:cs="Calibri Light"/>
          <w:color w:val="000000" w:themeColor="text1"/>
          <w:sz w:val="24"/>
          <w:szCs w:val="24"/>
          <w:shd w:val="clear" w:color="auto" w:fill="FFFFFF"/>
          <w:lang w:eastAsia="en-GB"/>
        </w:rPr>
        <w:t>,</w:t>
      </w:r>
      <w:r w:rsidRPr="00E14DA1">
        <w:rPr>
          <w:rFonts w:ascii="Calibri Light" w:eastAsiaTheme="minorEastAsia" w:hAnsi="Calibri Light" w:cs="Calibri Light"/>
          <w:color w:val="000000" w:themeColor="text1"/>
          <w:sz w:val="24"/>
          <w:szCs w:val="24"/>
          <w:shd w:val="clear" w:color="auto" w:fill="FFFFFF"/>
          <w:lang w:eastAsia="en-GB"/>
        </w:rPr>
        <w:t xml:space="preserve"> whilst sex must not be reduced to anatomy, equally gender must not be reduced to costume. Rather, although these are distinct categories, </w:t>
      </w:r>
      <w:r w:rsidRPr="00E14DA1">
        <w:rPr>
          <w:rFonts w:ascii="Calibri Light" w:eastAsiaTheme="minorEastAsia" w:hAnsi="Calibri Light" w:cs="Calibri Light"/>
          <w:color w:val="000000" w:themeColor="text1"/>
          <w:sz w:val="24"/>
          <w:szCs w:val="24"/>
          <w:shd w:val="clear" w:color="auto" w:fill="FFFFFF"/>
          <w:lang w:eastAsia="en-GB"/>
        </w:rPr>
        <w:lastRenderedPageBreak/>
        <w:t xml:space="preserve">they do not stand apart on a behavioural spectrum, each flowing into the other in processes of actual physical experience and authentic emotional force, discovered – not ‘chosen’ - within the self. </w:t>
      </w:r>
      <w:r w:rsidR="002F1BDB" w:rsidRPr="00E14DA1">
        <w:rPr>
          <w:rFonts w:ascii="Calibri Light" w:eastAsiaTheme="minorEastAsia" w:hAnsi="Calibri Light" w:cs="Calibri Light"/>
          <w:color w:val="000000" w:themeColor="text1"/>
          <w:sz w:val="24"/>
          <w:szCs w:val="24"/>
          <w:shd w:val="clear" w:color="auto" w:fill="FFFFFF"/>
          <w:lang w:eastAsia="en-GB"/>
        </w:rPr>
        <w:t xml:space="preserve">Their reality and solidity </w:t>
      </w:r>
      <w:r w:rsidR="00E14DA1" w:rsidRPr="00E14DA1">
        <w:rPr>
          <w:rFonts w:ascii="Calibri Light" w:eastAsiaTheme="minorEastAsia" w:hAnsi="Calibri Light" w:cs="Calibri Light"/>
          <w:color w:val="000000" w:themeColor="text1"/>
          <w:sz w:val="24"/>
          <w:szCs w:val="24"/>
          <w:shd w:val="clear" w:color="auto" w:fill="FFFFFF"/>
          <w:lang w:eastAsia="en-GB"/>
        </w:rPr>
        <w:t>are</w:t>
      </w:r>
      <w:r w:rsidR="002F1BDB" w:rsidRPr="00E14DA1">
        <w:rPr>
          <w:rFonts w:ascii="Calibri Light" w:eastAsiaTheme="minorEastAsia" w:hAnsi="Calibri Light" w:cs="Calibri Light"/>
          <w:color w:val="000000" w:themeColor="text1"/>
          <w:sz w:val="24"/>
          <w:szCs w:val="24"/>
          <w:shd w:val="clear" w:color="auto" w:fill="FFFFFF"/>
          <w:lang w:eastAsia="en-GB"/>
        </w:rPr>
        <w:t xml:space="preserve"> as forceful as any biologically framed causal hypothesis, having a </w:t>
      </w:r>
      <w:r w:rsidR="00C2455D">
        <w:rPr>
          <w:rFonts w:ascii="Calibri Light" w:eastAsiaTheme="minorEastAsia" w:hAnsi="Calibri Light" w:cs="Calibri Light"/>
          <w:color w:val="000000" w:themeColor="text1"/>
          <w:sz w:val="24"/>
          <w:szCs w:val="24"/>
          <w:shd w:val="clear" w:color="auto" w:fill="FFFFFF"/>
          <w:lang w:eastAsia="en-GB"/>
        </w:rPr>
        <w:t xml:space="preserve">total </w:t>
      </w:r>
      <w:r w:rsidR="002F1BDB" w:rsidRPr="00E14DA1">
        <w:rPr>
          <w:rFonts w:ascii="Calibri Light" w:eastAsiaTheme="minorEastAsia" w:hAnsi="Calibri Light" w:cs="Calibri Light"/>
          <w:color w:val="000000" w:themeColor="text1"/>
          <w:sz w:val="24"/>
          <w:szCs w:val="24"/>
          <w:shd w:val="clear" w:color="auto" w:fill="FFFFFF"/>
          <w:lang w:eastAsia="en-GB"/>
        </w:rPr>
        <w:t>determining power over the individual</w:t>
      </w:r>
      <w:r w:rsidR="00E14DA1" w:rsidRPr="00E14DA1">
        <w:rPr>
          <w:rFonts w:ascii="Calibri Light" w:eastAsiaTheme="minorEastAsia" w:hAnsi="Calibri Light" w:cs="Calibri Light"/>
          <w:color w:val="000000" w:themeColor="text1"/>
          <w:sz w:val="24"/>
          <w:szCs w:val="24"/>
          <w:shd w:val="clear" w:color="auto" w:fill="FFFFFF"/>
          <w:lang w:eastAsia="en-GB"/>
        </w:rPr>
        <w:t xml:space="preserve"> that </w:t>
      </w:r>
      <w:r w:rsidR="002F1BDB" w:rsidRPr="00E14DA1">
        <w:rPr>
          <w:rFonts w:ascii="Calibri Light" w:eastAsiaTheme="minorEastAsia" w:hAnsi="Calibri Light" w:cs="Calibri Light"/>
          <w:color w:val="000000" w:themeColor="text1"/>
          <w:sz w:val="24"/>
          <w:szCs w:val="24"/>
          <w:shd w:val="clear" w:color="auto" w:fill="FFFFFF"/>
          <w:lang w:eastAsia="en-GB"/>
        </w:rPr>
        <w:t>rival</w:t>
      </w:r>
      <w:r w:rsidR="00E14DA1" w:rsidRPr="00E14DA1">
        <w:rPr>
          <w:rFonts w:ascii="Calibri Light" w:eastAsiaTheme="minorEastAsia" w:hAnsi="Calibri Light" w:cs="Calibri Light"/>
          <w:color w:val="000000" w:themeColor="text1"/>
          <w:sz w:val="24"/>
          <w:szCs w:val="24"/>
          <w:shd w:val="clear" w:color="auto" w:fill="FFFFFF"/>
          <w:lang w:eastAsia="en-GB"/>
        </w:rPr>
        <w:t>s</w:t>
      </w:r>
      <w:r w:rsidR="002F1BDB" w:rsidRPr="00E14DA1">
        <w:rPr>
          <w:rFonts w:ascii="Calibri Light" w:eastAsiaTheme="minorEastAsia" w:hAnsi="Calibri Light" w:cs="Calibri Light"/>
          <w:color w:val="000000" w:themeColor="text1"/>
          <w:sz w:val="24"/>
          <w:szCs w:val="24"/>
          <w:shd w:val="clear" w:color="auto" w:fill="FFFFFF"/>
          <w:lang w:eastAsia="en-GB"/>
        </w:rPr>
        <w:t xml:space="preserve"> naturalistic and empiricist </w:t>
      </w:r>
      <w:r w:rsidR="00A31F14">
        <w:rPr>
          <w:rFonts w:ascii="Calibri Light" w:eastAsiaTheme="minorEastAsia" w:hAnsi="Calibri Light" w:cs="Calibri Light"/>
          <w:color w:val="000000" w:themeColor="text1"/>
          <w:sz w:val="24"/>
          <w:szCs w:val="24"/>
          <w:shd w:val="clear" w:color="auto" w:fill="FFFFFF"/>
          <w:lang w:eastAsia="en-GB"/>
        </w:rPr>
        <w:t>assumptions</w:t>
      </w:r>
      <w:r w:rsidR="002F1BDB" w:rsidRPr="00E14DA1">
        <w:rPr>
          <w:rFonts w:ascii="Calibri Light" w:eastAsiaTheme="minorEastAsia" w:hAnsi="Calibri Light" w:cs="Calibri Light"/>
          <w:color w:val="000000" w:themeColor="text1"/>
          <w:sz w:val="24"/>
          <w:szCs w:val="24"/>
          <w:shd w:val="clear" w:color="auto" w:fill="FFFFFF"/>
          <w:lang w:eastAsia="en-GB"/>
        </w:rPr>
        <w:t xml:space="preserve">. </w:t>
      </w:r>
      <w:r w:rsidRPr="00E14DA1">
        <w:rPr>
          <w:rFonts w:ascii="Calibri Light" w:eastAsiaTheme="minorEastAsia" w:hAnsi="Calibri Light" w:cs="Calibri Light"/>
          <w:color w:val="000000" w:themeColor="text1"/>
          <w:sz w:val="24"/>
          <w:szCs w:val="24"/>
          <w:shd w:val="clear" w:color="auto" w:fill="FFFFFF"/>
          <w:lang w:eastAsia="en-GB"/>
        </w:rPr>
        <w:t>It is the society then - and not ‘biology’ – that generates the range of individual genders and personal sexual types that characterise it; and it i</w:t>
      </w:r>
      <w:r w:rsidR="00935C37" w:rsidRPr="00E14DA1">
        <w:rPr>
          <w:rFonts w:ascii="Calibri Light" w:eastAsiaTheme="minorEastAsia" w:hAnsi="Calibri Light" w:cs="Calibri Light"/>
          <w:color w:val="000000" w:themeColor="text1"/>
          <w:sz w:val="24"/>
          <w:szCs w:val="24"/>
          <w:shd w:val="clear" w:color="auto" w:fill="FFFFFF"/>
          <w:lang w:eastAsia="en-GB"/>
        </w:rPr>
        <w:t xml:space="preserve">s </w:t>
      </w:r>
      <w:r w:rsidRPr="00E14DA1">
        <w:rPr>
          <w:rFonts w:ascii="Calibri Light" w:eastAsiaTheme="minorEastAsia" w:hAnsi="Calibri Light" w:cs="Calibri Light"/>
          <w:color w:val="000000" w:themeColor="text1"/>
          <w:sz w:val="24"/>
          <w:szCs w:val="24"/>
          <w:shd w:val="clear" w:color="auto" w:fill="FFFFFF"/>
          <w:lang w:eastAsia="en-GB"/>
        </w:rPr>
        <w:t>society that sanctions the behavioural variations possible for each, making ‘gender’ and ‘sex’ matters of contested public legitimacy and legislative definition. And it makes them sites of personal and political struggle.</w:t>
      </w:r>
      <w:r w:rsidRPr="00102E9F">
        <w:rPr>
          <w:rFonts w:ascii="Calibri Light" w:eastAsiaTheme="minorEastAsia" w:hAnsi="Calibri Light" w:cs="Calibri Light"/>
          <w:color w:val="000000" w:themeColor="text1"/>
          <w:sz w:val="24"/>
          <w:szCs w:val="24"/>
          <w:shd w:val="clear" w:color="auto" w:fill="FFFFFF"/>
          <w:lang w:eastAsia="en-GB"/>
        </w:rPr>
        <w:t xml:space="preserve"> </w:t>
      </w:r>
    </w:p>
    <w:p w14:paraId="57D28286"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41E643B8" w14:textId="79B17ACE"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847B5D">
        <w:rPr>
          <w:rFonts w:ascii="Calibri Light" w:eastAsiaTheme="minorEastAsia" w:hAnsi="Calibri Light" w:cs="Calibri Light"/>
          <w:sz w:val="24"/>
          <w:szCs w:val="24"/>
          <w:lang w:eastAsia="en-GB"/>
        </w:rPr>
        <w:t xml:space="preserve">One </w:t>
      </w:r>
      <w:r w:rsidR="00847B5D">
        <w:rPr>
          <w:rFonts w:ascii="Calibri Light" w:eastAsiaTheme="minorEastAsia" w:hAnsi="Calibri Light" w:cs="Calibri Light"/>
          <w:sz w:val="24"/>
          <w:szCs w:val="24"/>
          <w:lang w:eastAsia="en-GB"/>
        </w:rPr>
        <w:t xml:space="preserve">influential </w:t>
      </w:r>
      <w:r w:rsidRPr="00847B5D">
        <w:rPr>
          <w:rFonts w:ascii="Calibri Light" w:eastAsiaTheme="minorEastAsia" w:hAnsi="Calibri Light" w:cs="Calibri Light"/>
          <w:sz w:val="24"/>
          <w:szCs w:val="24"/>
          <w:lang w:eastAsia="en-GB"/>
        </w:rPr>
        <w:t xml:space="preserve">theorisation of gender that aligns with our model-of-mind comes from Judith Butler in their </w:t>
      </w:r>
      <w:r w:rsidRPr="00847B5D">
        <w:rPr>
          <w:rFonts w:ascii="Calibri Light" w:eastAsiaTheme="minorEastAsia" w:hAnsi="Calibri Light" w:cs="Calibri Light"/>
          <w:i/>
          <w:sz w:val="24"/>
          <w:szCs w:val="24"/>
          <w:lang w:eastAsia="en-GB"/>
        </w:rPr>
        <w:t>Gender Trouble. Feminism and the Subversion of Femininity</w:t>
      </w:r>
      <w:r w:rsidR="00BB5F32">
        <w:rPr>
          <w:rFonts w:ascii="Calibri Light" w:eastAsiaTheme="minorEastAsia" w:hAnsi="Calibri Light" w:cs="Calibri Light"/>
          <w:i/>
          <w:sz w:val="24"/>
          <w:szCs w:val="24"/>
          <w:lang w:eastAsia="en-GB"/>
        </w:rPr>
        <w:t xml:space="preserve"> </w:t>
      </w:r>
      <w:r w:rsidR="00BB5F32" w:rsidRPr="00BB5F32">
        <w:rPr>
          <w:rFonts w:ascii="Calibri Light" w:eastAsiaTheme="minorEastAsia" w:hAnsi="Calibri Light" w:cs="Calibri Light"/>
          <w:iCs/>
          <w:sz w:val="24"/>
          <w:szCs w:val="24"/>
          <w:lang w:eastAsia="en-GB"/>
        </w:rPr>
        <w:t>(1990)</w:t>
      </w:r>
      <w:r w:rsidRPr="00BB5F32">
        <w:rPr>
          <w:rFonts w:ascii="Calibri Light" w:eastAsiaTheme="minorEastAsia" w:hAnsi="Calibri Light" w:cs="Calibri Light"/>
          <w:iCs/>
          <w:sz w:val="24"/>
          <w:szCs w:val="24"/>
          <w:lang w:eastAsia="en-GB"/>
        </w:rPr>
        <w:t>.</w:t>
      </w:r>
      <w:r w:rsidRPr="00BB5F32">
        <w:rPr>
          <w:rFonts w:ascii="Calibri Light" w:eastAsiaTheme="minorEastAsia" w:hAnsi="Calibri Light" w:cs="Calibri Light"/>
          <w:iCs/>
          <w:sz w:val="24"/>
          <w:szCs w:val="24"/>
          <w:vertAlign w:val="superscript"/>
          <w:lang w:eastAsia="en-GB"/>
        </w:rPr>
        <w:footnoteReference w:id="504"/>
      </w:r>
      <w:r w:rsidRPr="00BB5F32">
        <w:rPr>
          <w:rFonts w:ascii="Calibri Light" w:eastAsiaTheme="minorEastAsia" w:hAnsi="Calibri Light" w:cs="Calibri Light"/>
          <w:iCs/>
          <w:sz w:val="24"/>
          <w:szCs w:val="24"/>
          <w:lang w:eastAsia="en-GB"/>
        </w:rPr>
        <w:t xml:space="preserve"> </w:t>
      </w:r>
      <w:r w:rsidRPr="00847B5D">
        <w:rPr>
          <w:rFonts w:ascii="Calibri Light" w:eastAsiaTheme="minorEastAsia" w:hAnsi="Calibri Light" w:cs="Calibri Light"/>
          <w:sz w:val="24"/>
          <w:szCs w:val="24"/>
          <w:lang w:eastAsia="en-GB"/>
        </w:rPr>
        <w:t xml:space="preserve">Butler emphasises the unstable nature of the gender/sex distinction. Sex, after all, they argue, ‘happens’ </w:t>
      </w:r>
      <w:r w:rsidRPr="00847B5D">
        <w:rPr>
          <w:rFonts w:ascii="Calibri Light" w:eastAsiaTheme="minorEastAsia" w:hAnsi="Calibri Light" w:cs="Calibri Light"/>
          <w:i/>
          <w:sz w:val="24"/>
          <w:szCs w:val="24"/>
          <w:lang w:eastAsia="en-GB"/>
        </w:rPr>
        <w:t>via</w:t>
      </w:r>
      <w:r w:rsidRPr="00847B5D">
        <w:rPr>
          <w:rFonts w:ascii="Calibri Light" w:eastAsiaTheme="minorEastAsia" w:hAnsi="Calibri Light" w:cs="Calibri Light"/>
          <w:sz w:val="24"/>
          <w:szCs w:val="24"/>
          <w:lang w:eastAsia="en-GB"/>
        </w:rPr>
        <w:t xml:space="preserve"> gender in its social aspect. More than this, sex as</w:t>
      </w:r>
      <w:r w:rsidRPr="00102E9F">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i/>
          <w:sz w:val="24"/>
          <w:szCs w:val="24"/>
          <w:lang w:eastAsia="en-GB"/>
        </w:rPr>
        <w:t>sexuality</w:t>
      </w:r>
      <w:r w:rsidRPr="00102E9F">
        <w:rPr>
          <w:rFonts w:ascii="Calibri Light" w:eastAsiaTheme="minorEastAsia" w:hAnsi="Calibri Light" w:cs="Calibri Light"/>
          <w:sz w:val="24"/>
          <w:szCs w:val="24"/>
          <w:lang w:eastAsia="en-GB"/>
        </w:rPr>
        <w:t>, develops through gender, and in its outward representation is shaped by gender. In a manner that brings to mind Freud’s</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Freud</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‘Some Psychical Consequences of the Anatomical Differences Between the Sexes’, they further suggest a view of sex (over and abov</w:t>
      </w:r>
      <w:r w:rsidR="00C834E4">
        <w:rPr>
          <w:rFonts w:ascii="Calibri Light" w:eastAsiaTheme="minorEastAsia" w:hAnsi="Calibri Light" w:cs="Calibri Light"/>
          <w:sz w:val="24"/>
          <w:szCs w:val="24"/>
          <w:lang w:eastAsia="en-GB"/>
        </w:rPr>
        <w:t xml:space="preserve">e </w:t>
      </w:r>
      <w:r w:rsidRPr="00102E9F">
        <w:rPr>
          <w:rFonts w:ascii="Calibri Light" w:eastAsiaTheme="minorEastAsia" w:hAnsi="Calibri Light" w:cs="Calibri Light"/>
          <w:sz w:val="24"/>
          <w:szCs w:val="24"/>
          <w:lang w:eastAsia="en-GB"/>
        </w:rPr>
        <w:t xml:space="preserve">anatomy) as constructed </w:t>
      </w:r>
      <w:r w:rsidRPr="00102E9F">
        <w:rPr>
          <w:rFonts w:ascii="Calibri Light" w:eastAsiaTheme="minorEastAsia" w:hAnsi="Calibri Light" w:cs="Calibri Light"/>
          <w:i/>
          <w:sz w:val="24"/>
          <w:szCs w:val="24"/>
          <w:lang w:eastAsia="en-GB"/>
        </w:rPr>
        <w:t>by</w:t>
      </w:r>
      <w:r w:rsidRPr="00102E9F">
        <w:rPr>
          <w:rFonts w:ascii="Calibri Light" w:eastAsiaTheme="minorEastAsia" w:hAnsi="Calibri Light" w:cs="Calibri Light"/>
          <w:sz w:val="24"/>
          <w:szCs w:val="24"/>
          <w:lang w:eastAsia="en-GB"/>
        </w:rPr>
        <w:t xml:space="preserve"> gender; areas of the body being encultured as erogenous zones, infused with sexual meaning by the erotic codes of their society; anatomy then becoming the ‘site’ of sexual culture and behaviour, rather than its determination.</w:t>
      </w:r>
    </w:p>
    <w:p w14:paraId="39C0B90B"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3187B49D" w14:textId="406BE23A"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This leads Butler to question ‘woman’ as a reliable category within feminis</w:t>
      </w:r>
      <w:r w:rsidR="001A1DE8">
        <w:rPr>
          <w:rFonts w:ascii="Calibri Light" w:eastAsiaTheme="minorEastAsia" w:hAnsi="Calibri Light" w:cs="Calibri Light"/>
          <w:sz w:val="24"/>
          <w:szCs w:val="24"/>
          <w:lang w:eastAsia="en-GB"/>
        </w:rPr>
        <w:t>t theory</w:t>
      </w:r>
      <w:r w:rsidRPr="00102E9F">
        <w:rPr>
          <w:rFonts w:ascii="Calibri Light" w:eastAsiaTheme="minorEastAsia" w:hAnsi="Calibri Light" w:cs="Calibri Light"/>
          <w:sz w:val="24"/>
          <w:szCs w:val="24"/>
          <w:lang w:eastAsia="en-GB"/>
        </w:rPr>
        <w:t xml:space="preserve">. Indeed, Butler’s radicalism lies in their questioning of representational identity (what they call the ‘metaphysics of substance’) </w:t>
      </w:r>
      <w:r w:rsidRPr="00102E9F">
        <w:rPr>
          <w:rFonts w:ascii="Calibri Light" w:eastAsiaTheme="minorEastAsia" w:hAnsi="Calibri Light" w:cs="Calibri Light"/>
          <w:i/>
          <w:sz w:val="24"/>
          <w:szCs w:val="24"/>
          <w:lang w:eastAsia="en-GB"/>
        </w:rPr>
        <w:t>per se</w:t>
      </w:r>
      <w:r w:rsidRPr="00102E9F">
        <w:rPr>
          <w:rFonts w:ascii="Calibri Light" w:eastAsiaTheme="minorEastAsia" w:hAnsi="Calibri Light" w:cs="Calibri Light"/>
          <w:sz w:val="24"/>
          <w:szCs w:val="24"/>
          <w:lang w:eastAsia="en-GB"/>
        </w:rPr>
        <w:t>, for any understanding of sex, sexuality, or gender. Taking a cue from de Beauvoir, they argue that ‘woman’ is a category without a foundation.</w:t>
      </w:r>
    </w:p>
    <w:p w14:paraId="3E28A7CD"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38BA493A" w14:textId="77777777" w:rsidR="00263221" w:rsidRPr="00102E9F" w:rsidRDefault="00263221" w:rsidP="0088732A">
      <w:pPr>
        <w:spacing w:after="0" w:line="360" w:lineRule="auto"/>
        <w:ind w:left="567" w:right="567"/>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i/>
          <w:sz w:val="24"/>
          <w:szCs w:val="24"/>
          <w:lang w:eastAsia="en-GB"/>
        </w:rPr>
        <w:lastRenderedPageBreak/>
        <w:t xml:space="preserve">If there is something right in Beauvoir’s claim that one is not born, but rather </w:t>
      </w:r>
      <w:r w:rsidRPr="00102E9F">
        <w:rPr>
          <w:rFonts w:ascii="Calibri Light" w:eastAsiaTheme="minorEastAsia" w:hAnsi="Calibri Light" w:cs="Calibri Light"/>
          <w:sz w:val="24"/>
          <w:szCs w:val="24"/>
          <w:lang w:eastAsia="en-GB"/>
        </w:rPr>
        <w:t>becomes</w:t>
      </w:r>
      <w:r w:rsidRPr="00102E9F">
        <w:rPr>
          <w:rFonts w:ascii="Calibri Light" w:eastAsiaTheme="minorEastAsia" w:hAnsi="Calibri Light" w:cs="Calibri Light"/>
          <w:i/>
          <w:sz w:val="24"/>
          <w:szCs w:val="24"/>
          <w:lang w:eastAsia="en-GB"/>
        </w:rPr>
        <w:t xml:space="preserve"> a woman, it follows that </w:t>
      </w:r>
      <w:r w:rsidRPr="00102E9F">
        <w:rPr>
          <w:rFonts w:ascii="Calibri Light" w:eastAsiaTheme="minorEastAsia" w:hAnsi="Calibri Light" w:cs="Calibri Light"/>
          <w:sz w:val="24"/>
          <w:szCs w:val="24"/>
          <w:lang w:eastAsia="en-GB"/>
        </w:rPr>
        <w:t>woman</w:t>
      </w:r>
      <w:r w:rsidRPr="00102E9F">
        <w:rPr>
          <w:rFonts w:ascii="Calibri Light" w:eastAsiaTheme="minorEastAsia" w:hAnsi="Calibri Light" w:cs="Calibri Light"/>
          <w:i/>
          <w:sz w:val="24"/>
          <w:szCs w:val="24"/>
          <w:lang w:eastAsia="en-GB"/>
        </w:rPr>
        <w:t xml:space="preserve"> itself is a term in process, a becoming, a constructing that cannot rightfully be said to originate or to end. As an ongoing discursive practice, it is open to intervention and resignification.</w:t>
      </w:r>
      <w:r w:rsidRPr="00102E9F">
        <w:rPr>
          <w:rFonts w:ascii="Calibri Light" w:eastAsiaTheme="minorEastAsia" w:hAnsi="Calibri Light" w:cs="Calibri Light"/>
          <w:sz w:val="24"/>
          <w:szCs w:val="24"/>
          <w:vertAlign w:val="superscript"/>
          <w:lang w:eastAsia="en-GB"/>
        </w:rPr>
        <w:footnoteReference w:id="505"/>
      </w:r>
    </w:p>
    <w:p w14:paraId="5D98032C"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BBE854E" w14:textId="2FC4D5E0"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Here then, ‘sex’ – meaning to </w:t>
      </w:r>
      <w:r w:rsidRPr="00102E9F">
        <w:rPr>
          <w:rFonts w:ascii="Calibri Light" w:eastAsiaTheme="minorEastAsia" w:hAnsi="Calibri Light" w:cs="Calibri Light"/>
          <w:i/>
          <w:sz w:val="24"/>
          <w:szCs w:val="24"/>
          <w:lang w:eastAsia="en-GB"/>
        </w:rPr>
        <w:t>be</w:t>
      </w:r>
      <w:r w:rsidRPr="00102E9F">
        <w:rPr>
          <w:rFonts w:ascii="Calibri Light" w:eastAsiaTheme="minorEastAsia" w:hAnsi="Calibri Light" w:cs="Calibri Light"/>
          <w:sz w:val="24"/>
          <w:szCs w:val="24"/>
          <w:lang w:eastAsia="en-GB"/>
        </w:rPr>
        <w:t xml:space="preserve"> a sex - is the ‘discursive pre-discursive’, or the ‘constructed unconstructed’. So, one’s sex, experienced as a</w:t>
      </w:r>
      <w:r w:rsidR="00391BD2">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fact</w:t>
      </w:r>
      <w:r w:rsidR="00391BD2">
        <w:rPr>
          <w:rFonts w:ascii="Calibri Light" w:eastAsiaTheme="minorEastAsia" w:hAnsi="Calibri Light" w:cs="Calibri Light"/>
          <w:sz w:val="24"/>
          <w:szCs w:val="24"/>
          <w:lang w:eastAsia="en-GB"/>
        </w:rPr>
        <w:t>’</w:t>
      </w:r>
      <w:r w:rsidRPr="00102E9F">
        <w:rPr>
          <w:rFonts w:ascii="Calibri Light" w:eastAsiaTheme="minorEastAsia" w:hAnsi="Calibri Light" w:cs="Calibri Light"/>
          <w:sz w:val="24"/>
          <w:szCs w:val="24"/>
          <w:lang w:eastAsia="en-GB"/>
        </w:rPr>
        <w:t xml:space="preserve">, is the result of a historical (and pre-historical) layering of gendering processes that, over great spans of time, </w:t>
      </w:r>
      <w:r w:rsidR="001A1DE8">
        <w:rPr>
          <w:rFonts w:ascii="Calibri Light" w:eastAsiaTheme="minorEastAsia" w:hAnsi="Calibri Light" w:cs="Calibri Light"/>
          <w:sz w:val="24"/>
          <w:szCs w:val="24"/>
          <w:lang w:eastAsia="en-GB"/>
        </w:rPr>
        <w:t>becomes</w:t>
      </w:r>
      <w:r w:rsidRPr="00102E9F">
        <w:rPr>
          <w:rFonts w:ascii="Calibri Light" w:eastAsiaTheme="minorEastAsia" w:hAnsi="Calibri Light" w:cs="Calibri Light"/>
          <w:sz w:val="24"/>
          <w:szCs w:val="24"/>
          <w:lang w:eastAsia="en-GB"/>
        </w:rPr>
        <w:t xml:space="preserve"> something felt as ‘natural’.</w:t>
      </w:r>
      <w:r w:rsidRPr="00102E9F">
        <w:rPr>
          <w:rFonts w:ascii="Calibri Light" w:eastAsiaTheme="minorEastAsia" w:hAnsi="Calibri Light" w:cs="Calibri Light"/>
          <w:sz w:val="24"/>
          <w:szCs w:val="24"/>
          <w:vertAlign w:val="superscript"/>
          <w:lang w:eastAsia="en-GB"/>
        </w:rPr>
        <w:footnoteReference w:id="506"/>
      </w:r>
      <w:r w:rsidRPr="00102E9F">
        <w:rPr>
          <w:rFonts w:ascii="Calibri Light" w:eastAsiaTheme="minorEastAsia" w:hAnsi="Calibri Light" w:cs="Calibri Light"/>
          <w:sz w:val="24"/>
          <w:szCs w:val="24"/>
          <w:lang w:eastAsia="en-GB"/>
        </w:rPr>
        <w:t xml:space="preserve">  </w:t>
      </w:r>
    </w:p>
    <w:p w14:paraId="470CBE67"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4EF150AE" w14:textId="77777777" w:rsidR="00263221"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Crucially, Butler emphasises that this ideological sexing eclipses its own genealogy. For it to work we must experience our sex as </w:t>
      </w:r>
      <w:r w:rsidRPr="00102E9F">
        <w:rPr>
          <w:rFonts w:ascii="Calibri Light" w:eastAsiaTheme="minorEastAsia" w:hAnsi="Calibri Light" w:cs="Calibri Light"/>
          <w:i/>
          <w:sz w:val="24"/>
          <w:szCs w:val="24"/>
          <w:lang w:eastAsia="en-GB"/>
        </w:rPr>
        <w:t>sui generis</w:t>
      </w:r>
      <w:r w:rsidRPr="00102E9F">
        <w:rPr>
          <w:rFonts w:ascii="Calibri Light" w:eastAsiaTheme="minorEastAsia" w:hAnsi="Calibri Light" w:cs="Calibri Light"/>
          <w:sz w:val="24"/>
          <w:szCs w:val="24"/>
          <w:lang w:eastAsia="en-GB"/>
        </w:rPr>
        <w:t xml:space="preserve">, self-sustaining and emerging from its own ontological ground. And for that it relies upon repression. Seen as it really is, emerging from constructive social and psychological processes, and without a primary foundation, the sexual </w:t>
      </w:r>
      <w:proofErr w:type="spellStart"/>
      <w:r w:rsidRPr="00102E9F">
        <w:rPr>
          <w:rFonts w:ascii="Calibri Light" w:eastAsiaTheme="minorEastAsia" w:hAnsi="Calibri Light" w:cs="Calibri Light"/>
          <w:sz w:val="24"/>
          <w:szCs w:val="24"/>
          <w:lang w:eastAsia="en-GB"/>
        </w:rPr>
        <w:t>binarisation</w:t>
      </w:r>
      <w:proofErr w:type="spellEnd"/>
      <w:r w:rsidRPr="00102E9F">
        <w:rPr>
          <w:rFonts w:ascii="Calibri Light" w:eastAsiaTheme="minorEastAsia" w:hAnsi="Calibri Light" w:cs="Calibri Light"/>
          <w:sz w:val="24"/>
          <w:szCs w:val="24"/>
          <w:lang w:eastAsia="en-GB"/>
        </w:rPr>
        <w:t xml:space="preserve"> of ‘male’ and ‘female’ fails in its allotted role as a regulator of reproductive behaviour - and human reproduction. Its ruse is essential to its success.</w:t>
      </w:r>
    </w:p>
    <w:p w14:paraId="67E24981" w14:textId="77777777" w:rsidR="00752C41" w:rsidRDefault="00752C41" w:rsidP="0088732A">
      <w:pPr>
        <w:spacing w:after="0" w:line="360" w:lineRule="auto"/>
        <w:jc w:val="both"/>
        <w:rPr>
          <w:rFonts w:ascii="Calibri Light" w:eastAsiaTheme="minorEastAsia" w:hAnsi="Calibri Light" w:cs="Calibri Light"/>
          <w:sz w:val="24"/>
          <w:szCs w:val="24"/>
          <w:lang w:eastAsia="en-GB"/>
        </w:rPr>
      </w:pPr>
    </w:p>
    <w:p w14:paraId="57EBA7A4" w14:textId="1E91D8C1" w:rsidR="00752C41" w:rsidRPr="00102E9F" w:rsidRDefault="00752C41"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On this latter point Butler is elsewhere critical of Althusser on the question of ‘interpellation’.</w:t>
      </w:r>
      <w:r w:rsidR="00443AA0">
        <w:rPr>
          <w:rStyle w:val="FootnoteReference"/>
          <w:rFonts w:ascii="Calibri Light" w:eastAsiaTheme="minorEastAsia" w:hAnsi="Calibri Light" w:cs="Calibri Light"/>
          <w:sz w:val="24"/>
          <w:szCs w:val="24"/>
          <w:lang w:eastAsia="en-GB"/>
        </w:rPr>
        <w:footnoteReference w:id="507"/>
      </w:r>
      <w:r>
        <w:rPr>
          <w:rFonts w:ascii="Calibri Light" w:eastAsiaTheme="minorEastAsia" w:hAnsi="Calibri Light" w:cs="Calibri Light"/>
          <w:sz w:val="24"/>
          <w:szCs w:val="24"/>
          <w:lang w:eastAsia="en-GB"/>
        </w:rPr>
        <w:t xml:space="preserve"> For them, th</w:t>
      </w:r>
      <w:r w:rsidR="007C78FA">
        <w:rPr>
          <w:rFonts w:ascii="Calibri Light" w:eastAsiaTheme="minorEastAsia" w:hAnsi="Calibri Light" w:cs="Calibri Light"/>
          <w:sz w:val="24"/>
          <w:szCs w:val="24"/>
          <w:lang w:eastAsia="en-GB"/>
        </w:rPr>
        <w:t>e hailing of the subject – ‘Hey you!’</w:t>
      </w:r>
      <w:r>
        <w:rPr>
          <w:rFonts w:ascii="Calibri Light" w:eastAsiaTheme="minorEastAsia" w:hAnsi="Calibri Light" w:cs="Calibri Light"/>
          <w:sz w:val="24"/>
          <w:szCs w:val="24"/>
          <w:lang w:eastAsia="en-GB"/>
        </w:rPr>
        <w:t xml:space="preserve"> </w:t>
      </w:r>
      <w:r w:rsidR="007C78FA">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captures only the </w:t>
      </w:r>
      <w:r w:rsidR="00C460DE">
        <w:rPr>
          <w:rFonts w:ascii="Calibri Light" w:eastAsiaTheme="minorEastAsia" w:hAnsi="Calibri Light" w:cs="Calibri Light"/>
          <w:sz w:val="24"/>
          <w:szCs w:val="24"/>
          <w:lang w:eastAsia="en-GB"/>
        </w:rPr>
        <w:t xml:space="preserve">momentary and </w:t>
      </w:r>
      <w:r>
        <w:rPr>
          <w:rFonts w:ascii="Calibri Light" w:eastAsiaTheme="minorEastAsia" w:hAnsi="Calibri Light" w:cs="Calibri Light"/>
          <w:sz w:val="24"/>
          <w:szCs w:val="24"/>
          <w:lang w:eastAsia="en-GB"/>
        </w:rPr>
        <w:t>outward</w:t>
      </w:r>
      <w:r w:rsidR="00C460DE">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dimension</w:t>
      </w:r>
      <w:r w:rsidR="00C460DE">
        <w:rPr>
          <w:rFonts w:ascii="Calibri Light" w:eastAsiaTheme="minorEastAsia" w:hAnsi="Calibri Light" w:cs="Calibri Light"/>
          <w:sz w:val="24"/>
          <w:szCs w:val="24"/>
          <w:lang w:eastAsia="en-GB"/>
        </w:rPr>
        <w:t>s</w:t>
      </w:r>
      <w:r>
        <w:rPr>
          <w:rFonts w:ascii="Calibri Light" w:eastAsiaTheme="minorEastAsia" w:hAnsi="Calibri Light" w:cs="Calibri Light"/>
          <w:sz w:val="24"/>
          <w:szCs w:val="24"/>
          <w:lang w:eastAsia="en-GB"/>
        </w:rPr>
        <w:t xml:space="preserve"> of a process that has a </w:t>
      </w:r>
      <w:r w:rsidR="00C460DE">
        <w:rPr>
          <w:rFonts w:ascii="Calibri Light" w:eastAsiaTheme="minorEastAsia" w:hAnsi="Calibri Light" w:cs="Calibri Light"/>
          <w:sz w:val="24"/>
          <w:szCs w:val="24"/>
          <w:lang w:eastAsia="en-GB"/>
        </w:rPr>
        <w:t xml:space="preserve">continuous and </w:t>
      </w:r>
      <w:r>
        <w:rPr>
          <w:rFonts w:ascii="Calibri Light" w:eastAsiaTheme="minorEastAsia" w:hAnsi="Calibri Light" w:cs="Calibri Light"/>
          <w:sz w:val="24"/>
          <w:szCs w:val="24"/>
          <w:lang w:eastAsia="en-GB"/>
        </w:rPr>
        <w:t xml:space="preserve">inward psychical complement by which the person becomes invested in their gendered and sexed identity. And here </w:t>
      </w:r>
      <w:r w:rsidR="00443AA0">
        <w:rPr>
          <w:rFonts w:ascii="Calibri Light" w:eastAsiaTheme="minorEastAsia" w:hAnsi="Calibri Light" w:cs="Calibri Light"/>
          <w:sz w:val="24"/>
          <w:szCs w:val="24"/>
          <w:lang w:eastAsia="en-GB"/>
        </w:rPr>
        <w:t xml:space="preserve">again </w:t>
      </w:r>
      <w:r>
        <w:rPr>
          <w:rFonts w:ascii="Calibri Light" w:eastAsiaTheme="minorEastAsia" w:hAnsi="Calibri Light" w:cs="Calibri Light"/>
          <w:sz w:val="24"/>
          <w:szCs w:val="24"/>
          <w:lang w:eastAsia="en-GB"/>
        </w:rPr>
        <w:t xml:space="preserve">repression is key. For whilst the obvious cues and prohibitions are plain to see, they can only be effective where they allow the person to be successful in </w:t>
      </w:r>
      <w:r>
        <w:rPr>
          <w:rFonts w:ascii="Calibri Light" w:eastAsiaTheme="minorEastAsia" w:hAnsi="Calibri Light" w:cs="Calibri Light"/>
          <w:sz w:val="24"/>
          <w:szCs w:val="24"/>
          <w:lang w:eastAsia="en-GB"/>
        </w:rPr>
        <w:lastRenderedPageBreak/>
        <w:t xml:space="preserve">their sanctioned identity. </w:t>
      </w:r>
      <w:r w:rsidR="00443AA0">
        <w:rPr>
          <w:rFonts w:ascii="Calibri Light" w:eastAsiaTheme="minorEastAsia" w:hAnsi="Calibri Light" w:cs="Calibri Light"/>
          <w:sz w:val="24"/>
          <w:szCs w:val="24"/>
          <w:lang w:eastAsia="en-GB"/>
        </w:rPr>
        <w:t>For that, complicating alternatives must be pushed out of consciousness. Once more</w:t>
      </w:r>
      <w:r>
        <w:rPr>
          <w:rFonts w:ascii="Calibri Light" w:eastAsiaTheme="minorEastAsia" w:hAnsi="Calibri Light" w:cs="Calibri Light"/>
          <w:sz w:val="24"/>
          <w:szCs w:val="24"/>
          <w:lang w:eastAsia="en-GB"/>
        </w:rPr>
        <w:t xml:space="preserve">, to perform is to believe. </w:t>
      </w:r>
    </w:p>
    <w:p w14:paraId="1AB10632"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14475D9F" w14:textId="77777777"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r w:rsidRPr="00FC7D8E">
        <w:rPr>
          <w:rFonts w:ascii="Calibri Light" w:eastAsiaTheme="minorEastAsia" w:hAnsi="Calibri Light" w:cs="Calibri Light"/>
          <w:sz w:val="24"/>
          <w:szCs w:val="24"/>
          <w:lang w:eastAsia="en-GB"/>
        </w:rPr>
        <w:t xml:space="preserve">Finally, Butler moves to a hard anti-essentialism in which the purported gendered interior is no more than a phantasm. Gender for Butler does not emerge from a pre-existent self, but rather through its performative aspects as a strategic social act. The body now becomes the ‘surface’ upon which gender </w:t>
      </w:r>
      <w:r w:rsidRPr="00FB2314">
        <w:rPr>
          <w:rFonts w:ascii="Calibri Light" w:eastAsiaTheme="minorEastAsia" w:hAnsi="Calibri Light" w:cs="Calibri Light"/>
          <w:sz w:val="24"/>
          <w:szCs w:val="24"/>
          <w:lang w:eastAsia="en-GB"/>
        </w:rPr>
        <w:t>is inscribed in pose</w:t>
      </w:r>
      <w:r w:rsidRPr="00FC7D8E">
        <w:rPr>
          <w:rFonts w:ascii="Calibri Light" w:eastAsiaTheme="minorEastAsia" w:hAnsi="Calibri Light" w:cs="Calibri Light"/>
          <w:sz w:val="24"/>
          <w:szCs w:val="24"/>
          <w:lang w:eastAsia="en-GB"/>
        </w:rPr>
        <w:t xml:space="preserve">, dress and decoration, and the vector by which it is incorporated into the life the person. Gender then, is not something that the person </w:t>
      </w:r>
      <w:r w:rsidRPr="00FC7D8E">
        <w:rPr>
          <w:rFonts w:ascii="Calibri Light" w:eastAsiaTheme="minorEastAsia" w:hAnsi="Calibri Light" w:cs="Calibri Light"/>
          <w:i/>
          <w:sz w:val="24"/>
          <w:szCs w:val="24"/>
          <w:lang w:eastAsia="en-GB"/>
        </w:rPr>
        <w:t>has</w:t>
      </w:r>
      <w:r w:rsidRPr="00FC7D8E">
        <w:rPr>
          <w:rFonts w:ascii="Calibri Light" w:eastAsiaTheme="minorEastAsia" w:hAnsi="Calibri Light" w:cs="Calibri Light"/>
          <w:sz w:val="24"/>
          <w:szCs w:val="24"/>
          <w:lang w:eastAsia="en-GB"/>
        </w:rPr>
        <w:t xml:space="preserve">, but rather that which they </w:t>
      </w:r>
      <w:r w:rsidRPr="00FC7D8E">
        <w:rPr>
          <w:rFonts w:ascii="Calibri Light" w:eastAsiaTheme="minorEastAsia" w:hAnsi="Calibri Light" w:cs="Calibri Light"/>
          <w:i/>
          <w:sz w:val="24"/>
          <w:szCs w:val="24"/>
          <w:lang w:eastAsia="en-GB"/>
        </w:rPr>
        <w:t>perform</w:t>
      </w:r>
      <w:r w:rsidRPr="00FC7D8E">
        <w:rPr>
          <w:rFonts w:ascii="Calibri Light" w:eastAsiaTheme="minorEastAsia" w:hAnsi="Calibri Light" w:cs="Calibri Light"/>
          <w:sz w:val="24"/>
          <w:szCs w:val="24"/>
          <w:lang w:eastAsia="en-GB"/>
        </w:rPr>
        <w:t xml:space="preserve"> in time; and which becomes internalised from without </w:t>
      </w:r>
      <w:r w:rsidRPr="00FC7D8E">
        <w:rPr>
          <w:rFonts w:ascii="Calibri Light" w:eastAsiaTheme="minorEastAsia" w:hAnsi="Calibri Light" w:cs="Calibri Light"/>
          <w:i/>
          <w:sz w:val="24"/>
          <w:szCs w:val="24"/>
          <w:lang w:eastAsia="en-GB"/>
        </w:rPr>
        <w:t>via</w:t>
      </w:r>
      <w:r w:rsidRPr="00FC7D8E">
        <w:rPr>
          <w:rFonts w:ascii="Calibri Light" w:eastAsiaTheme="minorEastAsia" w:hAnsi="Calibri Light" w:cs="Calibri Light"/>
          <w:sz w:val="24"/>
          <w:szCs w:val="24"/>
          <w:lang w:eastAsia="en-GB"/>
        </w:rPr>
        <w:t xml:space="preserve"> cultural processes.</w:t>
      </w:r>
      <w:r w:rsidRPr="00FC7D8E">
        <w:rPr>
          <w:rFonts w:ascii="Calibri Light" w:eastAsiaTheme="minorEastAsia" w:hAnsi="Calibri Light" w:cs="Calibri Light"/>
          <w:sz w:val="24"/>
          <w:szCs w:val="24"/>
          <w:vertAlign w:val="superscript"/>
          <w:lang w:eastAsia="en-GB"/>
        </w:rPr>
        <w:footnoteReference w:id="508"/>
      </w:r>
    </w:p>
    <w:p w14:paraId="10DF4BBF" w14:textId="77777777"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p>
    <w:p w14:paraId="61698D97" w14:textId="375BBB3F"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r w:rsidRPr="00FC7D8E">
        <w:rPr>
          <w:rFonts w:ascii="Calibri Light" w:eastAsiaTheme="minorEastAsia" w:hAnsi="Calibri Light" w:cs="Calibri Light"/>
          <w:sz w:val="24"/>
          <w:szCs w:val="24"/>
          <w:lang w:eastAsia="en-GB"/>
        </w:rPr>
        <w:t>On this last point there is some departure in what Butler says from what we have proposed for the mode</w:t>
      </w:r>
      <w:r w:rsidR="00C834E4" w:rsidRPr="00FC7D8E">
        <w:rPr>
          <w:rFonts w:ascii="Calibri Light" w:eastAsiaTheme="minorEastAsia" w:hAnsi="Calibri Light" w:cs="Calibri Light"/>
          <w:sz w:val="24"/>
          <w:szCs w:val="24"/>
          <w:lang w:eastAsia="en-GB"/>
        </w:rPr>
        <w:t>l</w:t>
      </w:r>
      <w:r w:rsidRPr="00FC7D8E">
        <w:rPr>
          <w:rFonts w:ascii="Calibri Light" w:eastAsiaTheme="minorEastAsia" w:hAnsi="Calibri Light" w:cs="Calibri Light"/>
          <w:sz w:val="24"/>
          <w:szCs w:val="24"/>
          <w:lang w:eastAsia="en-GB"/>
        </w:rPr>
        <w:t>-of</w:t>
      </w:r>
      <w:r w:rsidR="00C834E4" w:rsidRPr="00FC7D8E">
        <w:rPr>
          <w:rFonts w:ascii="Calibri Light" w:eastAsiaTheme="minorEastAsia" w:hAnsi="Calibri Light" w:cs="Calibri Light"/>
          <w:sz w:val="24"/>
          <w:szCs w:val="24"/>
          <w:lang w:eastAsia="en-GB"/>
        </w:rPr>
        <w:t>-</w:t>
      </w:r>
      <w:r w:rsidRPr="00FC7D8E">
        <w:rPr>
          <w:rFonts w:ascii="Calibri Light" w:eastAsiaTheme="minorEastAsia" w:hAnsi="Calibri Light" w:cs="Calibri Light"/>
          <w:sz w:val="24"/>
          <w:szCs w:val="24"/>
          <w:lang w:eastAsia="en-GB"/>
        </w:rPr>
        <w:t>mind as something that allows for a substantive self. Anti-psychological, behaviourist and eliminative positions in philosophy have already been criticised. Now we see that Butler seems to move in a similar direction as Skinner</w:t>
      </w:r>
      <w:r w:rsidRPr="00FC7D8E">
        <w:rPr>
          <w:rFonts w:ascii="Calibri Light" w:eastAsiaTheme="minorEastAsia" w:hAnsi="Calibri Light" w:cs="Calibri Light"/>
          <w:sz w:val="24"/>
          <w:szCs w:val="24"/>
          <w:lang w:eastAsia="en-GB"/>
        </w:rPr>
        <w:fldChar w:fldCharType="begin"/>
      </w:r>
      <w:r w:rsidRPr="00FC7D8E">
        <w:rPr>
          <w:rFonts w:ascii="Calibri Light" w:eastAsiaTheme="minorEastAsia" w:hAnsi="Calibri Light" w:cs="Calibri Light"/>
          <w:sz w:val="21"/>
          <w:szCs w:val="21"/>
          <w:lang w:eastAsia="en-GB"/>
        </w:rPr>
        <w:instrText xml:space="preserve"> XE "</w:instrText>
      </w:r>
      <w:r w:rsidRPr="00FC7D8E">
        <w:rPr>
          <w:rFonts w:ascii="Calibri Light" w:eastAsiaTheme="minorEastAsia" w:hAnsi="Calibri Light" w:cs="Calibri Light"/>
          <w:sz w:val="24"/>
          <w:szCs w:val="24"/>
          <w:shd w:val="clear" w:color="auto" w:fill="FFFFFF"/>
          <w:lang w:eastAsia="en-GB"/>
        </w:rPr>
        <w:instrText>Skinner, B. F.,</w:instrText>
      </w:r>
      <w:r w:rsidRPr="00FC7D8E">
        <w:rPr>
          <w:rFonts w:ascii="Calibri Light" w:eastAsiaTheme="minorEastAsia" w:hAnsi="Calibri Light" w:cs="Calibri Light"/>
          <w:sz w:val="21"/>
          <w:szCs w:val="21"/>
          <w:lang w:eastAsia="en-GB"/>
        </w:rPr>
        <w:instrText xml:space="preserve">" </w:instrText>
      </w:r>
      <w:r w:rsidRPr="00FC7D8E">
        <w:rPr>
          <w:rFonts w:ascii="Calibri Light" w:eastAsiaTheme="minorEastAsia" w:hAnsi="Calibri Light" w:cs="Calibri Light"/>
          <w:sz w:val="24"/>
          <w:szCs w:val="24"/>
          <w:lang w:eastAsia="en-GB"/>
        </w:rPr>
        <w:fldChar w:fldCharType="end"/>
      </w:r>
      <w:r w:rsidRPr="00FC7D8E">
        <w:rPr>
          <w:rFonts w:ascii="Calibri Light" w:eastAsiaTheme="minorEastAsia" w:hAnsi="Calibri Light" w:cs="Calibri Light"/>
          <w:sz w:val="24"/>
          <w:szCs w:val="24"/>
          <w:lang w:eastAsia="en-GB"/>
        </w:rPr>
        <w:t xml:space="preserve">, </w:t>
      </w:r>
      <w:proofErr w:type="spellStart"/>
      <w:r w:rsidRPr="00FC7D8E">
        <w:rPr>
          <w:rFonts w:ascii="Calibri Light" w:eastAsiaTheme="minorEastAsia" w:hAnsi="Calibri Light" w:cs="Calibri Light"/>
          <w:sz w:val="24"/>
          <w:szCs w:val="24"/>
          <w:lang w:eastAsia="en-GB"/>
        </w:rPr>
        <w:t>Ullin</w:t>
      </w:r>
      <w:proofErr w:type="spellEnd"/>
      <w:r w:rsidRPr="00FC7D8E">
        <w:rPr>
          <w:rFonts w:ascii="Calibri Light" w:eastAsiaTheme="minorEastAsia" w:hAnsi="Calibri Light" w:cs="Calibri Light"/>
          <w:sz w:val="24"/>
          <w:szCs w:val="24"/>
          <w:lang w:eastAsia="en-GB"/>
        </w:rPr>
        <w:t xml:space="preserve"> and Dennett</w:t>
      </w:r>
      <w:r w:rsidRPr="00FC7D8E">
        <w:rPr>
          <w:rFonts w:ascii="Calibri Light" w:eastAsiaTheme="minorEastAsia" w:hAnsi="Calibri Light" w:cs="Calibri Light"/>
          <w:sz w:val="24"/>
          <w:szCs w:val="24"/>
          <w:lang w:eastAsia="en-GB"/>
        </w:rPr>
        <w:fldChar w:fldCharType="begin"/>
      </w:r>
      <w:r w:rsidRPr="00FC7D8E">
        <w:rPr>
          <w:rFonts w:ascii="Calibri Light" w:eastAsiaTheme="minorEastAsia" w:hAnsi="Calibri Light" w:cs="Calibri Light"/>
          <w:sz w:val="21"/>
          <w:szCs w:val="21"/>
          <w:lang w:eastAsia="en-GB"/>
        </w:rPr>
        <w:instrText xml:space="preserve"> XE "</w:instrText>
      </w:r>
      <w:r w:rsidRPr="00FC7D8E">
        <w:rPr>
          <w:rFonts w:ascii="Calibri Light" w:eastAsiaTheme="minorEastAsia" w:hAnsi="Calibri Light" w:cs="Calibri Light"/>
          <w:sz w:val="24"/>
          <w:szCs w:val="24"/>
          <w:shd w:val="clear" w:color="auto" w:fill="FFFFFF"/>
          <w:lang w:eastAsia="en-GB"/>
        </w:rPr>
        <w:instrText>Dennett, Daniel</w:instrText>
      </w:r>
      <w:r w:rsidRPr="00FC7D8E">
        <w:rPr>
          <w:rFonts w:ascii="Calibri Light" w:eastAsiaTheme="minorEastAsia" w:hAnsi="Calibri Light" w:cs="Calibri Light"/>
          <w:sz w:val="21"/>
          <w:szCs w:val="21"/>
          <w:lang w:eastAsia="en-GB"/>
        </w:rPr>
        <w:instrText xml:space="preserve">" </w:instrText>
      </w:r>
      <w:r w:rsidRPr="00FC7D8E">
        <w:rPr>
          <w:rFonts w:ascii="Calibri Light" w:eastAsiaTheme="minorEastAsia" w:hAnsi="Calibri Light" w:cs="Calibri Light"/>
          <w:sz w:val="24"/>
          <w:szCs w:val="24"/>
          <w:lang w:eastAsia="en-GB"/>
        </w:rPr>
        <w:fldChar w:fldCharType="end"/>
      </w:r>
      <w:r w:rsidRPr="00FC7D8E">
        <w:rPr>
          <w:rFonts w:ascii="Calibri Light" w:eastAsiaTheme="minorEastAsia" w:hAnsi="Calibri Light" w:cs="Calibri Light"/>
          <w:sz w:val="24"/>
          <w:szCs w:val="24"/>
          <w:lang w:eastAsia="en-GB"/>
        </w:rPr>
        <w:t xml:space="preserve"> on the question of a stable interior; a self; or a </w:t>
      </w:r>
      <w:r w:rsidRPr="00FC7D8E">
        <w:rPr>
          <w:rFonts w:ascii="Calibri Light" w:eastAsiaTheme="minorEastAsia" w:hAnsi="Calibri Light" w:cs="Calibri Light"/>
          <w:i/>
          <w:sz w:val="24"/>
          <w:szCs w:val="24"/>
          <w:lang w:eastAsia="en-GB"/>
        </w:rPr>
        <w:t>cogito</w:t>
      </w:r>
      <w:r w:rsidRPr="00FC7D8E">
        <w:rPr>
          <w:rFonts w:ascii="Calibri Light" w:eastAsiaTheme="minorEastAsia" w:hAnsi="Calibri Light" w:cs="Calibri Light"/>
          <w:sz w:val="24"/>
          <w:szCs w:val="24"/>
          <w:lang w:eastAsia="en-GB"/>
        </w:rPr>
        <w:t xml:space="preserve">. Against this, we have recognised an authentic and deciding self; albeit one that is </w:t>
      </w:r>
      <w:r w:rsidR="00D304A1">
        <w:rPr>
          <w:rFonts w:ascii="Calibri Light" w:eastAsiaTheme="minorEastAsia" w:hAnsi="Calibri Light" w:cs="Calibri Light"/>
          <w:sz w:val="24"/>
          <w:szCs w:val="24"/>
          <w:lang w:eastAsia="en-GB"/>
        </w:rPr>
        <w:t xml:space="preserve">emergent and </w:t>
      </w:r>
      <w:r w:rsidRPr="00FC7D8E">
        <w:rPr>
          <w:rFonts w:ascii="Calibri Light" w:eastAsiaTheme="minorEastAsia" w:hAnsi="Calibri Light" w:cs="Calibri Light"/>
          <w:sz w:val="24"/>
          <w:szCs w:val="24"/>
          <w:lang w:eastAsia="en-GB"/>
        </w:rPr>
        <w:t>historical in origin and character</w:t>
      </w:r>
      <w:r w:rsidR="00242CD7">
        <w:rPr>
          <w:rFonts w:ascii="Calibri Light" w:eastAsiaTheme="minorEastAsia" w:hAnsi="Calibri Light" w:cs="Calibri Light"/>
          <w:sz w:val="24"/>
          <w:szCs w:val="24"/>
          <w:lang w:eastAsia="en-GB"/>
        </w:rPr>
        <w:t xml:space="preserve">. </w:t>
      </w:r>
      <w:r w:rsidRPr="00FC7D8E">
        <w:rPr>
          <w:rFonts w:ascii="Calibri Light" w:eastAsiaTheme="minorEastAsia" w:hAnsi="Calibri Light" w:cs="Calibri Light"/>
          <w:sz w:val="24"/>
          <w:szCs w:val="24"/>
          <w:lang w:eastAsia="en-GB"/>
        </w:rPr>
        <w:t>Butler’s nuanced position in fact does allow for a relativis</w:t>
      </w:r>
      <w:r w:rsidR="00F15151">
        <w:rPr>
          <w:rFonts w:ascii="Calibri Light" w:eastAsiaTheme="minorEastAsia" w:hAnsi="Calibri Light" w:cs="Calibri Light"/>
          <w:sz w:val="24"/>
          <w:szCs w:val="24"/>
          <w:lang w:eastAsia="en-GB"/>
        </w:rPr>
        <w:t>ed</w:t>
      </w:r>
      <w:r w:rsidRPr="00FC7D8E">
        <w:rPr>
          <w:rFonts w:ascii="Calibri Light" w:eastAsiaTheme="minorEastAsia" w:hAnsi="Calibri Light" w:cs="Calibri Light"/>
          <w:sz w:val="24"/>
          <w:szCs w:val="24"/>
          <w:lang w:eastAsia="en-GB"/>
        </w:rPr>
        <w:t xml:space="preserve"> notion of a gendered intra-psychic, performing agent, although many of their concluding statements on this topic lean towards its temporal, repetitive and outwardly performative aspects, rather than its presence as an enduring, internal - though always contextual - self. </w:t>
      </w:r>
    </w:p>
    <w:p w14:paraId="2969C455" w14:textId="77777777"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p>
    <w:p w14:paraId="599DA8A0" w14:textId="7C749058"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r w:rsidRPr="00FC7D8E">
        <w:rPr>
          <w:rFonts w:ascii="Calibri Light" w:eastAsiaTheme="minorEastAsia" w:hAnsi="Calibri Light" w:cs="Calibri Light"/>
          <w:sz w:val="24"/>
          <w:szCs w:val="24"/>
          <w:lang w:eastAsia="en-GB"/>
        </w:rPr>
        <w:t>With Butler</w:t>
      </w:r>
      <w:r w:rsidR="00C834E4" w:rsidRPr="00FC7D8E">
        <w:rPr>
          <w:rFonts w:ascii="Calibri Light" w:eastAsiaTheme="minorEastAsia" w:hAnsi="Calibri Light" w:cs="Calibri Light"/>
          <w:sz w:val="24"/>
          <w:szCs w:val="24"/>
          <w:lang w:eastAsia="en-GB"/>
        </w:rPr>
        <w:t xml:space="preserve"> </w:t>
      </w:r>
      <w:r w:rsidRPr="00FC7D8E">
        <w:rPr>
          <w:rFonts w:ascii="Calibri Light" w:eastAsiaTheme="minorEastAsia" w:hAnsi="Calibri Light" w:cs="Calibri Light"/>
          <w:sz w:val="24"/>
          <w:szCs w:val="24"/>
          <w:lang w:eastAsia="en-GB"/>
        </w:rPr>
        <w:t>we arrive at a position where</w:t>
      </w:r>
      <w:r w:rsidR="00851D84" w:rsidRPr="00FC7D8E">
        <w:rPr>
          <w:rFonts w:ascii="Calibri Light" w:eastAsiaTheme="minorEastAsia" w:hAnsi="Calibri Light" w:cs="Calibri Light"/>
          <w:sz w:val="24"/>
          <w:szCs w:val="24"/>
          <w:lang w:eastAsia="en-GB"/>
        </w:rPr>
        <w:t xml:space="preserve">, rather than sex being a </w:t>
      </w:r>
      <w:r w:rsidRPr="00FC7D8E">
        <w:rPr>
          <w:rFonts w:ascii="Calibri Light" w:eastAsiaTheme="minorEastAsia" w:hAnsi="Calibri Light" w:cs="Calibri Light"/>
          <w:sz w:val="24"/>
          <w:szCs w:val="24"/>
          <w:lang w:eastAsia="en-GB"/>
        </w:rPr>
        <w:t xml:space="preserve">natural substratum that is overlaid with gender, both categories are culturally – discursively – constituted, so blurring the distinction between them. Then gender, and by extension culture, can shape sex in its behavioural aspects; sex potentially becoming the result of gender, not </w:t>
      </w:r>
      <w:r w:rsidRPr="00FC7D8E">
        <w:rPr>
          <w:rFonts w:ascii="Calibri Light" w:eastAsiaTheme="minorEastAsia" w:hAnsi="Calibri Light" w:cs="Calibri Light"/>
          <w:i/>
          <w:sz w:val="24"/>
          <w:szCs w:val="24"/>
          <w:lang w:eastAsia="en-GB"/>
        </w:rPr>
        <w:t>vice versa</w:t>
      </w:r>
      <w:r w:rsidRPr="00FC7D8E">
        <w:rPr>
          <w:rFonts w:ascii="Calibri Light" w:eastAsiaTheme="minorEastAsia" w:hAnsi="Calibri Light" w:cs="Calibri Light"/>
          <w:sz w:val="24"/>
          <w:szCs w:val="24"/>
          <w:lang w:eastAsia="en-GB"/>
        </w:rPr>
        <w:t xml:space="preserve">. But what sense can we make of this with respect to human origins, and </w:t>
      </w:r>
      <w:r w:rsidRPr="00935C37">
        <w:rPr>
          <w:rFonts w:ascii="Calibri Light" w:eastAsiaTheme="minorEastAsia" w:hAnsi="Calibri Light" w:cs="Calibri Light"/>
          <w:sz w:val="24"/>
          <w:szCs w:val="24"/>
          <w:lang w:eastAsia="en-GB"/>
        </w:rPr>
        <w:t>the proposition</w:t>
      </w:r>
      <w:r w:rsidR="00935C37" w:rsidRPr="00935C37">
        <w:rPr>
          <w:rFonts w:ascii="Calibri Light" w:eastAsiaTheme="minorEastAsia" w:hAnsi="Calibri Light" w:cs="Calibri Light"/>
          <w:sz w:val="24"/>
          <w:szCs w:val="24"/>
          <w:lang w:eastAsia="en-GB"/>
        </w:rPr>
        <w:t xml:space="preserve"> </w:t>
      </w:r>
      <w:r w:rsidRPr="00935C37">
        <w:rPr>
          <w:rFonts w:ascii="Calibri Light" w:eastAsiaTheme="minorEastAsia" w:hAnsi="Calibri Light" w:cs="Calibri Light"/>
          <w:sz w:val="24"/>
          <w:szCs w:val="24"/>
          <w:lang w:eastAsia="en-GB"/>
        </w:rPr>
        <w:lastRenderedPageBreak/>
        <w:t>thi</w:t>
      </w:r>
      <w:r w:rsidR="00935C37" w:rsidRPr="00935C37">
        <w:rPr>
          <w:rFonts w:ascii="Calibri Light" w:eastAsiaTheme="minorEastAsia" w:hAnsi="Calibri Light" w:cs="Calibri Light"/>
          <w:sz w:val="24"/>
          <w:szCs w:val="24"/>
          <w:lang w:eastAsia="en-GB"/>
        </w:rPr>
        <w:t xml:space="preserve">s </w:t>
      </w:r>
      <w:r w:rsidRPr="00FC7D8E">
        <w:rPr>
          <w:rFonts w:ascii="Calibri Light" w:eastAsiaTheme="minorEastAsia" w:hAnsi="Calibri Light" w:cs="Calibri Light"/>
          <w:sz w:val="24"/>
          <w:szCs w:val="24"/>
          <w:lang w:eastAsia="en-GB"/>
        </w:rPr>
        <w:t>appears to require; that with the invention of gender human sexual behaviour left behind its animal evolutionary past?</w:t>
      </w:r>
    </w:p>
    <w:p w14:paraId="105AE15D" w14:textId="77777777" w:rsidR="00263221" w:rsidRPr="00FC7D8E" w:rsidRDefault="00263221" w:rsidP="0088732A">
      <w:pPr>
        <w:spacing w:after="0" w:line="360" w:lineRule="auto"/>
        <w:jc w:val="both"/>
        <w:rPr>
          <w:rFonts w:ascii="Calibri Light" w:eastAsiaTheme="minorEastAsia" w:hAnsi="Calibri Light" w:cs="Calibri Light"/>
          <w:b/>
          <w:bCs/>
          <w:sz w:val="24"/>
          <w:szCs w:val="24"/>
          <w:lang w:eastAsia="en-GB"/>
        </w:rPr>
      </w:pPr>
    </w:p>
    <w:p w14:paraId="767A26F0" w14:textId="1E922D40" w:rsidR="00FC7D8E" w:rsidRPr="00FC7D8E" w:rsidRDefault="00263221" w:rsidP="0088732A">
      <w:pPr>
        <w:spacing w:after="0" w:line="360" w:lineRule="auto"/>
        <w:jc w:val="both"/>
        <w:rPr>
          <w:rFonts w:ascii="Calibri Light" w:eastAsiaTheme="minorEastAsia" w:hAnsi="Calibri Light" w:cs="Calibri Light"/>
          <w:sz w:val="24"/>
          <w:szCs w:val="24"/>
          <w:lang w:eastAsia="en-GB"/>
        </w:rPr>
      </w:pPr>
      <w:r w:rsidRPr="00FC7D8E">
        <w:rPr>
          <w:rFonts w:ascii="Calibri Light" w:eastAsiaTheme="minorEastAsia" w:hAnsi="Calibri Light" w:cs="Calibri Light"/>
          <w:sz w:val="24"/>
          <w:szCs w:val="24"/>
          <w:lang w:eastAsia="en-GB"/>
        </w:rPr>
        <w:t xml:space="preserve">Whereas the material record of the earliest humans gives us a picture </w:t>
      </w:r>
      <w:r w:rsidR="007200A9">
        <w:rPr>
          <w:rFonts w:ascii="Calibri Light" w:eastAsiaTheme="minorEastAsia" w:hAnsi="Calibri Light" w:cs="Calibri Light"/>
          <w:sz w:val="24"/>
          <w:szCs w:val="24"/>
          <w:lang w:eastAsia="en-GB"/>
        </w:rPr>
        <w:t xml:space="preserve">of </w:t>
      </w:r>
      <w:r w:rsidRPr="00FC7D8E">
        <w:rPr>
          <w:rFonts w:ascii="Calibri Light" w:eastAsiaTheme="minorEastAsia" w:hAnsi="Calibri Light" w:cs="Calibri Light"/>
          <w:sz w:val="24"/>
          <w:szCs w:val="24"/>
          <w:lang w:eastAsia="en-GB"/>
        </w:rPr>
        <w:t xml:space="preserve">how our pre-historic ancestors looked, travelled, and survived, there is little that gives such clues about sexual behaviour and the origins of gender. One type of evidence </w:t>
      </w:r>
      <w:r w:rsidRPr="00FC7D8E">
        <w:rPr>
          <w:rFonts w:asciiTheme="majorHAnsi" w:eastAsiaTheme="minorEastAsia" w:hAnsiTheme="majorHAnsi" w:cstheme="majorHAnsi"/>
          <w:sz w:val="24"/>
          <w:szCs w:val="24"/>
          <w:lang w:eastAsia="en-GB"/>
        </w:rPr>
        <w:t xml:space="preserve">comes in the form of figurines and fertility symbols found at sites of early human settlement, identifiable by the exaggerated primary and secondary sexual characteristics they exhibit. </w:t>
      </w:r>
      <w:r w:rsidR="008F7F37" w:rsidRPr="00FC7D8E">
        <w:rPr>
          <w:rFonts w:asciiTheme="majorHAnsi" w:eastAsiaTheme="minorEastAsia" w:hAnsiTheme="majorHAnsi" w:cstheme="majorHAnsi"/>
          <w:sz w:val="24"/>
          <w:szCs w:val="24"/>
          <w:lang w:eastAsia="en-GB"/>
        </w:rPr>
        <w:t xml:space="preserve">Sites along the Danube are associated with </w:t>
      </w:r>
      <w:r w:rsidR="007854FF">
        <w:rPr>
          <w:rFonts w:asciiTheme="majorHAnsi" w:eastAsiaTheme="minorEastAsia" w:hAnsiTheme="majorHAnsi" w:cstheme="majorHAnsi"/>
          <w:sz w:val="24"/>
          <w:szCs w:val="24"/>
          <w:lang w:eastAsia="en-GB"/>
        </w:rPr>
        <w:t xml:space="preserve">ivory </w:t>
      </w:r>
      <w:r w:rsidR="008F7F37" w:rsidRPr="00FC7D8E">
        <w:rPr>
          <w:rFonts w:asciiTheme="majorHAnsi" w:eastAsiaTheme="minorEastAsia" w:hAnsiTheme="majorHAnsi" w:cstheme="majorHAnsi"/>
          <w:sz w:val="24"/>
          <w:szCs w:val="24"/>
          <w:lang w:eastAsia="en-GB"/>
        </w:rPr>
        <w:t>Venus figurines</w:t>
      </w:r>
      <w:r w:rsidR="0010599D">
        <w:rPr>
          <w:rFonts w:asciiTheme="majorHAnsi" w:eastAsiaTheme="minorEastAsia" w:hAnsiTheme="majorHAnsi" w:cstheme="majorHAnsi"/>
          <w:sz w:val="24"/>
          <w:szCs w:val="24"/>
          <w:lang w:eastAsia="en-GB"/>
        </w:rPr>
        <w:t xml:space="preserve"> </w:t>
      </w:r>
      <w:r w:rsidR="00FC7D8E">
        <w:rPr>
          <w:rFonts w:asciiTheme="majorHAnsi" w:eastAsiaTheme="minorEastAsia" w:hAnsiTheme="majorHAnsi" w:cstheme="majorHAnsi"/>
          <w:sz w:val="24"/>
          <w:szCs w:val="24"/>
          <w:lang w:eastAsia="en-GB"/>
        </w:rPr>
        <w:t xml:space="preserve">from </w:t>
      </w:r>
      <w:r w:rsidR="007854FF">
        <w:rPr>
          <w:rFonts w:asciiTheme="majorHAnsi" w:eastAsiaTheme="minorEastAsia" w:hAnsiTheme="majorHAnsi" w:cstheme="majorHAnsi"/>
          <w:sz w:val="24"/>
          <w:szCs w:val="24"/>
          <w:lang w:eastAsia="en-GB"/>
        </w:rPr>
        <w:t>as early as 35</w:t>
      </w:r>
      <w:r w:rsidR="008F7F37" w:rsidRPr="00FC7D8E">
        <w:rPr>
          <w:rFonts w:asciiTheme="majorHAnsi" w:eastAsiaTheme="minorEastAsia" w:hAnsiTheme="majorHAnsi" w:cstheme="majorHAnsi"/>
          <w:sz w:val="24"/>
          <w:szCs w:val="24"/>
          <w:lang w:eastAsia="en-GB"/>
        </w:rPr>
        <w:t>,000 years ago</w:t>
      </w:r>
      <w:r w:rsidR="00DD3F98">
        <w:rPr>
          <w:rFonts w:asciiTheme="majorHAnsi" w:eastAsiaTheme="minorEastAsia" w:hAnsiTheme="majorHAnsi" w:cstheme="majorHAnsi"/>
          <w:sz w:val="24"/>
          <w:szCs w:val="24"/>
          <w:lang w:eastAsia="en-GB"/>
        </w:rPr>
        <w:t>,</w:t>
      </w:r>
      <w:r w:rsidR="007854FF">
        <w:rPr>
          <w:rStyle w:val="FootnoteReference"/>
          <w:rFonts w:asciiTheme="majorHAnsi" w:eastAsiaTheme="minorEastAsia" w:hAnsiTheme="majorHAnsi" w:cstheme="majorHAnsi"/>
          <w:sz w:val="24"/>
          <w:szCs w:val="24"/>
          <w:lang w:eastAsia="en-GB"/>
        </w:rPr>
        <w:footnoteReference w:id="509"/>
      </w:r>
      <w:r w:rsidR="007854FF">
        <w:rPr>
          <w:rFonts w:asciiTheme="majorHAnsi" w:eastAsiaTheme="minorEastAsia" w:hAnsiTheme="majorHAnsi" w:cstheme="majorHAnsi"/>
          <w:sz w:val="24"/>
          <w:szCs w:val="24"/>
          <w:lang w:eastAsia="en-GB"/>
        </w:rPr>
        <w:t xml:space="preserve"> and then in relative abundance from around 25,000 years ago</w:t>
      </w:r>
      <w:r w:rsidR="008F7F37" w:rsidRPr="00FC7D8E">
        <w:rPr>
          <w:rFonts w:asciiTheme="majorHAnsi" w:eastAsiaTheme="minorEastAsia" w:hAnsiTheme="majorHAnsi" w:cstheme="majorHAnsi"/>
          <w:sz w:val="24"/>
          <w:szCs w:val="24"/>
          <w:lang w:eastAsia="en-GB"/>
        </w:rPr>
        <w:t xml:space="preserve">. </w:t>
      </w:r>
      <w:r w:rsidR="008F7F37" w:rsidRPr="00FC7D8E">
        <w:rPr>
          <w:rFonts w:asciiTheme="majorHAnsi" w:hAnsiTheme="majorHAnsi" w:cstheme="majorHAnsi"/>
          <w:sz w:val="24"/>
          <w:szCs w:val="24"/>
        </w:rPr>
        <w:t xml:space="preserve">Evidence for the importance of established gender roles for hunting and food gathering in the colonisation of new habitats by early humans comes from the symbolism of Aboriginal rock art and figurines found at </w:t>
      </w:r>
      <w:r w:rsidR="007200A9">
        <w:rPr>
          <w:rFonts w:asciiTheme="majorHAnsi" w:hAnsiTheme="majorHAnsi" w:cstheme="majorHAnsi"/>
          <w:sz w:val="24"/>
          <w:szCs w:val="24"/>
        </w:rPr>
        <w:t>habitation sites</w:t>
      </w:r>
      <w:r w:rsidR="008F7F37" w:rsidRPr="00FC7D8E">
        <w:rPr>
          <w:rFonts w:asciiTheme="majorHAnsi" w:hAnsiTheme="majorHAnsi" w:cstheme="majorHAnsi"/>
          <w:sz w:val="24"/>
          <w:szCs w:val="24"/>
        </w:rPr>
        <w:t xml:space="preserve"> in Australia and Tasmania, dating back at least 40,000 years.</w:t>
      </w:r>
      <w:r w:rsidR="008F7F37" w:rsidRPr="00FC7D8E">
        <w:rPr>
          <w:rStyle w:val="FootnoteReference"/>
          <w:rFonts w:asciiTheme="majorHAnsi" w:hAnsiTheme="majorHAnsi" w:cstheme="majorHAnsi"/>
          <w:sz w:val="24"/>
          <w:szCs w:val="24"/>
        </w:rPr>
        <w:footnoteReference w:id="510"/>
      </w:r>
      <w:r w:rsidR="008F7F37" w:rsidRPr="00FC7D8E">
        <w:rPr>
          <w:rFonts w:ascii="Times New Roman" w:hAnsi="Times New Roman" w:cs="Times New Roman"/>
        </w:rPr>
        <w:t xml:space="preserve"> </w:t>
      </w:r>
    </w:p>
    <w:p w14:paraId="4F76D436" w14:textId="77777777" w:rsidR="00FC7D8E" w:rsidRPr="00FC7D8E" w:rsidRDefault="00FC7D8E" w:rsidP="0088732A">
      <w:pPr>
        <w:spacing w:after="0" w:line="360" w:lineRule="auto"/>
        <w:jc w:val="both"/>
        <w:rPr>
          <w:rFonts w:ascii="Calibri Light" w:eastAsiaTheme="minorEastAsia" w:hAnsi="Calibri Light" w:cs="Calibri Light"/>
          <w:sz w:val="24"/>
          <w:szCs w:val="24"/>
          <w:lang w:eastAsia="en-GB"/>
        </w:rPr>
      </w:pPr>
    </w:p>
    <w:p w14:paraId="09845B18" w14:textId="17389C66" w:rsidR="00263221" w:rsidRPr="00FC7D8E" w:rsidRDefault="00F15151"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H</w:t>
      </w:r>
      <w:r w:rsidR="00263221" w:rsidRPr="00FC7D8E">
        <w:rPr>
          <w:rFonts w:ascii="Calibri Light" w:eastAsiaTheme="minorEastAsia" w:hAnsi="Calibri Light" w:cs="Calibri Light"/>
          <w:sz w:val="24"/>
          <w:szCs w:val="24"/>
          <w:lang w:eastAsia="en-GB"/>
        </w:rPr>
        <w:t xml:space="preserve">ere </w:t>
      </w:r>
      <w:r>
        <w:rPr>
          <w:rFonts w:ascii="Calibri Light" w:eastAsiaTheme="minorEastAsia" w:hAnsi="Calibri Light" w:cs="Calibri Light"/>
          <w:sz w:val="24"/>
          <w:szCs w:val="24"/>
          <w:lang w:eastAsia="en-GB"/>
        </w:rPr>
        <w:t>we can allow some</w:t>
      </w:r>
      <w:r w:rsidR="00263221" w:rsidRPr="00FC7D8E">
        <w:rPr>
          <w:rFonts w:ascii="Calibri Light" w:eastAsiaTheme="minorEastAsia" w:hAnsi="Calibri Light" w:cs="Calibri Light"/>
          <w:sz w:val="24"/>
          <w:szCs w:val="24"/>
          <w:lang w:eastAsia="en-GB"/>
        </w:rPr>
        <w:t xml:space="preserve"> scientific imagination. We</w:t>
      </w:r>
      <w:r>
        <w:rPr>
          <w:rFonts w:ascii="Calibri Light" w:eastAsiaTheme="minorEastAsia" w:hAnsi="Calibri Light" w:cs="Calibri Light"/>
          <w:sz w:val="24"/>
          <w:szCs w:val="24"/>
          <w:lang w:eastAsia="en-GB"/>
        </w:rPr>
        <w:t xml:space="preserve"> will</w:t>
      </w:r>
      <w:r w:rsidR="00263221" w:rsidRPr="00FC7D8E">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surmise for example,</w:t>
      </w:r>
      <w:r w:rsidR="00263221" w:rsidRPr="00FC7D8E">
        <w:rPr>
          <w:rFonts w:ascii="Calibri Light" w:eastAsiaTheme="minorEastAsia" w:hAnsi="Calibri Light" w:cs="Calibri Light"/>
          <w:sz w:val="24"/>
          <w:szCs w:val="24"/>
          <w:lang w:eastAsia="en-GB"/>
        </w:rPr>
        <w:t xml:space="preserve"> that for</w:t>
      </w:r>
      <w:r w:rsidR="006F5685">
        <w:rPr>
          <w:rFonts w:ascii="Calibri Light" w:eastAsiaTheme="minorEastAsia" w:hAnsi="Calibri Light" w:cs="Calibri Light"/>
          <w:sz w:val="24"/>
          <w:szCs w:val="24"/>
          <w:lang w:eastAsia="en-GB"/>
        </w:rPr>
        <w:t xml:space="preserve"> </w:t>
      </w:r>
      <w:r w:rsidR="00263221" w:rsidRPr="00FC7D8E">
        <w:rPr>
          <w:rFonts w:ascii="Calibri Light" w:eastAsiaTheme="minorEastAsia" w:hAnsi="Calibri Light" w:cs="Calibri Light"/>
          <w:sz w:val="24"/>
          <w:szCs w:val="24"/>
          <w:lang w:eastAsia="en-GB"/>
        </w:rPr>
        <w:t>hunter-gatherer groups</w:t>
      </w:r>
      <w:r w:rsidR="006C7770">
        <w:rPr>
          <w:rFonts w:ascii="Calibri Light" w:eastAsiaTheme="minorEastAsia" w:hAnsi="Calibri Light" w:cs="Calibri Light"/>
          <w:sz w:val="24"/>
          <w:szCs w:val="24"/>
          <w:lang w:eastAsia="en-GB"/>
        </w:rPr>
        <w:t>,</w:t>
      </w:r>
      <w:r w:rsidR="00263221" w:rsidRPr="00FC7D8E">
        <w:rPr>
          <w:rFonts w:ascii="Calibri Light" w:eastAsiaTheme="minorEastAsia" w:hAnsi="Calibri Light" w:cs="Calibri Light"/>
          <w:sz w:val="24"/>
          <w:szCs w:val="24"/>
          <w:lang w:eastAsia="en-GB"/>
        </w:rPr>
        <w:t xml:space="preserve"> pregnancy, neonatal care, and weaning would have been a matter of group survival. Moreover, the development of technique for hunting, cooking, and the manufacture of clothes, of course (we do know from the material record) required the fashioning and effective use of tools and the practical knowledge that made this possible; knowledge that needed to be transmitted to the youngest members of the group over the extended period of maturation that is distinctive of the human species. Hidden ovulation and female receptivity throughout the menstrual cycle also would have added to the problems of unregulated pregnancy and childbirth for social groups that had to withstand and overcome challenges of climate</w:t>
      </w:r>
      <w:r w:rsidR="001E3210">
        <w:rPr>
          <w:rFonts w:ascii="Calibri Light" w:eastAsiaTheme="minorEastAsia" w:hAnsi="Calibri Light" w:cs="Calibri Light"/>
          <w:sz w:val="24"/>
          <w:szCs w:val="24"/>
          <w:lang w:eastAsia="en-GB"/>
        </w:rPr>
        <w:t xml:space="preserve"> </w:t>
      </w:r>
      <w:r w:rsidR="00263221" w:rsidRPr="00FC7D8E">
        <w:rPr>
          <w:rFonts w:ascii="Calibri Light" w:eastAsiaTheme="minorEastAsia" w:hAnsi="Calibri Light" w:cs="Calibri Light"/>
          <w:sz w:val="24"/>
          <w:szCs w:val="24"/>
          <w:lang w:eastAsia="en-GB"/>
        </w:rPr>
        <w:t xml:space="preserve">and sustenance during the great dispersals of the </w:t>
      </w:r>
      <w:r w:rsidR="00DD3F98">
        <w:rPr>
          <w:rFonts w:ascii="Calibri Light" w:eastAsiaTheme="minorEastAsia" w:hAnsi="Calibri Light" w:cs="Calibri Light"/>
          <w:sz w:val="24"/>
          <w:szCs w:val="24"/>
          <w:lang w:eastAsia="en-GB"/>
        </w:rPr>
        <w:t xml:space="preserve">early </w:t>
      </w:r>
      <w:r w:rsidR="00263221" w:rsidRPr="00FC7D8E">
        <w:rPr>
          <w:rFonts w:ascii="Calibri Light" w:eastAsiaTheme="minorEastAsia" w:hAnsi="Calibri Light" w:cs="Calibri Light"/>
          <w:sz w:val="24"/>
          <w:szCs w:val="24"/>
          <w:lang w:eastAsia="en-GB"/>
        </w:rPr>
        <w:t xml:space="preserve">Upper-Palaeolithic era. Under these circumstances it </w:t>
      </w:r>
      <w:r w:rsidR="007200A9">
        <w:rPr>
          <w:rFonts w:ascii="Calibri Light" w:eastAsiaTheme="minorEastAsia" w:hAnsi="Calibri Light" w:cs="Calibri Light"/>
          <w:sz w:val="24"/>
          <w:szCs w:val="24"/>
          <w:lang w:eastAsia="en-GB"/>
        </w:rPr>
        <w:t>seems</w:t>
      </w:r>
      <w:r w:rsidR="00263221" w:rsidRPr="00FC7D8E">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unlikely</w:t>
      </w:r>
      <w:r w:rsidR="00C834E4" w:rsidRPr="00FC7D8E">
        <w:rPr>
          <w:rFonts w:ascii="Calibri Light" w:eastAsiaTheme="minorEastAsia" w:hAnsi="Calibri Light" w:cs="Calibri Light"/>
          <w:sz w:val="24"/>
          <w:szCs w:val="24"/>
          <w:lang w:eastAsia="en-GB"/>
        </w:rPr>
        <w:t xml:space="preserve"> </w:t>
      </w:r>
      <w:r w:rsidR="00263221" w:rsidRPr="00FC7D8E">
        <w:rPr>
          <w:rFonts w:ascii="Calibri Light" w:eastAsiaTheme="minorEastAsia" w:hAnsi="Calibri Light" w:cs="Calibri Light"/>
          <w:sz w:val="24"/>
          <w:szCs w:val="24"/>
          <w:lang w:eastAsia="en-GB"/>
        </w:rPr>
        <w:t xml:space="preserve">that the kinds of </w:t>
      </w:r>
      <w:proofErr w:type="spellStart"/>
      <w:r w:rsidR="00BE2A70" w:rsidRPr="00FC7D8E">
        <w:rPr>
          <w:rFonts w:ascii="Calibri Light" w:eastAsiaTheme="minorEastAsia" w:hAnsi="Calibri Light" w:cs="Calibri Light"/>
          <w:sz w:val="24"/>
          <w:szCs w:val="24"/>
          <w:lang w:eastAsia="en-GB"/>
        </w:rPr>
        <w:t>pansexualism</w:t>
      </w:r>
      <w:proofErr w:type="spellEnd"/>
      <w:r w:rsidR="00263221" w:rsidRPr="00FC7D8E">
        <w:rPr>
          <w:rFonts w:ascii="Calibri Light" w:eastAsiaTheme="minorEastAsia" w:hAnsi="Calibri Light" w:cs="Calibri Light"/>
          <w:sz w:val="24"/>
          <w:szCs w:val="24"/>
          <w:lang w:eastAsia="en-GB"/>
        </w:rPr>
        <w:t xml:space="preserve"> observed in some higher primates would have been viable for the ancient </w:t>
      </w:r>
      <w:proofErr w:type="spellStart"/>
      <w:r w:rsidR="00263221" w:rsidRPr="00FC7D8E">
        <w:rPr>
          <w:rFonts w:ascii="Calibri Light" w:eastAsiaTheme="minorEastAsia" w:hAnsi="Calibri Light" w:cs="Calibri Light"/>
          <w:sz w:val="24"/>
          <w:szCs w:val="24"/>
          <w:lang w:eastAsia="en-GB"/>
        </w:rPr>
        <w:lastRenderedPageBreak/>
        <w:t>Homininae</w:t>
      </w:r>
      <w:proofErr w:type="spellEnd"/>
      <w:r w:rsidR="00263221" w:rsidRPr="00FC7D8E">
        <w:rPr>
          <w:rFonts w:ascii="Calibri Light" w:eastAsiaTheme="minorEastAsia" w:hAnsi="Calibri Light" w:cs="Calibri Light"/>
          <w:sz w:val="24"/>
          <w:szCs w:val="24"/>
          <w:lang w:eastAsia="en-GB"/>
        </w:rPr>
        <w:t xml:space="preserve"> groups from which modern humans emerged, or in the early nomadic bands as they moved into new and demanding environments.</w:t>
      </w:r>
      <w:r w:rsidR="00263221" w:rsidRPr="00FC7D8E">
        <w:rPr>
          <w:rFonts w:ascii="Calibri Light" w:eastAsiaTheme="minorEastAsia" w:hAnsi="Calibri Light" w:cs="Calibri Light"/>
          <w:sz w:val="24"/>
          <w:szCs w:val="24"/>
          <w:vertAlign w:val="superscript"/>
          <w:lang w:eastAsia="en-GB"/>
        </w:rPr>
        <w:footnoteReference w:id="511"/>
      </w:r>
    </w:p>
    <w:p w14:paraId="35A764F0" w14:textId="77777777"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p>
    <w:p w14:paraId="71D80E05" w14:textId="491F7B72"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r w:rsidRPr="00FC7D8E">
        <w:rPr>
          <w:rFonts w:ascii="Calibri Light" w:eastAsiaTheme="minorEastAsia" w:hAnsi="Calibri Light" w:cs="Calibri Light"/>
          <w:sz w:val="24"/>
          <w:szCs w:val="24"/>
          <w:lang w:eastAsia="en-GB"/>
        </w:rPr>
        <w:t xml:space="preserve">From 50,000 years ago there is evidence of distinct gender identifications with productive as well as reproductive roles, in burial artefacts at palaeolithic sites. </w:t>
      </w:r>
      <w:r w:rsidR="006F5685">
        <w:rPr>
          <w:rFonts w:ascii="Calibri Light" w:eastAsiaTheme="minorEastAsia" w:hAnsi="Calibri Light" w:cs="Calibri Light"/>
          <w:sz w:val="24"/>
          <w:szCs w:val="24"/>
          <w:lang w:eastAsia="en-GB"/>
        </w:rPr>
        <w:t>B</w:t>
      </w:r>
      <w:r w:rsidRPr="00FC7D8E">
        <w:rPr>
          <w:rFonts w:ascii="Calibri Light" w:eastAsiaTheme="minorEastAsia" w:hAnsi="Calibri Light" w:cs="Calibri Light"/>
          <w:sz w:val="24"/>
          <w:szCs w:val="24"/>
          <w:lang w:eastAsia="en-GB"/>
        </w:rPr>
        <w:t>y aroun</w:t>
      </w:r>
      <w:r w:rsidR="00880992">
        <w:rPr>
          <w:rFonts w:ascii="Calibri Light" w:eastAsiaTheme="minorEastAsia" w:hAnsi="Calibri Light" w:cs="Calibri Light"/>
          <w:sz w:val="24"/>
          <w:szCs w:val="24"/>
          <w:lang w:eastAsia="en-GB"/>
        </w:rPr>
        <w:t>d 35,000</w:t>
      </w:r>
      <w:r w:rsidRPr="00FC7D8E">
        <w:rPr>
          <w:rFonts w:ascii="Calibri Light" w:eastAsiaTheme="minorEastAsia" w:hAnsi="Calibri Light" w:cs="Calibri Light"/>
          <w:sz w:val="24"/>
          <w:szCs w:val="24"/>
          <w:lang w:eastAsia="en-GB"/>
        </w:rPr>
        <w:t xml:space="preserve"> to </w:t>
      </w:r>
      <w:r w:rsidR="00880992">
        <w:rPr>
          <w:rFonts w:ascii="Calibri Light" w:eastAsiaTheme="minorEastAsia" w:hAnsi="Calibri Light" w:cs="Calibri Light"/>
          <w:sz w:val="24"/>
          <w:szCs w:val="24"/>
          <w:lang w:eastAsia="en-GB"/>
        </w:rPr>
        <w:t>45,000</w:t>
      </w:r>
      <w:r w:rsidRPr="00FC7D8E">
        <w:rPr>
          <w:rFonts w:ascii="Calibri Light" w:eastAsiaTheme="minorEastAsia" w:hAnsi="Calibri Light" w:cs="Calibri Light"/>
          <w:sz w:val="24"/>
          <w:szCs w:val="24"/>
          <w:lang w:eastAsia="en-GB"/>
        </w:rPr>
        <w:t xml:space="preserve"> years ago, during the Transition that saw the emergence of </w:t>
      </w:r>
      <w:r w:rsidR="007200A9">
        <w:rPr>
          <w:rFonts w:ascii="Calibri Light" w:eastAsiaTheme="minorEastAsia" w:hAnsi="Calibri Light" w:cs="Calibri Light"/>
          <w:sz w:val="24"/>
          <w:szCs w:val="24"/>
          <w:lang w:eastAsia="en-GB"/>
        </w:rPr>
        <w:t>symbolic expression</w:t>
      </w:r>
      <w:r w:rsidRPr="00FC7D8E">
        <w:rPr>
          <w:rFonts w:ascii="Calibri Light" w:eastAsiaTheme="minorEastAsia" w:hAnsi="Calibri Light" w:cs="Calibri Light"/>
          <w:sz w:val="24"/>
          <w:szCs w:val="24"/>
          <w:lang w:eastAsia="en-GB"/>
        </w:rPr>
        <w:t xml:space="preserve">, humans had </w:t>
      </w:r>
      <w:r w:rsidR="00F15151">
        <w:rPr>
          <w:rFonts w:ascii="Calibri Light" w:eastAsiaTheme="minorEastAsia" w:hAnsi="Calibri Light" w:cs="Calibri Light"/>
          <w:sz w:val="24"/>
          <w:szCs w:val="24"/>
          <w:lang w:eastAsia="en-GB"/>
        </w:rPr>
        <w:t>probably</w:t>
      </w:r>
      <w:r w:rsidR="006F5685">
        <w:rPr>
          <w:rFonts w:ascii="Calibri Light" w:eastAsiaTheme="minorEastAsia" w:hAnsi="Calibri Light" w:cs="Calibri Light"/>
          <w:sz w:val="24"/>
          <w:szCs w:val="24"/>
          <w:lang w:eastAsia="en-GB"/>
        </w:rPr>
        <w:t xml:space="preserve"> </w:t>
      </w:r>
      <w:r w:rsidRPr="00FC7D8E">
        <w:rPr>
          <w:rFonts w:ascii="Calibri Light" w:eastAsiaTheme="minorEastAsia" w:hAnsi="Calibri Light" w:cs="Calibri Light"/>
          <w:sz w:val="24"/>
          <w:szCs w:val="24"/>
          <w:lang w:eastAsia="en-GB"/>
        </w:rPr>
        <w:t xml:space="preserve">achieved </w:t>
      </w:r>
      <w:r w:rsidR="006F5685">
        <w:rPr>
          <w:rFonts w:ascii="Calibri Light" w:eastAsiaTheme="minorEastAsia" w:hAnsi="Calibri Light" w:cs="Calibri Light"/>
          <w:sz w:val="24"/>
          <w:szCs w:val="24"/>
          <w:lang w:eastAsia="en-GB"/>
        </w:rPr>
        <w:t xml:space="preserve">a degree of </w:t>
      </w:r>
      <w:r w:rsidRPr="00FC7D8E">
        <w:rPr>
          <w:rFonts w:ascii="Calibri Light" w:eastAsiaTheme="minorEastAsia" w:hAnsi="Calibri Light" w:cs="Calibri Light"/>
          <w:sz w:val="24"/>
          <w:szCs w:val="24"/>
          <w:lang w:eastAsia="en-GB"/>
        </w:rPr>
        <w:t xml:space="preserve">control of child-birth at the level of the group: </w:t>
      </w:r>
      <w:r w:rsidR="00901B2E">
        <w:rPr>
          <w:rFonts w:ascii="Calibri Light" w:eastAsiaTheme="minorEastAsia" w:hAnsi="Calibri Light" w:cs="Calibri Light"/>
          <w:sz w:val="24"/>
          <w:szCs w:val="24"/>
          <w:lang w:eastAsia="en-GB"/>
        </w:rPr>
        <w:t xml:space="preserve">behavioural </w:t>
      </w:r>
      <w:r w:rsidRPr="00FC7D8E">
        <w:rPr>
          <w:rFonts w:ascii="Calibri Light" w:eastAsiaTheme="minorEastAsia" w:hAnsi="Calibri Light" w:cs="Calibri Light"/>
          <w:sz w:val="24"/>
          <w:szCs w:val="24"/>
          <w:lang w:eastAsia="en-GB"/>
        </w:rPr>
        <w:t xml:space="preserve">gender being </w:t>
      </w:r>
      <w:r w:rsidR="00391BD2">
        <w:rPr>
          <w:rFonts w:ascii="Calibri Light" w:eastAsiaTheme="minorEastAsia" w:hAnsi="Calibri Light" w:cs="Calibri Light"/>
          <w:sz w:val="24"/>
          <w:szCs w:val="24"/>
          <w:lang w:eastAsia="en-GB"/>
        </w:rPr>
        <w:t>crucial for</w:t>
      </w:r>
      <w:r w:rsidRPr="00FC7D8E">
        <w:rPr>
          <w:rFonts w:ascii="Calibri Light" w:eastAsiaTheme="minorEastAsia" w:hAnsi="Calibri Light" w:cs="Calibri Light"/>
          <w:sz w:val="24"/>
          <w:szCs w:val="24"/>
          <w:lang w:eastAsia="en-GB"/>
        </w:rPr>
        <w:t xml:space="preserve"> this, along with related social roles and divisions of labour.</w:t>
      </w:r>
      <w:r w:rsidRPr="00FC7D8E">
        <w:rPr>
          <w:rFonts w:ascii="Calibri Light" w:eastAsiaTheme="minorEastAsia" w:hAnsi="Calibri Light" w:cs="Calibri Light"/>
          <w:sz w:val="24"/>
          <w:szCs w:val="24"/>
          <w:vertAlign w:val="superscript"/>
          <w:lang w:eastAsia="en-GB"/>
        </w:rPr>
        <w:footnoteReference w:id="512"/>
      </w:r>
      <w:r w:rsidRPr="00FC7D8E">
        <w:rPr>
          <w:rFonts w:ascii="Calibri Light" w:eastAsiaTheme="minorEastAsia" w:hAnsi="Calibri Light" w:cs="Calibri Light"/>
          <w:sz w:val="24"/>
          <w:szCs w:val="24"/>
          <w:lang w:eastAsia="en-GB"/>
        </w:rPr>
        <w:t xml:space="preserve"> </w:t>
      </w:r>
      <w:r w:rsidR="00A43743">
        <w:rPr>
          <w:rFonts w:ascii="Calibri Light" w:eastAsiaTheme="minorEastAsia" w:hAnsi="Calibri Light" w:cs="Calibri Light"/>
          <w:sz w:val="24"/>
          <w:szCs w:val="24"/>
          <w:lang w:eastAsia="en-GB"/>
        </w:rPr>
        <w:t>Probably</w:t>
      </w:r>
      <w:r w:rsidR="006F5685">
        <w:rPr>
          <w:rFonts w:ascii="Calibri Light" w:eastAsiaTheme="minorEastAsia" w:hAnsi="Calibri Light" w:cs="Calibri Light"/>
          <w:sz w:val="24"/>
          <w:szCs w:val="24"/>
          <w:lang w:eastAsia="en-GB"/>
        </w:rPr>
        <w:t xml:space="preserve"> by t</w:t>
      </w:r>
      <w:r w:rsidRPr="00FC7D8E">
        <w:rPr>
          <w:rFonts w:ascii="Calibri Light" w:eastAsiaTheme="minorEastAsia" w:hAnsi="Calibri Light" w:cs="Calibri Light"/>
          <w:sz w:val="24"/>
          <w:szCs w:val="24"/>
          <w:lang w:eastAsia="en-GB"/>
        </w:rPr>
        <w:t>his stage having a comprehension of paternity</w:t>
      </w:r>
      <w:r w:rsidR="006F5685">
        <w:rPr>
          <w:rFonts w:ascii="Calibri Light" w:eastAsiaTheme="minorEastAsia" w:hAnsi="Calibri Light" w:cs="Calibri Light"/>
          <w:sz w:val="24"/>
          <w:szCs w:val="24"/>
          <w:lang w:eastAsia="en-GB"/>
        </w:rPr>
        <w:t xml:space="preserve">, </w:t>
      </w:r>
      <w:r w:rsidRPr="00FC7D8E">
        <w:rPr>
          <w:rFonts w:ascii="Calibri Light" w:eastAsiaTheme="minorEastAsia" w:hAnsi="Calibri Light" w:cs="Calibri Light"/>
          <w:sz w:val="24"/>
          <w:szCs w:val="24"/>
          <w:lang w:eastAsia="en-GB"/>
        </w:rPr>
        <w:t xml:space="preserve">humans had also learnt from brutal and fatal experience the genetic hazards of incestual sexual relations, leading to the near universal taboo of sexual union between close relatives. The emergence of consanguineous clan-type societies also would have raised the problem of inter-breeding; the exchange of women between clans, </w:t>
      </w:r>
      <w:r w:rsidRPr="00935C37">
        <w:rPr>
          <w:rFonts w:ascii="Calibri Light" w:eastAsiaTheme="minorEastAsia" w:hAnsi="Calibri Light" w:cs="Calibri Light"/>
          <w:sz w:val="24"/>
          <w:szCs w:val="24"/>
          <w:lang w:eastAsia="en-GB"/>
        </w:rPr>
        <w:t xml:space="preserve">and the </w:t>
      </w:r>
      <w:r w:rsidR="00486DD5" w:rsidRPr="00935C37">
        <w:rPr>
          <w:rFonts w:ascii="Calibri Light" w:eastAsiaTheme="minorEastAsia" w:hAnsi="Calibri Light" w:cs="Calibri Light"/>
          <w:sz w:val="24"/>
          <w:szCs w:val="24"/>
          <w:lang w:eastAsia="en-GB"/>
        </w:rPr>
        <w:t>practice</w:t>
      </w:r>
      <w:r w:rsidRPr="00935C37">
        <w:rPr>
          <w:rFonts w:ascii="Calibri Light" w:eastAsiaTheme="minorEastAsia" w:hAnsi="Calibri Light" w:cs="Calibri Light"/>
          <w:sz w:val="24"/>
          <w:szCs w:val="24"/>
          <w:lang w:eastAsia="en-GB"/>
        </w:rPr>
        <w:t xml:space="preserve"> of exogamous </w:t>
      </w:r>
      <w:r w:rsidR="00486DD5" w:rsidRPr="00935C37">
        <w:rPr>
          <w:rFonts w:ascii="Calibri Light" w:eastAsiaTheme="minorEastAsia" w:hAnsi="Calibri Light" w:cs="Calibri Light"/>
          <w:sz w:val="24"/>
          <w:szCs w:val="24"/>
          <w:lang w:eastAsia="en-GB"/>
        </w:rPr>
        <w:t>pairing</w:t>
      </w:r>
      <w:r w:rsidRPr="00935C37">
        <w:rPr>
          <w:rFonts w:ascii="Calibri Light" w:eastAsiaTheme="minorEastAsia" w:hAnsi="Calibri Light" w:cs="Calibri Light"/>
          <w:sz w:val="24"/>
          <w:szCs w:val="24"/>
          <w:lang w:eastAsia="en-GB"/>
        </w:rPr>
        <w:t xml:space="preserve"> </w:t>
      </w:r>
      <w:r w:rsidRPr="00FC7D8E">
        <w:rPr>
          <w:rFonts w:ascii="Calibri Light" w:eastAsiaTheme="minorEastAsia" w:hAnsi="Calibri Light" w:cs="Calibri Light"/>
          <w:sz w:val="24"/>
          <w:szCs w:val="24"/>
          <w:lang w:eastAsia="en-GB"/>
        </w:rPr>
        <w:t>being a combined solution to that.</w:t>
      </w:r>
      <w:r w:rsidRPr="00FC7D8E">
        <w:rPr>
          <w:rFonts w:ascii="Calibri Light" w:eastAsiaTheme="minorEastAsia" w:hAnsi="Calibri Light" w:cs="Calibri Light"/>
          <w:sz w:val="24"/>
          <w:szCs w:val="24"/>
          <w:vertAlign w:val="superscript"/>
          <w:lang w:eastAsia="en-GB"/>
        </w:rPr>
        <w:footnoteReference w:id="513"/>
      </w:r>
    </w:p>
    <w:p w14:paraId="089ED6EC" w14:textId="77777777"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p>
    <w:p w14:paraId="50A7CE03" w14:textId="03C434C6" w:rsidR="00263221" w:rsidRPr="00102E9F" w:rsidRDefault="00C206E0"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Crucially, </w:t>
      </w:r>
      <w:r w:rsidR="00263221" w:rsidRPr="00FC7D8E">
        <w:rPr>
          <w:rFonts w:ascii="Calibri Light" w:eastAsiaTheme="minorEastAsia" w:hAnsi="Calibri Light" w:cs="Calibri Light"/>
          <w:sz w:val="24"/>
          <w:szCs w:val="24"/>
          <w:lang w:eastAsia="en-GB"/>
        </w:rPr>
        <w:t>we are now talking about intelligent human</w:t>
      </w:r>
      <w:r w:rsidR="006C7770">
        <w:rPr>
          <w:rFonts w:ascii="Calibri Light" w:eastAsiaTheme="minorEastAsia" w:hAnsi="Calibri Light" w:cs="Calibri Light"/>
          <w:sz w:val="24"/>
          <w:szCs w:val="24"/>
          <w:lang w:eastAsia="en-GB"/>
        </w:rPr>
        <w:t>s</w:t>
      </w:r>
      <w:r w:rsidR="00263221" w:rsidRPr="00FC7D8E">
        <w:rPr>
          <w:rFonts w:ascii="Calibri Light" w:eastAsiaTheme="minorEastAsia" w:hAnsi="Calibri Light" w:cs="Calibri Light"/>
          <w:sz w:val="24"/>
          <w:szCs w:val="24"/>
          <w:lang w:eastAsia="en-GB"/>
        </w:rPr>
        <w:t xml:space="preserve">, </w:t>
      </w:r>
      <w:r w:rsidR="00263221" w:rsidRPr="00FC7D8E">
        <w:rPr>
          <w:rFonts w:ascii="Calibri Light" w:eastAsiaTheme="minorEastAsia" w:hAnsi="Calibri Light" w:cs="Calibri Light"/>
          <w:iCs/>
          <w:sz w:val="24"/>
          <w:szCs w:val="24"/>
          <w:lang w:eastAsia="en-GB"/>
        </w:rPr>
        <w:t>dealing</w:t>
      </w:r>
      <w:r w:rsidR="00263221" w:rsidRPr="00FC7D8E">
        <w:rPr>
          <w:rFonts w:ascii="Calibri Light" w:eastAsiaTheme="minorEastAsia" w:hAnsi="Calibri Light" w:cs="Calibri Light"/>
          <w:sz w:val="24"/>
          <w:szCs w:val="24"/>
          <w:lang w:eastAsia="en-GB"/>
        </w:rPr>
        <w:t xml:space="preserve"> </w:t>
      </w:r>
      <w:r w:rsidR="00263221" w:rsidRPr="00FC7D8E">
        <w:rPr>
          <w:rFonts w:ascii="Calibri Light" w:eastAsiaTheme="minorEastAsia" w:hAnsi="Calibri Light" w:cs="Calibri Light"/>
          <w:iCs/>
          <w:sz w:val="24"/>
          <w:szCs w:val="24"/>
          <w:lang w:eastAsia="en-GB"/>
        </w:rPr>
        <w:t xml:space="preserve">consciously </w:t>
      </w:r>
      <w:r w:rsidR="00263221" w:rsidRPr="00FC7D8E">
        <w:rPr>
          <w:rFonts w:ascii="Calibri Light" w:eastAsiaTheme="minorEastAsia" w:hAnsi="Calibri Light" w:cs="Calibri Light"/>
          <w:sz w:val="24"/>
          <w:szCs w:val="24"/>
          <w:lang w:eastAsia="en-GB"/>
        </w:rPr>
        <w:t xml:space="preserve">with the challenges of survival they </w:t>
      </w:r>
      <w:r w:rsidR="006D7286">
        <w:rPr>
          <w:rFonts w:ascii="Calibri Light" w:eastAsiaTheme="minorEastAsia" w:hAnsi="Calibri Light" w:cs="Calibri Light"/>
          <w:sz w:val="24"/>
          <w:szCs w:val="24"/>
          <w:lang w:eastAsia="en-GB"/>
        </w:rPr>
        <w:t>faced.</w:t>
      </w:r>
      <w:r w:rsidR="002F356B">
        <w:rPr>
          <w:rStyle w:val="FootnoteReference"/>
          <w:rFonts w:ascii="Calibri Light" w:eastAsiaTheme="minorEastAsia" w:hAnsi="Calibri Light" w:cs="Calibri Light"/>
          <w:sz w:val="24"/>
          <w:szCs w:val="24"/>
          <w:lang w:eastAsia="en-GB"/>
        </w:rPr>
        <w:footnoteReference w:id="514"/>
      </w:r>
      <w:r w:rsidR="00263221" w:rsidRPr="00FC7D8E">
        <w:rPr>
          <w:rFonts w:ascii="Calibri Light" w:eastAsiaTheme="minorEastAsia" w:hAnsi="Calibri Light" w:cs="Calibri Light"/>
          <w:sz w:val="24"/>
          <w:szCs w:val="24"/>
          <w:lang w:eastAsia="en-GB"/>
        </w:rPr>
        <w:t xml:space="preserve"> </w:t>
      </w:r>
      <w:r w:rsidR="00440B5B">
        <w:rPr>
          <w:rFonts w:ascii="Calibri Light" w:eastAsiaTheme="minorEastAsia" w:hAnsi="Calibri Light" w:cs="Calibri Light"/>
          <w:sz w:val="24"/>
          <w:szCs w:val="24"/>
          <w:lang w:eastAsia="en-GB"/>
        </w:rPr>
        <w:t>B</w:t>
      </w:r>
      <w:r w:rsidR="00440B5B" w:rsidRPr="00FC7D8E">
        <w:rPr>
          <w:rFonts w:ascii="Calibri Light" w:eastAsiaTheme="minorEastAsia" w:hAnsi="Calibri Light" w:cs="Calibri Light"/>
          <w:sz w:val="24"/>
          <w:szCs w:val="24"/>
          <w:lang w:eastAsia="en-GB"/>
        </w:rPr>
        <w:t>ehaviour</w:t>
      </w:r>
      <w:r w:rsidR="00440B5B">
        <w:rPr>
          <w:rFonts w:ascii="Calibri Light" w:eastAsiaTheme="minorEastAsia" w:hAnsi="Calibri Light" w:cs="Calibri Light"/>
          <w:sz w:val="24"/>
          <w:szCs w:val="24"/>
          <w:lang w:eastAsia="en-GB"/>
        </w:rPr>
        <w:t xml:space="preserve">al codes were </w:t>
      </w:r>
      <w:r w:rsidR="00263221" w:rsidRPr="00FC7D8E">
        <w:rPr>
          <w:rFonts w:ascii="Calibri Light" w:eastAsiaTheme="minorEastAsia" w:hAnsi="Calibri Light" w:cs="Calibri Light"/>
          <w:sz w:val="24"/>
          <w:szCs w:val="24"/>
          <w:lang w:eastAsia="en-GB"/>
        </w:rPr>
        <w:t>obviously important for the maintenance of effective social relationships, supporting strategic orientations in the group’s natural environment. This would</w:t>
      </w:r>
      <w:r w:rsidR="00263221" w:rsidRPr="00102E9F">
        <w:rPr>
          <w:rFonts w:ascii="Calibri Light" w:eastAsiaTheme="minorEastAsia" w:hAnsi="Calibri Light" w:cs="Calibri Light"/>
          <w:sz w:val="24"/>
          <w:szCs w:val="24"/>
          <w:lang w:eastAsia="en-GB"/>
        </w:rPr>
        <w:t xml:space="preserve"> have required</w:t>
      </w:r>
      <w:r w:rsidR="00440B5B">
        <w:rPr>
          <w:rFonts w:ascii="Calibri Light" w:eastAsiaTheme="minorEastAsia" w:hAnsi="Calibri Light" w:cs="Calibri Light"/>
          <w:sz w:val="24"/>
          <w:szCs w:val="24"/>
          <w:lang w:eastAsia="en-GB"/>
        </w:rPr>
        <w:t xml:space="preserve"> </w:t>
      </w:r>
      <w:r w:rsidR="00263221" w:rsidRPr="00102E9F">
        <w:rPr>
          <w:rFonts w:ascii="Calibri Light" w:eastAsiaTheme="minorEastAsia" w:hAnsi="Calibri Light" w:cs="Calibri Light"/>
          <w:sz w:val="24"/>
          <w:szCs w:val="24"/>
          <w:lang w:eastAsia="en-GB"/>
        </w:rPr>
        <w:t>regulation and control in all areas of life, including the sexual</w:t>
      </w:r>
      <w:r w:rsidR="00D824CD">
        <w:rPr>
          <w:rFonts w:ascii="Calibri Light" w:eastAsiaTheme="minorEastAsia" w:hAnsi="Calibri Light" w:cs="Calibri Light"/>
          <w:sz w:val="24"/>
          <w:szCs w:val="24"/>
          <w:lang w:eastAsia="en-GB"/>
        </w:rPr>
        <w:t>, t</w:t>
      </w:r>
      <w:r w:rsidR="00263221" w:rsidRPr="00102E9F">
        <w:rPr>
          <w:rFonts w:ascii="Calibri Light" w:eastAsiaTheme="minorEastAsia" w:hAnsi="Calibri Light" w:cs="Calibri Light"/>
          <w:sz w:val="24"/>
          <w:szCs w:val="24"/>
          <w:lang w:eastAsia="en-GB"/>
        </w:rPr>
        <w:t xml:space="preserve">he </w:t>
      </w:r>
      <w:r w:rsidR="006F5685">
        <w:rPr>
          <w:rFonts w:ascii="Calibri Light" w:eastAsiaTheme="minorEastAsia" w:hAnsi="Calibri Light" w:cs="Calibri Light"/>
          <w:sz w:val="24"/>
          <w:szCs w:val="24"/>
          <w:lang w:eastAsia="en-GB"/>
        </w:rPr>
        <w:t>cultural</w:t>
      </w:r>
      <w:r w:rsidR="00263221" w:rsidRPr="00102E9F">
        <w:rPr>
          <w:rFonts w:ascii="Calibri Light" w:eastAsiaTheme="minorEastAsia" w:hAnsi="Calibri Light" w:cs="Calibri Light"/>
          <w:sz w:val="24"/>
          <w:szCs w:val="24"/>
          <w:lang w:eastAsia="en-GB"/>
        </w:rPr>
        <w:t xml:space="preserve"> organisation of ‘male’ and ‘female’ </w:t>
      </w:r>
      <w:r w:rsidR="00D824CD">
        <w:rPr>
          <w:rFonts w:ascii="Calibri Light" w:eastAsiaTheme="minorEastAsia" w:hAnsi="Calibri Light" w:cs="Calibri Light"/>
          <w:sz w:val="24"/>
          <w:szCs w:val="24"/>
          <w:lang w:eastAsia="en-GB"/>
        </w:rPr>
        <w:t xml:space="preserve">becoming </w:t>
      </w:r>
      <w:r w:rsidR="00263221" w:rsidRPr="00102E9F">
        <w:rPr>
          <w:rFonts w:ascii="Calibri Light" w:eastAsiaTheme="minorEastAsia" w:hAnsi="Calibri Light" w:cs="Calibri Light"/>
          <w:sz w:val="24"/>
          <w:szCs w:val="24"/>
          <w:lang w:eastAsia="en-GB"/>
        </w:rPr>
        <w:t xml:space="preserve">necessary along with the productive and reproductive roles allotted to each. We are </w:t>
      </w:r>
      <w:r w:rsidR="00263221" w:rsidRPr="00102E9F">
        <w:rPr>
          <w:rFonts w:ascii="Calibri Light" w:eastAsiaTheme="minorEastAsia" w:hAnsi="Calibri Light" w:cs="Calibri Light"/>
          <w:sz w:val="24"/>
          <w:szCs w:val="24"/>
          <w:lang w:eastAsia="en-GB"/>
        </w:rPr>
        <w:lastRenderedPageBreak/>
        <w:t>helped here by the customs of cultural transmission of gender by puberty rituals found until quite recently in forest and tribal societies. Colin Turnbull, in his</w:t>
      </w:r>
      <w:r w:rsidR="001E693C">
        <w:rPr>
          <w:rFonts w:ascii="Calibri Light" w:eastAsiaTheme="minorEastAsia" w:hAnsi="Calibri Light" w:cs="Calibri Light"/>
          <w:sz w:val="24"/>
          <w:szCs w:val="24"/>
          <w:lang w:eastAsia="en-GB"/>
        </w:rPr>
        <w:t xml:space="preserve"> influential </w:t>
      </w:r>
      <w:r w:rsidR="00263221" w:rsidRPr="00102E9F">
        <w:rPr>
          <w:rFonts w:ascii="Calibri Light" w:eastAsiaTheme="minorEastAsia" w:hAnsi="Calibri Light" w:cs="Calibri Light"/>
          <w:sz w:val="24"/>
          <w:szCs w:val="24"/>
          <w:lang w:eastAsia="en-GB"/>
        </w:rPr>
        <w:t xml:space="preserve">anthropological work </w:t>
      </w:r>
      <w:r w:rsidR="00263221" w:rsidRPr="00102E9F">
        <w:rPr>
          <w:rFonts w:ascii="Calibri Light" w:eastAsiaTheme="minorEastAsia" w:hAnsi="Calibri Light" w:cs="Calibri Light"/>
          <w:i/>
          <w:iCs/>
          <w:sz w:val="24"/>
          <w:szCs w:val="24"/>
          <w:lang w:eastAsia="en-GB"/>
        </w:rPr>
        <w:t>The Forest People</w:t>
      </w:r>
      <w:r w:rsidR="001E693C">
        <w:rPr>
          <w:rFonts w:ascii="Calibri Light" w:eastAsiaTheme="minorEastAsia" w:hAnsi="Calibri Light" w:cs="Calibri Light"/>
          <w:i/>
          <w:iCs/>
          <w:sz w:val="24"/>
          <w:szCs w:val="24"/>
          <w:lang w:eastAsia="en-GB"/>
        </w:rPr>
        <w:t xml:space="preserve"> </w:t>
      </w:r>
      <w:r w:rsidR="001E693C" w:rsidRPr="001E693C">
        <w:rPr>
          <w:rFonts w:ascii="Calibri Light" w:eastAsiaTheme="minorEastAsia" w:hAnsi="Calibri Light" w:cs="Calibri Light"/>
          <w:sz w:val="24"/>
          <w:szCs w:val="24"/>
          <w:lang w:eastAsia="en-GB"/>
        </w:rPr>
        <w:t>(1961)</w:t>
      </w:r>
      <w:r w:rsidR="00263221" w:rsidRPr="001E693C">
        <w:rPr>
          <w:rFonts w:ascii="Calibri Light" w:eastAsiaTheme="minorEastAsia" w:hAnsi="Calibri Light" w:cs="Calibri Light"/>
          <w:sz w:val="24"/>
          <w:szCs w:val="24"/>
          <w:lang w:eastAsia="en-GB"/>
        </w:rPr>
        <w:t>, described</w:t>
      </w:r>
      <w:r w:rsidR="00263221" w:rsidRPr="00102E9F">
        <w:rPr>
          <w:rFonts w:ascii="Calibri Light" w:eastAsiaTheme="minorEastAsia" w:hAnsi="Calibri Light" w:cs="Calibri Light"/>
          <w:sz w:val="24"/>
          <w:szCs w:val="24"/>
          <w:lang w:eastAsia="en-GB"/>
        </w:rPr>
        <w:t xml:space="preserve"> the initiation rites of the </w:t>
      </w:r>
      <w:proofErr w:type="spellStart"/>
      <w:r w:rsidR="00263221" w:rsidRPr="00102E9F">
        <w:rPr>
          <w:rFonts w:ascii="Calibri Light" w:eastAsiaTheme="minorEastAsia" w:hAnsi="Calibri Light" w:cs="Calibri Light"/>
          <w:sz w:val="24"/>
          <w:szCs w:val="24"/>
          <w:lang w:eastAsia="en-GB"/>
        </w:rPr>
        <w:t>BaMbuti</w:t>
      </w:r>
      <w:proofErr w:type="spellEnd"/>
      <w:r w:rsidR="00263221" w:rsidRPr="00102E9F">
        <w:rPr>
          <w:rFonts w:ascii="Calibri Light" w:eastAsiaTheme="minorEastAsia" w:hAnsi="Calibri Light" w:cs="Calibri Light"/>
          <w:sz w:val="24"/>
          <w:szCs w:val="24"/>
          <w:lang w:eastAsia="en-GB"/>
        </w:rPr>
        <w:t xml:space="preserve"> pygmy tribes of the Angolan </w:t>
      </w:r>
      <w:proofErr w:type="spellStart"/>
      <w:r w:rsidR="00263221" w:rsidRPr="00102E9F">
        <w:rPr>
          <w:rFonts w:ascii="Calibri Light" w:eastAsiaTheme="minorEastAsia" w:hAnsi="Calibri Light" w:cs="Calibri Light"/>
          <w:sz w:val="24"/>
          <w:szCs w:val="24"/>
          <w:lang w:eastAsia="en-GB"/>
        </w:rPr>
        <w:t>Ituri</w:t>
      </w:r>
      <w:proofErr w:type="spellEnd"/>
      <w:r w:rsidR="00263221" w:rsidRPr="00102E9F">
        <w:rPr>
          <w:rFonts w:ascii="Calibri Light" w:eastAsiaTheme="minorEastAsia" w:hAnsi="Calibri Light" w:cs="Calibri Light"/>
          <w:sz w:val="24"/>
          <w:szCs w:val="24"/>
          <w:lang w:eastAsia="en-GB"/>
        </w:rPr>
        <w:t xml:space="preserve"> Forest region for adolescent girls.</w:t>
      </w:r>
      <w:r w:rsidR="00263221" w:rsidRPr="00102E9F">
        <w:rPr>
          <w:rStyle w:val="FootnoteReference"/>
          <w:rFonts w:ascii="Calibri Light" w:hAnsi="Calibri Light" w:cs="Calibri Light"/>
          <w:sz w:val="24"/>
          <w:szCs w:val="24"/>
        </w:rPr>
        <w:footnoteReference w:id="515"/>
      </w:r>
      <w:r w:rsidR="00263221" w:rsidRPr="00102E9F">
        <w:rPr>
          <w:rFonts w:ascii="Calibri Light" w:eastAsiaTheme="minorEastAsia" w:hAnsi="Calibri Light" w:cs="Calibri Light"/>
          <w:sz w:val="24"/>
          <w:szCs w:val="24"/>
          <w:lang w:eastAsia="en-GB"/>
        </w:rPr>
        <w:t xml:space="preserve"> During the </w:t>
      </w:r>
      <w:proofErr w:type="spellStart"/>
      <w:r w:rsidR="00263221" w:rsidRPr="00102E9F">
        <w:rPr>
          <w:rFonts w:ascii="Calibri Light" w:eastAsiaTheme="minorEastAsia" w:hAnsi="Calibri Light" w:cs="Calibri Light"/>
          <w:i/>
          <w:iCs/>
          <w:sz w:val="24"/>
          <w:szCs w:val="24"/>
          <w:lang w:eastAsia="en-GB"/>
        </w:rPr>
        <w:t>elima</w:t>
      </w:r>
      <w:proofErr w:type="spellEnd"/>
      <w:r w:rsidR="00263221" w:rsidRPr="00102E9F">
        <w:rPr>
          <w:rFonts w:ascii="Calibri Light" w:eastAsiaTheme="minorEastAsia" w:hAnsi="Calibri Light" w:cs="Calibri Light"/>
          <w:i/>
          <w:iCs/>
          <w:sz w:val="24"/>
          <w:szCs w:val="24"/>
          <w:lang w:eastAsia="en-GB"/>
        </w:rPr>
        <w:t xml:space="preserve"> </w:t>
      </w:r>
      <w:r w:rsidR="00263221" w:rsidRPr="00102E9F">
        <w:rPr>
          <w:rFonts w:ascii="Calibri Light" w:eastAsiaTheme="minorEastAsia" w:hAnsi="Calibri Light" w:cs="Calibri Light"/>
          <w:sz w:val="24"/>
          <w:szCs w:val="24"/>
          <w:lang w:eastAsia="en-GB"/>
        </w:rPr>
        <w:t xml:space="preserve">the girls decorated their bodies, battled with the boys, and then entered a special house for some days, protected and defended by the older women. The boys would then seek to </w:t>
      </w:r>
      <w:r w:rsidR="00332434">
        <w:rPr>
          <w:rFonts w:ascii="Calibri Light" w:eastAsiaTheme="minorEastAsia" w:hAnsi="Calibri Light" w:cs="Calibri Light"/>
          <w:sz w:val="24"/>
          <w:szCs w:val="24"/>
          <w:lang w:eastAsia="en-GB"/>
        </w:rPr>
        <w:t>‘</w:t>
      </w:r>
      <w:r w:rsidR="00263221" w:rsidRPr="00102E9F">
        <w:rPr>
          <w:rFonts w:ascii="Calibri Light" w:eastAsiaTheme="minorEastAsia" w:hAnsi="Calibri Light" w:cs="Calibri Light"/>
          <w:sz w:val="24"/>
          <w:szCs w:val="24"/>
          <w:lang w:eastAsia="en-GB"/>
        </w:rPr>
        <w:t>fight</w:t>
      </w:r>
      <w:r w:rsidR="00332434">
        <w:rPr>
          <w:rFonts w:ascii="Calibri Light" w:eastAsiaTheme="minorEastAsia" w:hAnsi="Calibri Light" w:cs="Calibri Light"/>
          <w:sz w:val="24"/>
          <w:szCs w:val="24"/>
          <w:lang w:eastAsia="en-GB"/>
        </w:rPr>
        <w:t>’</w:t>
      </w:r>
      <w:r w:rsidR="00263221" w:rsidRPr="00102E9F">
        <w:rPr>
          <w:rFonts w:ascii="Calibri Light" w:eastAsiaTheme="minorEastAsia" w:hAnsi="Calibri Light" w:cs="Calibri Light"/>
          <w:sz w:val="24"/>
          <w:szCs w:val="24"/>
          <w:lang w:eastAsia="en-GB"/>
        </w:rPr>
        <w:t xml:space="preserve"> their way into the house, only to be accepted if they had killed significant game such as an antelope. In other examples, the boys of the North American Quinault people would paint rocks with the water monsters they had seen in visions, and amongst the tribes of California pubescent youngsters would ingest hallucinogens such as jimsonweed, and paint rocks with images influenced by their visions – the girls painting representations of rattlesnakes (their spirit-helpers), and the boys painting circles, nested curves and human figures.</w:t>
      </w:r>
      <w:r w:rsidR="00263221" w:rsidRPr="00102E9F">
        <w:rPr>
          <w:rStyle w:val="FootnoteReference"/>
          <w:rFonts w:ascii="Calibri Light" w:hAnsi="Calibri Light" w:cs="Calibri Light"/>
          <w:sz w:val="24"/>
          <w:szCs w:val="24"/>
        </w:rPr>
        <w:footnoteReference w:id="516"/>
      </w:r>
    </w:p>
    <w:p w14:paraId="50971E5C"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50747E05" w14:textId="77777777" w:rsidR="00263221" w:rsidRPr="00102E9F" w:rsidRDefault="00263221" w:rsidP="0088732A">
      <w:pPr>
        <w:spacing w:after="0" w:line="360" w:lineRule="auto"/>
        <w:ind w:left="567" w:right="567"/>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i/>
          <w:sz w:val="24"/>
          <w:szCs w:val="24"/>
          <w:lang w:eastAsia="en-GB"/>
        </w:rPr>
        <w:t xml:space="preserve">A key aspect of these rituals is that the boys and girls focused on different entoptic phenomena. Both sexes would have had the neurological potential to see the full range of </w:t>
      </w:r>
      <w:proofErr w:type="spellStart"/>
      <w:r w:rsidRPr="00102E9F">
        <w:rPr>
          <w:rFonts w:ascii="Calibri Light" w:eastAsiaTheme="minorEastAsia" w:hAnsi="Calibri Light" w:cs="Calibri Light"/>
          <w:i/>
          <w:sz w:val="24"/>
          <w:szCs w:val="24"/>
          <w:lang w:eastAsia="en-GB"/>
        </w:rPr>
        <w:t>entoptics</w:t>
      </w:r>
      <w:proofErr w:type="spellEnd"/>
      <w:r w:rsidRPr="00102E9F">
        <w:rPr>
          <w:rFonts w:ascii="Calibri Light" w:eastAsiaTheme="minorEastAsia" w:hAnsi="Calibri Light" w:cs="Calibri Light"/>
          <w:i/>
          <w:sz w:val="24"/>
          <w:szCs w:val="24"/>
          <w:lang w:eastAsia="en-GB"/>
        </w:rPr>
        <w:t xml:space="preserve">, and we may be </w:t>
      </w:r>
      <w:proofErr w:type="gramStart"/>
      <w:r w:rsidRPr="00102E9F">
        <w:rPr>
          <w:rFonts w:ascii="Calibri Light" w:eastAsiaTheme="minorEastAsia" w:hAnsi="Calibri Light" w:cs="Calibri Light"/>
          <w:i/>
          <w:sz w:val="24"/>
          <w:szCs w:val="24"/>
          <w:lang w:eastAsia="en-GB"/>
        </w:rPr>
        <w:t>fairly certain</w:t>
      </w:r>
      <w:proofErr w:type="gramEnd"/>
      <w:r w:rsidRPr="00102E9F">
        <w:rPr>
          <w:rFonts w:ascii="Calibri Light" w:eastAsiaTheme="minorEastAsia" w:hAnsi="Calibri Light" w:cs="Calibri Light"/>
          <w:i/>
          <w:sz w:val="24"/>
          <w:szCs w:val="24"/>
          <w:lang w:eastAsia="en-GB"/>
        </w:rPr>
        <w:t xml:space="preserve"> that the boys’ entoptic forms would have flashed in and out of the girls’ visions, and vice versa. But the guidance given by the shamans who were conducting the rituals encouraged each sex to focus on what </w:t>
      </w:r>
      <w:proofErr w:type="gramStart"/>
      <w:r w:rsidRPr="00102E9F">
        <w:rPr>
          <w:rFonts w:ascii="Calibri Light" w:eastAsiaTheme="minorEastAsia" w:hAnsi="Calibri Light" w:cs="Calibri Light"/>
          <w:i/>
          <w:sz w:val="24"/>
          <w:szCs w:val="24"/>
          <w:lang w:eastAsia="en-GB"/>
        </w:rPr>
        <w:t>were considered to be</w:t>
      </w:r>
      <w:proofErr w:type="gramEnd"/>
      <w:r w:rsidRPr="00102E9F">
        <w:rPr>
          <w:rFonts w:ascii="Calibri Light" w:eastAsiaTheme="minorEastAsia" w:hAnsi="Calibri Light" w:cs="Calibri Light"/>
          <w:i/>
          <w:sz w:val="24"/>
          <w:szCs w:val="24"/>
          <w:lang w:eastAsia="en-GB"/>
        </w:rPr>
        <w:t xml:space="preserve"> its appropriate images.</w:t>
      </w:r>
      <w:r w:rsidRPr="00102E9F">
        <w:rPr>
          <w:rFonts w:ascii="Calibri Light" w:eastAsiaTheme="minorEastAsia" w:hAnsi="Calibri Light" w:cs="Calibri Light"/>
          <w:sz w:val="24"/>
          <w:szCs w:val="24"/>
          <w:vertAlign w:val="superscript"/>
          <w:lang w:eastAsia="en-GB"/>
        </w:rPr>
        <w:t xml:space="preserve"> </w:t>
      </w:r>
      <w:r w:rsidRPr="00102E9F">
        <w:rPr>
          <w:rFonts w:ascii="Calibri Light" w:eastAsiaTheme="minorEastAsia" w:hAnsi="Calibri Light" w:cs="Calibri Light"/>
          <w:sz w:val="24"/>
          <w:szCs w:val="24"/>
          <w:vertAlign w:val="superscript"/>
          <w:lang w:eastAsia="en-GB"/>
        </w:rPr>
        <w:footnoteReference w:id="517"/>
      </w:r>
      <w:r w:rsidRPr="00102E9F">
        <w:rPr>
          <w:rFonts w:ascii="Calibri Light" w:eastAsiaTheme="minorEastAsia" w:hAnsi="Calibri Light" w:cs="Calibri Light"/>
          <w:sz w:val="24"/>
          <w:szCs w:val="24"/>
          <w:lang w:eastAsia="en-GB"/>
        </w:rPr>
        <w:t xml:space="preserve"> </w:t>
      </w:r>
    </w:p>
    <w:p w14:paraId="2013746A"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565BDE2" w14:textId="0CE73E49"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In such delirious states these youngsters were being guided towards their gendered destinies. However, the dialectic-of-self underpinning our model-of-mind would already </w:t>
      </w:r>
      <w:r w:rsidRPr="00102E9F">
        <w:rPr>
          <w:rFonts w:ascii="Calibri Light" w:eastAsiaTheme="minorEastAsia" w:hAnsi="Calibri Light" w:cs="Calibri Light"/>
          <w:sz w:val="24"/>
          <w:szCs w:val="24"/>
          <w:lang w:eastAsia="en-GB"/>
        </w:rPr>
        <w:lastRenderedPageBreak/>
        <w:t xml:space="preserve">have been at work in the formation of adult influenced strivings of identification and possession. Amongst the </w:t>
      </w:r>
      <w:proofErr w:type="spellStart"/>
      <w:r w:rsidRPr="00102E9F">
        <w:rPr>
          <w:rFonts w:ascii="Calibri Light" w:eastAsiaTheme="minorEastAsia" w:hAnsi="Calibri Light" w:cs="Calibri Light"/>
          <w:sz w:val="24"/>
          <w:szCs w:val="24"/>
          <w:lang w:eastAsia="en-GB"/>
        </w:rPr>
        <w:t>BaMbuti</w:t>
      </w:r>
      <w:proofErr w:type="spellEnd"/>
      <w:r w:rsidRPr="00102E9F">
        <w:rPr>
          <w:rFonts w:ascii="Calibri Light" w:eastAsiaTheme="minorEastAsia" w:hAnsi="Calibri Light" w:cs="Calibri Light"/>
          <w:sz w:val="24"/>
          <w:szCs w:val="24"/>
          <w:lang w:eastAsia="en-GB"/>
        </w:rPr>
        <w:t xml:space="preserve"> people for instance, the skills involved in developing gendered roles emerged from play, the games becoming incrementally more serious </w:t>
      </w:r>
      <w:r w:rsidR="00440B5B">
        <w:rPr>
          <w:rFonts w:ascii="Calibri Light" w:eastAsiaTheme="minorEastAsia" w:hAnsi="Calibri Light" w:cs="Calibri Light"/>
          <w:sz w:val="24"/>
          <w:szCs w:val="24"/>
          <w:lang w:eastAsia="en-GB"/>
        </w:rPr>
        <w:t>with the approach to adulthood</w:t>
      </w:r>
      <w:r w:rsidRPr="00102E9F">
        <w:rPr>
          <w:rFonts w:ascii="Calibri Light" w:eastAsiaTheme="minorEastAsia" w:hAnsi="Calibri Light" w:cs="Calibri Light"/>
          <w:sz w:val="24"/>
          <w:szCs w:val="24"/>
          <w:lang w:eastAsia="en-GB"/>
        </w:rPr>
        <w:t>. With maturation beyond puberty this dialectic would have been closely intertwined with anticipations of social, cultural, productive, and reproductive functions, and the acquisition of the skills appropriate to each</w:t>
      </w:r>
      <w:r w:rsidR="00440B5B">
        <w:rPr>
          <w:rFonts w:ascii="Calibri Light" w:eastAsiaTheme="minorEastAsia" w:hAnsi="Calibri Light" w:cs="Calibri Light"/>
          <w:sz w:val="24"/>
          <w:szCs w:val="24"/>
          <w:lang w:eastAsia="en-GB"/>
        </w:rPr>
        <w:t>; ‘male’ and ‘female’ roles being learnt over the adolescent years.</w:t>
      </w:r>
      <w:r w:rsidR="003F3819" w:rsidRPr="00102E9F">
        <w:rPr>
          <w:rFonts w:ascii="Calibri Light" w:eastAsiaTheme="minorEastAsia" w:hAnsi="Calibri Light" w:cs="Calibri Light"/>
          <w:sz w:val="24"/>
          <w:szCs w:val="24"/>
          <w:vertAlign w:val="superscript"/>
          <w:lang w:eastAsia="en-GB"/>
        </w:rPr>
        <w:footnoteReference w:id="518"/>
      </w:r>
      <w:r w:rsidR="00440B5B">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In the new and sometimes inhospitable landscapes that our earliest ancestors encountered, the gendered regulation of sexual behaviour, along with gendered technical skills and essential knowledge that were passed down from elders to youngsters, will have been of vital importance for the survival of the group. </w:t>
      </w:r>
    </w:p>
    <w:p w14:paraId="4B32437E"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6254220C" w14:textId="3094F1E0" w:rsidR="00263221" w:rsidRPr="00102E9F" w:rsidRDefault="0093028E"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Considering mental capacity, </w:t>
      </w:r>
      <w:r w:rsidR="00263221" w:rsidRPr="00102E9F">
        <w:rPr>
          <w:rFonts w:ascii="Calibri Light" w:eastAsiaTheme="minorEastAsia" w:hAnsi="Calibri Light" w:cs="Calibri Light"/>
          <w:sz w:val="24"/>
          <w:szCs w:val="24"/>
          <w:lang w:eastAsia="en-GB"/>
        </w:rPr>
        <w:t xml:space="preserve">we know </w:t>
      </w:r>
      <w:r>
        <w:rPr>
          <w:rFonts w:ascii="Calibri Light" w:eastAsiaTheme="minorEastAsia" w:hAnsi="Calibri Light" w:cs="Calibri Light"/>
          <w:sz w:val="24"/>
          <w:szCs w:val="24"/>
          <w:lang w:eastAsia="en-GB"/>
        </w:rPr>
        <w:t xml:space="preserve">that the brain </w:t>
      </w:r>
      <w:r w:rsidR="00263221" w:rsidRPr="00102E9F">
        <w:rPr>
          <w:rFonts w:ascii="Calibri Light" w:eastAsiaTheme="minorEastAsia" w:hAnsi="Calibri Light" w:cs="Calibri Light"/>
          <w:sz w:val="24"/>
          <w:szCs w:val="24"/>
          <w:lang w:eastAsia="en-GB"/>
        </w:rPr>
        <w:t>continues to develop</w:t>
      </w:r>
      <w:r>
        <w:rPr>
          <w:rFonts w:ascii="Calibri Light" w:eastAsiaTheme="minorEastAsia" w:hAnsi="Calibri Light" w:cs="Calibri Light"/>
          <w:sz w:val="24"/>
          <w:szCs w:val="24"/>
          <w:lang w:eastAsia="en-GB"/>
        </w:rPr>
        <w:t xml:space="preserve"> c</w:t>
      </w:r>
      <w:r w:rsidR="00263221" w:rsidRPr="00102E9F">
        <w:rPr>
          <w:rFonts w:ascii="Calibri Light" w:eastAsiaTheme="minorEastAsia" w:hAnsi="Calibri Light" w:cs="Calibri Light"/>
          <w:sz w:val="24"/>
          <w:szCs w:val="24"/>
          <w:lang w:eastAsia="en-GB"/>
        </w:rPr>
        <w:t>ertainly into a person’s early twenties.</w:t>
      </w:r>
      <w:r w:rsidR="00C61061">
        <w:rPr>
          <w:rStyle w:val="FootnoteReference"/>
          <w:rFonts w:ascii="Calibri Light" w:eastAsiaTheme="minorEastAsia" w:hAnsi="Calibri Light" w:cs="Calibri Light"/>
          <w:sz w:val="24"/>
          <w:szCs w:val="24"/>
          <w:lang w:eastAsia="en-GB"/>
        </w:rPr>
        <w:footnoteReference w:id="519"/>
      </w:r>
      <w:r w:rsidR="00263221" w:rsidRPr="00102E9F">
        <w:rPr>
          <w:rFonts w:ascii="Calibri Light" w:eastAsiaTheme="minorEastAsia" w:hAnsi="Calibri Light" w:cs="Calibri Light"/>
          <w:sz w:val="24"/>
          <w:szCs w:val="24"/>
          <w:lang w:eastAsia="en-GB"/>
        </w:rPr>
        <w:t xml:space="preserve"> But puberty is also a stage of </w:t>
      </w:r>
      <w:r w:rsidR="0094502B">
        <w:rPr>
          <w:rFonts w:ascii="Calibri Light" w:eastAsiaTheme="minorEastAsia" w:hAnsi="Calibri Light" w:cs="Calibri Light"/>
          <w:sz w:val="24"/>
          <w:szCs w:val="24"/>
          <w:lang w:eastAsia="en-GB"/>
        </w:rPr>
        <w:t>very</w:t>
      </w:r>
      <w:r w:rsidR="00263221" w:rsidRPr="00102E9F">
        <w:rPr>
          <w:rFonts w:ascii="Calibri Light" w:eastAsiaTheme="minorEastAsia" w:hAnsi="Calibri Light" w:cs="Calibri Light"/>
          <w:sz w:val="24"/>
          <w:szCs w:val="24"/>
          <w:lang w:eastAsia="en-GB"/>
        </w:rPr>
        <w:t xml:space="preserve"> rapid change, as neural networks proliferate at an extraordinary rate. Th</w:t>
      </w:r>
      <w:r>
        <w:rPr>
          <w:rFonts w:ascii="Calibri Light" w:eastAsiaTheme="minorEastAsia" w:hAnsi="Calibri Light" w:cs="Calibri Light"/>
          <w:sz w:val="24"/>
          <w:szCs w:val="24"/>
          <w:lang w:eastAsia="en-GB"/>
        </w:rPr>
        <w:t>is</w:t>
      </w:r>
      <w:r w:rsidR="00263221" w:rsidRPr="00102E9F">
        <w:rPr>
          <w:rFonts w:ascii="Calibri Light" w:eastAsiaTheme="minorEastAsia" w:hAnsi="Calibri Light" w:cs="Calibri Light"/>
          <w:sz w:val="24"/>
          <w:szCs w:val="24"/>
          <w:lang w:eastAsia="en-GB"/>
        </w:rPr>
        <w:t xml:space="preserve"> leap</w:t>
      </w:r>
      <w:r>
        <w:rPr>
          <w:rFonts w:ascii="Calibri Light" w:eastAsiaTheme="minorEastAsia" w:hAnsi="Calibri Light" w:cs="Calibri Light"/>
          <w:sz w:val="24"/>
          <w:szCs w:val="24"/>
          <w:lang w:eastAsia="en-GB"/>
        </w:rPr>
        <w:t xml:space="preserve"> </w:t>
      </w:r>
      <w:r w:rsidR="00263221" w:rsidRPr="00102E9F">
        <w:rPr>
          <w:rFonts w:ascii="Calibri Light" w:eastAsiaTheme="minorEastAsia" w:hAnsi="Calibri Light" w:cs="Calibri Light"/>
          <w:sz w:val="24"/>
          <w:szCs w:val="24"/>
          <w:lang w:eastAsia="en-GB"/>
        </w:rPr>
        <w:t>has consequences for the individual</w:t>
      </w:r>
      <w:r>
        <w:rPr>
          <w:rFonts w:ascii="Calibri Light" w:eastAsiaTheme="minorEastAsia" w:hAnsi="Calibri Light" w:cs="Calibri Light"/>
          <w:sz w:val="24"/>
          <w:szCs w:val="24"/>
          <w:lang w:eastAsia="en-GB"/>
        </w:rPr>
        <w:t xml:space="preserve"> that go beyond general ability. </w:t>
      </w:r>
      <w:r w:rsidR="00263221" w:rsidRPr="00102E9F">
        <w:rPr>
          <w:rFonts w:ascii="Calibri Light" w:eastAsiaTheme="minorEastAsia" w:hAnsi="Calibri Light" w:cs="Calibri Light"/>
          <w:sz w:val="24"/>
          <w:szCs w:val="24"/>
          <w:lang w:eastAsia="en-GB"/>
        </w:rPr>
        <w:t xml:space="preserve">Rather, many things are occurring at once, with the emergence of abstract reasoning, and the establishment of personal identity and social attachments. </w:t>
      </w:r>
      <w:r w:rsidR="00F13FEB">
        <w:rPr>
          <w:rFonts w:ascii="Calibri Light" w:eastAsiaTheme="minorEastAsia" w:hAnsi="Calibri Light" w:cs="Calibri Light"/>
          <w:sz w:val="24"/>
          <w:szCs w:val="24"/>
          <w:lang w:eastAsia="en-GB"/>
        </w:rPr>
        <w:t>This intense period also involves the creation and testing out of new potential identities and outward cultural expressions</w:t>
      </w:r>
      <w:r w:rsidR="0042774C">
        <w:rPr>
          <w:rFonts w:ascii="Calibri Light" w:eastAsiaTheme="minorEastAsia" w:hAnsi="Calibri Light" w:cs="Calibri Light"/>
          <w:sz w:val="24"/>
          <w:szCs w:val="24"/>
          <w:lang w:eastAsia="en-GB"/>
        </w:rPr>
        <w:t xml:space="preserve">; </w:t>
      </w:r>
      <w:r w:rsidR="00F13FEB">
        <w:rPr>
          <w:rFonts w:ascii="Calibri Light" w:eastAsiaTheme="minorEastAsia" w:hAnsi="Calibri Light" w:cs="Calibri Light"/>
          <w:sz w:val="24"/>
          <w:szCs w:val="24"/>
          <w:lang w:eastAsia="en-GB"/>
        </w:rPr>
        <w:t>a process driven by the generative repression experienced by the adolescent struggling to establish the</w:t>
      </w:r>
      <w:r w:rsidR="00C825D6">
        <w:rPr>
          <w:rFonts w:ascii="Calibri Light" w:eastAsiaTheme="minorEastAsia" w:hAnsi="Calibri Light" w:cs="Calibri Light"/>
          <w:sz w:val="24"/>
          <w:szCs w:val="24"/>
          <w:lang w:eastAsia="en-GB"/>
        </w:rPr>
        <w:t>mselves</w:t>
      </w:r>
      <w:r w:rsidR="00F13FEB">
        <w:rPr>
          <w:rFonts w:ascii="Calibri Light" w:eastAsiaTheme="minorEastAsia" w:hAnsi="Calibri Light" w:cs="Calibri Light"/>
          <w:sz w:val="24"/>
          <w:szCs w:val="24"/>
          <w:lang w:eastAsia="en-GB"/>
        </w:rPr>
        <w:t xml:space="preserve">. </w:t>
      </w:r>
      <w:r w:rsidR="00263221" w:rsidRPr="00102E9F">
        <w:rPr>
          <w:rFonts w:ascii="Calibri Light" w:eastAsiaTheme="minorEastAsia" w:hAnsi="Calibri Light" w:cs="Calibri Light"/>
          <w:sz w:val="24"/>
          <w:szCs w:val="24"/>
          <w:lang w:eastAsia="en-GB"/>
        </w:rPr>
        <w:t>Human societies have long understood the significance of thi</w:t>
      </w:r>
      <w:r>
        <w:rPr>
          <w:rFonts w:ascii="Calibri Light" w:eastAsiaTheme="minorEastAsia" w:hAnsi="Calibri Light" w:cs="Calibri Light"/>
          <w:sz w:val="24"/>
          <w:szCs w:val="24"/>
          <w:lang w:eastAsia="en-GB"/>
        </w:rPr>
        <w:t>s formative perio</w:t>
      </w:r>
      <w:r w:rsidR="00C42359">
        <w:rPr>
          <w:rFonts w:ascii="Calibri Light" w:eastAsiaTheme="minorEastAsia" w:hAnsi="Calibri Light" w:cs="Calibri Light"/>
          <w:sz w:val="24"/>
          <w:szCs w:val="24"/>
          <w:lang w:eastAsia="en-GB"/>
        </w:rPr>
        <w:t>d, l</w:t>
      </w:r>
      <w:r w:rsidR="00263221" w:rsidRPr="00102E9F">
        <w:rPr>
          <w:rFonts w:ascii="Calibri Light" w:eastAsiaTheme="minorEastAsia" w:hAnsi="Calibri Light" w:cs="Calibri Light"/>
          <w:sz w:val="24"/>
          <w:szCs w:val="24"/>
          <w:lang w:eastAsia="en-GB"/>
        </w:rPr>
        <w:t>a</w:t>
      </w:r>
      <w:r w:rsidR="00C42359">
        <w:rPr>
          <w:rFonts w:ascii="Calibri Light" w:eastAsiaTheme="minorEastAsia" w:hAnsi="Calibri Light" w:cs="Calibri Light"/>
          <w:sz w:val="24"/>
          <w:szCs w:val="24"/>
          <w:lang w:eastAsia="en-GB"/>
        </w:rPr>
        <w:t>ying</w:t>
      </w:r>
      <w:r w:rsidR="00263221" w:rsidRPr="00102E9F">
        <w:rPr>
          <w:rFonts w:ascii="Calibri Light" w:eastAsiaTheme="minorEastAsia" w:hAnsi="Calibri Light" w:cs="Calibri Light"/>
          <w:sz w:val="24"/>
          <w:szCs w:val="24"/>
          <w:lang w:eastAsia="en-GB"/>
        </w:rPr>
        <w:t xml:space="preserve"> out pathways for the </w:t>
      </w:r>
      <w:r w:rsidR="00C42359">
        <w:rPr>
          <w:rFonts w:ascii="Calibri Light" w:eastAsiaTheme="minorEastAsia" w:hAnsi="Calibri Light" w:cs="Calibri Light"/>
          <w:sz w:val="24"/>
          <w:szCs w:val="24"/>
          <w:lang w:eastAsia="en-GB"/>
        </w:rPr>
        <w:t>child</w:t>
      </w:r>
      <w:r w:rsidR="00263221" w:rsidRPr="00102E9F">
        <w:rPr>
          <w:rFonts w:ascii="Calibri Light" w:eastAsiaTheme="minorEastAsia" w:hAnsi="Calibri Light" w:cs="Calibri Light"/>
          <w:sz w:val="24"/>
          <w:szCs w:val="24"/>
          <w:lang w:eastAsia="en-GB"/>
        </w:rPr>
        <w:t xml:space="preserve"> </w:t>
      </w:r>
      <w:r w:rsidR="00C42359">
        <w:rPr>
          <w:rFonts w:ascii="Calibri Light" w:eastAsiaTheme="minorEastAsia" w:hAnsi="Calibri Light" w:cs="Calibri Light"/>
          <w:sz w:val="24"/>
          <w:szCs w:val="24"/>
          <w:lang w:eastAsia="en-GB"/>
        </w:rPr>
        <w:t>towards</w:t>
      </w:r>
      <w:r w:rsidR="00263221" w:rsidRPr="00102E9F">
        <w:rPr>
          <w:rFonts w:ascii="Calibri Light" w:eastAsiaTheme="minorEastAsia" w:hAnsi="Calibri Light" w:cs="Calibri Light"/>
          <w:sz w:val="24"/>
          <w:szCs w:val="24"/>
          <w:lang w:eastAsia="en-GB"/>
        </w:rPr>
        <w:t xml:space="preserve"> </w:t>
      </w:r>
      <w:r w:rsidR="0094502B">
        <w:rPr>
          <w:rFonts w:ascii="Calibri Light" w:eastAsiaTheme="minorEastAsia" w:hAnsi="Calibri Light" w:cs="Calibri Light"/>
          <w:sz w:val="24"/>
          <w:szCs w:val="24"/>
          <w:lang w:eastAsia="en-GB"/>
        </w:rPr>
        <w:t xml:space="preserve">their </w:t>
      </w:r>
      <w:r w:rsidR="00C42359">
        <w:rPr>
          <w:rFonts w:ascii="Calibri Light" w:eastAsiaTheme="minorEastAsia" w:hAnsi="Calibri Light" w:cs="Calibri Light"/>
          <w:sz w:val="24"/>
          <w:szCs w:val="24"/>
          <w:lang w:eastAsia="en-GB"/>
        </w:rPr>
        <w:t>future productive role</w:t>
      </w:r>
      <w:r w:rsidR="00263221" w:rsidRPr="00102E9F">
        <w:rPr>
          <w:rFonts w:ascii="Calibri Light" w:eastAsiaTheme="minorEastAsia" w:hAnsi="Calibri Light" w:cs="Calibri Light"/>
          <w:sz w:val="24"/>
          <w:szCs w:val="24"/>
          <w:lang w:eastAsia="en-GB"/>
        </w:rPr>
        <w:t xml:space="preserve">, gender and social orientation. It is the ‘dialectic-of-self’ involved in the emergence of sex, that shapes outcomes for the individual, giving them </w:t>
      </w:r>
      <w:r w:rsidR="00263221" w:rsidRPr="00102E9F">
        <w:rPr>
          <w:rFonts w:ascii="Calibri Light" w:eastAsiaTheme="minorEastAsia" w:hAnsi="Calibri Light" w:cs="Calibri Light"/>
          <w:sz w:val="24"/>
          <w:szCs w:val="24"/>
          <w:lang w:eastAsia="en-GB"/>
        </w:rPr>
        <w:lastRenderedPageBreak/>
        <w:t xml:space="preserve">their specific social and historical meaning; a dialectic that requires the repression of some possibilities in place of others that emerge as dominant. </w:t>
      </w:r>
    </w:p>
    <w:p w14:paraId="50AB0811"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4C61489F"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Indeed, a distinction between early life ‘primary socialisation’ processes that are foundational for the person’s development, and ‘secondary socialisation’ processes that orientate the person for their future roles within their social group and wider society is long established in theories of social construction. These secondary processes occur during adolescence and are often also accompanied by rituals that intensify the transformations involved.</w:t>
      </w:r>
      <w:r w:rsidRPr="00102E9F">
        <w:rPr>
          <w:rStyle w:val="FootnoteReference"/>
          <w:rFonts w:ascii="Calibri Light" w:hAnsi="Calibri Light" w:cs="Calibri Light"/>
          <w:sz w:val="24"/>
          <w:szCs w:val="24"/>
        </w:rPr>
        <w:footnoteReference w:id="520"/>
      </w:r>
    </w:p>
    <w:p w14:paraId="4B2BCA70"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6A01F9E2" w14:textId="242792B8"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So, the</w:t>
      </w:r>
      <w:r w:rsidR="001D074A">
        <w:rPr>
          <w:rFonts w:ascii="Calibri Light" w:eastAsiaTheme="minorEastAsia" w:hAnsi="Calibri Light" w:cs="Calibri Light"/>
          <w:sz w:val="24"/>
          <w:szCs w:val="24"/>
          <w:lang w:eastAsia="en-GB"/>
        </w:rPr>
        <w:t xml:space="preserve"> vital </w:t>
      </w:r>
      <w:r w:rsidR="00C17B8B">
        <w:rPr>
          <w:rFonts w:ascii="Calibri Light" w:eastAsiaTheme="minorEastAsia" w:hAnsi="Calibri Light" w:cs="Calibri Light"/>
          <w:sz w:val="24"/>
          <w:szCs w:val="24"/>
          <w:lang w:eastAsia="en-GB"/>
        </w:rPr>
        <w:t>moment</w:t>
      </w:r>
      <w:r w:rsidRPr="00102E9F">
        <w:rPr>
          <w:rFonts w:ascii="Calibri Light" w:eastAsiaTheme="minorEastAsia" w:hAnsi="Calibri Light" w:cs="Calibri Light"/>
          <w:sz w:val="24"/>
          <w:szCs w:val="24"/>
          <w:lang w:eastAsia="en-GB"/>
        </w:rPr>
        <w:t xml:space="preserve"> of early human evolution was the emergence of</w:t>
      </w:r>
      <w:r w:rsidR="00C17B8B">
        <w:rPr>
          <w:rFonts w:ascii="Calibri Light" w:eastAsiaTheme="minorEastAsia" w:hAnsi="Calibri Light" w:cs="Calibri Light"/>
          <w:sz w:val="24"/>
          <w:szCs w:val="24"/>
          <w:lang w:eastAsia="en-GB"/>
        </w:rPr>
        <w:t xml:space="preserve"> group </w:t>
      </w:r>
      <w:r w:rsidRPr="00102E9F">
        <w:rPr>
          <w:rFonts w:ascii="Calibri Light" w:eastAsiaTheme="minorEastAsia" w:hAnsi="Calibri Light" w:cs="Calibri Light"/>
          <w:sz w:val="24"/>
          <w:szCs w:val="24"/>
          <w:lang w:eastAsia="en-GB"/>
        </w:rPr>
        <w:t>‘sociality’ itself. The ability of human beings to survive in extremely varying environment</w:t>
      </w:r>
      <w:r w:rsidR="00013118">
        <w:rPr>
          <w:rFonts w:ascii="Calibri Light" w:eastAsiaTheme="minorEastAsia" w:hAnsi="Calibri Light" w:cs="Calibri Light"/>
          <w:sz w:val="24"/>
          <w:szCs w:val="24"/>
          <w:lang w:eastAsia="en-GB"/>
        </w:rPr>
        <w:t xml:space="preserve">s </w:t>
      </w:r>
      <w:r w:rsidRPr="00102E9F">
        <w:rPr>
          <w:rFonts w:ascii="Calibri Light" w:eastAsiaTheme="minorEastAsia" w:hAnsi="Calibri Light" w:cs="Calibri Light"/>
          <w:sz w:val="24"/>
          <w:szCs w:val="24"/>
          <w:lang w:eastAsia="en-GB"/>
        </w:rPr>
        <w:t xml:space="preserve">was connected to the emergence of the ‘social group’, with collective intelligence, intergenerational transmission of knowledge, shared technical ingenuity and bonds of solidarity. This moment represents the endpoint (the ‘limit’) of biological evolution, and the starting point (the ‘origin’) of cultural evolution; in other words, a moment of discontinuity made possible by the qualitative leap in intellectual capacity now superfluous to basic physical existence. Prehistoric music, ritual, dance, art and so on, can now be understood without reference to biology in their specific manifestations. Rather they are seen as arising from the creation of shared meanings that tied the individual to their group with bonds of collective memory, group-identity, common belief, </w:t>
      </w:r>
      <w:r w:rsidR="006C7770">
        <w:rPr>
          <w:rFonts w:ascii="Calibri Light" w:eastAsiaTheme="minorEastAsia" w:hAnsi="Calibri Light" w:cs="Calibri Light"/>
          <w:sz w:val="24"/>
          <w:szCs w:val="24"/>
          <w:lang w:eastAsia="en-GB"/>
        </w:rPr>
        <w:t xml:space="preserve">shared imagination, </w:t>
      </w:r>
      <w:r w:rsidRPr="00102E9F">
        <w:rPr>
          <w:rFonts w:ascii="Calibri Light" w:eastAsiaTheme="minorEastAsia" w:hAnsi="Calibri Light" w:cs="Calibri Light"/>
          <w:sz w:val="24"/>
          <w:szCs w:val="24"/>
          <w:lang w:eastAsia="en-GB"/>
        </w:rPr>
        <w:t xml:space="preserve">storytelling and myth, and group love and sacrifice. For all of this, it was the emergence of psychical processes enabling identification with others as a general human attribute, that made it possible for the human species to transcend biological evolution. Finally, a crucial aspect of human social attachment was the emergence of </w:t>
      </w:r>
      <w:r w:rsidR="006C7770">
        <w:rPr>
          <w:rFonts w:ascii="Calibri Light" w:eastAsiaTheme="minorEastAsia" w:hAnsi="Calibri Light" w:cs="Calibri Light"/>
          <w:sz w:val="24"/>
          <w:szCs w:val="24"/>
          <w:lang w:eastAsia="en-GB"/>
        </w:rPr>
        <w:t>self-</w:t>
      </w:r>
      <w:r w:rsidRPr="00102E9F">
        <w:rPr>
          <w:rFonts w:ascii="Calibri Light" w:eastAsiaTheme="minorEastAsia" w:hAnsi="Calibri Light" w:cs="Calibri Light"/>
          <w:sz w:val="24"/>
          <w:szCs w:val="24"/>
          <w:lang w:eastAsia="en-GB"/>
        </w:rPr>
        <w:t xml:space="preserve">conscious ‘gender’, a topic given helpful illumination by the dialectic of ‘to have’ and ‘to be’ found in </w:t>
      </w:r>
      <w:r w:rsidR="001F72BB">
        <w:rPr>
          <w:rFonts w:ascii="Calibri Light" w:eastAsiaTheme="minorEastAsia" w:hAnsi="Calibri Light" w:cs="Calibri Light"/>
          <w:sz w:val="24"/>
          <w:szCs w:val="24"/>
          <w:lang w:eastAsia="en-GB"/>
        </w:rPr>
        <w:t xml:space="preserve">some of </w:t>
      </w:r>
      <w:r w:rsidRPr="00102E9F">
        <w:rPr>
          <w:rFonts w:ascii="Calibri Light" w:eastAsiaTheme="minorEastAsia" w:hAnsi="Calibri Light" w:cs="Calibri Light"/>
          <w:sz w:val="24"/>
          <w:szCs w:val="24"/>
          <w:lang w:eastAsia="en-GB"/>
        </w:rPr>
        <w:t>Freud’s key works.</w:t>
      </w:r>
    </w:p>
    <w:p w14:paraId="68DC5314"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676C0965" w14:textId="6FB5984D"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lastRenderedPageBreak/>
        <w:t xml:space="preserve">Whatever the exact course of events, the central argument here rests upon a proposition, located at a limit-origin transitional boundary. The proposition is that the ‘limit’ in question represents the end of biological causation of human behaviour, over and above the limitations dictated by anatomy; and that the ‘origin’ represents the start of social and cultural causation for all aspects of human behaviour, including the sexual. This means not only a reversal of the biology-culture dichotomy that </w:t>
      </w:r>
      <w:r w:rsidR="007F4A54">
        <w:rPr>
          <w:rFonts w:ascii="Calibri Light" w:eastAsiaTheme="minorEastAsia" w:hAnsi="Calibri Light" w:cs="Calibri Light"/>
          <w:sz w:val="24"/>
          <w:szCs w:val="24"/>
          <w:lang w:eastAsia="en-GB"/>
        </w:rPr>
        <w:t>includes</w:t>
      </w:r>
      <w:r w:rsidRPr="00102E9F">
        <w:rPr>
          <w:rFonts w:ascii="Calibri Light" w:eastAsiaTheme="minorEastAsia" w:hAnsi="Calibri Light" w:cs="Calibri Light"/>
          <w:sz w:val="24"/>
          <w:szCs w:val="24"/>
          <w:lang w:eastAsia="en-GB"/>
        </w:rPr>
        <w:t xml:space="preserve"> biology </w:t>
      </w:r>
      <w:r w:rsidR="00495C9A">
        <w:rPr>
          <w:rFonts w:ascii="Calibri Light" w:eastAsiaTheme="minorEastAsia" w:hAnsi="Calibri Light" w:cs="Calibri Light"/>
          <w:sz w:val="24"/>
          <w:szCs w:val="24"/>
          <w:lang w:eastAsia="en-GB"/>
        </w:rPr>
        <w:t xml:space="preserve">as </w:t>
      </w:r>
      <w:r w:rsidRPr="00102E9F">
        <w:rPr>
          <w:rFonts w:ascii="Calibri Light" w:eastAsiaTheme="minorEastAsia" w:hAnsi="Calibri Light" w:cs="Calibri Light"/>
          <w:sz w:val="24"/>
          <w:szCs w:val="24"/>
          <w:lang w:eastAsia="en-GB"/>
        </w:rPr>
        <w:t xml:space="preserve">a cause of </w:t>
      </w:r>
      <w:r w:rsidR="00C13D99" w:rsidRPr="00935C37">
        <w:rPr>
          <w:rFonts w:ascii="Calibri Light" w:eastAsiaTheme="minorEastAsia" w:hAnsi="Calibri Light" w:cs="Calibri Light"/>
          <w:sz w:val="24"/>
          <w:szCs w:val="24"/>
          <w:lang w:eastAsia="en-GB"/>
        </w:rPr>
        <w:t>specific</w:t>
      </w:r>
      <w:r w:rsidR="00C13D99" w:rsidRPr="00C13D99">
        <w:rPr>
          <w:rFonts w:ascii="Calibri Light" w:eastAsiaTheme="minorEastAsia" w:hAnsi="Calibri Light" w:cs="Calibri Light"/>
          <w:color w:val="2E74B5" w:themeColor="accent5" w:themeShade="BF"/>
          <w:sz w:val="24"/>
          <w:szCs w:val="24"/>
          <w:lang w:eastAsia="en-GB"/>
        </w:rPr>
        <w:t xml:space="preserve"> </w:t>
      </w:r>
      <w:r w:rsidRPr="00102E9F">
        <w:rPr>
          <w:rFonts w:ascii="Calibri Light" w:eastAsiaTheme="minorEastAsia" w:hAnsi="Calibri Light" w:cs="Calibri Light"/>
          <w:sz w:val="24"/>
          <w:szCs w:val="24"/>
          <w:lang w:eastAsia="en-GB"/>
        </w:rPr>
        <w:t>sexual behaviour</w:t>
      </w:r>
      <w:r w:rsidR="007F4A54">
        <w:rPr>
          <w:rFonts w:ascii="Calibri Light" w:eastAsiaTheme="minorEastAsia" w:hAnsi="Calibri Light" w:cs="Calibri Light"/>
          <w:sz w:val="24"/>
          <w:szCs w:val="24"/>
          <w:lang w:eastAsia="en-GB"/>
        </w:rPr>
        <w:t xml:space="preserve"> in a historical context</w:t>
      </w:r>
      <w:r w:rsidRPr="00102E9F">
        <w:rPr>
          <w:rFonts w:ascii="Calibri Light" w:eastAsiaTheme="minorEastAsia" w:hAnsi="Calibri Light" w:cs="Calibri Light"/>
          <w:sz w:val="24"/>
          <w:szCs w:val="24"/>
          <w:lang w:eastAsia="en-GB"/>
        </w:rPr>
        <w:t xml:space="preserve">, but a setting aside of that dichotomy. ‘Biology’ here is no </w:t>
      </w:r>
      <w:r w:rsidR="00451A59">
        <w:rPr>
          <w:rFonts w:ascii="Calibri Light" w:eastAsiaTheme="minorEastAsia" w:hAnsi="Calibri Light" w:cs="Calibri Light"/>
          <w:sz w:val="24"/>
          <w:szCs w:val="24"/>
          <w:lang w:eastAsia="en-GB"/>
        </w:rPr>
        <w:t xml:space="preserve">more </w:t>
      </w:r>
      <w:r w:rsidR="00A06017">
        <w:rPr>
          <w:rFonts w:ascii="Calibri Light" w:eastAsiaTheme="minorEastAsia" w:hAnsi="Calibri Light" w:cs="Calibri Light"/>
          <w:sz w:val="24"/>
          <w:szCs w:val="24"/>
          <w:lang w:eastAsia="en-GB"/>
        </w:rPr>
        <w:t xml:space="preserve">seen as a </w:t>
      </w:r>
      <w:r w:rsidRPr="00102E9F">
        <w:rPr>
          <w:rFonts w:ascii="Calibri Light" w:eastAsiaTheme="minorEastAsia" w:hAnsi="Calibri Light" w:cs="Calibri Light"/>
          <w:sz w:val="24"/>
          <w:szCs w:val="24"/>
          <w:lang w:eastAsia="en-GB"/>
        </w:rPr>
        <w:t xml:space="preserve">factor that explains human sex beyond its obvious mechanical aspects, even if framed as socially mediated; human sex </w:t>
      </w:r>
      <w:r w:rsidR="00A06017">
        <w:rPr>
          <w:rFonts w:ascii="Calibri Light" w:eastAsiaTheme="minorEastAsia" w:hAnsi="Calibri Light" w:cs="Calibri Light"/>
          <w:sz w:val="24"/>
          <w:szCs w:val="24"/>
          <w:lang w:eastAsia="en-GB"/>
        </w:rPr>
        <w:t xml:space="preserve">now </w:t>
      </w:r>
      <w:r w:rsidRPr="00102E9F">
        <w:rPr>
          <w:rFonts w:ascii="Calibri Light" w:eastAsiaTheme="minorEastAsia" w:hAnsi="Calibri Light" w:cs="Calibri Light"/>
          <w:sz w:val="24"/>
          <w:szCs w:val="24"/>
          <w:lang w:eastAsia="en-GB"/>
        </w:rPr>
        <w:t xml:space="preserve">being </w:t>
      </w:r>
      <w:r w:rsidR="00A06017">
        <w:rPr>
          <w:rFonts w:ascii="Calibri Light" w:eastAsiaTheme="minorEastAsia" w:hAnsi="Calibri Light" w:cs="Calibri Light"/>
          <w:sz w:val="24"/>
          <w:szCs w:val="24"/>
          <w:lang w:eastAsia="en-GB"/>
        </w:rPr>
        <w:t xml:space="preserve">attributed </w:t>
      </w:r>
      <w:r w:rsidRPr="00102E9F">
        <w:rPr>
          <w:rFonts w:ascii="Calibri Light" w:eastAsiaTheme="minorEastAsia" w:hAnsi="Calibri Light" w:cs="Calibri Light"/>
          <w:sz w:val="24"/>
          <w:szCs w:val="24"/>
          <w:lang w:eastAsia="en-GB"/>
        </w:rPr>
        <w:t>a socio-cultural</w:t>
      </w:r>
      <w:r w:rsidR="007F4A54">
        <w:rPr>
          <w:rFonts w:ascii="Calibri Light" w:eastAsiaTheme="minorEastAsia" w:hAnsi="Calibri Light" w:cs="Calibri Light"/>
          <w:sz w:val="24"/>
          <w:szCs w:val="24"/>
          <w:lang w:eastAsia="en-GB"/>
        </w:rPr>
        <w:t xml:space="preserve">, rather than a bio-cultural, </w:t>
      </w:r>
      <w:r w:rsidRPr="00102E9F">
        <w:rPr>
          <w:rFonts w:ascii="Calibri Light" w:eastAsiaTheme="minorEastAsia" w:hAnsi="Calibri Light" w:cs="Calibri Light"/>
          <w:sz w:val="24"/>
          <w:szCs w:val="24"/>
          <w:lang w:eastAsia="en-GB"/>
        </w:rPr>
        <w:t>character.</w:t>
      </w:r>
      <w:r w:rsidR="00FC7D8E">
        <w:rPr>
          <w:rStyle w:val="FootnoteReference"/>
          <w:rFonts w:ascii="Calibri Light" w:eastAsiaTheme="minorEastAsia" w:hAnsi="Calibri Light" w:cs="Calibri Light"/>
          <w:sz w:val="24"/>
          <w:szCs w:val="24"/>
          <w:lang w:eastAsia="en-GB"/>
        </w:rPr>
        <w:footnoteReference w:id="521"/>
      </w:r>
    </w:p>
    <w:p w14:paraId="36B14D72"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4AF4DB84" w14:textId="74544A6A"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We can get a sense of the relevance of a gendered ‘mode-of-mind’ from Marx</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Marx</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’s analysis of the rise of the patriarchal family following the conquest of clan-based societies by the early Roman Republic. In the </w:t>
      </w:r>
      <w:r w:rsidRPr="00102E9F">
        <w:rPr>
          <w:rFonts w:ascii="Calibri Light" w:eastAsiaTheme="minorEastAsia" w:hAnsi="Calibri Light" w:cs="Calibri Light"/>
          <w:i/>
          <w:sz w:val="24"/>
          <w:szCs w:val="24"/>
          <w:lang w:eastAsia="en-GB"/>
        </w:rPr>
        <w:t>Ethnological Notebooks</w:t>
      </w:r>
      <w:r w:rsidR="00A74B2B">
        <w:rPr>
          <w:rFonts w:ascii="Calibri Light" w:eastAsiaTheme="minorEastAsia" w:hAnsi="Calibri Light" w:cs="Calibri Light"/>
          <w:i/>
          <w:sz w:val="24"/>
          <w:szCs w:val="24"/>
          <w:lang w:eastAsia="en-GB"/>
        </w:rPr>
        <w:t xml:space="preserve"> </w:t>
      </w:r>
      <w:r w:rsidR="00A74B2B" w:rsidRPr="00A74B2B">
        <w:rPr>
          <w:rFonts w:ascii="Calibri Light" w:eastAsiaTheme="minorEastAsia" w:hAnsi="Calibri Light" w:cs="Calibri Light"/>
          <w:iCs/>
          <w:sz w:val="24"/>
          <w:szCs w:val="24"/>
          <w:lang w:eastAsia="en-GB"/>
        </w:rPr>
        <w:t>(1880-1882)</w:t>
      </w:r>
      <w:r w:rsidRPr="00A74B2B">
        <w:rPr>
          <w:rFonts w:ascii="Calibri Light" w:eastAsiaTheme="minorEastAsia" w:hAnsi="Calibri Light" w:cs="Calibri Light"/>
          <w:iCs/>
          <w:sz w:val="24"/>
          <w:szCs w:val="24"/>
          <w:vertAlign w:val="superscript"/>
          <w:lang w:eastAsia="en-GB"/>
        </w:rPr>
        <w:footnoteReference w:id="522"/>
      </w:r>
      <w:r w:rsidR="00A74B2B">
        <w:rPr>
          <w:rFonts w:ascii="Calibri Light" w:eastAsiaTheme="minorEastAsia" w:hAnsi="Calibri Light" w:cs="Calibri Light"/>
          <w:i/>
          <w:sz w:val="24"/>
          <w:szCs w:val="24"/>
          <w:lang w:eastAsia="en-GB"/>
        </w:rPr>
        <w:t xml:space="preserve"> </w:t>
      </w:r>
      <w:r w:rsidRPr="00102E9F">
        <w:rPr>
          <w:rFonts w:ascii="Calibri Light" w:eastAsiaTheme="minorEastAsia" w:hAnsi="Calibri Light" w:cs="Calibri Light"/>
          <w:sz w:val="24"/>
          <w:szCs w:val="24"/>
          <w:lang w:eastAsia="en-GB"/>
        </w:rPr>
        <w:t>Marx comments extensively upon the anthropology</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Anthropology</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of his day. Johan Bachofen had proposed a ‘mother-right’ that had once prevailed in tribal, or clan, societies. This suggested </w:t>
      </w:r>
      <w:r w:rsidR="0062000B">
        <w:rPr>
          <w:rFonts w:ascii="Calibri Light" w:eastAsiaTheme="minorEastAsia" w:hAnsi="Calibri Light" w:cs="Calibri Light"/>
          <w:sz w:val="24"/>
          <w:szCs w:val="24"/>
          <w:lang w:eastAsia="en-GB"/>
        </w:rPr>
        <w:t xml:space="preserve">these </w:t>
      </w:r>
      <w:r w:rsidR="00A06017">
        <w:rPr>
          <w:rFonts w:ascii="Calibri Light" w:eastAsiaTheme="minorEastAsia" w:hAnsi="Calibri Light" w:cs="Calibri Light"/>
          <w:sz w:val="24"/>
          <w:szCs w:val="24"/>
          <w:lang w:eastAsia="en-GB"/>
        </w:rPr>
        <w:t xml:space="preserve">had </w:t>
      </w:r>
      <w:r w:rsidRPr="00102E9F">
        <w:rPr>
          <w:rFonts w:ascii="Calibri Light" w:eastAsiaTheme="minorEastAsia" w:hAnsi="Calibri Light" w:cs="Calibri Light"/>
          <w:sz w:val="24"/>
          <w:szCs w:val="24"/>
          <w:lang w:eastAsia="en-GB"/>
        </w:rPr>
        <w:t>a matriarchal and matrilineal character: an idea that was transmitted into 19</w:t>
      </w:r>
      <w:r w:rsidRPr="00102E9F">
        <w:rPr>
          <w:rFonts w:ascii="Calibri Light" w:eastAsiaTheme="minorEastAsia" w:hAnsi="Calibri Light" w:cs="Calibri Light"/>
          <w:sz w:val="24"/>
          <w:szCs w:val="24"/>
          <w:vertAlign w:val="superscript"/>
          <w:lang w:eastAsia="en-GB"/>
        </w:rPr>
        <w:t>th</w:t>
      </w:r>
      <w:r w:rsidRPr="00102E9F">
        <w:rPr>
          <w:rFonts w:ascii="Calibri Light" w:eastAsiaTheme="minorEastAsia" w:hAnsi="Calibri Light" w:cs="Calibri Light"/>
          <w:sz w:val="24"/>
          <w:szCs w:val="24"/>
          <w:lang w:eastAsia="en-GB"/>
        </w:rPr>
        <w:t xml:space="preserve"> Century</w:t>
      </w:r>
      <w:r w:rsidR="00AE25F3">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anthropology</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Anthropology</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by Ludwig Lange, Henry Sumner Maine, and Lewis Henry Morgan. The societies traversed included the </w:t>
      </w:r>
      <w:r w:rsidRPr="00102E9F">
        <w:rPr>
          <w:rFonts w:ascii="Calibri Light" w:eastAsiaTheme="minorEastAsia" w:hAnsi="Calibri Light" w:cs="Calibri Light"/>
          <w:sz w:val="24"/>
          <w:szCs w:val="24"/>
          <w:shd w:val="clear" w:color="auto" w:fill="FFFFFF"/>
          <w:lang w:eastAsia="en-GB"/>
        </w:rPr>
        <w:t>Iroquois of North America, the Hibernian Celts,</w:t>
      </w:r>
      <w:r w:rsidRPr="00102E9F">
        <w:rPr>
          <w:rFonts w:ascii="Calibri Light" w:eastAsiaTheme="minorEastAsia" w:hAnsi="Calibri Light" w:cs="Calibri Light"/>
          <w:sz w:val="24"/>
          <w:szCs w:val="24"/>
          <w:shd w:val="clear" w:color="auto" w:fill="FFFFFF"/>
          <w:vertAlign w:val="superscript"/>
          <w:lang w:eastAsia="en-GB"/>
        </w:rPr>
        <w:footnoteReference w:id="523"/>
      </w:r>
      <w:r w:rsidRPr="00102E9F">
        <w:rPr>
          <w:rFonts w:ascii="Calibri Light" w:eastAsiaTheme="minorEastAsia" w:hAnsi="Calibri Light" w:cs="Calibri Light"/>
          <w:sz w:val="24"/>
          <w:szCs w:val="24"/>
          <w:shd w:val="clear" w:color="auto" w:fill="FFFFFF"/>
          <w:lang w:eastAsia="en-GB"/>
        </w:rPr>
        <w:t xml:space="preserve"> the </w:t>
      </w:r>
      <w:proofErr w:type="spellStart"/>
      <w:r w:rsidRPr="00102E9F">
        <w:rPr>
          <w:rFonts w:ascii="Calibri Light" w:eastAsiaTheme="minorEastAsia" w:hAnsi="Calibri Light" w:cs="Calibri Light"/>
          <w:sz w:val="24"/>
          <w:szCs w:val="24"/>
          <w:shd w:val="clear" w:color="auto" w:fill="FFFFFF"/>
          <w:lang w:eastAsia="en-GB"/>
        </w:rPr>
        <w:t>Kānaka</w:t>
      </w:r>
      <w:proofErr w:type="spellEnd"/>
      <w:r w:rsidRPr="00102E9F">
        <w:rPr>
          <w:rFonts w:ascii="Calibri Light" w:eastAsiaTheme="minorEastAsia" w:hAnsi="Calibri Light" w:cs="Calibri Light"/>
          <w:sz w:val="24"/>
          <w:szCs w:val="24"/>
          <w:shd w:val="clear" w:color="auto" w:fill="FFFFFF"/>
          <w:lang w:eastAsia="en-GB"/>
        </w:rPr>
        <w:t xml:space="preserve"> Maoli tribes of Hawaii, and the Brahmin clans of India.</w:t>
      </w:r>
    </w:p>
    <w:p w14:paraId="2E962D46"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5253937F" w14:textId="49B2C6AB"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These consanguineous societies were more egalitarian than the state-based societies that would eventually replace them. Marx</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Marx</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was </w:t>
      </w:r>
      <w:r w:rsidR="00A06017">
        <w:rPr>
          <w:rFonts w:ascii="Calibri Light" w:eastAsiaTheme="minorEastAsia" w:hAnsi="Calibri Light" w:cs="Calibri Light"/>
          <w:sz w:val="24"/>
          <w:szCs w:val="24"/>
          <w:lang w:eastAsia="en-GB"/>
        </w:rPr>
        <w:t xml:space="preserve">interested in </w:t>
      </w:r>
      <w:r w:rsidRPr="00102E9F">
        <w:rPr>
          <w:rFonts w:ascii="Calibri Light" w:eastAsiaTheme="minorEastAsia" w:hAnsi="Calibri Light" w:cs="Calibri Light"/>
          <w:sz w:val="24"/>
          <w:szCs w:val="24"/>
          <w:lang w:eastAsia="en-GB"/>
        </w:rPr>
        <w:t xml:space="preserve">anthropological speculation </w:t>
      </w:r>
      <w:r w:rsidR="00A06017">
        <w:rPr>
          <w:rFonts w:ascii="Calibri Light" w:eastAsiaTheme="minorEastAsia" w:hAnsi="Calibri Light" w:cs="Calibri Light"/>
          <w:sz w:val="24"/>
          <w:szCs w:val="24"/>
          <w:lang w:eastAsia="en-GB"/>
        </w:rPr>
        <w:t>about</w:t>
      </w:r>
      <w:r w:rsidRPr="00102E9F">
        <w:rPr>
          <w:rFonts w:ascii="Calibri Light" w:eastAsiaTheme="minorEastAsia" w:hAnsi="Calibri Light" w:cs="Calibri Light"/>
          <w:sz w:val="24"/>
          <w:szCs w:val="24"/>
          <w:lang w:eastAsia="en-GB"/>
        </w:rPr>
        <w:t xml:space="preserve"> the changing social position of women resulting from this historical shift. However, his </w:t>
      </w:r>
      <w:r w:rsidRPr="00102E9F">
        <w:rPr>
          <w:rFonts w:ascii="Calibri Light" w:eastAsiaTheme="minorEastAsia" w:hAnsi="Calibri Light" w:cs="Calibri Light"/>
          <w:sz w:val="24"/>
          <w:szCs w:val="24"/>
          <w:lang w:eastAsia="en-GB"/>
        </w:rPr>
        <w:lastRenderedPageBreak/>
        <w:t>comments on the works of Lange and Maine were critical, insofar as these anthropologists tended to essentialise ‘the family’; seeing historically particular relations between men and women as natural.</w:t>
      </w:r>
      <w:r w:rsidRPr="00102E9F">
        <w:rPr>
          <w:rFonts w:ascii="Calibri Light" w:eastAsiaTheme="minorEastAsia" w:hAnsi="Calibri Light" w:cs="Calibri Light"/>
          <w:sz w:val="24"/>
          <w:szCs w:val="24"/>
          <w:vertAlign w:val="superscript"/>
          <w:lang w:eastAsia="en-GB"/>
        </w:rPr>
        <w:footnoteReference w:id="524"/>
      </w:r>
    </w:p>
    <w:p w14:paraId="6B4E4A66"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35890E09" w14:textId="0A892BD3"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Marx</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Marx</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along with Engels</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Engels, Frederick</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was more sympathetic to the work of Morgan who treated the family as historical, and as something that varied (and radically so) from one epoch to the next. Here, a distinction between the comments of Marx and those of Engels</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Engels, Frederick</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on these anthropological models is needed.</w:t>
      </w:r>
      <w:r w:rsidRPr="00102E9F">
        <w:rPr>
          <w:rFonts w:ascii="Calibri Light" w:eastAsiaTheme="minorEastAsia" w:hAnsi="Calibri Light" w:cs="Calibri Light"/>
          <w:sz w:val="24"/>
          <w:szCs w:val="24"/>
          <w:vertAlign w:val="superscript"/>
          <w:lang w:eastAsia="en-GB"/>
        </w:rPr>
        <w:footnoteReference w:id="525"/>
      </w:r>
      <w:r w:rsidRPr="00102E9F">
        <w:rPr>
          <w:rFonts w:ascii="Calibri Light" w:eastAsiaTheme="minorEastAsia" w:hAnsi="Calibri Light" w:cs="Calibri Light"/>
          <w:sz w:val="24"/>
          <w:szCs w:val="24"/>
          <w:lang w:eastAsia="en-GB"/>
        </w:rPr>
        <w:t xml:space="preserve"> Whereas Engels</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Engels, Frederick</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tended to accept uncritically Morgan’s thesis of ‘mother-right’, Marx was more attuned to the contradictions of the place of women in clan-based societies, and indeed the probability of struggle within them.</w:t>
      </w:r>
      <w:r w:rsidRPr="00102E9F">
        <w:rPr>
          <w:rFonts w:ascii="Calibri Light" w:eastAsiaTheme="minorEastAsia" w:hAnsi="Calibri Light" w:cs="Calibri Light"/>
          <w:sz w:val="24"/>
          <w:szCs w:val="24"/>
          <w:vertAlign w:val="superscript"/>
          <w:lang w:eastAsia="en-GB"/>
        </w:rPr>
        <w:footnoteReference w:id="526"/>
      </w:r>
      <w:r w:rsidRPr="00102E9F">
        <w:rPr>
          <w:rFonts w:ascii="Calibri Light" w:eastAsiaTheme="minorEastAsia" w:hAnsi="Calibri Light" w:cs="Calibri Light"/>
          <w:sz w:val="24"/>
          <w:szCs w:val="24"/>
          <w:lang w:eastAsia="en-GB"/>
        </w:rPr>
        <w:t xml:space="preserve"> In fact the </w:t>
      </w:r>
      <w:r w:rsidR="00A06017">
        <w:rPr>
          <w:rFonts w:ascii="Calibri Light" w:eastAsiaTheme="minorEastAsia" w:hAnsi="Calibri Light" w:cs="Calibri Light"/>
          <w:sz w:val="24"/>
          <w:szCs w:val="24"/>
          <w:lang w:eastAsia="en-GB"/>
        </w:rPr>
        <w:t xml:space="preserve">possibility </w:t>
      </w:r>
      <w:r w:rsidRPr="00102E9F">
        <w:rPr>
          <w:rFonts w:ascii="Calibri Light" w:eastAsiaTheme="minorEastAsia" w:hAnsi="Calibri Light" w:cs="Calibri Light"/>
          <w:sz w:val="24"/>
          <w:szCs w:val="24"/>
          <w:lang w:eastAsia="en-GB"/>
        </w:rPr>
        <w:t xml:space="preserve">of matriarchy and </w:t>
      </w:r>
      <w:proofErr w:type="spellStart"/>
      <w:r w:rsidRPr="00102E9F">
        <w:rPr>
          <w:rFonts w:ascii="Calibri Light" w:eastAsiaTheme="minorEastAsia" w:hAnsi="Calibri Light" w:cs="Calibri Light"/>
          <w:sz w:val="24"/>
          <w:szCs w:val="24"/>
          <w:lang w:eastAsia="en-GB"/>
        </w:rPr>
        <w:t>matrilineality</w:t>
      </w:r>
      <w:proofErr w:type="spellEnd"/>
      <w:r w:rsidRPr="00102E9F">
        <w:rPr>
          <w:rFonts w:ascii="Calibri Light" w:eastAsiaTheme="minorEastAsia" w:hAnsi="Calibri Light" w:cs="Calibri Light"/>
          <w:sz w:val="24"/>
          <w:szCs w:val="24"/>
          <w:lang w:eastAsia="en-GB"/>
        </w:rPr>
        <w:t xml:space="preserve"> in such societies is complicated by examples of inequality and, for the Celts in particular, it is likely that the position of women varied from one tribe to another.</w:t>
      </w:r>
    </w:p>
    <w:p w14:paraId="65EC4729"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3472CC35" w14:textId="3D00515A"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The key theme here is the changing status of women in clan-based societies, as the relative egalitarianism that had prevailed in some was suppressed within emerging or conquering class-based states. Whether we consider the eclipsing of the Aegean tribes of the Homeric era by the city-states </w:t>
      </w:r>
      <w:r w:rsidR="00EC363D">
        <w:rPr>
          <w:rFonts w:ascii="Calibri Light" w:eastAsiaTheme="minorEastAsia" w:hAnsi="Calibri Light" w:cs="Calibri Light"/>
          <w:sz w:val="24"/>
          <w:szCs w:val="24"/>
          <w:lang w:eastAsia="en-GB"/>
        </w:rPr>
        <w:t>in</w:t>
      </w:r>
      <w:r w:rsidRPr="00102E9F">
        <w:rPr>
          <w:rFonts w:ascii="Calibri Light" w:eastAsiaTheme="minorEastAsia" w:hAnsi="Calibri Light" w:cs="Calibri Light"/>
          <w:sz w:val="24"/>
          <w:szCs w:val="24"/>
          <w:lang w:eastAsia="en-GB"/>
        </w:rPr>
        <w:t xml:space="preserve"> the time of Plato and Aristotle,</w:t>
      </w:r>
      <w:r w:rsidRPr="00102E9F">
        <w:rPr>
          <w:rFonts w:ascii="Calibri Light" w:eastAsiaTheme="minorEastAsia" w:hAnsi="Calibri Light" w:cs="Calibri Light"/>
          <w:sz w:val="24"/>
          <w:szCs w:val="24"/>
          <w:vertAlign w:val="superscript"/>
          <w:lang w:eastAsia="en-GB"/>
        </w:rPr>
        <w:footnoteReference w:id="527"/>
      </w:r>
      <w:r w:rsidRPr="00102E9F">
        <w:rPr>
          <w:rFonts w:ascii="Calibri Light" w:eastAsiaTheme="minorEastAsia" w:hAnsi="Calibri Light" w:cs="Calibri Light"/>
          <w:sz w:val="24"/>
          <w:szCs w:val="24"/>
          <w:lang w:eastAsia="en-GB"/>
        </w:rPr>
        <w:t xml:space="preserve"> or the subsumption of the Celts under Roman law, </w:t>
      </w:r>
      <w:r w:rsidR="003F3DB8">
        <w:rPr>
          <w:rFonts w:ascii="Calibri Light" w:eastAsiaTheme="minorEastAsia" w:hAnsi="Calibri Light" w:cs="Calibri Light"/>
          <w:sz w:val="24"/>
          <w:szCs w:val="24"/>
          <w:lang w:eastAsia="en-GB"/>
        </w:rPr>
        <w:t xml:space="preserve">there were </w:t>
      </w:r>
      <w:r w:rsidRPr="00102E9F">
        <w:rPr>
          <w:rFonts w:ascii="Calibri Light" w:eastAsiaTheme="minorEastAsia" w:hAnsi="Calibri Light" w:cs="Calibri Light"/>
          <w:sz w:val="24"/>
          <w:szCs w:val="24"/>
          <w:lang w:eastAsia="en-GB"/>
        </w:rPr>
        <w:t>changes to the position of women. With the emergence of the patriarchal family specifically, rights</w:t>
      </w:r>
      <w:r w:rsidR="00E67FBD">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of marriage-choice, inheritance, property-ownership, divorce, status within the marriage family, </w:t>
      </w:r>
      <w:r w:rsidRPr="00102E9F">
        <w:rPr>
          <w:rFonts w:ascii="Calibri Light" w:eastAsiaTheme="minorEastAsia" w:hAnsi="Calibri Light" w:cs="Calibri Light"/>
          <w:i/>
          <w:sz w:val="24"/>
          <w:szCs w:val="24"/>
          <w:lang w:eastAsia="en-GB"/>
        </w:rPr>
        <w:t>etc.</w:t>
      </w:r>
      <w:r w:rsidR="00E67FBD">
        <w:rPr>
          <w:rFonts w:ascii="Calibri Light" w:eastAsiaTheme="minorEastAsia" w:hAnsi="Calibri Light" w:cs="Calibri Light"/>
          <w:sz w:val="24"/>
          <w:szCs w:val="24"/>
          <w:lang w:eastAsia="en-GB"/>
        </w:rPr>
        <w:t xml:space="preserve">, and the social forms they represented, </w:t>
      </w:r>
      <w:r w:rsidRPr="00102E9F">
        <w:rPr>
          <w:rFonts w:ascii="Calibri Light" w:eastAsiaTheme="minorEastAsia" w:hAnsi="Calibri Light" w:cs="Calibri Light"/>
          <w:sz w:val="24"/>
          <w:szCs w:val="24"/>
          <w:lang w:eastAsia="en-GB"/>
        </w:rPr>
        <w:t>were all lost or severely eroded.</w:t>
      </w:r>
      <w:r w:rsidRPr="00102E9F">
        <w:rPr>
          <w:rFonts w:ascii="Calibri Light" w:eastAsiaTheme="minorEastAsia" w:hAnsi="Calibri Light" w:cs="Calibri Light"/>
          <w:sz w:val="24"/>
          <w:szCs w:val="24"/>
          <w:vertAlign w:val="superscript"/>
          <w:lang w:eastAsia="en-GB"/>
        </w:rPr>
        <w:footnoteReference w:id="528"/>
      </w:r>
    </w:p>
    <w:p w14:paraId="3310DEB4"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93C63E0" w14:textId="2D394EE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In the case of 5</w:t>
      </w:r>
      <w:r w:rsidR="00AE25F3" w:rsidRPr="00AE25F3">
        <w:rPr>
          <w:rFonts w:ascii="Calibri Light" w:eastAsiaTheme="minorEastAsia" w:hAnsi="Calibri Light" w:cs="Calibri Light"/>
          <w:sz w:val="24"/>
          <w:szCs w:val="24"/>
          <w:vertAlign w:val="superscript"/>
          <w:lang w:eastAsia="en-GB"/>
        </w:rPr>
        <w:t>th</w:t>
      </w:r>
      <w:r w:rsidR="00AE25F3">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Century </w:t>
      </w:r>
      <w:r w:rsidR="00AE25F3">
        <w:rPr>
          <w:rFonts w:ascii="Calibri Light" w:eastAsiaTheme="minorEastAsia" w:hAnsi="Calibri Light" w:cs="Calibri Light"/>
          <w:sz w:val="24"/>
          <w:szCs w:val="24"/>
          <w:lang w:eastAsia="en-GB"/>
        </w:rPr>
        <w:t xml:space="preserve">(BCE) </w:t>
      </w:r>
      <w:r w:rsidRPr="00102E9F">
        <w:rPr>
          <w:rFonts w:ascii="Calibri Light" w:eastAsiaTheme="minorEastAsia" w:hAnsi="Calibri Light" w:cs="Calibri Light"/>
          <w:sz w:val="24"/>
          <w:szCs w:val="24"/>
          <w:lang w:eastAsia="en-GB"/>
        </w:rPr>
        <w:t>Athenian society, the hidden status of women was almost total, with women being exclusively restricted within the domain of the marriage home, along with children, concubines, servants and slaves.</w:t>
      </w:r>
      <w:r w:rsidRPr="00102E9F">
        <w:rPr>
          <w:rFonts w:ascii="Calibri Light" w:eastAsiaTheme="minorEastAsia" w:hAnsi="Calibri Light" w:cs="Calibri Light"/>
          <w:sz w:val="24"/>
          <w:szCs w:val="24"/>
          <w:vertAlign w:val="superscript"/>
          <w:lang w:eastAsia="en-GB"/>
        </w:rPr>
        <w:footnoteReference w:id="529"/>
      </w:r>
      <w:r w:rsidRPr="00102E9F">
        <w:rPr>
          <w:rFonts w:ascii="Calibri Light" w:eastAsiaTheme="minorEastAsia" w:hAnsi="Calibri Light" w:cs="Calibri Light"/>
          <w:sz w:val="24"/>
          <w:szCs w:val="24"/>
          <w:lang w:eastAsia="en-GB"/>
        </w:rPr>
        <w:t xml:space="preserve"> Moreover, the removal of boys from the gynaecium from the age of six, into and beyond puberty meant that outside of marriage men were rarely exposed to women socially or sexually; which goes some way to explaining the celebration of male homosexual love in</w:t>
      </w:r>
      <w:r w:rsidR="003F3DB8">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the Periclean era.</w:t>
      </w:r>
      <w:r w:rsidRPr="00102E9F">
        <w:rPr>
          <w:rFonts w:ascii="Calibri Light" w:eastAsiaTheme="minorEastAsia" w:hAnsi="Calibri Light" w:cs="Calibri Light"/>
          <w:sz w:val="24"/>
          <w:szCs w:val="24"/>
          <w:vertAlign w:val="superscript"/>
          <w:lang w:eastAsia="en-GB"/>
        </w:rPr>
        <w:footnoteReference w:id="530"/>
      </w:r>
    </w:p>
    <w:p w14:paraId="0CD062F7"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3171685C" w14:textId="71425755"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In the case of the Roman Republic, the </w:t>
      </w:r>
      <w:r w:rsidRPr="00102E9F">
        <w:rPr>
          <w:rFonts w:ascii="Calibri Light" w:eastAsiaTheme="minorEastAsia" w:hAnsi="Calibri Light" w:cs="Calibri Light"/>
          <w:i/>
          <w:sz w:val="24"/>
          <w:szCs w:val="24"/>
          <w:lang w:eastAsia="en-GB"/>
        </w:rPr>
        <w:t xml:space="preserve">patria </w:t>
      </w:r>
      <w:proofErr w:type="spellStart"/>
      <w:r w:rsidRPr="00102E9F">
        <w:rPr>
          <w:rFonts w:ascii="Calibri Light" w:eastAsiaTheme="minorEastAsia" w:hAnsi="Calibri Light" w:cs="Calibri Light"/>
          <w:i/>
          <w:sz w:val="24"/>
          <w:szCs w:val="24"/>
          <w:lang w:eastAsia="en-GB"/>
        </w:rPr>
        <w:t>potestas</w:t>
      </w:r>
      <w:proofErr w:type="spellEnd"/>
      <w:r w:rsidRPr="00102E9F">
        <w:rPr>
          <w:rFonts w:ascii="Calibri Light" w:eastAsiaTheme="minorEastAsia" w:hAnsi="Calibri Light" w:cs="Calibri Light"/>
          <w:sz w:val="24"/>
          <w:szCs w:val="24"/>
          <w:lang w:eastAsia="en-GB"/>
        </w:rPr>
        <w:t xml:space="preserve"> - the Roman legislative code that provided the </w:t>
      </w:r>
      <w:r w:rsidRPr="00102E9F">
        <w:rPr>
          <w:rFonts w:ascii="Calibri Light" w:eastAsiaTheme="minorEastAsia" w:hAnsi="Calibri Light" w:cs="Calibri Light"/>
          <w:i/>
          <w:sz w:val="24"/>
          <w:szCs w:val="24"/>
          <w:lang w:eastAsia="en-GB"/>
        </w:rPr>
        <w:t>paterfamilias</w:t>
      </w:r>
      <w:r w:rsidRPr="00102E9F">
        <w:rPr>
          <w:rFonts w:ascii="Calibri Light" w:eastAsiaTheme="minorEastAsia" w:hAnsi="Calibri Light" w:cs="Calibri Light"/>
          <w:sz w:val="24"/>
          <w:szCs w:val="24"/>
          <w:lang w:eastAsia="en-GB"/>
        </w:rPr>
        <w:t xml:space="preserve"> with his legal power – at its height in the era of the Punic Wars</w:t>
      </w:r>
      <w:r w:rsidR="00047AE9">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gave the male patriarch nearly absolute rule over his family members. With respect to a wife this included entire rights to her dowry, the right to sell her and in certain circumstances (and with the agreement of her family) to end her life.</w:t>
      </w:r>
      <w:r w:rsidRPr="00102E9F">
        <w:rPr>
          <w:rFonts w:ascii="Calibri Light" w:eastAsiaTheme="minorEastAsia" w:hAnsi="Calibri Light" w:cs="Calibri Light"/>
          <w:sz w:val="24"/>
          <w:szCs w:val="24"/>
          <w:vertAlign w:val="superscript"/>
          <w:lang w:eastAsia="en-GB"/>
        </w:rPr>
        <w:footnoteReference w:id="531"/>
      </w:r>
    </w:p>
    <w:p w14:paraId="66BD67F6"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8D241AE" w14:textId="3273C03F" w:rsidR="005B0AA9" w:rsidRDefault="00EA15F4"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P</w:t>
      </w:r>
      <w:r w:rsidR="00263221" w:rsidRPr="00102E9F">
        <w:rPr>
          <w:rFonts w:ascii="Calibri Light" w:eastAsiaTheme="minorEastAsia" w:hAnsi="Calibri Light" w:cs="Calibri Light"/>
          <w:sz w:val="24"/>
          <w:szCs w:val="24"/>
          <w:lang w:eastAsia="en-GB"/>
        </w:rPr>
        <w:t>hysical repression w</w:t>
      </w:r>
      <w:r>
        <w:rPr>
          <w:rFonts w:ascii="Calibri Light" w:eastAsiaTheme="minorEastAsia" w:hAnsi="Calibri Light" w:cs="Calibri Light"/>
          <w:sz w:val="24"/>
          <w:szCs w:val="24"/>
          <w:lang w:eastAsia="en-GB"/>
        </w:rPr>
        <w:t>ill have been involved</w:t>
      </w:r>
      <w:r w:rsidR="00263221" w:rsidRPr="00102E9F">
        <w:rPr>
          <w:rFonts w:ascii="Calibri Light" w:eastAsiaTheme="minorEastAsia" w:hAnsi="Calibri Light" w:cs="Calibri Light"/>
          <w:sz w:val="24"/>
          <w:szCs w:val="24"/>
          <w:lang w:eastAsia="en-GB"/>
        </w:rPr>
        <w:t xml:space="preserve"> in the shift to these absolute patriarchies</w:t>
      </w:r>
      <w:r w:rsidR="006674ED">
        <w:rPr>
          <w:rFonts w:ascii="Calibri Light" w:eastAsiaTheme="minorEastAsia" w:hAnsi="Calibri Light" w:cs="Calibri Light"/>
          <w:sz w:val="24"/>
          <w:szCs w:val="24"/>
          <w:lang w:eastAsia="en-GB"/>
        </w:rPr>
        <w:t>, as it is with every</w:t>
      </w:r>
      <w:r w:rsidR="005B0AA9">
        <w:rPr>
          <w:rFonts w:ascii="Calibri Light" w:eastAsiaTheme="minorEastAsia" w:hAnsi="Calibri Light" w:cs="Calibri Light"/>
          <w:sz w:val="24"/>
          <w:szCs w:val="24"/>
          <w:lang w:eastAsia="en-GB"/>
        </w:rPr>
        <w:t xml:space="preserve"> historically significant change.</w:t>
      </w:r>
      <w:r w:rsidR="00263221" w:rsidRPr="00102E9F">
        <w:rPr>
          <w:rFonts w:ascii="Calibri Light" w:eastAsiaTheme="minorEastAsia" w:hAnsi="Calibri Light" w:cs="Calibri Light"/>
          <w:sz w:val="24"/>
          <w:szCs w:val="24"/>
          <w:vertAlign w:val="superscript"/>
          <w:lang w:eastAsia="en-GB"/>
        </w:rPr>
        <w:footnoteReference w:id="532"/>
      </w:r>
      <w:r w:rsidR="00263221" w:rsidRPr="00102E9F">
        <w:rPr>
          <w:rFonts w:ascii="Calibri Light" w:eastAsiaTheme="minorEastAsia" w:hAnsi="Calibri Light" w:cs="Calibri Light"/>
          <w:sz w:val="24"/>
          <w:szCs w:val="24"/>
          <w:lang w:eastAsia="en-GB"/>
        </w:rPr>
        <w:t xml:space="preserve"> </w:t>
      </w:r>
      <w:r w:rsidR="005B0AA9">
        <w:rPr>
          <w:rFonts w:ascii="Calibri Light" w:eastAsiaTheme="minorEastAsia" w:hAnsi="Calibri Light" w:cs="Calibri Light"/>
          <w:sz w:val="24"/>
          <w:szCs w:val="24"/>
          <w:lang w:eastAsia="en-GB"/>
        </w:rPr>
        <w:t xml:space="preserve">As Gramsci put it, commenting on the ‘mechanical repression’ that appears ahead of </w:t>
      </w:r>
      <w:r w:rsidR="00C04298">
        <w:rPr>
          <w:rFonts w:ascii="Calibri Light" w:eastAsiaTheme="minorEastAsia" w:hAnsi="Calibri Light" w:cs="Calibri Light"/>
          <w:sz w:val="24"/>
          <w:szCs w:val="24"/>
          <w:lang w:eastAsia="en-GB"/>
        </w:rPr>
        <w:t xml:space="preserve">historical </w:t>
      </w:r>
      <w:r w:rsidR="005B0AA9">
        <w:rPr>
          <w:rFonts w:ascii="Calibri Light" w:eastAsiaTheme="minorEastAsia" w:hAnsi="Calibri Light" w:cs="Calibri Light"/>
          <w:sz w:val="24"/>
          <w:szCs w:val="24"/>
          <w:lang w:eastAsia="en-GB"/>
        </w:rPr>
        <w:t xml:space="preserve">changes in the ‘psycho-physical nexus’ of </w:t>
      </w:r>
      <w:r w:rsidR="00C04298">
        <w:rPr>
          <w:rFonts w:ascii="Calibri Light" w:eastAsiaTheme="minorEastAsia" w:hAnsi="Calibri Light" w:cs="Calibri Light"/>
          <w:sz w:val="24"/>
          <w:szCs w:val="24"/>
          <w:lang w:eastAsia="en-GB"/>
        </w:rPr>
        <w:t>populations</w:t>
      </w:r>
      <w:r w:rsidR="005B0AA9">
        <w:rPr>
          <w:rFonts w:ascii="Calibri Light" w:eastAsiaTheme="minorEastAsia" w:hAnsi="Calibri Light" w:cs="Calibri Light"/>
          <w:sz w:val="24"/>
          <w:szCs w:val="24"/>
          <w:lang w:eastAsia="en-GB"/>
        </w:rPr>
        <w:t>, and the violence that accompanies it:</w:t>
      </w:r>
    </w:p>
    <w:p w14:paraId="6B18D9CD" w14:textId="77777777" w:rsidR="005B0AA9" w:rsidRDefault="005B0AA9" w:rsidP="0088732A">
      <w:pPr>
        <w:spacing w:after="0" w:line="360" w:lineRule="auto"/>
        <w:jc w:val="both"/>
        <w:rPr>
          <w:rFonts w:ascii="Calibri Light" w:eastAsiaTheme="minorEastAsia" w:hAnsi="Calibri Light" w:cs="Calibri Light"/>
          <w:sz w:val="24"/>
          <w:szCs w:val="24"/>
          <w:lang w:eastAsia="en-GB"/>
        </w:rPr>
      </w:pPr>
    </w:p>
    <w:p w14:paraId="03D21927" w14:textId="2D1F6AFA" w:rsidR="005B0AA9" w:rsidRPr="00642192" w:rsidRDefault="005B0AA9" w:rsidP="00642192">
      <w:pPr>
        <w:spacing w:after="0" w:line="360" w:lineRule="auto"/>
        <w:ind w:left="567" w:right="567"/>
        <w:jc w:val="both"/>
        <w:rPr>
          <w:rFonts w:ascii="Calibri Light" w:eastAsiaTheme="minorEastAsia" w:hAnsi="Calibri Light" w:cs="Calibri Light"/>
          <w:i/>
          <w:iCs/>
          <w:sz w:val="24"/>
          <w:szCs w:val="24"/>
          <w:lang w:eastAsia="en-GB"/>
        </w:rPr>
      </w:pPr>
      <w:r w:rsidRPr="00642192">
        <w:rPr>
          <w:rFonts w:ascii="Calibri Light" w:eastAsiaTheme="minorEastAsia" w:hAnsi="Calibri Light" w:cs="Calibri Light"/>
          <w:i/>
          <w:iCs/>
          <w:sz w:val="24"/>
          <w:szCs w:val="24"/>
          <w:lang w:eastAsia="en-GB"/>
        </w:rPr>
        <w:t>But has not every new way of life, in the period in which i</w:t>
      </w:r>
      <w:r w:rsidR="00C04298">
        <w:rPr>
          <w:rFonts w:ascii="Calibri Light" w:eastAsiaTheme="minorEastAsia" w:hAnsi="Calibri Light" w:cs="Calibri Light"/>
          <w:i/>
          <w:iCs/>
          <w:sz w:val="24"/>
          <w:szCs w:val="24"/>
          <w:lang w:eastAsia="en-GB"/>
        </w:rPr>
        <w:t>t</w:t>
      </w:r>
      <w:r w:rsidRPr="00642192">
        <w:rPr>
          <w:rFonts w:ascii="Calibri Light" w:eastAsiaTheme="minorEastAsia" w:hAnsi="Calibri Light" w:cs="Calibri Light"/>
          <w:i/>
          <w:iCs/>
          <w:sz w:val="24"/>
          <w:szCs w:val="24"/>
          <w:lang w:eastAsia="en-GB"/>
        </w:rPr>
        <w:t xml:space="preserve"> was forced to struggle against the old</w:t>
      </w:r>
      <w:r w:rsidR="00C04298">
        <w:rPr>
          <w:rFonts w:ascii="Calibri Light" w:eastAsiaTheme="minorEastAsia" w:hAnsi="Calibri Light" w:cs="Calibri Light"/>
          <w:i/>
          <w:iCs/>
          <w:sz w:val="24"/>
          <w:szCs w:val="24"/>
          <w:lang w:eastAsia="en-GB"/>
        </w:rPr>
        <w:t>, a</w:t>
      </w:r>
      <w:r w:rsidRPr="00642192">
        <w:rPr>
          <w:rFonts w:ascii="Calibri Light" w:eastAsiaTheme="minorEastAsia" w:hAnsi="Calibri Light" w:cs="Calibri Light"/>
          <w:i/>
          <w:iCs/>
          <w:sz w:val="24"/>
          <w:szCs w:val="24"/>
          <w:lang w:eastAsia="en-GB"/>
        </w:rPr>
        <w:t xml:space="preserve">lways been for a certain time a result of mechanical repression? Even the instincts that </w:t>
      </w:r>
      <w:proofErr w:type="gramStart"/>
      <w:r w:rsidRPr="00642192">
        <w:rPr>
          <w:rFonts w:ascii="Calibri Light" w:eastAsiaTheme="minorEastAsia" w:hAnsi="Calibri Light" w:cs="Calibri Light"/>
          <w:i/>
          <w:iCs/>
          <w:sz w:val="24"/>
          <w:szCs w:val="24"/>
          <w:lang w:eastAsia="en-GB"/>
        </w:rPr>
        <w:t>have to</w:t>
      </w:r>
      <w:proofErr w:type="gramEnd"/>
      <w:r w:rsidRPr="00642192">
        <w:rPr>
          <w:rFonts w:ascii="Calibri Light" w:eastAsiaTheme="minorEastAsia" w:hAnsi="Calibri Light" w:cs="Calibri Light"/>
          <w:i/>
          <w:iCs/>
          <w:sz w:val="24"/>
          <w:szCs w:val="24"/>
          <w:lang w:eastAsia="en-GB"/>
        </w:rPr>
        <w:t xml:space="preserve"> be overcome today because they are too “animal” are really a considerable advance on earlier, even more primitive instincts. Who could describe the “cost” in human lives and in the grievous subjugation of instinct involved in the passage from </w:t>
      </w:r>
      <w:r w:rsidR="00C04298" w:rsidRPr="00642192">
        <w:rPr>
          <w:rFonts w:ascii="Calibri Light" w:eastAsiaTheme="minorEastAsia" w:hAnsi="Calibri Light" w:cs="Calibri Light"/>
          <w:i/>
          <w:iCs/>
          <w:sz w:val="24"/>
          <w:szCs w:val="24"/>
          <w:lang w:eastAsia="en-GB"/>
        </w:rPr>
        <w:t>nomadism</w:t>
      </w:r>
      <w:r w:rsidRPr="00642192">
        <w:rPr>
          <w:rFonts w:ascii="Calibri Light" w:eastAsiaTheme="minorEastAsia" w:hAnsi="Calibri Light" w:cs="Calibri Light"/>
          <w:i/>
          <w:iCs/>
          <w:sz w:val="24"/>
          <w:szCs w:val="24"/>
          <w:lang w:eastAsia="en-GB"/>
        </w:rPr>
        <w:t xml:space="preserve"> to a settled agricultural</w:t>
      </w:r>
      <w:r w:rsidR="00642192" w:rsidRPr="00642192">
        <w:rPr>
          <w:rFonts w:ascii="Calibri Light" w:eastAsiaTheme="minorEastAsia" w:hAnsi="Calibri Light" w:cs="Calibri Light"/>
          <w:i/>
          <w:iCs/>
          <w:sz w:val="24"/>
          <w:szCs w:val="24"/>
          <w:lang w:eastAsia="en-GB"/>
        </w:rPr>
        <w:t xml:space="preserve"> existence? The process includes the first forms of rural serfdom and </w:t>
      </w:r>
      <w:r w:rsidR="00642192" w:rsidRPr="00642192">
        <w:rPr>
          <w:rFonts w:ascii="Calibri Light" w:eastAsiaTheme="minorEastAsia" w:hAnsi="Calibri Light" w:cs="Calibri Light"/>
          <w:i/>
          <w:iCs/>
          <w:sz w:val="24"/>
          <w:szCs w:val="24"/>
          <w:lang w:eastAsia="en-GB"/>
        </w:rPr>
        <w:lastRenderedPageBreak/>
        <w:t xml:space="preserve">trade bondage, etc. Up to now all changes in modes of existence and modes of life have taken place through brute coercion, </w:t>
      </w:r>
      <w:proofErr w:type="gramStart"/>
      <w:r w:rsidR="00642192" w:rsidRPr="00642192">
        <w:rPr>
          <w:rFonts w:ascii="Calibri Light" w:eastAsiaTheme="minorEastAsia" w:hAnsi="Calibri Light" w:cs="Calibri Light"/>
          <w:i/>
          <w:iCs/>
          <w:sz w:val="24"/>
          <w:szCs w:val="24"/>
          <w:lang w:eastAsia="en-GB"/>
        </w:rPr>
        <w:t>that is to say through</w:t>
      </w:r>
      <w:proofErr w:type="gramEnd"/>
      <w:r w:rsidR="00642192" w:rsidRPr="00642192">
        <w:rPr>
          <w:rFonts w:ascii="Calibri Light" w:eastAsiaTheme="minorEastAsia" w:hAnsi="Calibri Light" w:cs="Calibri Light"/>
          <w:i/>
          <w:iCs/>
          <w:sz w:val="24"/>
          <w:szCs w:val="24"/>
          <w:lang w:eastAsia="en-GB"/>
        </w:rPr>
        <w:t xml:space="preserve"> the dominion of one social group over all the productive forces of society</w:t>
      </w:r>
      <w:r w:rsidR="001C2659">
        <w:rPr>
          <w:rFonts w:ascii="Calibri Light" w:eastAsiaTheme="minorEastAsia" w:hAnsi="Calibri Light" w:cs="Calibri Light"/>
          <w:i/>
          <w:iCs/>
          <w:sz w:val="24"/>
          <w:szCs w:val="24"/>
          <w:lang w:eastAsia="en-GB"/>
        </w:rPr>
        <w:t xml:space="preserve">. </w:t>
      </w:r>
      <w:r w:rsidR="00642192" w:rsidRPr="00642192">
        <w:rPr>
          <w:rFonts w:ascii="Calibri Light" w:eastAsiaTheme="minorEastAsia" w:hAnsi="Calibri Light" w:cs="Calibri Light"/>
          <w:i/>
          <w:iCs/>
          <w:sz w:val="24"/>
          <w:szCs w:val="24"/>
          <w:lang w:eastAsia="en-GB"/>
        </w:rPr>
        <w:t xml:space="preserve">The selection or “education” of men </w:t>
      </w:r>
      <w:r w:rsidR="00642192" w:rsidRPr="00642192">
        <w:rPr>
          <w:rFonts w:ascii="Calibri Light" w:eastAsiaTheme="minorEastAsia" w:hAnsi="Calibri Light" w:cs="Calibri Light"/>
          <w:sz w:val="24"/>
          <w:szCs w:val="24"/>
          <w:lang w:eastAsia="en-GB"/>
        </w:rPr>
        <w:t>(sic)</w:t>
      </w:r>
      <w:r w:rsidR="00642192" w:rsidRPr="00642192">
        <w:rPr>
          <w:rFonts w:ascii="Calibri Light" w:eastAsiaTheme="minorEastAsia" w:hAnsi="Calibri Light" w:cs="Calibri Light"/>
          <w:i/>
          <w:iCs/>
          <w:sz w:val="24"/>
          <w:szCs w:val="24"/>
          <w:lang w:eastAsia="en-GB"/>
        </w:rPr>
        <w:t xml:space="preserve"> adapted to the new forms of civilisation and to the new forms of production and work has taken place by means of incredible acts of brutality which have the cast the weak and the non-conforming into the limbo of the lumpen-classes or have eliminated them entirely.</w:t>
      </w:r>
      <w:r w:rsidR="00C04298">
        <w:rPr>
          <w:rStyle w:val="FootnoteReference"/>
          <w:rFonts w:ascii="Calibri Light" w:eastAsiaTheme="minorEastAsia" w:hAnsi="Calibri Light" w:cs="Calibri Light"/>
          <w:i/>
          <w:iCs/>
          <w:sz w:val="24"/>
          <w:szCs w:val="24"/>
          <w:lang w:eastAsia="en-GB"/>
        </w:rPr>
        <w:footnoteReference w:id="533"/>
      </w:r>
    </w:p>
    <w:p w14:paraId="726DA873" w14:textId="77777777" w:rsidR="005B0AA9" w:rsidRDefault="005B0AA9" w:rsidP="0088732A">
      <w:pPr>
        <w:spacing w:after="0" w:line="360" w:lineRule="auto"/>
        <w:jc w:val="both"/>
        <w:rPr>
          <w:rFonts w:ascii="Calibri Light" w:eastAsiaTheme="minorEastAsia" w:hAnsi="Calibri Light" w:cs="Calibri Light"/>
          <w:sz w:val="24"/>
          <w:szCs w:val="24"/>
          <w:lang w:eastAsia="en-GB"/>
        </w:rPr>
      </w:pPr>
    </w:p>
    <w:p w14:paraId="0B4A40B5" w14:textId="6743FAA9" w:rsidR="00263221" w:rsidRPr="00102E9F" w:rsidRDefault="00C04298"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With the consolidation of the Roman state t</w:t>
      </w:r>
      <w:r w:rsidR="00263221" w:rsidRPr="00102E9F">
        <w:rPr>
          <w:rFonts w:ascii="Calibri Light" w:eastAsiaTheme="minorEastAsia" w:hAnsi="Calibri Light" w:cs="Calibri Light"/>
          <w:sz w:val="24"/>
          <w:szCs w:val="24"/>
          <w:lang w:eastAsia="en-GB"/>
        </w:rPr>
        <w:t>his violence will also have resulted in internalised repression</w:t>
      </w:r>
      <w:r>
        <w:rPr>
          <w:rFonts w:ascii="Calibri Light" w:eastAsiaTheme="minorEastAsia" w:hAnsi="Calibri Light" w:cs="Calibri Light"/>
          <w:sz w:val="24"/>
          <w:szCs w:val="24"/>
          <w:lang w:eastAsia="en-GB"/>
        </w:rPr>
        <w:t xml:space="preserve">, by which means </w:t>
      </w:r>
      <w:r w:rsidR="00263221" w:rsidRPr="00102E9F">
        <w:rPr>
          <w:rFonts w:ascii="Calibri Light" w:eastAsiaTheme="minorEastAsia" w:hAnsi="Calibri Light" w:cs="Calibri Light"/>
          <w:sz w:val="24"/>
          <w:szCs w:val="24"/>
          <w:lang w:eastAsia="en-GB"/>
        </w:rPr>
        <w:t>new and extremely oppressive gender-relations became normalised; the new intra-psychical structures of men and women cementing a triumphant and naturalised family norm, and with it a new mode-of-mind with respect to gender and sexual relations.</w:t>
      </w:r>
    </w:p>
    <w:p w14:paraId="3AA1084A"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4EC7E2FD" w14:textId="5266AFB2"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An erosion of the power of the Roman patriarch occurred over time by the incremental transfer of legal powers from the family to the state. With the development of trade and commerce, women were also found increasingly in occupations that, whilst they lay outside of legal sanction, were afforded </w:t>
      </w:r>
      <w:r w:rsidRPr="00102E9F">
        <w:rPr>
          <w:rFonts w:ascii="Calibri Light" w:eastAsiaTheme="minorEastAsia" w:hAnsi="Calibri Light" w:cs="Calibri Light"/>
          <w:i/>
          <w:sz w:val="24"/>
          <w:szCs w:val="24"/>
          <w:lang w:eastAsia="en-GB"/>
        </w:rPr>
        <w:t>de facto</w:t>
      </w:r>
      <w:r w:rsidRPr="00102E9F">
        <w:rPr>
          <w:rFonts w:ascii="Calibri Light" w:eastAsiaTheme="minorEastAsia" w:hAnsi="Calibri Light" w:cs="Calibri Light"/>
          <w:sz w:val="24"/>
          <w:szCs w:val="24"/>
          <w:lang w:eastAsia="en-GB"/>
        </w:rPr>
        <w:t xml:space="preserve"> toleration in the develop</w:t>
      </w:r>
      <w:r w:rsidR="001C2659">
        <w:rPr>
          <w:rFonts w:ascii="Calibri Light" w:eastAsiaTheme="minorEastAsia" w:hAnsi="Calibri Light" w:cs="Calibri Light"/>
          <w:sz w:val="24"/>
          <w:szCs w:val="24"/>
          <w:lang w:eastAsia="en-GB"/>
        </w:rPr>
        <w:t>i</w:t>
      </w:r>
      <w:r w:rsidRPr="00102E9F">
        <w:rPr>
          <w:rFonts w:ascii="Calibri Light" w:eastAsiaTheme="minorEastAsia" w:hAnsi="Calibri Light" w:cs="Calibri Light"/>
          <w:sz w:val="24"/>
          <w:szCs w:val="24"/>
          <w:lang w:eastAsia="en-GB"/>
        </w:rPr>
        <w:t>ng Roman economy.</w:t>
      </w:r>
      <w:r w:rsidRPr="00102E9F">
        <w:rPr>
          <w:rFonts w:ascii="Calibri Light" w:eastAsiaTheme="minorEastAsia" w:hAnsi="Calibri Light" w:cs="Calibri Light"/>
          <w:sz w:val="24"/>
          <w:szCs w:val="24"/>
          <w:vertAlign w:val="superscript"/>
          <w:lang w:eastAsia="en-GB"/>
        </w:rPr>
        <w:footnoteReference w:id="534"/>
      </w:r>
      <w:r w:rsidRPr="00102E9F">
        <w:rPr>
          <w:rFonts w:ascii="Calibri Light" w:eastAsiaTheme="minorEastAsia" w:hAnsi="Calibri Light" w:cs="Calibri Light"/>
          <w:sz w:val="24"/>
          <w:szCs w:val="24"/>
          <w:lang w:eastAsia="en-GB"/>
        </w:rPr>
        <w:t xml:space="preserve"> The anomalous position of women in these economic roles was mitigated by a slow process of legal amendments that increasingly sanctioned the position of women-of-means as independent</w:t>
      </w:r>
      <w:r w:rsidR="00935C37">
        <w:rPr>
          <w:rFonts w:ascii="Calibri Light" w:eastAsiaTheme="minorEastAsia" w:hAnsi="Calibri Light" w:cs="Calibri Light"/>
          <w:sz w:val="24"/>
          <w:szCs w:val="24"/>
          <w:lang w:eastAsia="en-GB"/>
        </w:rPr>
        <w:t xml:space="preserve">, </w:t>
      </w:r>
      <w:r w:rsidR="007660D2" w:rsidRPr="00935C37">
        <w:rPr>
          <w:rFonts w:ascii="Calibri Light" w:eastAsiaTheme="minorEastAsia" w:hAnsi="Calibri Light" w:cs="Calibri Light"/>
          <w:sz w:val="24"/>
          <w:szCs w:val="24"/>
          <w:lang w:eastAsia="en-GB"/>
        </w:rPr>
        <w:t xml:space="preserve">giving </w:t>
      </w:r>
      <w:r w:rsidRPr="00102E9F">
        <w:rPr>
          <w:rFonts w:ascii="Calibri Light" w:eastAsiaTheme="minorEastAsia" w:hAnsi="Calibri Light" w:cs="Calibri Light"/>
          <w:sz w:val="24"/>
          <w:szCs w:val="24"/>
          <w:lang w:eastAsia="en-GB"/>
        </w:rPr>
        <w:t xml:space="preserve">some the status also as </w:t>
      </w:r>
      <w:r w:rsidRPr="00102E9F">
        <w:rPr>
          <w:rFonts w:ascii="Calibri Light" w:eastAsiaTheme="minorEastAsia" w:hAnsi="Calibri Light" w:cs="Calibri Light"/>
          <w:i/>
          <w:sz w:val="24"/>
          <w:szCs w:val="24"/>
          <w:lang w:eastAsia="en-GB"/>
        </w:rPr>
        <w:t>personae</w:t>
      </w:r>
      <w:r w:rsidRPr="00102E9F">
        <w:rPr>
          <w:rFonts w:ascii="Calibri Light" w:eastAsiaTheme="minorEastAsia" w:hAnsi="Calibri Light" w:cs="Calibri Light"/>
          <w:sz w:val="24"/>
          <w:szCs w:val="24"/>
          <w:lang w:eastAsia="en-GB"/>
        </w:rPr>
        <w:t xml:space="preserve"> with a degree of legal entitlement.</w:t>
      </w:r>
      <w:r w:rsidRPr="00102E9F">
        <w:rPr>
          <w:rFonts w:ascii="Calibri Light" w:eastAsiaTheme="minorEastAsia" w:hAnsi="Calibri Light" w:cs="Calibri Light"/>
          <w:sz w:val="24"/>
          <w:szCs w:val="24"/>
          <w:vertAlign w:val="superscript"/>
          <w:lang w:eastAsia="en-GB"/>
        </w:rPr>
        <w:footnoteReference w:id="535"/>
      </w:r>
    </w:p>
    <w:p w14:paraId="655BD129"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0E73F627" w14:textId="2E8B1AB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However, the women of the ancient world also had agency in changing their position </w:t>
      </w:r>
      <w:r w:rsidRPr="00102E9F">
        <w:rPr>
          <w:rFonts w:ascii="Calibri Light" w:eastAsiaTheme="minorEastAsia" w:hAnsi="Calibri Light" w:cs="Calibri Light"/>
          <w:i/>
          <w:sz w:val="24"/>
          <w:szCs w:val="24"/>
          <w:shd w:val="clear" w:color="auto" w:fill="FFFFFF"/>
          <w:lang w:eastAsia="en-GB"/>
        </w:rPr>
        <w:t>vis-à-vis</w:t>
      </w:r>
      <w:r w:rsidRPr="00102E9F">
        <w:rPr>
          <w:rFonts w:ascii="Calibri Light" w:eastAsiaTheme="minorEastAsia" w:hAnsi="Calibri Light" w:cs="Calibri Light"/>
          <w:sz w:val="24"/>
          <w:szCs w:val="24"/>
          <w:shd w:val="clear" w:color="auto" w:fill="FFFFFF"/>
          <w:lang w:eastAsia="en-GB"/>
        </w:rPr>
        <w:t xml:space="preserve"> men. Whilst the female characters of Aristophanes</w:t>
      </w:r>
      <w:r w:rsidR="004B6D59">
        <w:rPr>
          <w:rFonts w:ascii="Calibri Light" w:eastAsiaTheme="minorEastAsia" w:hAnsi="Calibri Light" w:cs="Calibri Light"/>
          <w:sz w:val="24"/>
          <w:szCs w:val="24"/>
          <w:shd w:val="clear" w:color="auto" w:fill="FFFFFF"/>
          <w:lang w:eastAsia="en-GB"/>
        </w:rPr>
        <w:t>’</w:t>
      </w:r>
      <w:r w:rsidRPr="00102E9F">
        <w:rPr>
          <w:rFonts w:ascii="Calibri Light" w:eastAsiaTheme="minorEastAsia" w:hAnsi="Calibri Light" w:cs="Calibri Light"/>
          <w:sz w:val="24"/>
          <w:szCs w:val="24"/>
          <w:shd w:val="clear" w:color="auto" w:fill="FFFFFF"/>
          <w:lang w:eastAsia="en-GB"/>
        </w:rPr>
        <w:t xml:space="preserve"> </w:t>
      </w:r>
      <w:r w:rsidRPr="00102E9F">
        <w:rPr>
          <w:rFonts w:ascii="Calibri Light" w:eastAsiaTheme="minorEastAsia" w:hAnsi="Calibri Light" w:cs="Calibri Light"/>
          <w:i/>
          <w:sz w:val="24"/>
          <w:szCs w:val="24"/>
          <w:shd w:val="clear" w:color="auto" w:fill="FFFFFF"/>
          <w:lang w:eastAsia="en-GB"/>
        </w:rPr>
        <w:t>Lysistrata</w:t>
      </w:r>
      <w:r w:rsidRPr="00102E9F">
        <w:rPr>
          <w:rFonts w:ascii="Calibri Light" w:eastAsiaTheme="minorEastAsia" w:hAnsi="Calibri Light" w:cs="Calibri Light"/>
          <w:sz w:val="24"/>
          <w:szCs w:val="24"/>
          <w:shd w:val="clear" w:color="auto" w:fill="FFFFFF"/>
          <w:lang w:eastAsia="en-GB"/>
        </w:rPr>
        <w:t xml:space="preserve"> </w:t>
      </w:r>
      <w:r w:rsidR="001F7EF2">
        <w:rPr>
          <w:rFonts w:ascii="Calibri Light" w:eastAsiaTheme="minorEastAsia" w:hAnsi="Calibri Light" w:cs="Calibri Light"/>
          <w:sz w:val="24"/>
          <w:szCs w:val="24"/>
          <w:shd w:val="clear" w:color="auto" w:fill="FFFFFF"/>
          <w:lang w:eastAsia="en-GB"/>
        </w:rPr>
        <w:t xml:space="preserve">(411 BCE) </w:t>
      </w:r>
      <w:r w:rsidRPr="00102E9F">
        <w:rPr>
          <w:rFonts w:ascii="Calibri Light" w:eastAsiaTheme="minorEastAsia" w:hAnsi="Calibri Light" w:cs="Calibri Light"/>
          <w:sz w:val="24"/>
          <w:szCs w:val="24"/>
          <w:shd w:val="clear" w:color="auto" w:fill="FFFFFF"/>
          <w:lang w:eastAsia="en-GB"/>
        </w:rPr>
        <w:t xml:space="preserve">provide a </w:t>
      </w:r>
      <w:r w:rsidRPr="00102E9F">
        <w:rPr>
          <w:rFonts w:ascii="Calibri Light" w:eastAsiaTheme="minorEastAsia" w:hAnsi="Calibri Light" w:cs="Calibri Light"/>
          <w:sz w:val="24"/>
          <w:szCs w:val="24"/>
          <w:shd w:val="clear" w:color="auto" w:fill="FFFFFF"/>
          <w:lang w:eastAsia="en-GB"/>
        </w:rPr>
        <w:lastRenderedPageBreak/>
        <w:t>comedic picture of women withholding sex to prevent their men leaving for war, the play is revealing for what it suggests about how its audience understood the potential of women to act collectively. Indeed, it may have referred to real moments of resistance, long since lost from the historical record. In Rome, when women stormed the Forum in 195 BC</w:t>
      </w:r>
      <w:r w:rsidR="009D47B7">
        <w:rPr>
          <w:rFonts w:ascii="Calibri Light" w:eastAsiaTheme="minorEastAsia" w:hAnsi="Calibri Light" w:cs="Calibri Light"/>
          <w:sz w:val="24"/>
          <w:szCs w:val="24"/>
          <w:shd w:val="clear" w:color="auto" w:fill="FFFFFF"/>
          <w:lang w:eastAsia="en-GB"/>
        </w:rPr>
        <w:t>E</w:t>
      </w:r>
      <w:r w:rsidRPr="00102E9F">
        <w:rPr>
          <w:rFonts w:ascii="Calibri Light" w:eastAsiaTheme="minorEastAsia" w:hAnsi="Calibri Light" w:cs="Calibri Light"/>
          <w:sz w:val="24"/>
          <w:szCs w:val="24"/>
          <w:shd w:val="clear" w:color="auto" w:fill="FFFFFF"/>
          <w:lang w:eastAsia="en-GB"/>
        </w:rPr>
        <w:t xml:space="preserve">, demanding the repeal of the </w:t>
      </w:r>
      <w:r w:rsidRPr="00102E9F">
        <w:rPr>
          <w:rFonts w:ascii="Calibri Light" w:eastAsiaTheme="minorEastAsia" w:hAnsi="Calibri Light" w:cs="Calibri Light"/>
          <w:i/>
          <w:iCs/>
          <w:sz w:val="24"/>
          <w:szCs w:val="24"/>
          <w:lang w:eastAsia="en-GB"/>
        </w:rPr>
        <w:t>lex Oppia</w:t>
      </w:r>
      <w:r w:rsidRPr="00102E9F">
        <w:rPr>
          <w:rFonts w:ascii="Calibri Light" w:eastAsiaTheme="minorEastAsia" w:hAnsi="Calibri Light" w:cs="Calibri Light"/>
          <w:sz w:val="24"/>
          <w:szCs w:val="24"/>
          <w:lang w:eastAsia="en-GB"/>
        </w:rPr>
        <w:t xml:space="preserve"> that restricted their rights of adornment, Cato the Elder remarked “</w:t>
      </w:r>
      <w:r w:rsidRPr="00102E9F">
        <w:rPr>
          <w:rFonts w:ascii="Calibri Light" w:eastAsiaTheme="minorEastAsia" w:hAnsi="Calibri Light" w:cs="Calibri Light"/>
          <w:bCs/>
          <w:sz w:val="24"/>
          <w:szCs w:val="24"/>
          <w:lang w:eastAsia="en-GB"/>
        </w:rPr>
        <w:t>We have not kept our women individually under control; we now dread them collectively.”</w:t>
      </w:r>
    </w:p>
    <w:p w14:paraId="11B6EAFF"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3161EE49" w14:textId="2667100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In the </w:t>
      </w:r>
      <w:r w:rsidRPr="00102E9F">
        <w:rPr>
          <w:rFonts w:ascii="Calibri Light" w:eastAsiaTheme="minorEastAsia" w:hAnsi="Calibri Light" w:cs="Calibri Light"/>
          <w:i/>
          <w:sz w:val="24"/>
          <w:szCs w:val="24"/>
          <w:lang w:eastAsia="en-GB"/>
        </w:rPr>
        <w:t>Ethnological Notebooks</w:t>
      </w:r>
      <w:r w:rsidRPr="00102E9F">
        <w:rPr>
          <w:rFonts w:ascii="Calibri Light" w:eastAsiaTheme="minorEastAsia" w:hAnsi="Calibri Light" w:cs="Calibri Light"/>
          <w:sz w:val="24"/>
          <w:szCs w:val="24"/>
          <w:lang w:eastAsia="en-GB"/>
        </w:rPr>
        <w:t xml:space="preserve"> </w:t>
      </w:r>
      <w:r w:rsidR="00A74B2B">
        <w:rPr>
          <w:rFonts w:ascii="Calibri Light" w:eastAsiaTheme="minorEastAsia" w:hAnsi="Calibri Light" w:cs="Calibri Light"/>
          <w:sz w:val="24"/>
          <w:szCs w:val="24"/>
          <w:lang w:eastAsia="en-GB"/>
        </w:rPr>
        <w:t xml:space="preserve">(1880-1882) </w:t>
      </w:r>
      <w:r w:rsidRPr="00102E9F">
        <w:rPr>
          <w:rFonts w:ascii="Calibri Light" w:eastAsiaTheme="minorEastAsia" w:hAnsi="Calibri Light" w:cs="Calibri Light"/>
          <w:sz w:val="24"/>
          <w:szCs w:val="24"/>
          <w:lang w:eastAsia="en-GB"/>
        </w:rPr>
        <w:t>Marx</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Marx</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reflects upon the probable resistances of women to their unfree status under patriarchal law. Along with socially overt struggles likely to have accompanied both the implementation of patriarchal oppression, and its erosion, we can further hypothesise a psychical struggle, as different modes-of-mind clashed between groups and individuals, and </w:t>
      </w:r>
      <w:r w:rsidR="00F85AB3">
        <w:rPr>
          <w:rFonts w:ascii="Calibri Light" w:eastAsiaTheme="minorEastAsia" w:hAnsi="Calibri Light" w:cs="Calibri Light"/>
          <w:sz w:val="24"/>
          <w:szCs w:val="24"/>
          <w:lang w:eastAsia="en-GB"/>
        </w:rPr>
        <w:t xml:space="preserve">in </w:t>
      </w:r>
      <w:r w:rsidRPr="00102E9F">
        <w:rPr>
          <w:rFonts w:ascii="Calibri Light" w:eastAsiaTheme="minorEastAsia" w:hAnsi="Calibri Light" w:cs="Calibri Light"/>
          <w:sz w:val="24"/>
          <w:szCs w:val="24"/>
          <w:lang w:eastAsia="en-GB"/>
        </w:rPr>
        <w:t>the interior life of the person.</w:t>
      </w:r>
    </w:p>
    <w:p w14:paraId="14FF4276"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CCB1C19" w14:textId="057A0D89" w:rsidR="003E5740"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In the modern era, we see the equivalent social and psychological processes with the emergence and historical development of capitalism. Each stage in the British context has created shifts in demographic patterns and family type with implications for gender norms. The break-up of the rural extended family with the enclosures of the late 18</w:t>
      </w:r>
      <w:r w:rsidRPr="00102E9F">
        <w:rPr>
          <w:rFonts w:ascii="Calibri Light" w:eastAsiaTheme="minorEastAsia" w:hAnsi="Calibri Light" w:cs="Calibri Light"/>
          <w:sz w:val="24"/>
          <w:szCs w:val="24"/>
          <w:vertAlign w:val="superscript"/>
          <w:lang w:eastAsia="en-GB"/>
        </w:rPr>
        <w:t>th</w:t>
      </w:r>
      <w:r w:rsidRPr="00102E9F">
        <w:rPr>
          <w:rFonts w:ascii="Calibri Light" w:eastAsiaTheme="minorEastAsia" w:hAnsi="Calibri Light" w:cs="Calibri Light"/>
          <w:sz w:val="24"/>
          <w:szCs w:val="24"/>
          <w:lang w:eastAsia="en-GB"/>
        </w:rPr>
        <w:t xml:space="preserve"> </w:t>
      </w:r>
      <w:r w:rsidR="003F3DB8">
        <w:rPr>
          <w:rFonts w:ascii="Calibri Light" w:eastAsiaTheme="minorEastAsia" w:hAnsi="Calibri Light" w:cs="Calibri Light"/>
          <w:sz w:val="24"/>
          <w:szCs w:val="24"/>
          <w:lang w:eastAsia="en-GB"/>
        </w:rPr>
        <w:t>Century</w:t>
      </w:r>
      <w:r w:rsidR="00AE25F3">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was one stage, as its victims poured into the hellish conditions of the new industrial conurbations with little or no intact family structure. The rise of the small nuclear working-class family that could move for work, was another. The entry of women into the workforce in large numbers over the course of the </w:t>
      </w:r>
      <w:r w:rsidR="00AE25F3">
        <w:rPr>
          <w:rFonts w:ascii="Calibri Light" w:eastAsiaTheme="minorEastAsia" w:hAnsi="Calibri Light" w:cs="Calibri Light"/>
          <w:sz w:val="24"/>
          <w:szCs w:val="24"/>
          <w:lang w:eastAsia="en-GB"/>
        </w:rPr>
        <w:t>20</w:t>
      </w:r>
      <w:r w:rsidR="00AE25F3" w:rsidRPr="00AE25F3">
        <w:rPr>
          <w:rFonts w:ascii="Calibri Light" w:eastAsiaTheme="minorEastAsia" w:hAnsi="Calibri Light" w:cs="Calibri Light"/>
          <w:sz w:val="24"/>
          <w:szCs w:val="24"/>
          <w:vertAlign w:val="superscript"/>
          <w:lang w:eastAsia="en-GB"/>
        </w:rPr>
        <w:t>th</w:t>
      </w:r>
      <w:r w:rsidR="00AE25F3">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Century altered relations between the sexes, and the associated perceptions of legitimate gender roles. Each of these successive changes - from the large extended form of the family to the small nuclear form, and then to the single-parent family common today – has loosened previously rigid norms. The de-localisations and struggles involved have </w:t>
      </w:r>
      <w:r w:rsidR="00833451">
        <w:rPr>
          <w:rFonts w:ascii="Calibri Light" w:eastAsiaTheme="minorEastAsia" w:hAnsi="Calibri Light" w:cs="Calibri Light"/>
          <w:sz w:val="24"/>
          <w:szCs w:val="24"/>
          <w:lang w:eastAsia="en-GB"/>
        </w:rPr>
        <w:t xml:space="preserve">produced </w:t>
      </w:r>
      <w:r w:rsidRPr="00102E9F">
        <w:rPr>
          <w:rFonts w:ascii="Calibri Light" w:eastAsiaTheme="minorEastAsia" w:hAnsi="Calibri Light" w:cs="Calibri Light"/>
          <w:sz w:val="24"/>
          <w:szCs w:val="24"/>
          <w:lang w:eastAsia="en-GB"/>
        </w:rPr>
        <w:t xml:space="preserve">spaces for new </w:t>
      </w:r>
      <w:r w:rsidR="00833451" w:rsidRPr="00102E9F">
        <w:rPr>
          <w:rFonts w:ascii="Calibri Light" w:eastAsiaTheme="minorEastAsia" w:hAnsi="Calibri Light" w:cs="Calibri Light"/>
          <w:sz w:val="24"/>
          <w:szCs w:val="24"/>
          <w:lang w:eastAsia="en-GB"/>
        </w:rPr>
        <w:t>identi</w:t>
      </w:r>
      <w:r w:rsidR="00833451">
        <w:rPr>
          <w:rFonts w:ascii="Calibri Light" w:eastAsiaTheme="minorEastAsia" w:hAnsi="Calibri Light" w:cs="Calibri Light"/>
          <w:sz w:val="24"/>
          <w:szCs w:val="24"/>
          <w:lang w:eastAsia="en-GB"/>
        </w:rPr>
        <w:t>ties</w:t>
      </w:r>
      <w:r w:rsidRPr="00102E9F">
        <w:rPr>
          <w:rFonts w:ascii="Calibri Light" w:eastAsiaTheme="minorEastAsia" w:hAnsi="Calibri Light" w:cs="Calibri Light"/>
          <w:sz w:val="24"/>
          <w:szCs w:val="24"/>
          <w:lang w:eastAsia="en-GB"/>
        </w:rPr>
        <w:t xml:space="preserve"> (including dominant female,</w:t>
      </w:r>
      <w:r w:rsidR="00935C37">
        <w:rPr>
          <w:rFonts w:ascii="Calibri Light" w:eastAsiaTheme="minorEastAsia" w:hAnsi="Calibri Light" w:cs="Calibri Light"/>
          <w:sz w:val="24"/>
          <w:szCs w:val="24"/>
          <w:lang w:eastAsia="en-GB"/>
        </w:rPr>
        <w:t xml:space="preserve"> trans-gender, </w:t>
      </w:r>
      <w:r w:rsidRPr="00102E9F">
        <w:rPr>
          <w:rFonts w:ascii="Calibri Light" w:eastAsiaTheme="minorEastAsia" w:hAnsi="Calibri Light" w:cs="Calibri Light"/>
          <w:sz w:val="24"/>
          <w:szCs w:val="24"/>
          <w:lang w:eastAsia="en-GB"/>
        </w:rPr>
        <w:t xml:space="preserve">non-binary, and gender-fluid types) that compete with the traditional hetero-stereotyping of ‘dominant male – submissive female’ gender-relations. This has </w:t>
      </w:r>
      <w:r w:rsidR="004B6D59">
        <w:rPr>
          <w:rFonts w:ascii="Calibri Light" w:eastAsiaTheme="minorEastAsia" w:hAnsi="Calibri Light" w:cs="Calibri Light"/>
          <w:sz w:val="24"/>
          <w:szCs w:val="24"/>
          <w:lang w:eastAsia="en-GB"/>
        </w:rPr>
        <w:t>allowed</w:t>
      </w:r>
      <w:r w:rsidRPr="00102E9F">
        <w:rPr>
          <w:rFonts w:ascii="Calibri Light" w:eastAsiaTheme="minorEastAsia" w:hAnsi="Calibri Light" w:cs="Calibri Light"/>
          <w:sz w:val="24"/>
          <w:szCs w:val="24"/>
          <w:lang w:eastAsia="en-GB"/>
        </w:rPr>
        <w:t xml:space="preserve"> a cultural drift away from normalising binaries towards more complex </w:t>
      </w:r>
      <w:r w:rsidRPr="00102E9F">
        <w:rPr>
          <w:rFonts w:ascii="Calibri Light" w:eastAsiaTheme="minorEastAsia" w:hAnsi="Calibri Light" w:cs="Calibri Light"/>
          <w:sz w:val="24"/>
          <w:szCs w:val="24"/>
          <w:lang w:eastAsia="en-GB"/>
        </w:rPr>
        <w:lastRenderedPageBreak/>
        <w:t xml:space="preserve">alternatives. Always, the elements of our model-of-mind have </w:t>
      </w:r>
      <w:r w:rsidR="00D304A1">
        <w:rPr>
          <w:rFonts w:ascii="Calibri Light" w:eastAsiaTheme="minorEastAsia" w:hAnsi="Calibri Light" w:cs="Calibri Light"/>
          <w:sz w:val="24"/>
          <w:szCs w:val="24"/>
          <w:lang w:eastAsia="en-GB"/>
        </w:rPr>
        <w:t>been central</w:t>
      </w:r>
      <w:r w:rsidRPr="00102E9F">
        <w:rPr>
          <w:rFonts w:ascii="Calibri Light" w:eastAsiaTheme="minorEastAsia" w:hAnsi="Calibri Light" w:cs="Calibri Light"/>
          <w:sz w:val="24"/>
          <w:szCs w:val="24"/>
          <w:lang w:eastAsia="en-GB"/>
        </w:rPr>
        <w:t>, as the changing forces</w:t>
      </w:r>
      <w:r w:rsidR="00C206E0">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of production and consumption shape the dialectic-of-self, in turn creating</w:t>
      </w:r>
      <w:r w:rsidR="00C206E0">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apprehensions of social roles and survival strategies; these then </w:t>
      </w:r>
      <w:r w:rsidRPr="00455ED6">
        <w:rPr>
          <w:rFonts w:ascii="Calibri Light" w:eastAsiaTheme="minorEastAsia" w:hAnsi="Calibri Light" w:cs="Calibri Light"/>
          <w:sz w:val="24"/>
          <w:szCs w:val="24"/>
          <w:lang w:eastAsia="en-GB"/>
        </w:rPr>
        <w:t>being shaped by interwoven economic and gender identifications in the mind of the developing person.</w:t>
      </w:r>
    </w:p>
    <w:p w14:paraId="1380B511" w14:textId="77777777" w:rsidR="003E5740" w:rsidRPr="00455ED6" w:rsidRDefault="003E5740" w:rsidP="0088732A">
      <w:pPr>
        <w:spacing w:after="0" w:line="360" w:lineRule="auto"/>
        <w:jc w:val="both"/>
        <w:rPr>
          <w:rFonts w:ascii="Calibri Light" w:eastAsiaTheme="minorEastAsia" w:hAnsi="Calibri Light" w:cs="Calibri Light"/>
          <w:sz w:val="24"/>
          <w:szCs w:val="24"/>
          <w:lang w:eastAsia="en-GB"/>
        </w:rPr>
      </w:pPr>
    </w:p>
    <w:p w14:paraId="4F16F423" w14:textId="4554AF2B" w:rsidR="005E2B14" w:rsidRPr="00455ED6" w:rsidRDefault="00D826F0" w:rsidP="0088732A">
      <w:pPr>
        <w:pStyle w:val="Heading2"/>
        <w:spacing w:before="0" w:line="360" w:lineRule="auto"/>
        <w:rPr>
          <w:color w:val="70AD47" w:themeColor="accent6"/>
        </w:rPr>
      </w:pPr>
      <w:bookmarkStart w:id="164" w:name="_Toc243935424"/>
      <w:r w:rsidRPr="00455ED6">
        <w:rPr>
          <w:color w:val="70AD47" w:themeColor="accent6"/>
        </w:rPr>
        <w:t>History</w:t>
      </w:r>
      <w:r w:rsidR="005E2B14" w:rsidRPr="00455ED6">
        <w:rPr>
          <w:color w:val="70AD47" w:themeColor="accent6"/>
        </w:rPr>
        <w:t>, self, and the return to Marx</w:t>
      </w:r>
      <w:bookmarkEnd w:id="164"/>
    </w:p>
    <w:p w14:paraId="3EA0CA31" w14:textId="77777777" w:rsidR="005E2B14" w:rsidRPr="00455ED6" w:rsidRDefault="005E2B14" w:rsidP="0088732A">
      <w:pPr>
        <w:spacing w:after="0" w:line="360" w:lineRule="auto"/>
        <w:rPr>
          <w:lang w:eastAsia="en-GB"/>
        </w:rPr>
      </w:pPr>
    </w:p>
    <w:p w14:paraId="00C98C88" w14:textId="77777777" w:rsidR="00E305A3" w:rsidRPr="00E305A3" w:rsidRDefault="00E305A3" w:rsidP="0088732A">
      <w:pPr>
        <w:spacing w:after="0" w:line="360" w:lineRule="auto"/>
        <w:jc w:val="both"/>
        <w:rPr>
          <w:rFonts w:ascii="Calibri Light" w:eastAsiaTheme="minorEastAsia" w:hAnsi="Calibri Light" w:cs="Calibri Light"/>
          <w:b/>
          <w:bCs/>
          <w:color w:val="0070C0"/>
          <w:sz w:val="24"/>
          <w:szCs w:val="24"/>
          <w:lang w:eastAsia="en-GB"/>
        </w:rPr>
      </w:pPr>
      <w:r w:rsidRPr="00455ED6">
        <w:rPr>
          <w:rFonts w:ascii="Calibri Light" w:eastAsiaTheme="minorEastAsia" w:hAnsi="Calibri Light" w:cs="Calibri Light"/>
          <w:b/>
          <w:bCs/>
          <w:color w:val="0070C0"/>
          <w:sz w:val="24"/>
          <w:szCs w:val="24"/>
          <w:lang w:eastAsia="en-GB"/>
        </w:rPr>
        <w:t>Tradition, repression and the collective unconscious</w:t>
      </w:r>
    </w:p>
    <w:p w14:paraId="4F20F514"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3E66D888" w14:textId="57EF6551" w:rsidR="00E305A3" w:rsidRPr="00E305A3" w:rsidRDefault="00D8110D"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For </w:t>
      </w:r>
      <w:r w:rsidR="00E305A3" w:rsidRPr="00E305A3">
        <w:rPr>
          <w:rFonts w:ascii="Calibri Light" w:eastAsiaTheme="minorEastAsia" w:hAnsi="Calibri Light" w:cs="Calibri Light"/>
          <w:sz w:val="24"/>
          <w:szCs w:val="24"/>
          <w:lang w:eastAsia="en-GB"/>
        </w:rPr>
        <w:t>the historical aspect of our model-of-mind</w:t>
      </w:r>
      <w:r>
        <w:rPr>
          <w:rFonts w:ascii="Calibri Light" w:eastAsiaTheme="minorEastAsia" w:hAnsi="Calibri Light" w:cs="Calibri Light"/>
          <w:sz w:val="24"/>
          <w:szCs w:val="24"/>
          <w:lang w:eastAsia="en-GB"/>
        </w:rPr>
        <w:t xml:space="preserve"> </w:t>
      </w:r>
      <w:r w:rsidR="00E305A3" w:rsidRPr="00E305A3">
        <w:rPr>
          <w:rFonts w:ascii="Calibri Light" w:eastAsiaTheme="minorEastAsia" w:hAnsi="Calibri Light" w:cs="Calibri Light"/>
          <w:sz w:val="24"/>
          <w:szCs w:val="24"/>
          <w:lang w:eastAsia="en-GB"/>
        </w:rPr>
        <w:t xml:space="preserve">there is one more theme to explore. This is the way in which supressed </w:t>
      </w:r>
      <w:r w:rsidR="00B81465">
        <w:rPr>
          <w:rFonts w:ascii="Calibri Light" w:eastAsiaTheme="minorEastAsia" w:hAnsi="Calibri Light" w:cs="Calibri Light"/>
          <w:sz w:val="24"/>
          <w:szCs w:val="24"/>
          <w:lang w:eastAsia="en-GB"/>
        </w:rPr>
        <w:t xml:space="preserve">collective </w:t>
      </w:r>
      <w:r w:rsidR="00E305A3" w:rsidRPr="00E305A3">
        <w:rPr>
          <w:rFonts w:ascii="Calibri Light" w:eastAsiaTheme="minorEastAsia" w:hAnsi="Calibri Light" w:cs="Calibri Light"/>
          <w:sz w:val="24"/>
          <w:szCs w:val="24"/>
          <w:lang w:eastAsia="en-GB"/>
        </w:rPr>
        <w:t>memories resurface at times of new relevance, and often in periods of revitalised resistance. In each of the examples of mode-of-mind that have been discussed</w:t>
      </w:r>
      <w:r w:rsidR="00B81465">
        <w:rPr>
          <w:rFonts w:ascii="Calibri Light" w:eastAsiaTheme="minorEastAsia" w:hAnsi="Calibri Light" w:cs="Calibri Light"/>
          <w:sz w:val="24"/>
          <w:szCs w:val="24"/>
          <w:lang w:eastAsia="en-GB"/>
        </w:rPr>
        <w:t>,</w:t>
      </w:r>
      <w:r w:rsidR="00E305A3" w:rsidRPr="00E305A3">
        <w:rPr>
          <w:rFonts w:ascii="Calibri Light" w:eastAsiaTheme="minorEastAsia" w:hAnsi="Calibri Light" w:cs="Calibri Light"/>
          <w:sz w:val="24"/>
          <w:szCs w:val="24"/>
          <w:lang w:eastAsia="en-GB"/>
        </w:rPr>
        <w:t xml:space="preserve"> repression has been an indispensable element. It is repression that </w:t>
      </w:r>
      <w:r w:rsidR="00B81465">
        <w:rPr>
          <w:rFonts w:ascii="Calibri Light" w:eastAsiaTheme="minorEastAsia" w:hAnsi="Calibri Light" w:cs="Calibri Light"/>
          <w:sz w:val="24"/>
          <w:szCs w:val="24"/>
          <w:lang w:eastAsia="en-GB"/>
        </w:rPr>
        <w:t>eclipses</w:t>
      </w:r>
      <w:r w:rsidR="00E305A3" w:rsidRPr="00E305A3">
        <w:rPr>
          <w:rFonts w:ascii="Calibri Light" w:eastAsiaTheme="minorEastAsia" w:hAnsi="Calibri Light" w:cs="Calibri Light"/>
          <w:sz w:val="24"/>
          <w:szCs w:val="24"/>
          <w:lang w:eastAsia="en-GB"/>
        </w:rPr>
        <w:t xml:space="preserve"> possible modes-of-mind as unrealistic, unfeasible, or even dangerous; allowing some (or one) to emerge as dominant, to be expressed outwardly, as the person takes up their place in their social group. This mode-of-mind has been shaped by a dialectic-of-self that moves between the poles of a self (I) that is experienced moment-by-moment, and an anticipated self - the ‘objective I’ (I</w:t>
      </w:r>
      <w:r w:rsidR="00E305A3" w:rsidRPr="00E305A3">
        <w:rPr>
          <w:rFonts w:ascii="Calibri Light" w:eastAsiaTheme="minorEastAsia" w:hAnsi="Calibri Light" w:cs="Calibri Light"/>
          <w:i/>
          <w:iCs/>
          <w:sz w:val="24"/>
          <w:szCs w:val="24"/>
          <w:vertAlign w:val="superscript"/>
          <w:lang w:eastAsia="en-GB"/>
        </w:rPr>
        <w:t>o</w:t>
      </w:r>
      <w:r w:rsidR="00E305A3" w:rsidRPr="00E305A3">
        <w:rPr>
          <w:rFonts w:ascii="Calibri Light" w:eastAsiaTheme="minorEastAsia" w:hAnsi="Calibri Light" w:cs="Calibri Light"/>
          <w:sz w:val="24"/>
          <w:szCs w:val="24"/>
          <w:lang w:eastAsia="en-GB"/>
        </w:rPr>
        <w:t xml:space="preserve">) towards which they strive. </w:t>
      </w:r>
    </w:p>
    <w:p w14:paraId="0A8DBDAA"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7AB1D794" w14:textId="1205BA54"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From this process emerges (‘precipitates’) an ‘ideal I’ (</w:t>
      </w:r>
      <w:proofErr w:type="spellStart"/>
      <w:r w:rsidRPr="00E305A3">
        <w:rPr>
          <w:rFonts w:ascii="Calibri Light" w:eastAsiaTheme="minorEastAsia" w:hAnsi="Calibri Light" w:cs="Calibri Light"/>
          <w:sz w:val="24"/>
          <w:szCs w:val="24"/>
          <w:lang w:eastAsia="en-GB"/>
        </w:rPr>
        <w:t>I</w:t>
      </w:r>
      <w:r w:rsidRPr="00E305A3">
        <w:rPr>
          <w:rFonts w:ascii="Calibri Light" w:eastAsiaTheme="minorEastAsia" w:hAnsi="Calibri Light" w:cs="Calibri Light"/>
          <w:i/>
          <w:iCs/>
          <w:sz w:val="24"/>
          <w:szCs w:val="24"/>
          <w:vertAlign w:val="superscript"/>
          <w:lang w:eastAsia="en-GB"/>
        </w:rPr>
        <w:t>i</w:t>
      </w:r>
      <w:proofErr w:type="spellEnd"/>
      <w:r w:rsidRPr="00E305A3">
        <w:rPr>
          <w:rFonts w:ascii="Calibri Light" w:eastAsiaTheme="minorEastAsia" w:hAnsi="Calibri Light" w:cs="Calibri Light"/>
          <w:sz w:val="24"/>
          <w:szCs w:val="24"/>
          <w:lang w:eastAsia="en-GB"/>
        </w:rPr>
        <w:t>), representing an intended self the person strives to be. This ‘ideal I’ outwardly mirrors the processes of identification in the mind of the child</w:t>
      </w:r>
      <w:r w:rsidR="00B81465">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the developing adolescent </w:t>
      </w:r>
      <w:r w:rsidR="00B81465">
        <w:rPr>
          <w:rFonts w:ascii="Calibri Light" w:eastAsiaTheme="minorEastAsia" w:hAnsi="Calibri Light" w:cs="Calibri Light"/>
          <w:sz w:val="24"/>
          <w:szCs w:val="24"/>
          <w:lang w:eastAsia="en-GB"/>
        </w:rPr>
        <w:t xml:space="preserve">later </w:t>
      </w:r>
      <w:r w:rsidRPr="00E305A3">
        <w:rPr>
          <w:rFonts w:ascii="Calibri Light" w:eastAsiaTheme="minorEastAsia" w:hAnsi="Calibri Light" w:cs="Calibri Light"/>
          <w:sz w:val="24"/>
          <w:szCs w:val="24"/>
          <w:lang w:eastAsia="en-GB"/>
        </w:rPr>
        <w:t>gravitat</w:t>
      </w:r>
      <w:r w:rsidR="00B81465">
        <w:rPr>
          <w:rFonts w:ascii="Calibri Light" w:eastAsiaTheme="minorEastAsia" w:hAnsi="Calibri Light" w:cs="Calibri Light"/>
          <w:sz w:val="24"/>
          <w:szCs w:val="24"/>
          <w:lang w:eastAsia="en-GB"/>
        </w:rPr>
        <w:t>ing</w:t>
      </w:r>
      <w:r w:rsidRPr="00E305A3">
        <w:rPr>
          <w:rFonts w:ascii="Calibri Light" w:eastAsiaTheme="minorEastAsia" w:hAnsi="Calibri Light" w:cs="Calibri Light"/>
          <w:sz w:val="24"/>
          <w:szCs w:val="24"/>
          <w:lang w:eastAsia="en-GB"/>
        </w:rPr>
        <w:t xml:space="preserve"> towards one parent or the other, or towards one significant adult or another. These intra-psychical processes are also interwoven with anticipations of a future self that are social, cultural, and economic in character; anticipations that reflect the modes of consumption and production of their society.</w:t>
      </w:r>
    </w:p>
    <w:p w14:paraId="13A84B25"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3A578004" w14:textId="7AC2CD29"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All of this involves the repression of psychical material that is problematic for the mode-of-mind that eventually emerges as dominant, or that must be hidden from the conscious </w:t>
      </w:r>
      <w:r w:rsidRPr="00E305A3">
        <w:rPr>
          <w:rFonts w:ascii="Calibri Light" w:eastAsiaTheme="minorEastAsia" w:hAnsi="Calibri Light" w:cs="Calibri Light"/>
          <w:sz w:val="24"/>
          <w:szCs w:val="24"/>
          <w:lang w:eastAsia="en-GB"/>
        </w:rPr>
        <w:lastRenderedPageBreak/>
        <w:t xml:space="preserve">life of the person for them to be successful in their society. The result is </w:t>
      </w:r>
      <w:r w:rsidR="00E637B9">
        <w:rPr>
          <w:rFonts w:ascii="Calibri Light" w:eastAsiaTheme="minorEastAsia" w:hAnsi="Calibri Light" w:cs="Calibri Light"/>
          <w:sz w:val="24"/>
          <w:szCs w:val="24"/>
          <w:lang w:eastAsia="en-GB"/>
        </w:rPr>
        <w:t xml:space="preserve">internal </w:t>
      </w:r>
      <w:r w:rsidRPr="00E305A3">
        <w:rPr>
          <w:rFonts w:ascii="Calibri Light" w:eastAsiaTheme="minorEastAsia" w:hAnsi="Calibri Light" w:cs="Calibri Light"/>
          <w:sz w:val="24"/>
          <w:szCs w:val="24"/>
          <w:lang w:eastAsia="en-GB"/>
        </w:rPr>
        <w:t xml:space="preserve">determinations that are known to the person only by their effects, whilst remaining unrecognised </w:t>
      </w:r>
      <w:r w:rsidR="00B81465">
        <w:rPr>
          <w:rFonts w:ascii="Calibri Light" w:eastAsiaTheme="minorEastAsia" w:hAnsi="Calibri Light" w:cs="Calibri Light"/>
          <w:sz w:val="24"/>
          <w:szCs w:val="24"/>
          <w:lang w:eastAsia="en-GB"/>
        </w:rPr>
        <w:t xml:space="preserve">in any more </w:t>
      </w:r>
      <w:r w:rsidRPr="00E305A3">
        <w:rPr>
          <w:rFonts w:ascii="Calibri Light" w:eastAsiaTheme="minorEastAsia" w:hAnsi="Calibri Light" w:cs="Calibri Light"/>
          <w:sz w:val="24"/>
          <w:szCs w:val="24"/>
          <w:lang w:eastAsia="en-GB"/>
        </w:rPr>
        <w:t>explicit</w:t>
      </w:r>
      <w:r w:rsidR="00B81465">
        <w:rPr>
          <w:rFonts w:ascii="Calibri Light" w:eastAsiaTheme="minorEastAsia" w:hAnsi="Calibri Light" w:cs="Calibri Light"/>
          <w:sz w:val="24"/>
          <w:szCs w:val="24"/>
          <w:lang w:eastAsia="en-GB"/>
        </w:rPr>
        <w:t xml:space="preserve"> way</w:t>
      </w:r>
      <w:r w:rsidRPr="00E305A3">
        <w:rPr>
          <w:rFonts w:ascii="Calibri Light" w:eastAsiaTheme="minorEastAsia" w:hAnsi="Calibri Light" w:cs="Calibri Light"/>
          <w:sz w:val="24"/>
          <w:szCs w:val="24"/>
          <w:lang w:eastAsia="en-GB"/>
        </w:rPr>
        <w:t xml:space="preserve">. These become crucial to aspects of their identity they experience spontaneously, and as intrinsically personal – gender </w:t>
      </w:r>
      <w:r w:rsidR="00A80318">
        <w:rPr>
          <w:rFonts w:ascii="Calibri Light" w:eastAsiaTheme="minorEastAsia" w:hAnsi="Calibri Light" w:cs="Calibri Light"/>
          <w:sz w:val="24"/>
          <w:szCs w:val="24"/>
          <w:lang w:eastAsia="en-GB"/>
        </w:rPr>
        <w:t xml:space="preserve">and sexual identity </w:t>
      </w:r>
      <w:r w:rsidRPr="00E305A3">
        <w:rPr>
          <w:rFonts w:ascii="Calibri Light" w:eastAsiaTheme="minorEastAsia" w:hAnsi="Calibri Light" w:cs="Calibri Light"/>
          <w:sz w:val="24"/>
          <w:szCs w:val="24"/>
          <w:lang w:eastAsia="en-GB"/>
        </w:rPr>
        <w:t>being the most obvious example</w:t>
      </w:r>
      <w:r w:rsidR="00A80318">
        <w:rPr>
          <w:rFonts w:ascii="Calibri Light" w:eastAsiaTheme="minorEastAsia" w:hAnsi="Calibri Light" w:cs="Calibri Light"/>
          <w:sz w:val="24"/>
          <w:szCs w:val="24"/>
          <w:lang w:eastAsia="en-GB"/>
        </w:rPr>
        <w:t>s</w:t>
      </w:r>
      <w:r w:rsidRPr="00E305A3">
        <w:rPr>
          <w:rFonts w:ascii="Calibri Light" w:eastAsiaTheme="minorEastAsia" w:hAnsi="Calibri Light" w:cs="Calibri Light"/>
          <w:sz w:val="24"/>
          <w:szCs w:val="24"/>
          <w:lang w:eastAsia="en-GB"/>
        </w:rPr>
        <w:t>. Where they contain unresolved tensions and ‘forgotten’ traumas, they may be sources of anxiety, disturbance, and unhappiness.</w:t>
      </w:r>
    </w:p>
    <w:p w14:paraId="49D6EE6C"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5E2A789C" w14:textId="67625979" w:rsidR="00934247"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This repressed material however, although not normally consciously apprehended, does not disappear. Instead, it remains as an active force, hidden from consciousness. Transformed into new mental material, it can be expressed culturally and at the social level, as well as within the individual. Myth and legend for instance, can carry repressed memories of earlier cultures that are separated from a society even by many generations. In the </w:t>
      </w:r>
      <w:r w:rsidRPr="00E305A3">
        <w:rPr>
          <w:rFonts w:ascii="Calibri Light" w:eastAsiaTheme="minorEastAsia" w:hAnsi="Calibri Light" w:cs="Calibri Light"/>
          <w:i/>
          <w:sz w:val="24"/>
          <w:szCs w:val="24"/>
          <w:lang w:eastAsia="en-GB"/>
        </w:rPr>
        <w:t>Ethnological Notebooks</w:t>
      </w:r>
      <w:r w:rsidR="00B06C5A">
        <w:rPr>
          <w:rFonts w:ascii="Calibri Light" w:eastAsiaTheme="minorEastAsia" w:hAnsi="Calibri Light" w:cs="Calibri Light"/>
          <w:i/>
          <w:sz w:val="24"/>
          <w:szCs w:val="24"/>
          <w:lang w:eastAsia="en-GB"/>
        </w:rPr>
        <w:t xml:space="preserve"> </w:t>
      </w:r>
      <w:r w:rsidR="00B06C5A" w:rsidRPr="00B06C5A">
        <w:rPr>
          <w:rFonts w:ascii="Calibri Light" w:eastAsiaTheme="minorEastAsia" w:hAnsi="Calibri Light" w:cs="Calibri Light"/>
          <w:iCs/>
          <w:sz w:val="24"/>
          <w:szCs w:val="24"/>
          <w:lang w:eastAsia="en-GB"/>
        </w:rPr>
        <w:t>(1880-82)</w:t>
      </w:r>
      <w:r w:rsidRPr="00B06C5A">
        <w:rPr>
          <w:rFonts w:ascii="Calibri Light" w:eastAsiaTheme="minorEastAsia" w:hAnsi="Calibri Light" w:cs="Calibri Light"/>
          <w:iCs/>
          <w:sz w:val="24"/>
          <w:szCs w:val="24"/>
          <w:lang w:eastAsia="en-GB"/>
        </w:rPr>
        <w:t>, Marx</w:t>
      </w:r>
      <w:r w:rsidRPr="00B06C5A">
        <w:rPr>
          <w:rFonts w:ascii="Calibri Light" w:eastAsiaTheme="minorEastAsia" w:hAnsi="Calibri Light" w:cs="Calibri Light"/>
          <w:iCs/>
          <w:sz w:val="24"/>
          <w:szCs w:val="24"/>
          <w:lang w:eastAsia="en-GB"/>
        </w:rPr>
        <w:fldChar w:fldCharType="begin"/>
      </w:r>
      <w:r w:rsidRPr="00B06C5A">
        <w:rPr>
          <w:rFonts w:ascii="Calibri Light" w:eastAsiaTheme="minorEastAsia" w:hAnsi="Calibri Light" w:cs="Calibri Light"/>
          <w:iCs/>
          <w:sz w:val="24"/>
          <w:szCs w:val="24"/>
          <w:lang w:eastAsia="en-GB"/>
        </w:rPr>
        <w:instrText xml:space="preserve"> XE "Marx" </w:instrText>
      </w:r>
      <w:r w:rsidRPr="00B06C5A">
        <w:rPr>
          <w:rFonts w:ascii="Calibri Light" w:eastAsiaTheme="minorEastAsia" w:hAnsi="Calibri Light" w:cs="Calibri Light"/>
          <w:iCs/>
          <w:sz w:val="24"/>
          <w:szCs w:val="24"/>
          <w:lang w:eastAsia="en-GB"/>
        </w:rPr>
        <w:fldChar w:fldCharType="end"/>
      </w:r>
      <w:r w:rsidRPr="00E305A3">
        <w:rPr>
          <w:rFonts w:ascii="Calibri Light" w:eastAsiaTheme="minorEastAsia" w:hAnsi="Calibri Light" w:cs="Calibri Light"/>
          <w:sz w:val="24"/>
          <w:szCs w:val="24"/>
          <w:lang w:eastAsia="en-GB"/>
        </w:rPr>
        <w:t xml:space="preserve"> speculates that despite the unfreedom of women under the 5</w:t>
      </w:r>
      <w:r w:rsidRPr="00E305A3">
        <w:rPr>
          <w:rFonts w:ascii="Calibri Light" w:eastAsiaTheme="minorEastAsia" w:hAnsi="Calibri Light" w:cs="Calibri Light"/>
          <w:sz w:val="24"/>
          <w:szCs w:val="24"/>
          <w:vertAlign w:val="superscript"/>
          <w:lang w:eastAsia="en-GB"/>
        </w:rPr>
        <w:t>th</w:t>
      </w:r>
      <w:r w:rsidRPr="00E305A3">
        <w:rPr>
          <w:rFonts w:ascii="Calibri Light" w:eastAsiaTheme="minorEastAsia" w:hAnsi="Calibri Light" w:cs="Calibri Light"/>
          <w:sz w:val="24"/>
          <w:szCs w:val="24"/>
          <w:lang w:eastAsia="en-GB"/>
        </w:rPr>
        <w:t xml:space="preserve"> Century </w:t>
      </w:r>
      <w:r w:rsidR="00AE25F3">
        <w:rPr>
          <w:rFonts w:ascii="Calibri Light" w:eastAsiaTheme="minorEastAsia" w:hAnsi="Calibri Light" w:cs="Calibri Light"/>
          <w:sz w:val="24"/>
          <w:szCs w:val="24"/>
          <w:lang w:eastAsia="en-GB"/>
        </w:rPr>
        <w:t xml:space="preserve">(BCE) </w:t>
      </w:r>
      <w:r w:rsidRPr="00E305A3">
        <w:rPr>
          <w:rFonts w:ascii="Calibri Light" w:eastAsiaTheme="minorEastAsia" w:hAnsi="Calibri Light" w:cs="Calibri Light"/>
          <w:sz w:val="24"/>
          <w:szCs w:val="24"/>
          <w:lang w:eastAsia="en-GB"/>
        </w:rPr>
        <w:t>Athenian state, collective memories of lost freedoms remained in the goddess stories of Hestia, Hera and Athene Pallas.</w:t>
      </w:r>
      <w:r w:rsidRPr="00E305A3">
        <w:rPr>
          <w:rFonts w:ascii="Calibri Light" w:eastAsiaTheme="minorEastAsia" w:hAnsi="Calibri Light" w:cs="Calibri Light"/>
          <w:sz w:val="24"/>
          <w:szCs w:val="24"/>
          <w:vertAlign w:val="superscript"/>
          <w:lang w:eastAsia="en-GB"/>
        </w:rPr>
        <w:footnoteReference w:id="536"/>
      </w:r>
      <w:r w:rsidRPr="00E305A3">
        <w:rPr>
          <w:rFonts w:ascii="Calibri Light" w:eastAsiaTheme="minorEastAsia" w:hAnsi="Calibri Light" w:cs="Calibri Light"/>
          <w:sz w:val="24"/>
          <w:szCs w:val="24"/>
          <w:lang w:eastAsia="en-GB"/>
        </w:rPr>
        <w:t xml:space="preserve"> Indeed, memories of historical traumas, or of great struggles and triumphs, are present in the oral traditions of pre-literate peoples and in the folk-lore of rural communities. Within urban societies, working-class traditions carry the memories of significant battles and victories from one generation to the next. These traditions may disappear, ‘forgotten’ from any conscious recollection within communities. And yet, with the eruption of new struggles</w:t>
      </w:r>
      <w:r w:rsidR="00A67344">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their stories will reappear with a new relevance, </w:t>
      </w:r>
      <w:r w:rsidR="00442C28">
        <w:rPr>
          <w:rFonts w:ascii="Calibri Light" w:eastAsiaTheme="minorEastAsia" w:hAnsi="Calibri Light" w:cs="Calibri Light"/>
          <w:sz w:val="24"/>
          <w:szCs w:val="24"/>
          <w:lang w:eastAsia="en-GB"/>
        </w:rPr>
        <w:t>revealing</w:t>
      </w:r>
      <w:r w:rsidRPr="00E305A3">
        <w:rPr>
          <w:rFonts w:ascii="Calibri Light" w:eastAsiaTheme="minorEastAsia" w:hAnsi="Calibri Light" w:cs="Calibri Light"/>
          <w:sz w:val="24"/>
          <w:szCs w:val="24"/>
          <w:lang w:eastAsia="en-GB"/>
        </w:rPr>
        <w:t xml:space="preserve"> they had never been fully forgotten. Rather they had existed still in a repressed collective memory, awaiting their time once more.</w:t>
      </w:r>
      <w:r w:rsidR="00934247">
        <w:rPr>
          <w:rFonts w:ascii="Calibri Light" w:eastAsiaTheme="minorEastAsia" w:hAnsi="Calibri Light" w:cs="Calibri Light"/>
          <w:sz w:val="24"/>
          <w:szCs w:val="24"/>
          <w:lang w:eastAsia="en-GB"/>
        </w:rPr>
        <w:t xml:space="preserve"> </w:t>
      </w:r>
      <w:r w:rsidR="00934247" w:rsidRPr="00934247">
        <w:rPr>
          <w:rFonts w:ascii="Calibri Light" w:eastAsiaTheme="minorEastAsia" w:hAnsi="Calibri Light" w:cs="Calibri Light"/>
          <w:sz w:val="24"/>
          <w:szCs w:val="24"/>
          <w:lang w:eastAsia="en-GB"/>
        </w:rPr>
        <w:t xml:space="preserve">In Thesis XIV of his </w:t>
      </w:r>
      <w:r w:rsidR="00934247" w:rsidRPr="00934247">
        <w:rPr>
          <w:rFonts w:ascii="Calibri Light" w:eastAsiaTheme="minorEastAsia" w:hAnsi="Calibri Light" w:cs="Calibri Light"/>
          <w:i/>
          <w:iCs/>
          <w:sz w:val="24"/>
          <w:szCs w:val="24"/>
          <w:lang w:eastAsia="en-GB"/>
        </w:rPr>
        <w:t>Theses on the Philosophy of History</w:t>
      </w:r>
      <w:r w:rsidR="00934247">
        <w:rPr>
          <w:rFonts w:ascii="Calibri Light" w:eastAsiaTheme="minorEastAsia" w:hAnsi="Calibri Light" w:cs="Calibri Light"/>
          <w:i/>
          <w:iCs/>
          <w:sz w:val="24"/>
          <w:szCs w:val="24"/>
          <w:lang w:eastAsia="en-GB"/>
        </w:rPr>
        <w:t xml:space="preserve"> </w:t>
      </w:r>
      <w:r w:rsidR="00934247" w:rsidRPr="00934247">
        <w:rPr>
          <w:rFonts w:ascii="Calibri Light" w:eastAsiaTheme="minorEastAsia" w:hAnsi="Calibri Light" w:cs="Calibri Light"/>
          <w:sz w:val="24"/>
          <w:szCs w:val="24"/>
          <w:lang w:eastAsia="en-GB"/>
        </w:rPr>
        <w:t>(1950),</w:t>
      </w:r>
      <w:r w:rsidR="00934247">
        <w:rPr>
          <w:rStyle w:val="FootnoteReference"/>
          <w:rFonts w:ascii="Calibri Light" w:eastAsiaTheme="minorEastAsia" w:hAnsi="Calibri Light" w:cs="Calibri Light"/>
          <w:sz w:val="24"/>
          <w:szCs w:val="24"/>
          <w:lang w:eastAsia="en-GB"/>
        </w:rPr>
        <w:footnoteReference w:id="537"/>
      </w:r>
      <w:r w:rsidR="00934247" w:rsidRPr="00934247">
        <w:rPr>
          <w:rFonts w:ascii="Calibri Light" w:eastAsiaTheme="minorEastAsia" w:hAnsi="Calibri Light" w:cs="Calibri Light"/>
          <w:sz w:val="24"/>
          <w:szCs w:val="24"/>
          <w:lang w:eastAsia="en-GB"/>
        </w:rPr>
        <w:t xml:space="preserve"> Walter Benjamin puts it this way</w:t>
      </w:r>
      <w:r w:rsidR="00934247">
        <w:rPr>
          <w:rFonts w:ascii="Calibri Light" w:eastAsiaTheme="minorEastAsia" w:hAnsi="Calibri Light" w:cs="Calibri Light"/>
          <w:sz w:val="24"/>
          <w:szCs w:val="24"/>
          <w:lang w:eastAsia="en-GB"/>
        </w:rPr>
        <w:t>:</w:t>
      </w:r>
    </w:p>
    <w:p w14:paraId="2E594946" w14:textId="77777777" w:rsidR="00934247" w:rsidRDefault="00934247" w:rsidP="0088732A">
      <w:pPr>
        <w:spacing w:after="0" w:line="360" w:lineRule="auto"/>
        <w:jc w:val="both"/>
        <w:rPr>
          <w:rFonts w:ascii="Calibri Light" w:eastAsiaTheme="minorEastAsia" w:hAnsi="Calibri Light" w:cs="Calibri Light"/>
          <w:sz w:val="24"/>
          <w:szCs w:val="24"/>
          <w:lang w:eastAsia="en-GB"/>
        </w:rPr>
      </w:pPr>
    </w:p>
    <w:p w14:paraId="4480E676" w14:textId="59F0A5C0" w:rsidR="00934247" w:rsidRDefault="00934247" w:rsidP="00934247">
      <w:pPr>
        <w:spacing w:after="0" w:line="360" w:lineRule="auto"/>
        <w:ind w:left="567" w:right="567"/>
        <w:jc w:val="both"/>
        <w:rPr>
          <w:rFonts w:ascii="Calibri Light" w:eastAsiaTheme="minorEastAsia" w:hAnsi="Calibri Light" w:cs="Calibri Light"/>
          <w:sz w:val="24"/>
          <w:szCs w:val="24"/>
          <w:lang w:eastAsia="en-GB"/>
        </w:rPr>
      </w:pPr>
      <w:r w:rsidRPr="00934247">
        <w:rPr>
          <w:rFonts w:ascii="Calibri Light" w:eastAsiaTheme="minorEastAsia" w:hAnsi="Calibri Light" w:cs="Calibri Light"/>
          <w:i/>
          <w:iCs/>
          <w:sz w:val="24"/>
          <w:szCs w:val="24"/>
          <w:lang w:eastAsia="en-GB"/>
        </w:rPr>
        <w:t xml:space="preserve">History is the subject of a structure whose site is not homogenous, empty time, but time filled by the presence of the now </w:t>
      </w:r>
      <w:r w:rsidR="00821E70">
        <w:rPr>
          <w:rFonts w:ascii="Calibri Light" w:eastAsiaTheme="minorEastAsia" w:hAnsi="Calibri Light" w:cs="Calibri Light"/>
          <w:sz w:val="24"/>
          <w:szCs w:val="24"/>
          <w:lang w:eastAsia="en-GB"/>
        </w:rPr>
        <w:t>(</w:t>
      </w:r>
      <w:proofErr w:type="spellStart"/>
      <w:r w:rsidRPr="00934247">
        <w:rPr>
          <w:rFonts w:ascii="Calibri Light" w:eastAsiaTheme="minorEastAsia" w:hAnsi="Calibri Light" w:cs="Calibri Light"/>
          <w:sz w:val="24"/>
          <w:szCs w:val="24"/>
          <w:lang w:eastAsia="en-GB"/>
        </w:rPr>
        <w:t>Jetztzeit</w:t>
      </w:r>
      <w:proofErr w:type="spellEnd"/>
      <w:r w:rsidRPr="00934247">
        <w:rPr>
          <w:rFonts w:ascii="Calibri Light" w:eastAsiaTheme="minorEastAsia" w:hAnsi="Calibri Light" w:cs="Calibri Light"/>
          <w:sz w:val="24"/>
          <w:szCs w:val="24"/>
          <w:lang w:eastAsia="en-GB"/>
        </w:rPr>
        <w:t>]</w:t>
      </w:r>
      <w:r w:rsidR="00821E70">
        <w:rPr>
          <w:rFonts w:ascii="Calibri Light" w:eastAsiaTheme="minorEastAsia" w:hAnsi="Calibri Light" w:cs="Calibri Light"/>
          <w:sz w:val="24"/>
          <w:szCs w:val="24"/>
          <w:lang w:eastAsia="en-GB"/>
        </w:rPr>
        <w:t>)</w:t>
      </w:r>
      <w:r w:rsidRPr="00934247">
        <w:rPr>
          <w:rFonts w:ascii="Calibri Light" w:eastAsiaTheme="minorEastAsia" w:hAnsi="Calibri Light" w:cs="Calibri Light"/>
          <w:sz w:val="24"/>
          <w:szCs w:val="24"/>
          <w:lang w:eastAsia="en-GB"/>
        </w:rPr>
        <w:t>.</w:t>
      </w:r>
      <w:r w:rsidRPr="00934247">
        <w:rPr>
          <w:rFonts w:ascii="Calibri Light" w:eastAsiaTheme="minorEastAsia" w:hAnsi="Calibri Light" w:cs="Calibri Light"/>
          <w:i/>
          <w:iCs/>
          <w:sz w:val="24"/>
          <w:szCs w:val="24"/>
          <w:lang w:eastAsia="en-GB"/>
        </w:rPr>
        <w:t xml:space="preserve"> Thus, to Robespierre </w:t>
      </w:r>
      <w:r w:rsidRPr="00934247">
        <w:rPr>
          <w:rFonts w:ascii="Calibri Light" w:eastAsiaTheme="minorEastAsia" w:hAnsi="Calibri Light" w:cs="Calibri Light"/>
          <w:i/>
          <w:iCs/>
          <w:sz w:val="24"/>
          <w:szCs w:val="24"/>
          <w:lang w:eastAsia="en-GB"/>
        </w:rPr>
        <w:lastRenderedPageBreak/>
        <w:t>ancient Rome was a past charged with the time of the now, which he blasted out of the continuum of history. The French Revolution viewed itself as Rome reincarnate. It evoked ancient Rome the way fashion evokes costumes of the past. Fashion has a flair for the topical, no matter where it stirs in the thickets of long ago: it is a tiger’s leap into the past. This jump, however, takes place in an arena where the ruling class gives the commands. The same leap in the open air of history is the dialectical one, which is how Marx understood the revolution.</w:t>
      </w:r>
      <w:r w:rsidR="00D41947">
        <w:rPr>
          <w:rStyle w:val="FootnoteReference"/>
          <w:rFonts w:ascii="Calibri Light" w:eastAsiaTheme="minorEastAsia" w:hAnsi="Calibri Light" w:cs="Calibri Light"/>
          <w:sz w:val="24"/>
          <w:szCs w:val="24"/>
          <w:lang w:eastAsia="en-GB"/>
        </w:rPr>
        <w:footnoteReference w:id="538"/>
      </w:r>
    </w:p>
    <w:p w14:paraId="095DFBD8" w14:textId="77777777" w:rsidR="00934247" w:rsidRDefault="00934247" w:rsidP="00934247">
      <w:pPr>
        <w:spacing w:after="0" w:line="360" w:lineRule="auto"/>
        <w:ind w:left="567" w:right="567"/>
        <w:jc w:val="both"/>
        <w:rPr>
          <w:rFonts w:ascii="Calibri Light" w:eastAsiaTheme="minorEastAsia" w:hAnsi="Calibri Light" w:cs="Calibri Light"/>
          <w:sz w:val="24"/>
          <w:szCs w:val="24"/>
          <w:lang w:eastAsia="en-GB"/>
        </w:rPr>
      </w:pPr>
    </w:p>
    <w:p w14:paraId="69E336E2" w14:textId="526F18A1" w:rsidR="00E305A3" w:rsidRPr="00934247" w:rsidRDefault="00E305A3" w:rsidP="0088732A">
      <w:pPr>
        <w:spacing w:after="0" w:line="360" w:lineRule="auto"/>
        <w:jc w:val="both"/>
        <w:rPr>
          <w:rFonts w:ascii="Calibri Light" w:eastAsiaTheme="minorEastAsia" w:hAnsi="Calibri Light" w:cs="Calibri Light"/>
          <w:i/>
          <w:iCs/>
          <w:sz w:val="24"/>
          <w:szCs w:val="24"/>
          <w:lang w:eastAsia="en-GB"/>
        </w:rPr>
      </w:pPr>
      <w:r w:rsidRPr="00E305A3">
        <w:rPr>
          <w:rFonts w:ascii="Calibri Light" w:eastAsiaTheme="minorEastAsia" w:hAnsi="Calibri Light" w:cs="Calibri Light"/>
          <w:sz w:val="24"/>
          <w:szCs w:val="24"/>
          <w:lang w:eastAsia="en-GB"/>
        </w:rPr>
        <w:t xml:space="preserve">In the case of the Black Lives Matter movement of 2020, triggered by the murder of a black man by a police officer in Minneapolis, </w:t>
      </w:r>
      <w:r w:rsidR="00442C28">
        <w:rPr>
          <w:rFonts w:ascii="Calibri Light" w:eastAsiaTheme="minorEastAsia" w:hAnsi="Calibri Light" w:cs="Calibri Light"/>
          <w:sz w:val="24"/>
          <w:szCs w:val="24"/>
          <w:lang w:eastAsia="en-GB"/>
        </w:rPr>
        <w:t xml:space="preserve">protests </w:t>
      </w:r>
      <w:r w:rsidRPr="00E305A3">
        <w:rPr>
          <w:rFonts w:ascii="Calibri Light" w:eastAsiaTheme="minorEastAsia" w:hAnsi="Calibri Light" w:cs="Calibri Light"/>
          <w:sz w:val="24"/>
          <w:szCs w:val="24"/>
          <w:lang w:eastAsia="en-GB"/>
        </w:rPr>
        <w:t xml:space="preserve">in the US and around the world became quickly about interpretations of history. Old grievances and local controversies that had been </w:t>
      </w:r>
      <w:r w:rsidR="00442C28">
        <w:rPr>
          <w:rFonts w:ascii="Calibri Light" w:eastAsiaTheme="minorEastAsia" w:hAnsi="Calibri Light" w:cs="Calibri Light"/>
          <w:sz w:val="24"/>
          <w:szCs w:val="24"/>
          <w:lang w:eastAsia="en-GB"/>
        </w:rPr>
        <w:t>lost in</w:t>
      </w:r>
      <w:r w:rsidRPr="00E305A3">
        <w:rPr>
          <w:rFonts w:ascii="Calibri Light" w:eastAsiaTheme="minorEastAsia" w:hAnsi="Calibri Light" w:cs="Calibri Light"/>
          <w:sz w:val="24"/>
          <w:szCs w:val="24"/>
          <w:lang w:eastAsia="en-GB"/>
        </w:rPr>
        <w:t xml:space="preserve"> the mundanities of daily survival in black America, were reignited as stories half-forgotten were reawakened with urgent and vivid relevance.</w:t>
      </w:r>
      <w:r w:rsidR="00404A55">
        <w:rPr>
          <w:rStyle w:val="FootnoteReference"/>
          <w:rFonts w:ascii="Calibri Light" w:eastAsiaTheme="minorEastAsia" w:hAnsi="Calibri Light" w:cs="Calibri Light"/>
          <w:sz w:val="24"/>
          <w:szCs w:val="24"/>
          <w:lang w:eastAsia="en-GB"/>
        </w:rPr>
        <w:footnoteReference w:id="539"/>
      </w:r>
      <w:r w:rsidR="00934247">
        <w:rPr>
          <w:rFonts w:ascii="Calibri Light" w:eastAsiaTheme="minorEastAsia" w:hAnsi="Calibri Light" w:cs="Calibri Light"/>
          <w:i/>
          <w:iCs/>
          <w:sz w:val="24"/>
          <w:szCs w:val="24"/>
          <w:lang w:eastAsia="en-GB"/>
        </w:rPr>
        <w:t xml:space="preserve"> </w:t>
      </w:r>
      <w:r w:rsidR="00934247">
        <w:rPr>
          <w:rFonts w:ascii="Calibri Light" w:eastAsiaTheme="minorEastAsia" w:hAnsi="Calibri Light" w:cs="Calibri Light"/>
          <w:sz w:val="24"/>
          <w:szCs w:val="24"/>
          <w:lang w:eastAsia="en-GB"/>
        </w:rPr>
        <w:t>Here</w:t>
      </w:r>
      <w:r w:rsidRPr="00E305A3">
        <w:rPr>
          <w:rFonts w:ascii="Calibri Light" w:eastAsiaTheme="minorEastAsia" w:hAnsi="Calibri Light" w:cs="Calibri Light"/>
          <w:sz w:val="24"/>
          <w:szCs w:val="24"/>
          <w:lang w:eastAsia="en-GB"/>
        </w:rPr>
        <w:t xml:space="preserve"> we see not only repression at work, and the creation of a collective repressed unconscious</w:t>
      </w:r>
      <w:r w:rsidRPr="00E305A3">
        <w:rPr>
          <w:rFonts w:ascii="Calibri Light" w:eastAsiaTheme="minorEastAsia" w:hAnsi="Calibri Light" w:cs="Calibri Light"/>
          <w:sz w:val="24"/>
          <w:szCs w:val="24"/>
          <w:lang w:eastAsia="en-GB"/>
        </w:rPr>
        <w:fldChar w:fldCharType="begin"/>
      </w:r>
      <w:r w:rsidRPr="00E305A3">
        <w:rPr>
          <w:rFonts w:ascii="Calibri Light" w:eastAsiaTheme="minorEastAsia" w:hAnsi="Calibri Light" w:cs="Calibri Light"/>
          <w:sz w:val="24"/>
          <w:szCs w:val="24"/>
          <w:lang w:eastAsia="en-GB"/>
        </w:rPr>
        <w:instrText xml:space="preserve"> XE "Unconscious, The" </w:instrText>
      </w:r>
      <w:r w:rsidRPr="00E305A3">
        <w:rPr>
          <w:rFonts w:ascii="Calibri Light" w:eastAsiaTheme="minorEastAsia" w:hAnsi="Calibri Light" w:cs="Calibri Light"/>
          <w:sz w:val="24"/>
          <w:szCs w:val="24"/>
          <w:lang w:eastAsia="en-GB"/>
        </w:rPr>
        <w:fldChar w:fldCharType="end"/>
      </w:r>
      <w:r w:rsidRPr="00E305A3">
        <w:rPr>
          <w:rFonts w:ascii="Calibri Light" w:eastAsiaTheme="minorEastAsia" w:hAnsi="Calibri Light" w:cs="Calibri Light"/>
          <w:sz w:val="24"/>
          <w:szCs w:val="24"/>
          <w:lang w:eastAsia="en-GB"/>
        </w:rPr>
        <w:t>, but also how repressed material can ‘return’, reminding us sometimes with sudden force that it had never really disappeared.</w:t>
      </w:r>
      <w:r w:rsidRPr="00E305A3">
        <w:rPr>
          <w:rStyle w:val="FootnoteReference"/>
          <w:rFonts w:ascii="Calibri Light" w:hAnsi="Calibri Light" w:cs="Calibri Light"/>
          <w:sz w:val="24"/>
          <w:szCs w:val="24"/>
        </w:rPr>
        <w:footnoteReference w:id="540"/>
      </w:r>
    </w:p>
    <w:p w14:paraId="4CBD6D05"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1A0C2865" w14:textId="7D95AA32"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Finally, there is an ethical dimension to these reflections upon a Marxist ‘model-of-mind’, the ‘mode-of-mind’ that is its consequence, and the role of repression within it. Our general model-of-mind is built upon a human mind that is totipotent in its capacity, characterised by a ‘radical variability’ that allows for imaginative possibilities that go far beyond the literal limitations of the person’s social, physical and technological environment. In this sense the human brain is seen as an organ of</w:t>
      </w:r>
      <w:r w:rsidR="00D8110D">
        <w:rPr>
          <w:rFonts w:ascii="Calibri Light" w:eastAsiaTheme="minorEastAsia" w:hAnsi="Calibri Light" w:cs="Calibri Light"/>
          <w:sz w:val="24"/>
          <w:szCs w:val="24"/>
          <w:lang w:eastAsia="en-GB"/>
        </w:rPr>
        <w:t xml:space="preserve"> unlimited</w:t>
      </w:r>
      <w:r w:rsidRPr="00E305A3">
        <w:rPr>
          <w:rFonts w:ascii="Calibri Light" w:eastAsiaTheme="minorEastAsia" w:hAnsi="Calibri Light" w:cs="Calibri Light"/>
          <w:sz w:val="24"/>
          <w:szCs w:val="24"/>
          <w:lang w:eastAsia="en-GB"/>
        </w:rPr>
        <w:t xml:space="preserve"> configurations of thinking, behaviour, theory, and hypothesis. This potential for creativity is </w:t>
      </w:r>
      <w:r w:rsidR="004D4794">
        <w:rPr>
          <w:rFonts w:ascii="Calibri Light" w:eastAsiaTheme="minorEastAsia" w:hAnsi="Calibri Light" w:cs="Calibri Light"/>
          <w:sz w:val="24"/>
          <w:szCs w:val="24"/>
          <w:lang w:eastAsia="en-GB"/>
        </w:rPr>
        <w:t xml:space="preserve">both </w:t>
      </w:r>
      <w:r w:rsidRPr="00E305A3">
        <w:rPr>
          <w:rFonts w:ascii="Calibri Light" w:eastAsiaTheme="minorEastAsia" w:hAnsi="Calibri Light" w:cs="Calibri Light"/>
          <w:sz w:val="24"/>
          <w:szCs w:val="24"/>
          <w:lang w:eastAsia="en-GB"/>
        </w:rPr>
        <w:t xml:space="preserve">intensive </w:t>
      </w:r>
      <w:r w:rsidRPr="00E305A3">
        <w:rPr>
          <w:rFonts w:ascii="Calibri Light" w:eastAsiaTheme="minorEastAsia" w:hAnsi="Calibri Light" w:cs="Calibri Light"/>
          <w:sz w:val="24"/>
          <w:szCs w:val="24"/>
          <w:lang w:eastAsia="en-GB"/>
        </w:rPr>
        <w:lastRenderedPageBreak/>
        <w:t>a</w:t>
      </w:r>
      <w:r w:rsidR="004D4794">
        <w:rPr>
          <w:rFonts w:ascii="Calibri Light" w:eastAsiaTheme="minorEastAsia" w:hAnsi="Calibri Light" w:cs="Calibri Light"/>
          <w:sz w:val="24"/>
          <w:szCs w:val="24"/>
          <w:lang w:eastAsia="en-GB"/>
        </w:rPr>
        <w:t xml:space="preserve">nd </w:t>
      </w:r>
      <w:r w:rsidRPr="00E305A3">
        <w:rPr>
          <w:rFonts w:ascii="Calibri Light" w:eastAsiaTheme="minorEastAsia" w:hAnsi="Calibri Light" w:cs="Calibri Light"/>
          <w:sz w:val="24"/>
          <w:szCs w:val="24"/>
          <w:lang w:eastAsia="en-GB"/>
        </w:rPr>
        <w:t>extensive, reaching into all aspects of human behaviour and inter-personal relationships, as well as into outward behaviour directed towards the external environment.</w:t>
      </w:r>
    </w:p>
    <w:p w14:paraId="5F765A6B"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5A77AFC2" w14:textId="2D3DCF5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We have also seen that the ‘dialectic-of-self’ ends in the intra-psychical structures of the person</w:t>
      </w:r>
      <w:r w:rsidR="00E637B9">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becoming fixed into a mode-of-mind that enables them to function in their </w:t>
      </w:r>
      <w:r w:rsidR="004D4794" w:rsidRPr="00E305A3">
        <w:rPr>
          <w:rFonts w:ascii="Calibri Light" w:eastAsiaTheme="minorEastAsia" w:hAnsi="Calibri Light" w:cs="Calibri Light"/>
          <w:sz w:val="24"/>
          <w:szCs w:val="24"/>
          <w:lang w:eastAsia="en-GB"/>
        </w:rPr>
        <w:t>society</w:t>
      </w:r>
      <w:r w:rsidR="004D4794">
        <w:rPr>
          <w:rFonts w:ascii="Calibri Light" w:eastAsiaTheme="minorEastAsia" w:hAnsi="Calibri Light" w:cs="Calibri Light"/>
          <w:sz w:val="24"/>
          <w:szCs w:val="24"/>
          <w:lang w:eastAsia="en-GB"/>
        </w:rPr>
        <w:t xml:space="preserve"> and</w:t>
      </w:r>
      <w:r w:rsidRPr="00E305A3">
        <w:rPr>
          <w:rFonts w:ascii="Calibri Light" w:eastAsiaTheme="minorEastAsia" w:hAnsi="Calibri Light" w:cs="Calibri Light"/>
          <w:sz w:val="24"/>
          <w:szCs w:val="24"/>
          <w:lang w:eastAsia="en-GB"/>
        </w:rPr>
        <w:t xml:space="preserve"> survive the challenges they face. They are shaped by the social relations into which they develop, structures of the mind be</w:t>
      </w:r>
      <w:r w:rsidR="00E637B9">
        <w:rPr>
          <w:rFonts w:ascii="Calibri Light" w:eastAsiaTheme="minorEastAsia" w:hAnsi="Calibri Light" w:cs="Calibri Light"/>
          <w:sz w:val="24"/>
          <w:szCs w:val="24"/>
          <w:lang w:eastAsia="en-GB"/>
        </w:rPr>
        <w:t>coming</w:t>
      </w:r>
      <w:r w:rsidRPr="00E305A3">
        <w:rPr>
          <w:rFonts w:ascii="Calibri Light" w:eastAsiaTheme="minorEastAsia" w:hAnsi="Calibri Light" w:cs="Calibri Light"/>
          <w:sz w:val="24"/>
          <w:szCs w:val="24"/>
          <w:lang w:eastAsia="en-GB"/>
        </w:rPr>
        <w:t xml:space="preserve"> isomorphic with the social relationships that have produced them.</w:t>
      </w:r>
    </w:p>
    <w:p w14:paraId="3C9E8D1A"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2998004E" w14:textId="0E081F73"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It is here we find </w:t>
      </w:r>
      <w:r w:rsidR="00D8110D">
        <w:rPr>
          <w:rFonts w:ascii="Calibri Light" w:eastAsiaTheme="minorEastAsia" w:hAnsi="Calibri Light" w:cs="Calibri Light"/>
          <w:sz w:val="24"/>
          <w:szCs w:val="24"/>
          <w:lang w:eastAsia="en-GB"/>
        </w:rPr>
        <w:t>an</w:t>
      </w:r>
      <w:r w:rsidRPr="00E305A3">
        <w:rPr>
          <w:rFonts w:ascii="Calibri Light" w:eastAsiaTheme="minorEastAsia" w:hAnsi="Calibri Light" w:cs="Calibri Light"/>
          <w:sz w:val="24"/>
          <w:szCs w:val="24"/>
          <w:lang w:eastAsia="en-GB"/>
        </w:rPr>
        <w:t xml:space="preserve"> ethical imperative, underpinned by a co-dependence of fact and value. For where social relations are oppressive, the minds of all within the </w:t>
      </w:r>
      <w:r w:rsidR="00E15AE5">
        <w:rPr>
          <w:rFonts w:ascii="Calibri Light" w:eastAsiaTheme="minorEastAsia" w:hAnsi="Calibri Light" w:cs="Calibri Light"/>
          <w:sz w:val="24"/>
          <w:szCs w:val="24"/>
          <w:lang w:eastAsia="en-GB"/>
        </w:rPr>
        <w:t>rigid</w:t>
      </w:r>
      <w:r w:rsidRPr="00E305A3">
        <w:rPr>
          <w:rFonts w:ascii="Calibri Light" w:eastAsiaTheme="minorEastAsia" w:hAnsi="Calibri Light" w:cs="Calibri Light"/>
          <w:sz w:val="24"/>
          <w:szCs w:val="24"/>
          <w:lang w:eastAsia="en-GB"/>
        </w:rPr>
        <w:t xml:space="preserve"> social relationships involved are trapped within a social and psychical logic that is inimical to further creative development. For the oppressed the result is agonies of mind and of body, of course. For the oppressor the cost of their advantage and luxury is the loss of their creative freedom. Whilst </w:t>
      </w:r>
      <w:r w:rsidR="00D304A1">
        <w:rPr>
          <w:rFonts w:ascii="Calibri Light" w:eastAsiaTheme="minorEastAsia" w:hAnsi="Calibri Light" w:cs="Calibri Light"/>
          <w:sz w:val="24"/>
          <w:szCs w:val="24"/>
          <w:lang w:eastAsia="en-GB"/>
        </w:rPr>
        <w:t xml:space="preserve">there is no interest here in their loss, </w:t>
      </w:r>
      <w:r w:rsidR="00BE09AE">
        <w:rPr>
          <w:rFonts w:ascii="Calibri Light" w:eastAsiaTheme="minorEastAsia" w:hAnsi="Calibri Light" w:cs="Calibri Light"/>
          <w:sz w:val="24"/>
          <w:szCs w:val="24"/>
          <w:lang w:eastAsia="en-GB"/>
        </w:rPr>
        <w:t>we can</w:t>
      </w:r>
      <w:r w:rsidRPr="00E305A3">
        <w:rPr>
          <w:rFonts w:ascii="Calibri Light" w:eastAsiaTheme="minorEastAsia" w:hAnsi="Calibri Light" w:cs="Calibri Light"/>
          <w:sz w:val="24"/>
          <w:szCs w:val="24"/>
          <w:lang w:eastAsia="en-GB"/>
        </w:rPr>
        <w:t xml:space="preserve"> </w:t>
      </w:r>
      <w:r w:rsidR="00D304A1">
        <w:rPr>
          <w:rFonts w:ascii="Calibri Light" w:eastAsiaTheme="minorEastAsia" w:hAnsi="Calibri Light" w:cs="Calibri Light"/>
          <w:sz w:val="24"/>
          <w:szCs w:val="24"/>
          <w:lang w:eastAsia="en-GB"/>
        </w:rPr>
        <w:t>note</w:t>
      </w:r>
      <w:r w:rsidRPr="00E305A3">
        <w:rPr>
          <w:rFonts w:ascii="Calibri Light" w:eastAsiaTheme="minorEastAsia" w:hAnsi="Calibri Light" w:cs="Calibri Light"/>
          <w:sz w:val="24"/>
          <w:szCs w:val="24"/>
          <w:lang w:eastAsia="en-GB"/>
        </w:rPr>
        <w:t xml:space="preserve"> the</w:t>
      </w:r>
      <w:r w:rsidR="00BE09AE">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self-deceptions and neurotic perversions of thought that characterise the</w:t>
      </w:r>
      <w:r w:rsidR="00D304A1">
        <w:rPr>
          <w:rFonts w:ascii="Calibri Light" w:eastAsiaTheme="minorEastAsia" w:hAnsi="Calibri Light" w:cs="Calibri Light"/>
          <w:sz w:val="24"/>
          <w:szCs w:val="24"/>
          <w:lang w:eastAsia="en-GB"/>
        </w:rPr>
        <w:t>ir interior lives</w:t>
      </w:r>
      <w:r w:rsidRPr="00E305A3">
        <w:rPr>
          <w:rFonts w:ascii="Calibri Light" w:eastAsiaTheme="minorEastAsia" w:hAnsi="Calibri Light" w:cs="Calibri Light"/>
          <w:sz w:val="24"/>
          <w:szCs w:val="24"/>
          <w:lang w:eastAsia="en-GB"/>
        </w:rPr>
        <w:t>.</w:t>
      </w:r>
      <w:r w:rsidR="00DF7339">
        <w:rPr>
          <w:rStyle w:val="FootnoteReference"/>
          <w:rFonts w:ascii="Calibri Light" w:eastAsiaTheme="minorEastAsia" w:hAnsi="Calibri Light" w:cs="Calibri Light"/>
          <w:sz w:val="24"/>
          <w:szCs w:val="24"/>
          <w:lang w:eastAsia="en-GB"/>
        </w:rPr>
        <w:footnoteReference w:id="541"/>
      </w:r>
      <w:r w:rsidRPr="00E305A3">
        <w:rPr>
          <w:rFonts w:ascii="Calibri Light" w:eastAsiaTheme="minorEastAsia" w:hAnsi="Calibri Light" w:cs="Calibri Light"/>
          <w:sz w:val="24"/>
          <w:szCs w:val="24"/>
          <w:lang w:eastAsia="en-GB"/>
        </w:rPr>
        <w:t xml:space="preserve"> The resulting situation for humanity is one of debasement (value) and destruction (fact). Here our desire for a better world, interweaves with our notions of self and identity, understood dispassionately as constructed entities.</w:t>
      </w:r>
      <w:r w:rsidR="009F6691">
        <w:rPr>
          <w:rStyle w:val="FootnoteReference"/>
          <w:rFonts w:ascii="Calibri Light" w:eastAsiaTheme="minorEastAsia" w:hAnsi="Calibri Light" w:cs="Calibri Light"/>
          <w:sz w:val="24"/>
          <w:szCs w:val="24"/>
          <w:lang w:eastAsia="en-GB"/>
        </w:rPr>
        <w:footnoteReference w:id="542"/>
      </w:r>
    </w:p>
    <w:p w14:paraId="47506C5A"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7359A57D" w14:textId="4B499EE5" w:rsidR="00E305A3" w:rsidRPr="00E305A3" w:rsidRDefault="00E305A3" w:rsidP="0088732A">
      <w:pPr>
        <w:spacing w:after="0" w:line="360" w:lineRule="auto"/>
        <w:jc w:val="both"/>
        <w:rPr>
          <w:rFonts w:ascii="Calibri Light" w:eastAsiaTheme="minorEastAsia" w:hAnsi="Calibri Light" w:cs="Calibri Light"/>
          <w:b/>
          <w:bCs/>
          <w:color w:val="0070C0"/>
          <w:sz w:val="24"/>
          <w:szCs w:val="24"/>
          <w:lang w:eastAsia="en-GB"/>
        </w:rPr>
      </w:pPr>
      <w:r w:rsidRPr="00E305A3">
        <w:rPr>
          <w:rFonts w:ascii="Calibri Light" w:eastAsiaTheme="minorEastAsia" w:hAnsi="Calibri Light" w:cs="Calibri Light"/>
          <w:b/>
          <w:bCs/>
          <w:color w:val="0070C0"/>
          <w:sz w:val="24"/>
          <w:szCs w:val="24"/>
          <w:lang w:eastAsia="en-GB"/>
        </w:rPr>
        <w:t>Marxism, repression and liberation</w:t>
      </w:r>
    </w:p>
    <w:p w14:paraId="512EA2B9"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052565DB" w14:textId="0F19EE68"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lastRenderedPageBreak/>
        <w:t xml:space="preserve">Key to the hypothesis developed here has been that the concept of repression, a central theoretical factor in the psychoanalytical tradition, </w:t>
      </w:r>
      <w:r w:rsidR="00E637B9">
        <w:rPr>
          <w:rFonts w:ascii="Calibri Light" w:eastAsiaTheme="minorEastAsia" w:hAnsi="Calibri Light" w:cs="Calibri Light"/>
          <w:sz w:val="24"/>
          <w:szCs w:val="24"/>
          <w:lang w:eastAsia="en-GB"/>
        </w:rPr>
        <w:t>when</w:t>
      </w:r>
      <w:r w:rsidRPr="00E305A3">
        <w:rPr>
          <w:rFonts w:ascii="Calibri Light" w:eastAsiaTheme="minorEastAsia" w:hAnsi="Calibri Light" w:cs="Calibri Light"/>
          <w:sz w:val="24"/>
          <w:szCs w:val="24"/>
          <w:lang w:eastAsia="en-GB"/>
        </w:rPr>
        <w:t xml:space="preserve"> recast as one moment in a larger dialectic, is useful to a Marxist model-of-mind, helping to explain how a mode-of-mind emerges that is adapted to specific historical circumstances. The consequence is that the associated category of the unconscious must also be treated seriously within Marxism. This is not Freud’s libidinal unconscious. Rather it is a structural unconscious that precedes it analytically, and that makes it - and other iterations of ‘the unconscious’ - possible. The type of historical materialism that emerges, provides in turn a potentially fuller account of the dynamics of human subjectivity in the historical process. </w:t>
      </w:r>
    </w:p>
    <w:p w14:paraId="06C14373"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3F4551CB" w14:textId="4925D326"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However, it does something else in providing an account of how spontaneous feelings of identity, sense-of-self, gender, and so on, can be given without a reliance upon biology, whether reductive or non-reductive.</w:t>
      </w:r>
      <w:r w:rsidR="00D304A1">
        <w:rPr>
          <w:rFonts w:ascii="Calibri Light" w:eastAsiaTheme="minorEastAsia" w:hAnsi="Calibri Light" w:cs="Calibri Light"/>
          <w:sz w:val="24"/>
          <w:szCs w:val="24"/>
          <w:lang w:eastAsia="en-GB"/>
        </w:rPr>
        <w:t xml:space="preserve"> </w:t>
      </w:r>
      <w:r w:rsidR="000513B7">
        <w:rPr>
          <w:rFonts w:ascii="Calibri Light" w:eastAsiaTheme="minorEastAsia" w:hAnsi="Calibri Light" w:cs="Calibri Light"/>
          <w:sz w:val="24"/>
          <w:szCs w:val="24"/>
          <w:lang w:eastAsia="en-GB"/>
        </w:rPr>
        <w:t>Marxism must be open to science as it develops.</w:t>
      </w:r>
      <w:r w:rsidR="00DB27FB">
        <w:rPr>
          <w:rFonts w:ascii="Calibri Light" w:eastAsiaTheme="minorEastAsia" w:hAnsi="Calibri Light" w:cs="Calibri Light"/>
          <w:sz w:val="24"/>
          <w:szCs w:val="24"/>
          <w:lang w:eastAsia="en-GB"/>
        </w:rPr>
        <w:t xml:space="preserve"> But w</w:t>
      </w:r>
      <w:r w:rsidR="004F2E3F">
        <w:rPr>
          <w:rFonts w:ascii="Calibri Light" w:eastAsiaTheme="minorEastAsia" w:hAnsi="Calibri Light" w:cs="Calibri Light"/>
          <w:sz w:val="24"/>
          <w:szCs w:val="24"/>
          <w:lang w:eastAsia="en-GB"/>
        </w:rPr>
        <w:t>hat has been presented</w:t>
      </w:r>
      <w:r w:rsidR="00DB27FB">
        <w:rPr>
          <w:rFonts w:ascii="Calibri Light" w:eastAsiaTheme="minorEastAsia" w:hAnsi="Calibri Light" w:cs="Calibri Light"/>
          <w:sz w:val="24"/>
          <w:szCs w:val="24"/>
          <w:lang w:eastAsia="en-GB"/>
        </w:rPr>
        <w:t xml:space="preserve"> </w:t>
      </w:r>
      <w:r w:rsidR="00496D9D">
        <w:rPr>
          <w:rFonts w:ascii="Calibri Light" w:eastAsiaTheme="minorEastAsia" w:hAnsi="Calibri Light" w:cs="Calibri Light"/>
          <w:sz w:val="24"/>
          <w:szCs w:val="24"/>
          <w:lang w:eastAsia="en-GB"/>
        </w:rPr>
        <w:t xml:space="preserve">is an alternative hypothesis, </w:t>
      </w:r>
      <w:r w:rsidR="004F2E3F">
        <w:rPr>
          <w:rFonts w:ascii="Calibri Light" w:eastAsiaTheme="minorEastAsia" w:hAnsi="Calibri Light" w:cs="Calibri Light"/>
          <w:sz w:val="24"/>
          <w:szCs w:val="24"/>
          <w:lang w:eastAsia="en-GB"/>
        </w:rPr>
        <w:t xml:space="preserve">a way of </w:t>
      </w:r>
      <w:r w:rsidR="00DB27FB">
        <w:rPr>
          <w:rFonts w:ascii="Calibri Light" w:eastAsiaTheme="minorEastAsia" w:hAnsi="Calibri Light" w:cs="Calibri Light"/>
          <w:sz w:val="24"/>
          <w:szCs w:val="24"/>
          <w:lang w:eastAsia="en-GB"/>
        </w:rPr>
        <w:t>understanding</w:t>
      </w:r>
      <w:r w:rsidR="004F2E3F">
        <w:rPr>
          <w:rFonts w:ascii="Calibri Light" w:eastAsiaTheme="minorEastAsia" w:hAnsi="Calibri Light" w:cs="Calibri Light"/>
          <w:sz w:val="24"/>
          <w:szCs w:val="24"/>
          <w:lang w:eastAsia="en-GB"/>
        </w:rPr>
        <w:t xml:space="preserve"> behaviour</w:t>
      </w:r>
      <w:r w:rsidR="00A37361">
        <w:rPr>
          <w:rFonts w:ascii="Calibri Light" w:eastAsiaTheme="minorEastAsia" w:hAnsi="Calibri Light" w:cs="Calibri Light"/>
          <w:sz w:val="24"/>
          <w:szCs w:val="24"/>
          <w:lang w:eastAsia="en-GB"/>
        </w:rPr>
        <w:t xml:space="preserve"> </w:t>
      </w:r>
      <w:r w:rsidR="004F2E3F">
        <w:rPr>
          <w:rFonts w:ascii="Calibri Light" w:eastAsiaTheme="minorEastAsia" w:hAnsi="Calibri Light" w:cs="Calibri Light"/>
          <w:sz w:val="24"/>
          <w:szCs w:val="24"/>
          <w:lang w:eastAsia="en-GB"/>
        </w:rPr>
        <w:t xml:space="preserve">that does not </w:t>
      </w:r>
      <w:r w:rsidR="0060520B">
        <w:rPr>
          <w:rFonts w:ascii="Calibri Light" w:eastAsiaTheme="minorEastAsia" w:hAnsi="Calibri Light" w:cs="Calibri Light"/>
          <w:sz w:val="24"/>
          <w:szCs w:val="24"/>
          <w:lang w:eastAsia="en-GB"/>
        </w:rPr>
        <w:t xml:space="preserve">primarily </w:t>
      </w:r>
      <w:r w:rsidR="004F2E3F">
        <w:rPr>
          <w:rFonts w:ascii="Calibri Light" w:eastAsiaTheme="minorEastAsia" w:hAnsi="Calibri Light" w:cs="Calibri Light"/>
          <w:sz w:val="24"/>
          <w:szCs w:val="24"/>
          <w:lang w:eastAsia="en-GB"/>
        </w:rPr>
        <w:t xml:space="preserve">rely on </w:t>
      </w:r>
      <w:r w:rsidR="0060520B">
        <w:rPr>
          <w:rFonts w:ascii="Calibri Light" w:eastAsiaTheme="minorEastAsia" w:hAnsi="Calibri Light" w:cs="Calibri Light"/>
          <w:sz w:val="24"/>
          <w:szCs w:val="24"/>
          <w:lang w:eastAsia="en-GB"/>
        </w:rPr>
        <w:t>brain structure</w:t>
      </w:r>
      <w:r w:rsidR="004F2E3F">
        <w:rPr>
          <w:rFonts w:ascii="Calibri Light" w:eastAsiaTheme="minorEastAsia" w:hAnsi="Calibri Light" w:cs="Calibri Light"/>
          <w:sz w:val="24"/>
          <w:szCs w:val="24"/>
          <w:lang w:eastAsia="en-GB"/>
        </w:rPr>
        <w:t xml:space="preserve">, treating this as a </w:t>
      </w:r>
      <w:r w:rsidR="00026A59" w:rsidRPr="00935C37">
        <w:rPr>
          <w:rFonts w:ascii="Calibri Light" w:eastAsiaTheme="minorEastAsia" w:hAnsi="Calibri Light" w:cs="Calibri Light"/>
          <w:sz w:val="24"/>
          <w:szCs w:val="24"/>
          <w:lang w:eastAsia="en-GB"/>
        </w:rPr>
        <w:t xml:space="preserve">general </w:t>
      </w:r>
      <w:r w:rsidR="004F2E3F">
        <w:rPr>
          <w:rFonts w:ascii="Calibri Light" w:eastAsiaTheme="minorEastAsia" w:hAnsi="Calibri Light" w:cs="Calibri Light"/>
          <w:sz w:val="24"/>
          <w:szCs w:val="24"/>
          <w:lang w:eastAsia="en-GB"/>
        </w:rPr>
        <w:t>substrate</w:t>
      </w:r>
      <w:r w:rsidR="00242ACA">
        <w:rPr>
          <w:rFonts w:ascii="Calibri Light" w:eastAsiaTheme="minorEastAsia" w:hAnsi="Calibri Light" w:cs="Calibri Light"/>
          <w:sz w:val="24"/>
          <w:szCs w:val="24"/>
          <w:lang w:eastAsia="en-GB"/>
        </w:rPr>
        <w:t>: a condition of mind</w:t>
      </w:r>
      <w:r w:rsidR="004F2E3F">
        <w:rPr>
          <w:rFonts w:ascii="Calibri Light" w:eastAsiaTheme="minorEastAsia" w:hAnsi="Calibri Light" w:cs="Calibri Light"/>
          <w:sz w:val="24"/>
          <w:szCs w:val="24"/>
          <w:lang w:eastAsia="en-GB"/>
        </w:rPr>
        <w:t xml:space="preserve"> rather than the causal locus of mind. </w:t>
      </w:r>
      <w:r w:rsidR="0082027F">
        <w:rPr>
          <w:rFonts w:ascii="Calibri Light" w:eastAsiaTheme="minorEastAsia" w:hAnsi="Calibri Light" w:cs="Calibri Light"/>
          <w:sz w:val="24"/>
          <w:szCs w:val="24"/>
          <w:lang w:eastAsia="en-GB"/>
        </w:rPr>
        <w:t xml:space="preserve">Our position has been </w:t>
      </w:r>
      <w:r w:rsidR="004F2E3F">
        <w:rPr>
          <w:rFonts w:ascii="Calibri Light" w:eastAsiaTheme="minorEastAsia" w:hAnsi="Calibri Light" w:cs="Calibri Light"/>
          <w:sz w:val="24"/>
          <w:szCs w:val="24"/>
          <w:lang w:eastAsia="en-GB"/>
        </w:rPr>
        <w:t xml:space="preserve">that </w:t>
      </w:r>
      <w:r w:rsidRPr="00E305A3">
        <w:rPr>
          <w:rFonts w:ascii="Calibri Light" w:eastAsiaTheme="minorEastAsia" w:hAnsi="Calibri Light" w:cs="Calibri Light"/>
          <w:sz w:val="24"/>
          <w:szCs w:val="24"/>
          <w:lang w:eastAsia="en-GB"/>
        </w:rPr>
        <w:t xml:space="preserve">the use of biology – particularly dialectical biology - within Marxism to explain for instance sexual behaviour, betrays the absence of a Marxist model-of-mind that is comparable to Freud’s modelling of the psyche. It is an absence that allows a naturalising </w:t>
      </w:r>
      <w:r w:rsidR="0082027F">
        <w:rPr>
          <w:rFonts w:ascii="Calibri Light" w:eastAsiaTheme="minorEastAsia" w:hAnsi="Calibri Light" w:cs="Calibri Light"/>
          <w:sz w:val="24"/>
          <w:szCs w:val="24"/>
          <w:lang w:eastAsia="en-GB"/>
        </w:rPr>
        <w:t>bias</w:t>
      </w:r>
      <w:r w:rsidRPr="00E305A3">
        <w:rPr>
          <w:rFonts w:ascii="Calibri Light" w:eastAsiaTheme="minorEastAsia" w:hAnsi="Calibri Light" w:cs="Calibri Light"/>
          <w:sz w:val="24"/>
          <w:szCs w:val="24"/>
          <w:lang w:eastAsia="en-GB"/>
        </w:rPr>
        <w:t xml:space="preserve"> to appear that is as unhelpful as it is unnecessary. Moreover, the kind of object that is ‘mind’ (relational) is different to the kind that is ‘brain’ (discrete), m</w:t>
      </w:r>
      <w:r w:rsidR="00DB4E4E">
        <w:rPr>
          <w:rFonts w:ascii="Calibri Light" w:eastAsiaTheme="minorEastAsia" w:hAnsi="Calibri Light" w:cs="Calibri Light"/>
          <w:sz w:val="24"/>
          <w:szCs w:val="24"/>
          <w:lang w:eastAsia="en-GB"/>
        </w:rPr>
        <w:t>aking</w:t>
      </w:r>
      <w:r w:rsidRPr="00E305A3">
        <w:rPr>
          <w:rFonts w:ascii="Calibri Light" w:eastAsiaTheme="minorEastAsia" w:hAnsi="Calibri Light" w:cs="Calibri Light"/>
          <w:sz w:val="24"/>
          <w:szCs w:val="24"/>
          <w:lang w:eastAsia="en-GB"/>
        </w:rPr>
        <w:t xml:space="preserve"> the application of biology in causal explanations of specific social behaviours also a flawed proposition.</w:t>
      </w:r>
    </w:p>
    <w:p w14:paraId="615FA95E"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2DF16613" w14:textId="136A74BC"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Revising the element of ‘repression’ </w:t>
      </w:r>
      <w:r w:rsidR="005D1490">
        <w:rPr>
          <w:rFonts w:ascii="Calibri Light" w:eastAsiaTheme="minorEastAsia" w:hAnsi="Calibri Light" w:cs="Calibri Light"/>
          <w:sz w:val="24"/>
          <w:szCs w:val="24"/>
          <w:lang w:eastAsia="en-GB"/>
        </w:rPr>
        <w:t xml:space="preserve">familiar in </w:t>
      </w:r>
      <w:r w:rsidRPr="00E305A3">
        <w:rPr>
          <w:rFonts w:ascii="Calibri Light" w:eastAsiaTheme="minorEastAsia" w:hAnsi="Calibri Light" w:cs="Calibri Light"/>
          <w:sz w:val="24"/>
          <w:szCs w:val="24"/>
          <w:lang w:eastAsia="en-GB"/>
        </w:rPr>
        <w:t>psychoanalysis - adapted as</w:t>
      </w:r>
      <w:r w:rsidR="0082027F">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w:t>
      </w:r>
      <w:r w:rsidR="0082027F">
        <w:rPr>
          <w:rFonts w:ascii="Calibri Light" w:eastAsiaTheme="minorEastAsia" w:hAnsi="Calibri Light" w:cs="Calibri Light"/>
          <w:sz w:val="24"/>
          <w:szCs w:val="24"/>
          <w:lang w:eastAsia="en-GB"/>
        </w:rPr>
        <w:t xml:space="preserve">generative </w:t>
      </w:r>
      <w:r w:rsidRPr="00E305A3">
        <w:rPr>
          <w:rFonts w:ascii="Calibri Light" w:eastAsiaTheme="minorEastAsia" w:hAnsi="Calibri Light" w:cs="Calibri Light"/>
          <w:sz w:val="24"/>
          <w:szCs w:val="24"/>
          <w:lang w:eastAsia="en-GB"/>
        </w:rPr>
        <w:t>repression</w:t>
      </w:r>
      <w:r w:rsidR="0082027F">
        <w:rPr>
          <w:rFonts w:ascii="Calibri Light" w:eastAsiaTheme="minorEastAsia" w:hAnsi="Calibri Light" w:cs="Calibri Light"/>
          <w:sz w:val="24"/>
          <w:szCs w:val="24"/>
          <w:lang w:eastAsia="en-GB"/>
        </w:rPr>
        <w:t>’</w:t>
      </w:r>
      <w:r w:rsidRPr="00E305A3">
        <w:rPr>
          <w:rFonts w:ascii="Calibri Light" w:eastAsiaTheme="minorEastAsia" w:hAnsi="Calibri Light" w:cs="Calibri Light"/>
          <w:sz w:val="24"/>
          <w:szCs w:val="24"/>
          <w:lang w:eastAsia="en-GB"/>
        </w:rPr>
        <w:t xml:space="preserve"> - allows for a conceptualisation of social determination that is differentiated; so, enabling its application to feelings and aspects of mental life that in their origin </w:t>
      </w:r>
      <w:r w:rsidR="00C0375D">
        <w:rPr>
          <w:rFonts w:ascii="Calibri Light" w:eastAsiaTheme="minorEastAsia" w:hAnsi="Calibri Light" w:cs="Calibri Light"/>
          <w:sz w:val="24"/>
          <w:szCs w:val="24"/>
          <w:lang w:eastAsia="en-GB"/>
        </w:rPr>
        <w:t>remain</w:t>
      </w:r>
      <w:r w:rsidRPr="00E305A3">
        <w:rPr>
          <w:rFonts w:ascii="Calibri Light" w:eastAsiaTheme="minorEastAsia" w:hAnsi="Calibri Light" w:cs="Calibri Light"/>
          <w:sz w:val="24"/>
          <w:szCs w:val="24"/>
          <w:lang w:eastAsia="en-GB"/>
        </w:rPr>
        <w:t xml:space="preserve"> obscure. These feelings and aspects may indeed be sexual; but they are not exclusively so, being modes of the unconscious made possible by a non-libidinal repression that is more fundamental. The dialectical process that makes this</w:t>
      </w:r>
      <w:r w:rsidR="007F4A54">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structural unconscious possible is </w:t>
      </w:r>
      <w:r w:rsidRPr="00E305A3">
        <w:rPr>
          <w:rFonts w:ascii="Calibri Light" w:eastAsiaTheme="minorEastAsia" w:hAnsi="Calibri Light" w:cs="Calibri Light"/>
          <w:sz w:val="24"/>
          <w:szCs w:val="24"/>
          <w:lang w:eastAsia="en-GB"/>
        </w:rPr>
        <w:lastRenderedPageBreak/>
        <w:t xml:space="preserve">anthropological, belonging to </w:t>
      </w:r>
      <w:r w:rsidR="0033119E">
        <w:rPr>
          <w:rFonts w:ascii="Calibri Light" w:eastAsiaTheme="minorEastAsia" w:hAnsi="Calibri Light" w:cs="Calibri Light"/>
          <w:sz w:val="24"/>
          <w:szCs w:val="24"/>
          <w:lang w:eastAsia="en-GB"/>
        </w:rPr>
        <w:t>all behaviourally modern humans</w:t>
      </w:r>
      <w:r w:rsidRPr="00E305A3">
        <w:rPr>
          <w:rFonts w:ascii="Calibri Light" w:eastAsiaTheme="minorEastAsia" w:hAnsi="Calibri Light" w:cs="Calibri Light"/>
          <w:sz w:val="24"/>
          <w:szCs w:val="24"/>
          <w:lang w:eastAsia="en-GB"/>
        </w:rPr>
        <w:t xml:space="preserve">. Its specific contents, including the introjected social determinations that are hidden from the person but that shape their mental states, sexual desires, gender orientations, appetites and revulsions as a creative force are historical, belonging to contextual settings. This way of modelling the mind provides an alternative to </w:t>
      </w:r>
      <w:r w:rsidR="004A0817">
        <w:rPr>
          <w:rFonts w:ascii="Calibri Light" w:eastAsiaTheme="minorEastAsia" w:hAnsi="Calibri Light" w:cs="Calibri Light"/>
          <w:sz w:val="24"/>
          <w:szCs w:val="24"/>
          <w:lang w:eastAsia="en-GB"/>
        </w:rPr>
        <w:t>naturalistic</w:t>
      </w:r>
      <w:r w:rsidRPr="00E305A3">
        <w:rPr>
          <w:rFonts w:ascii="Calibri Light" w:eastAsiaTheme="minorEastAsia" w:hAnsi="Calibri Light" w:cs="Calibri Light"/>
          <w:sz w:val="24"/>
          <w:szCs w:val="24"/>
          <w:lang w:eastAsia="en-GB"/>
        </w:rPr>
        <w:t xml:space="preserve"> </w:t>
      </w:r>
      <w:r w:rsidR="004A0817">
        <w:rPr>
          <w:rFonts w:ascii="Calibri Light" w:eastAsiaTheme="minorEastAsia" w:hAnsi="Calibri Light" w:cs="Calibri Light"/>
          <w:sz w:val="24"/>
          <w:szCs w:val="24"/>
          <w:lang w:eastAsia="en-GB"/>
        </w:rPr>
        <w:t>models</w:t>
      </w:r>
      <w:r w:rsidRPr="00E305A3">
        <w:rPr>
          <w:rFonts w:ascii="Calibri Light" w:eastAsiaTheme="minorEastAsia" w:hAnsi="Calibri Light" w:cs="Calibri Light"/>
          <w:sz w:val="24"/>
          <w:szCs w:val="24"/>
          <w:lang w:eastAsia="en-GB"/>
        </w:rPr>
        <w:t xml:space="preserve"> used to explain mental processes and human behaviour.</w:t>
      </w:r>
    </w:p>
    <w:p w14:paraId="20E5A219"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24885F97" w14:textId="0BA668DD"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There are also political consequences to this </w:t>
      </w:r>
      <w:r w:rsidR="00072A9E">
        <w:rPr>
          <w:rFonts w:ascii="Calibri Light" w:eastAsiaTheme="minorEastAsia" w:hAnsi="Calibri Light" w:cs="Calibri Light"/>
          <w:sz w:val="24"/>
          <w:szCs w:val="24"/>
          <w:lang w:eastAsia="en-GB"/>
        </w:rPr>
        <w:t>a</w:t>
      </w:r>
      <w:r w:rsidRPr="00E305A3">
        <w:rPr>
          <w:rFonts w:ascii="Calibri Light" w:eastAsiaTheme="minorEastAsia" w:hAnsi="Calibri Light" w:cs="Calibri Light"/>
          <w:sz w:val="24"/>
          <w:szCs w:val="24"/>
          <w:lang w:eastAsia="en-GB"/>
        </w:rPr>
        <w:t xml:space="preserve">mended historical materialism. One important example is the question of self-determinations of gender and sexual identity. Whilst </w:t>
      </w:r>
      <w:r w:rsidR="00E15AE5">
        <w:rPr>
          <w:rFonts w:ascii="Calibri Light" w:eastAsiaTheme="minorEastAsia" w:hAnsi="Calibri Light" w:cs="Calibri Light"/>
          <w:sz w:val="24"/>
          <w:szCs w:val="24"/>
          <w:lang w:eastAsia="en-GB"/>
        </w:rPr>
        <w:t xml:space="preserve">the authentic complexity of </w:t>
      </w:r>
      <w:r w:rsidRPr="00E305A3">
        <w:rPr>
          <w:rFonts w:ascii="Calibri Light" w:eastAsiaTheme="minorEastAsia" w:hAnsi="Calibri Light" w:cs="Calibri Light"/>
          <w:sz w:val="24"/>
          <w:szCs w:val="24"/>
          <w:lang w:eastAsia="en-GB"/>
        </w:rPr>
        <w:t>‘gender’ might be acknowledged</w:t>
      </w:r>
      <w:r w:rsidR="00E15AE5">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‘sex’ is a more contested terrain, in which stubbornly biologistic assumptions prevail. However, the distinction between gender and sex is an unstable one. Sex, understood as </w:t>
      </w:r>
      <w:r w:rsidR="009C3603">
        <w:rPr>
          <w:rFonts w:ascii="Calibri Light" w:eastAsiaTheme="minorEastAsia" w:hAnsi="Calibri Light" w:cs="Calibri Light"/>
          <w:sz w:val="24"/>
          <w:szCs w:val="24"/>
          <w:lang w:eastAsia="en-GB"/>
        </w:rPr>
        <w:t xml:space="preserve">involuntary </w:t>
      </w:r>
      <w:r w:rsidRPr="00E305A3">
        <w:rPr>
          <w:rFonts w:ascii="Calibri Light" w:eastAsiaTheme="minorEastAsia" w:hAnsi="Calibri Light" w:cs="Calibri Light"/>
          <w:sz w:val="24"/>
          <w:szCs w:val="24"/>
          <w:lang w:eastAsia="en-GB"/>
        </w:rPr>
        <w:t>drive, attraction, coupling</w:t>
      </w:r>
      <w:r w:rsidR="009C3603">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and so on (rather than </w:t>
      </w:r>
      <w:r w:rsidR="00304910">
        <w:rPr>
          <w:rFonts w:ascii="Calibri Light" w:eastAsiaTheme="minorEastAsia" w:hAnsi="Calibri Light" w:cs="Calibri Light"/>
          <w:sz w:val="24"/>
          <w:szCs w:val="24"/>
          <w:lang w:eastAsia="en-GB"/>
        </w:rPr>
        <w:t xml:space="preserve">chromosomal state or </w:t>
      </w:r>
      <w:r w:rsidRPr="00E305A3">
        <w:rPr>
          <w:rFonts w:ascii="Calibri Light" w:eastAsiaTheme="minorEastAsia" w:hAnsi="Calibri Light" w:cs="Calibri Light"/>
          <w:sz w:val="24"/>
          <w:szCs w:val="24"/>
          <w:lang w:eastAsia="en-GB"/>
        </w:rPr>
        <w:t>anatomy), along with gender</w:t>
      </w:r>
      <w:r w:rsidR="005D1490">
        <w:rPr>
          <w:rFonts w:ascii="Calibri Light" w:eastAsiaTheme="minorEastAsia" w:hAnsi="Calibri Light" w:cs="Calibri Light"/>
          <w:sz w:val="24"/>
          <w:szCs w:val="24"/>
          <w:lang w:eastAsia="en-GB"/>
        </w:rPr>
        <w:t xml:space="preserve"> (cis, trans and non-binary)</w:t>
      </w:r>
      <w:r w:rsidRPr="00E305A3">
        <w:rPr>
          <w:rFonts w:ascii="Calibri Light" w:eastAsiaTheme="minorEastAsia" w:hAnsi="Calibri Light" w:cs="Calibri Light"/>
          <w:sz w:val="24"/>
          <w:szCs w:val="24"/>
          <w:lang w:eastAsia="en-GB"/>
        </w:rPr>
        <w:t xml:space="preserve">, has been </w:t>
      </w:r>
      <w:r w:rsidR="004A0817">
        <w:rPr>
          <w:rFonts w:ascii="Calibri Light" w:eastAsiaTheme="minorEastAsia" w:hAnsi="Calibri Light" w:cs="Calibri Light"/>
          <w:sz w:val="24"/>
          <w:szCs w:val="24"/>
          <w:lang w:eastAsia="en-GB"/>
        </w:rPr>
        <w:t>treated</w:t>
      </w:r>
      <w:r w:rsidRPr="00E305A3">
        <w:rPr>
          <w:rFonts w:ascii="Calibri Light" w:eastAsiaTheme="minorEastAsia" w:hAnsi="Calibri Light" w:cs="Calibri Light"/>
          <w:sz w:val="24"/>
          <w:szCs w:val="24"/>
          <w:lang w:eastAsia="en-GB"/>
        </w:rPr>
        <w:t xml:space="preserve"> here as socially constructed, albeit with social determinations that are </w:t>
      </w:r>
      <w:r w:rsidR="00AD5A87">
        <w:rPr>
          <w:rFonts w:ascii="Calibri Light" w:eastAsiaTheme="minorEastAsia" w:hAnsi="Calibri Light" w:cs="Calibri Light"/>
          <w:sz w:val="24"/>
          <w:szCs w:val="24"/>
          <w:lang w:eastAsia="en-GB"/>
        </w:rPr>
        <w:t>concealed</w:t>
      </w:r>
      <w:r w:rsidRPr="00E305A3">
        <w:rPr>
          <w:rFonts w:ascii="Calibri Light" w:eastAsiaTheme="minorEastAsia" w:hAnsi="Calibri Light" w:cs="Calibri Light"/>
          <w:sz w:val="24"/>
          <w:szCs w:val="24"/>
          <w:lang w:eastAsia="en-GB"/>
        </w:rPr>
        <w:t>, and that</w:t>
      </w:r>
      <w:r w:rsidR="009C3603">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emerge from otherwise hidden recesses of a repressed unconscious. It also emerges within </w:t>
      </w:r>
      <w:r w:rsidR="005D1490">
        <w:rPr>
          <w:rFonts w:ascii="Calibri Light" w:eastAsiaTheme="minorEastAsia" w:hAnsi="Calibri Light" w:cs="Calibri Light"/>
          <w:sz w:val="24"/>
          <w:szCs w:val="24"/>
          <w:lang w:eastAsia="en-GB"/>
        </w:rPr>
        <w:t xml:space="preserve">normalising </w:t>
      </w:r>
      <w:r w:rsidRPr="00E305A3">
        <w:rPr>
          <w:rFonts w:ascii="Calibri Light" w:eastAsiaTheme="minorEastAsia" w:hAnsi="Calibri Light" w:cs="Calibri Light"/>
          <w:sz w:val="24"/>
          <w:szCs w:val="24"/>
          <w:lang w:eastAsia="en-GB"/>
        </w:rPr>
        <w:t xml:space="preserve">social forms, crucially the family. This means it is a relativised phenomenon, subject to historical change. </w:t>
      </w:r>
    </w:p>
    <w:p w14:paraId="1EC7FAC6"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78EC4C60" w14:textId="6A72F82C"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This </w:t>
      </w:r>
      <w:r w:rsidR="00540CBB">
        <w:rPr>
          <w:rFonts w:ascii="Calibri Light" w:eastAsiaTheme="minorEastAsia" w:hAnsi="Calibri Light" w:cs="Calibri Light"/>
          <w:sz w:val="24"/>
          <w:szCs w:val="24"/>
          <w:lang w:eastAsia="en-GB"/>
        </w:rPr>
        <w:t xml:space="preserve">logic </w:t>
      </w:r>
      <w:r w:rsidRPr="00E305A3">
        <w:rPr>
          <w:rFonts w:ascii="Calibri Light" w:eastAsiaTheme="minorEastAsia" w:hAnsi="Calibri Light" w:cs="Calibri Light"/>
          <w:sz w:val="24"/>
          <w:szCs w:val="24"/>
          <w:lang w:eastAsia="en-GB"/>
        </w:rPr>
        <w:t xml:space="preserve">can </w:t>
      </w:r>
      <w:r w:rsidR="004D0011">
        <w:rPr>
          <w:rFonts w:ascii="Calibri Light" w:eastAsiaTheme="minorEastAsia" w:hAnsi="Calibri Light" w:cs="Calibri Light"/>
          <w:sz w:val="24"/>
          <w:szCs w:val="24"/>
          <w:lang w:eastAsia="en-GB"/>
        </w:rPr>
        <w:t>also</w:t>
      </w:r>
      <w:r w:rsidRPr="00E305A3">
        <w:rPr>
          <w:rFonts w:ascii="Calibri Light" w:eastAsiaTheme="minorEastAsia" w:hAnsi="Calibri Light" w:cs="Calibri Light"/>
          <w:sz w:val="24"/>
          <w:szCs w:val="24"/>
          <w:lang w:eastAsia="en-GB"/>
        </w:rPr>
        <w:t xml:space="preserve"> be applied to analyses of mental distress, and to forms of consciousness belonging to different types of society. </w:t>
      </w:r>
      <w:r w:rsidR="00EB49CD">
        <w:rPr>
          <w:rFonts w:ascii="Calibri Light" w:eastAsiaTheme="minorEastAsia" w:hAnsi="Calibri Light" w:cs="Calibri Light"/>
          <w:sz w:val="24"/>
          <w:szCs w:val="24"/>
          <w:lang w:eastAsia="en-GB"/>
        </w:rPr>
        <w:t>It</w:t>
      </w:r>
      <w:r w:rsidRPr="00E305A3">
        <w:rPr>
          <w:rFonts w:ascii="Calibri Light" w:eastAsiaTheme="minorEastAsia" w:hAnsi="Calibri Light" w:cs="Calibri Light"/>
          <w:sz w:val="24"/>
          <w:szCs w:val="24"/>
          <w:lang w:eastAsia="en-GB"/>
        </w:rPr>
        <w:t xml:space="preserve"> requires an account of what mind is at the general level. Such an account must explain not only the political control of mental life, but also the mechanisms by which external factors influencing the development of the infant, the child, the adolescent, and the behaviour of the mature adult, become internalised as spontaneous feelings and social orientations. This is what the hypothesis that has been proposed - the general Marxist model-of-mind that can explain the historically specific mode-of-mind - does; presented here as an alternative to the ‘biology-of-the-gaps’ where that is used to explain social behaviours that are otherwise difficult to understand</w:t>
      </w:r>
      <w:r w:rsidR="004A0817">
        <w:rPr>
          <w:rFonts w:ascii="Calibri Light" w:eastAsiaTheme="minorEastAsia" w:hAnsi="Calibri Light" w:cs="Calibri Light"/>
          <w:sz w:val="24"/>
          <w:szCs w:val="24"/>
          <w:lang w:eastAsia="en-GB"/>
        </w:rPr>
        <w:t xml:space="preserve"> for the person.</w:t>
      </w:r>
    </w:p>
    <w:p w14:paraId="1C3B05E6"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1F5E0852" w14:textId="0D97169F"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Moreover, a dialectic-of-self is involved that happens within a historical mode-of-consumption and its co-dependent mode-of-production. The dialectic-of-self orientates the person within their social group and environment, </w:t>
      </w:r>
      <w:r w:rsidRPr="004D0011">
        <w:rPr>
          <w:rFonts w:ascii="Calibri Light" w:eastAsiaTheme="minorEastAsia" w:hAnsi="Calibri Light" w:cs="Calibri Light"/>
          <w:sz w:val="24"/>
          <w:szCs w:val="24"/>
          <w:lang w:eastAsia="en-GB"/>
        </w:rPr>
        <w:t>identifying with or as others as they develop. They also incorporate not only life perspectives, group identity, gender,</w:t>
      </w:r>
      <w:r w:rsidRPr="00E305A3">
        <w:rPr>
          <w:rFonts w:ascii="Calibri Light" w:eastAsiaTheme="minorEastAsia" w:hAnsi="Calibri Light" w:cs="Calibri Light"/>
          <w:sz w:val="24"/>
          <w:szCs w:val="24"/>
          <w:lang w:eastAsia="en-GB"/>
        </w:rPr>
        <w:t xml:space="preserve"> and social place, but technical skills and knowledge. In that process, repression ‘pushes down’ (or ‘out’) some life possibilities in favour of others in the interests of success and survival. The result of this repression is that social factors, changed as they enter </w:t>
      </w:r>
      <w:r w:rsidR="00627C3F">
        <w:rPr>
          <w:rFonts w:ascii="Calibri Light" w:eastAsiaTheme="minorEastAsia" w:hAnsi="Calibri Light" w:cs="Calibri Light"/>
          <w:sz w:val="24"/>
          <w:szCs w:val="24"/>
          <w:lang w:eastAsia="en-GB"/>
        </w:rPr>
        <w:t>a</w:t>
      </w:r>
      <w:r w:rsidRPr="00E305A3">
        <w:rPr>
          <w:rFonts w:ascii="Calibri Light" w:eastAsiaTheme="minorEastAsia" w:hAnsi="Calibri Light" w:cs="Calibri Light"/>
          <w:sz w:val="24"/>
          <w:szCs w:val="24"/>
          <w:lang w:eastAsia="en-GB"/>
        </w:rPr>
        <w:t xml:space="preserve"> hidden mental structure</w:t>
      </w:r>
      <w:r w:rsidR="004A0817">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as representations in thought, </w:t>
      </w:r>
      <w:r w:rsidR="00C0375D">
        <w:rPr>
          <w:rFonts w:ascii="Calibri Light" w:eastAsiaTheme="minorEastAsia" w:hAnsi="Calibri Light" w:cs="Calibri Light"/>
          <w:sz w:val="24"/>
          <w:szCs w:val="24"/>
          <w:lang w:eastAsia="en-GB"/>
        </w:rPr>
        <w:t xml:space="preserve">are now cloaked </w:t>
      </w:r>
      <w:r w:rsidRPr="00E305A3">
        <w:rPr>
          <w:rFonts w:ascii="Calibri Light" w:eastAsiaTheme="minorEastAsia" w:hAnsi="Calibri Light" w:cs="Calibri Light"/>
          <w:sz w:val="24"/>
          <w:szCs w:val="24"/>
          <w:lang w:eastAsia="en-GB"/>
        </w:rPr>
        <w:t>and experienced</w:t>
      </w:r>
      <w:r w:rsidR="00C57585">
        <w:rPr>
          <w:rFonts w:ascii="Calibri Light" w:eastAsiaTheme="minorEastAsia" w:hAnsi="Calibri Light" w:cs="Calibri Light"/>
          <w:sz w:val="24"/>
          <w:szCs w:val="24"/>
          <w:lang w:eastAsia="en-GB"/>
        </w:rPr>
        <w:t>,</w:t>
      </w:r>
      <w:r w:rsidRPr="00E305A3">
        <w:rPr>
          <w:rFonts w:ascii="Calibri Light" w:eastAsiaTheme="minorEastAsia" w:hAnsi="Calibri Light" w:cs="Calibri Light"/>
          <w:sz w:val="24"/>
          <w:szCs w:val="24"/>
          <w:lang w:eastAsia="en-GB"/>
        </w:rPr>
        <w:t xml:space="preserve"> </w:t>
      </w:r>
      <w:r w:rsidR="00C57585" w:rsidRPr="002F2A73">
        <w:rPr>
          <w:rFonts w:ascii="Calibri Light" w:eastAsiaTheme="minorEastAsia" w:hAnsi="Calibri Light" w:cs="Calibri Light"/>
          <w:i/>
          <w:iCs/>
          <w:sz w:val="24"/>
          <w:szCs w:val="24"/>
          <w:lang w:eastAsia="en-GB"/>
        </w:rPr>
        <w:t>via</w:t>
      </w:r>
      <w:r w:rsidR="00C57585">
        <w:rPr>
          <w:rFonts w:ascii="Calibri Light" w:eastAsiaTheme="minorEastAsia" w:hAnsi="Calibri Light" w:cs="Calibri Light"/>
          <w:sz w:val="24"/>
          <w:szCs w:val="24"/>
          <w:lang w:eastAsia="en-GB"/>
        </w:rPr>
        <w:t xml:space="preserve"> an ideological prism, </w:t>
      </w:r>
      <w:r w:rsidRPr="00E305A3">
        <w:rPr>
          <w:rFonts w:ascii="Calibri Light" w:eastAsiaTheme="minorEastAsia" w:hAnsi="Calibri Light" w:cs="Calibri Light"/>
          <w:sz w:val="24"/>
          <w:szCs w:val="24"/>
          <w:lang w:eastAsia="en-GB"/>
        </w:rPr>
        <w:t xml:space="preserve">as ‘natural’. This </w:t>
      </w:r>
      <w:r w:rsidR="004A0817">
        <w:rPr>
          <w:rFonts w:ascii="Calibri Light" w:eastAsiaTheme="minorEastAsia" w:hAnsi="Calibri Light" w:cs="Calibri Light"/>
          <w:sz w:val="24"/>
          <w:szCs w:val="24"/>
          <w:lang w:eastAsia="en-GB"/>
        </w:rPr>
        <w:t>produces</w:t>
      </w:r>
      <w:r w:rsidRPr="00E305A3">
        <w:rPr>
          <w:rFonts w:ascii="Calibri Light" w:eastAsiaTheme="minorEastAsia" w:hAnsi="Calibri Light" w:cs="Calibri Light"/>
          <w:sz w:val="24"/>
          <w:szCs w:val="24"/>
          <w:lang w:eastAsia="en-GB"/>
        </w:rPr>
        <w:t xml:space="preserve"> a ‘social materialism’ </w:t>
      </w:r>
      <w:r w:rsidR="004A0817">
        <w:rPr>
          <w:rFonts w:ascii="Calibri Light" w:eastAsiaTheme="minorEastAsia" w:hAnsi="Calibri Light" w:cs="Calibri Light"/>
          <w:sz w:val="24"/>
          <w:szCs w:val="24"/>
          <w:lang w:eastAsia="en-GB"/>
        </w:rPr>
        <w:t xml:space="preserve">operating </w:t>
      </w:r>
      <w:r w:rsidRPr="00E305A3">
        <w:rPr>
          <w:rFonts w:ascii="Calibri Light" w:eastAsiaTheme="minorEastAsia" w:hAnsi="Calibri Light" w:cs="Calibri Light"/>
          <w:sz w:val="24"/>
          <w:szCs w:val="24"/>
          <w:lang w:eastAsia="en-GB"/>
        </w:rPr>
        <w:t>as a third term between the individual and determinations at the larger historical scale.</w:t>
      </w:r>
    </w:p>
    <w:p w14:paraId="7571FB5E"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30C52D3A" w14:textId="46852295"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And as we have seen, sex has a special role to play in that after a period of childhood preparation, much of this happens ‘all-at-once’ during </w:t>
      </w:r>
      <w:r w:rsidR="004A0817" w:rsidRPr="00E305A3">
        <w:rPr>
          <w:rFonts w:ascii="Calibri Light" w:eastAsiaTheme="minorEastAsia" w:hAnsi="Calibri Light" w:cs="Calibri Light"/>
          <w:sz w:val="24"/>
          <w:szCs w:val="24"/>
          <w:lang w:eastAsia="en-GB"/>
        </w:rPr>
        <w:t>puberty and</w:t>
      </w:r>
      <w:r w:rsidRPr="00E305A3">
        <w:rPr>
          <w:rFonts w:ascii="Calibri Light" w:eastAsiaTheme="minorEastAsia" w:hAnsi="Calibri Light" w:cs="Calibri Light"/>
          <w:sz w:val="24"/>
          <w:szCs w:val="24"/>
          <w:lang w:eastAsia="en-GB"/>
        </w:rPr>
        <w:t xml:space="preserve"> becomes entwined with the gender</w:t>
      </w:r>
      <w:r w:rsidR="00304910">
        <w:rPr>
          <w:rFonts w:ascii="Calibri Light" w:eastAsiaTheme="minorEastAsia" w:hAnsi="Calibri Light" w:cs="Calibri Light"/>
          <w:sz w:val="24"/>
          <w:szCs w:val="24"/>
          <w:lang w:eastAsia="en-GB"/>
        </w:rPr>
        <w:t>ed socialising</w:t>
      </w:r>
      <w:r w:rsidRPr="00E305A3">
        <w:rPr>
          <w:rFonts w:ascii="Calibri Light" w:eastAsiaTheme="minorEastAsia" w:hAnsi="Calibri Light" w:cs="Calibri Light"/>
          <w:sz w:val="24"/>
          <w:szCs w:val="24"/>
          <w:lang w:eastAsia="en-GB"/>
        </w:rPr>
        <w:t xml:space="preserve"> processes of early adolescence as the individual begins to take up their place in the social group. So, this general model-of-mind, itself an aspect of our ‘general capacity’ for mind, allows for the emergence of </w:t>
      </w:r>
      <w:r w:rsidRPr="00627C3F">
        <w:rPr>
          <w:rFonts w:ascii="Calibri Light" w:eastAsiaTheme="minorEastAsia" w:hAnsi="Calibri Light" w:cs="Calibri Light"/>
          <w:sz w:val="24"/>
          <w:szCs w:val="24"/>
          <w:lang w:eastAsia="en-GB"/>
        </w:rPr>
        <w:t>historical modes-of-mind</w:t>
      </w:r>
      <w:r w:rsidRPr="00E305A3">
        <w:rPr>
          <w:rFonts w:ascii="Calibri Light" w:eastAsiaTheme="minorEastAsia" w:hAnsi="Calibri Light" w:cs="Calibri Light"/>
          <w:sz w:val="24"/>
          <w:szCs w:val="24"/>
          <w:lang w:eastAsia="en-GB"/>
        </w:rPr>
        <w:t xml:space="preserve"> that explain the behavioural features of a society. In this hypothesis, biological inheritance plays no role beyond the material substrate it provides; it does not explain the specific structural forms of inter-personal life.</w:t>
      </w:r>
    </w:p>
    <w:p w14:paraId="1764C916"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1083219E" w14:textId="6979DDD0"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Ever since its emergence, whether seen as a purported science of humanity, or as a cultural movement, there have been Marxists who have allowed a space for psychoanalysis. The commitment to reaching into the recesses of the mind, and</w:t>
      </w:r>
      <w:r w:rsidR="00224243">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intolerance of the deceits and hypocrisies of bourgeois sentimentality about sex</w:t>
      </w:r>
      <w:r w:rsidR="00901B2E">
        <w:rPr>
          <w:rFonts w:ascii="Calibri Light" w:eastAsiaTheme="minorEastAsia" w:hAnsi="Calibri Light" w:cs="Calibri Light"/>
          <w:sz w:val="24"/>
          <w:szCs w:val="24"/>
          <w:lang w:eastAsia="en-GB"/>
        </w:rPr>
        <w:t xml:space="preserve"> particularly, </w:t>
      </w:r>
      <w:r w:rsidRPr="00E305A3">
        <w:rPr>
          <w:rFonts w:ascii="Calibri Light" w:eastAsiaTheme="minorEastAsia" w:hAnsi="Calibri Light" w:cs="Calibri Light"/>
          <w:sz w:val="24"/>
          <w:szCs w:val="24"/>
          <w:lang w:eastAsia="en-GB"/>
        </w:rPr>
        <w:t xml:space="preserve">have always attracted the attention of some within the Marxist tradition. The motivations have reflected their times. So, when the movement for social liberation and revolution has been on the rise, the appeal of psychoanalysis has been the emancipatory </w:t>
      </w:r>
      <w:r w:rsidRPr="005A680E">
        <w:rPr>
          <w:rFonts w:ascii="Calibri Light" w:eastAsiaTheme="minorEastAsia" w:hAnsi="Calibri Light" w:cs="Calibri Light"/>
          <w:color w:val="000000" w:themeColor="text1"/>
          <w:sz w:val="24"/>
          <w:szCs w:val="24"/>
          <w:lang w:eastAsia="en-GB"/>
        </w:rPr>
        <w:t xml:space="preserve">potential it </w:t>
      </w:r>
      <w:r w:rsidR="00C57585" w:rsidRPr="005A680E">
        <w:rPr>
          <w:rFonts w:ascii="Calibri Light" w:eastAsiaTheme="minorEastAsia" w:hAnsi="Calibri Light" w:cs="Calibri Light"/>
          <w:color w:val="000000" w:themeColor="text1"/>
          <w:sz w:val="24"/>
          <w:szCs w:val="24"/>
          <w:lang w:eastAsia="en-GB"/>
        </w:rPr>
        <w:t xml:space="preserve">appears </w:t>
      </w:r>
      <w:r w:rsidR="00C57585" w:rsidRPr="00935C37">
        <w:rPr>
          <w:rFonts w:ascii="Calibri Light" w:eastAsiaTheme="minorEastAsia" w:hAnsi="Calibri Light" w:cs="Calibri Light"/>
          <w:sz w:val="24"/>
          <w:szCs w:val="24"/>
          <w:lang w:eastAsia="en-GB"/>
        </w:rPr>
        <w:t xml:space="preserve">to </w:t>
      </w:r>
      <w:r w:rsidRPr="00935C37">
        <w:rPr>
          <w:rFonts w:ascii="Calibri Light" w:eastAsiaTheme="minorEastAsia" w:hAnsi="Calibri Light" w:cs="Calibri Light"/>
          <w:sz w:val="24"/>
          <w:szCs w:val="24"/>
          <w:lang w:eastAsia="en-GB"/>
        </w:rPr>
        <w:t xml:space="preserve">offer. </w:t>
      </w:r>
      <w:r w:rsidRPr="00E305A3">
        <w:rPr>
          <w:rFonts w:ascii="Calibri Light" w:eastAsiaTheme="minorEastAsia" w:hAnsi="Calibri Light" w:cs="Calibri Light"/>
          <w:sz w:val="24"/>
          <w:szCs w:val="24"/>
          <w:lang w:eastAsia="en-GB"/>
        </w:rPr>
        <w:t xml:space="preserve">When reaction has been in the ascendant, some in the Marxist camp have looked to </w:t>
      </w:r>
      <w:r w:rsidRPr="00E305A3">
        <w:rPr>
          <w:rFonts w:ascii="Calibri Light" w:eastAsiaTheme="minorEastAsia" w:hAnsi="Calibri Light" w:cs="Calibri Light"/>
          <w:sz w:val="24"/>
          <w:szCs w:val="24"/>
          <w:lang w:eastAsia="en-GB"/>
        </w:rPr>
        <w:lastRenderedPageBreak/>
        <w:t xml:space="preserve">psychoanalysis for explanations they have struggled to find elsewhere. Usually this has also revealed distortions and theoretical shortcomings in the forms of Marxism politically dominant during much of the </w:t>
      </w:r>
      <w:r w:rsidR="00AE25F3">
        <w:rPr>
          <w:rFonts w:ascii="Calibri Light" w:eastAsiaTheme="minorEastAsia" w:hAnsi="Calibri Light" w:cs="Calibri Light"/>
          <w:sz w:val="24"/>
          <w:szCs w:val="24"/>
          <w:lang w:eastAsia="en-GB"/>
        </w:rPr>
        <w:t>20</w:t>
      </w:r>
      <w:r w:rsidR="00AE25F3" w:rsidRPr="00AE25F3">
        <w:rPr>
          <w:rFonts w:ascii="Calibri Light" w:eastAsiaTheme="minorEastAsia" w:hAnsi="Calibri Light" w:cs="Calibri Light"/>
          <w:sz w:val="24"/>
          <w:szCs w:val="24"/>
          <w:vertAlign w:val="superscript"/>
          <w:lang w:eastAsia="en-GB"/>
        </w:rPr>
        <w:t>th</w:t>
      </w:r>
      <w:r w:rsidR="00AE25F3">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Century</w:t>
      </w:r>
      <w:r w:rsidR="00AE25F3">
        <w:rPr>
          <w:rFonts w:ascii="Calibri Light" w:eastAsiaTheme="minorEastAsia" w:hAnsi="Calibri Light" w:cs="Calibri Light"/>
          <w:sz w:val="24"/>
          <w:szCs w:val="24"/>
          <w:lang w:eastAsia="en-GB"/>
        </w:rPr>
        <w:t>.</w:t>
      </w:r>
    </w:p>
    <w:p w14:paraId="11AD6EF6"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45868E8F" w14:textId="06DFF18D"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The concerns that have motivated engagement with psychoanalysis here are relevant to some contemporary questions within the Marxist Left: around gender and self-identification; </w:t>
      </w:r>
      <w:r w:rsidR="003D3B3F">
        <w:rPr>
          <w:rFonts w:ascii="Calibri Light" w:eastAsiaTheme="minorEastAsia" w:hAnsi="Calibri Light" w:cs="Calibri Light"/>
          <w:sz w:val="24"/>
          <w:szCs w:val="24"/>
          <w:lang w:eastAsia="en-GB"/>
        </w:rPr>
        <w:t>regarding</w:t>
      </w:r>
      <w:r w:rsidRPr="00E305A3">
        <w:rPr>
          <w:rFonts w:ascii="Calibri Light" w:eastAsiaTheme="minorEastAsia" w:hAnsi="Calibri Light" w:cs="Calibri Light"/>
          <w:sz w:val="24"/>
          <w:szCs w:val="24"/>
          <w:lang w:eastAsia="en-GB"/>
        </w:rPr>
        <w:t xml:space="preserve"> the nature of mental illness; and </w:t>
      </w:r>
      <w:r w:rsidR="003D3B3F">
        <w:rPr>
          <w:rFonts w:ascii="Calibri Light" w:eastAsiaTheme="minorEastAsia" w:hAnsi="Calibri Light" w:cs="Calibri Light"/>
          <w:sz w:val="24"/>
          <w:szCs w:val="24"/>
          <w:lang w:eastAsia="en-GB"/>
        </w:rPr>
        <w:t xml:space="preserve">about </w:t>
      </w:r>
      <w:r w:rsidRPr="00E305A3">
        <w:rPr>
          <w:rFonts w:ascii="Calibri Light" w:eastAsiaTheme="minorEastAsia" w:hAnsi="Calibri Light" w:cs="Calibri Light"/>
          <w:sz w:val="24"/>
          <w:szCs w:val="24"/>
          <w:lang w:eastAsia="en-GB"/>
        </w:rPr>
        <w:t xml:space="preserve">the use of ‘dialectical biology’ in explanations of human behaviour. The element of repression that has potential for Marxism is now shorn of its libidinal - and so Freudian - connotations, just as with the notion of the unconscious itself. The meaning ascribed to it </w:t>
      </w:r>
      <w:r w:rsidR="005A680E">
        <w:rPr>
          <w:rFonts w:ascii="Calibri Light" w:eastAsiaTheme="minorEastAsia" w:hAnsi="Calibri Light" w:cs="Calibri Light"/>
          <w:sz w:val="24"/>
          <w:szCs w:val="24"/>
          <w:lang w:eastAsia="en-GB"/>
        </w:rPr>
        <w:t>brings it</w:t>
      </w:r>
      <w:r w:rsidRPr="00E305A3">
        <w:rPr>
          <w:rFonts w:ascii="Calibri Light" w:eastAsiaTheme="minorEastAsia" w:hAnsi="Calibri Light" w:cs="Calibri Light"/>
          <w:sz w:val="24"/>
          <w:szCs w:val="24"/>
          <w:lang w:eastAsia="en-GB"/>
        </w:rPr>
        <w:t xml:space="preserve"> also closer to the notion of ‘sublation’ found in Hegel’s account of the origin of self-consciousness in</w:t>
      </w:r>
      <w:r w:rsidR="00BA6ACF">
        <w:rPr>
          <w:rFonts w:ascii="Calibri Light" w:eastAsiaTheme="minorEastAsia" w:hAnsi="Calibri Light" w:cs="Calibri Light"/>
          <w:sz w:val="24"/>
          <w:szCs w:val="24"/>
          <w:lang w:eastAsia="en-GB"/>
        </w:rPr>
        <w:t xml:space="preserve"> t</w:t>
      </w:r>
      <w:r w:rsidRPr="00BA6ACF">
        <w:rPr>
          <w:rFonts w:ascii="Calibri Light" w:eastAsiaTheme="minorEastAsia" w:hAnsi="Calibri Light" w:cs="Calibri Light"/>
          <w:sz w:val="24"/>
          <w:szCs w:val="24"/>
          <w:lang w:eastAsia="en-GB"/>
        </w:rPr>
        <w:t xml:space="preserve">he </w:t>
      </w:r>
      <w:r w:rsidRPr="00E305A3">
        <w:rPr>
          <w:rFonts w:ascii="Calibri Light" w:eastAsiaTheme="minorEastAsia" w:hAnsi="Calibri Light" w:cs="Calibri Light"/>
          <w:i/>
          <w:iCs/>
          <w:sz w:val="24"/>
          <w:szCs w:val="24"/>
          <w:lang w:eastAsia="en-GB"/>
        </w:rPr>
        <w:t>Phenomenology</w:t>
      </w:r>
      <w:r w:rsidR="00BA6ACF">
        <w:rPr>
          <w:rFonts w:ascii="Calibri Light" w:eastAsiaTheme="minorEastAsia" w:hAnsi="Calibri Light" w:cs="Calibri Light"/>
          <w:i/>
          <w:iCs/>
          <w:sz w:val="24"/>
          <w:szCs w:val="24"/>
          <w:lang w:eastAsia="en-GB"/>
        </w:rPr>
        <w:t xml:space="preserve"> of Spirit</w:t>
      </w:r>
      <w:r w:rsidRPr="00E305A3">
        <w:rPr>
          <w:rFonts w:ascii="Calibri Light" w:eastAsiaTheme="minorEastAsia" w:hAnsi="Calibri Light" w:cs="Calibri Light"/>
          <w:i/>
          <w:iCs/>
          <w:sz w:val="24"/>
          <w:szCs w:val="24"/>
          <w:lang w:eastAsia="en-GB"/>
        </w:rPr>
        <w:t xml:space="preserve"> </w:t>
      </w:r>
      <w:r w:rsidR="003D3B3F">
        <w:rPr>
          <w:rFonts w:ascii="Calibri Light" w:eastAsiaTheme="minorEastAsia" w:hAnsi="Calibri Light" w:cs="Calibri Light"/>
          <w:sz w:val="24"/>
          <w:szCs w:val="24"/>
          <w:lang w:eastAsia="en-GB"/>
        </w:rPr>
        <w:t>(1</w:t>
      </w:r>
      <w:r w:rsidRPr="00E305A3">
        <w:rPr>
          <w:rFonts w:ascii="Calibri Light" w:eastAsiaTheme="minorEastAsia" w:hAnsi="Calibri Light" w:cs="Calibri Light"/>
          <w:sz w:val="24"/>
          <w:szCs w:val="24"/>
          <w:lang w:eastAsia="en-GB"/>
        </w:rPr>
        <w:t>807</w:t>
      </w:r>
      <w:r w:rsidR="003D3B3F">
        <w:rPr>
          <w:rFonts w:ascii="Calibri Light" w:eastAsiaTheme="minorEastAsia" w:hAnsi="Calibri Light" w:cs="Calibri Light"/>
          <w:sz w:val="24"/>
          <w:szCs w:val="24"/>
          <w:lang w:eastAsia="en-GB"/>
        </w:rPr>
        <w:t>)</w:t>
      </w:r>
      <w:r w:rsidRPr="00E305A3">
        <w:rPr>
          <w:rFonts w:ascii="Calibri Light" w:eastAsiaTheme="minorEastAsia" w:hAnsi="Calibri Light" w:cs="Calibri Light"/>
          <w:sz w:val="24"/>
          <w:szCs w:val="24"/>
          <w:lang w:eastAsia="en-GB"/>
        </w:rPr>
        <w:t xml:space="preserve">. And it is non-Freudian in being </w:t>
      </w:r>
      <w:r w:rsidR="00540CBB">
        <w:rPr>
          <w:rFonts w:ascii="Calibri Light" w:eastAsiaTheme="minorEastAsia" w:hAnsi="Calibri Light" w:cs="Calibri Light"/>
          <w:sz w:val="24"/>
          <w:szCs w:val="24"/>
          <w:lang w:eastAsia="en-GB"/>
        </w:rPr>
        <w:t xml:space="preserve">seen as </w:t>
      </w:r>
      <w:r w:rsidRPr="00E305A3">
        <w:rPr>
          <w:rFonts w:ascii="Calibri Light" w:eastAsiaTheme="minorEastAsia" w:hAnsi="Calibri Light" w:cs="Calibri Light"/>
          <w:sz w:val="24"/>
          <w:szCs w:val="24"/>
          <w:lang w:eastAsia="en-GB"/>
        </w:rPr>
        <w:t>dialectical</w:t>
      </w:r>
      <w:r w:rsidR="00540CBB">
        <w:rPr>
          <w:rFonts w:ascii="Calibri Light" w:eastAsiaTheme="minorEastAsia" w:hAnsi="Calibri Light" w:cs="Calibri Light"/>
          <w:sz w:val="24"/>
          <w:szCs w:val="24"/>
          <w:lang w:eastAsia="en-GB"/>
        </w:rPr>
        <w:t xml:space="preserve"> in the way it works</w:t>
      </w:r>
      <w:r w:rsidR="00E54E8A">
        <w:rPr>
          <w:rFonts w:ascii="Calibri Light" w:eastAsiaTheme="minorEastAsia" w:hAnsi="Calibri Light" w:cs="Calibri Light"/>
          <w:sz w:val="24"/>
          <w:szCs w:val="24"/>
          <w:lang w:eastAsia="en-GB"/>
        </w:rPr>
        <w:t xml:space="preserve">, </w:t>
      </w:r>
      <w:r w:rsidR="001E2DC2">
        <w:rPr>
          <w:rFonts w:ascii="Calibri Light" w:eastAsiaTheme="minorEastAsia" w:hAnsi="Calibri Light" w:cs="Calibri Light"/>
          <w:sz w:val="24"/>
          <w:szCs w:val="24"/>
          <w:lang w:eastAsia="en-GB"/>
        </w:rPr>
        <w:t>creating an</w:t>
      </w:r>
      <w:r w:rsidRPr="00E305A3">
        <w:rPr>
          <w:rFonts w:ascii="Calibri Light" w:eastAsiaTheme="minorEastAsia" w:hAnsi="Calibri Light" w:cs="Calibri Light"/>
          <w:sz w:val="24"/>
          <w:szCs w:val="24"/>
          <w:lang w:eastAsia="en-GB"/>
        </w:rPr>
        <w:t xml:space="preserve"> unconscious that </w:t>
      </w:r>
      <w:r w:rsidR="004146C3">
        <w:rPr>
          <w:rFonts w:ascii="Calibri Light" w:eastAsiaTheme="minorEastAsia" w:hAnsi="Calibri Light" w:cs="Calibri Light"/>
          <w:sz w:val="24"/>
          <w:szCs w:val="24"/>
          <w:lang w:eastAsia="en-GB"/>
        </w:rPr>
        <w:t xml:space="preserve">not </w:t>
      </w:r>
      <w:r w:rsidRPr="00E305A3">
        <w:rPr>
          <w:rFonts w:ascii="Calibri Light" w:eastAsiaTheme="minorEastAsia" w:hAnsi="Calibri Light" w:cs="Calibri Light"/>
          <w:sz w:val="24"/>
          <w:szCs w:val="24"/>
          <w:lang w:eastAsia="en-GB"/>
        </w:rPr>
        <w:t xml:space="preserve">only </w:t>
      </w:r>
      <w:r w:rsidR="004146C3">
        <w:rPr>
          <w:rFonts w:ascii="Calibri Light" w:eastAsiaTheme="minorEastAsia" w:hAnsi="Calibri Light" w:cs="Calibri Light"/>
          <w:sz w:val="24"/>
          <w:szCs w:val="24"/>
          <w:lang w:eastAsia="en-GB"/>
        </w:rPr>
        <w:t>conceals</w:t>
      </w:r>
      <w:r w:rsidRPr="00E305A3">
        <w:rPr>
          <w:rFonts w:ascii="Calibri Light" w:eastAsiaTheme="minorEastAsia" w:hAnsi="Calibri Light" w:cs="Calibri Light"/>
          <w:sz w:val="24"/>
          <w:szCs w:val="24"/>
          <w:lang w:eastAsia="en-GB"/>
        </w:rPr>
        <w:t xml:space="preserve"> unwanted representations of trauma, but also allows </w:t>
      </w:r>
      <w:r w:rsidR="001E2DC2">
        <w:rPr>
          <w:rFonts w:ascii="Calibri Light" w:eastAsiaTheme="minorEastAsia" w:hAnsi="Calibri Light" w:cs="Calibri Light"/>
          <w:sz w:val="24"/>
          <w:szCs w:val="24"/>
          <w:lang w:eastAsia="en-GB"/>
        </w:rPr>
        <w:t xml:space="preserve">for </w:t>
      </w:r>
      <w:r w:rsidRPr="00E305A3">
        <w:rPr>
          <w:rFonts w:ascii="Calibri Light" w:eastAsiaTheme="minorEastAsia" w:hAnsi="Calibri Light" w:cs="Calibri Light"/>
          <w:sz w:val="24"/>
          <w:szCs w:val="24"/>
          <w:lang w:eastAsia="en-GB"/>
        </w:rPr>
        <w:t>new formations of thought, identity, expression and orientation in the world.</w:t>
      </w:r>
    </w:p>
    <w:p w14:paraId="5617F0D2"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6F7E7F34" w14:textId="44ED662B" w:rsidR="00E305A3" w:rsidRPr="00CC3D0B"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It is repression then, as a</w:t>
      </w:r>
      <w:r w:rsidR="00224243">
        <w:rPr>
          <w:rFonts w:ascii="Calibri Light" w:eastAsiaTheme="minorEastAsia" w:hAnsi="Calibri Light" w:cs="Calibri Light"/>
          <w:sz w:val="24"/>
          <w:szCs w:val="24"/>
          <w:lang w:eastAsia="en-GB"/>
        </w:rPr>
        <w:t xml:space="preserve"> generative</w:t>
      </w:r>
      <w:r w:rsidRPr="00E305A3">
        <w:rPr>
          <w:rFonts w:ascii="Calibri Light" w:eastAsiaTheme="minorEastAsia" w:hAnsi="Calibri Light" w:cs="Calibri Light"/>
          <w:sz w:val="24"/>
          <w:szCs w:val="24"/>
          <w:lang w:eastAsia="en-GB"/>
        </w:rPr>
        <w:t xml:space="preserve"> psychical </w:t>
      </w:r>
      <w:r w:rsidR="001E2DC2">
        <w:rPr>
          <w:rFonts w:ascii="Calibri Light" w:eastAsiaTheme="minorEastAsia" w:hAnsi="Calibri Light" w:cs="Calibri Light"/>
          <w:sz w:val="24"/>
          <w:szCs w:val="24"/>
          <w:lang w:eastAsia="en-GB"/>
        </w:rPr>
        <w:t>principle</w:t>
      </w:r>
      <w:r w:rsidRPr="00E305A3">
        <w:rPr>
          <w:rFonts w:ascii="Calibri Light" w:eastAsiaTheme="minorEastAsia" w:hAnsi="Calibri Light" w:cs="Calibri Light"/>
          <w:sz w:val="24"/>
          <w:szCs w:val="24"/>
          <w:lang w:eastAsia="en-GB"/>
        </w:rPr>
        <w:t xml:space="preserve">, that sustains the dialectic between the model-of-mind enabling our creative, innovative, and productive potential, and the mode-of-mind that is the historical realisation of that potential. And it is the structural unconscious it creates that holds the inward mysteries of the self, </w:t>
      </w:r>
      <w:r w:rsidR="00901B2E">
        <w:rPr>
          <w:rFonts w:ascii="Calibri Light" w:eastAsiaTheme="minorEastAsia" w:hAnsi="Calibri Light" w:cs="Calibri Light"/>
          <w:sz w:val="24"/>
          <w:szCs w:val="24"/>
          <w:lang w:eastAsia="en-GB"/>
        </w:rPr>
        <w:t>theorised differently</w:t>
      </w:r>
      <w:r w:rsidRPr="00E305A3">
        <w:rPr>
          <w:rFonts w:ascii="Calibri Light" w:eastAsiaTheme="minorEastAsia" w:hAnsi="Calibri Light" w:cs="Calibri Light"/>
          <w:sz w:val="24"/>
          <w:szCs w:val="24"/>
          <w:lang w:eastAsia="en-GB"/>
        </w:rPr>
        <w:t xml:space="preserve"> as entirely social in origin, whilst also opaque to the person themselves. These recesses are the social determinations - the external origins of which are lost from consciousness </w:t>
      </w:r>
      <w:r w:rsidRPr="00CC3D0B">
        <w:rPr>
          <w:rFonts w:ascii="Calibri Light" w:eastAsiaTheme="minorEastAsia" w:hAnsi="Calibri Light" w:cs="Calibri Light"/>
          <w:sz w:val="24"/>
          <w:szCs w:val="24"/>
          <w:lang w:eastAsia="en-GB"/>
        </w:rPr>
        <w:t>- known only as ‘always there’ by the person and experienced as natural.</w:t>
      </w:r>
    </w:p>
    <w:p w14:paraId="6054E164" w14:textId="77777777" w:rsidR="00B06C5A" w:rsidRPr="00CC3D0B" w:rsidRDefault="00B06C5A" w:rsidP="0088732A">
      <w:pPr>
        <w:spacing w:after="0" w:line="360" w:lineRule="auto"/>
        <w:jc w:val="both"/>
        <w:rPr>
          <w:rFonts w:ascii="Calibri Light" w:eastAsiaTheme="minorEastAsia" w:hAnsi="Calibri Light" w:cs="Calibri Light"/>
          <w:sz w:val="24"/>
          <w:szCs w:val="24"/>
          <w:lang w:eastAsia="en-GB"/>
        </w:rPr>
      </w:pPr>
    </w:p>
    <w:p w14:paraId="3F409CE1" w14:textId="5968F169" w:rsidR="00B06C5A" w:rsidRPr="00CC3D0B" w:rsidRDefault="00B06C5A" w:rsidP="0088732A">
      <w:pPr>
        <w:spacing w:after="0" w:line="360" w:lineRule="auto"/>
        <w:jc w:val="both"/>
        <w:rPr>
          <w:rFonts w:ascii="Calibri Light" w:eastAsiaTheme="minorEastAsia" w:hAnsi="Calibri Light" w:cs="Calibri Light"/>
          <w:sz w:val="24"/>
          <w:szCs w:val="24"/>
          <w:lang w:eastAsia="en-GB"/>
        </w:rPr>
      </w:pPr>
      <w:r w:rsidRPr="00CC3D0B">
        <w:rPr>
          <w:rFonts w:ascii="Calibri Light" w:eastAsiaTheme="minorEastAsia" w:hAnsi="Calibri Light" w:cs="Calibri Light"/>
          <w:sz w:val="24"/>
          <w:szCs w:val="24"/>
          <w:lang w:eastAsia="en-GB"/>
        </w:rPr>
        <w:t>With the Marxist model-of-mind we have achieved something important.</w:t>
      </w:r>
      <w:r w:rsidR="00BB2245" w:rsidRPr="00CC3D0B">
        <w:rPr>
          <w:rFonts w:ascii="Calibri Light" w:eastAsiaTheme="minorEastAsia" w:hAnsi="Calibri Light" w:cs="Calibri Light"/>
          <w:sz w:val="24"/>
          <w:szCs w:val="24"/>
          <w:lang w:eastAsia="en-GB"/>
        </w:rPr>
        <w:t xml:space="preserve"> Here is a way of understanding ourselves </w:t>
      </w:r>
      <w:r w:rsidR="0022357C" w:rsidRPr="00CC3D0B">
        <w:rPr>
          <w:rFonts w:ascii="Calibri Light" w:eastAsiaTheme="minorEastAsia" w:hAnsi="Calibri Light" w:cs="Calibri Light"/>
          <w:sz w:val="24"/>
          <w:szCs w:val="24"/>
          <w:lang w:eastAsia="en-GB"/>
        </w:rPr>
        <w:t xml:space="preserve">free of the insistence that on some level we must pay our respects to ‘Nature’. </w:t>
      </w:r>
      <w:r w:rsidR="00540CBB">
        <w:rPr>
          <w:rFonts w:ascii="Calibri Light" w:eastAsiaTheme="minorEastAsia" w:hAnsi="Calibri Light" w:cs="Calibri Light"/>
          <w:sz w:val="24"/>
          <w:szCs w:val="24"/>
          <w:lang w:eastAsia="en-GB"/>
        </w:rPr>
        <w:t>T</w:t>
      </w:r>
      <w:r w:rsidR="0022357C" w:rsidRPr="00CC3D0B">
        <w:rPr>
          <w:rFonts w:ascii="Calibri Light" w:eastAsiaTheme="minorEastAsia" w:hAnsi="Calibri Light" w:cs="Calibri Light"/>
          <w:sz w:val="24"/>
          <w:szCs w:val="24"/>
          <w:lang w:eastAsia="en-GB"/>
        </w:rPr>
        <w:t>h</w:t>
      </w:r>
      <w:r w:rsidR="00901B2E">
        <w:rPr>
          <w:rFonts w:ascii="Calibri Light" w:eastAsiaTheme="minorEastAsia" w:hAnsi="Calibri Light" w:cs="Calibri Light"/>
          <w:sz w:val="24"/>
          <w:szCs w:val="24"/>
          <w:lang w:eastAsia="en-GB"/>
        </w:rPr>
        <w:t>o</w:t>
      </w:r>
      <w:r w:rsidR="0022357C" w:rsidRPr="00CC3D0B">
        <w:rPr>
          <w:rFonts w:ascii="Calibri Light" w:eastAsiaTheme="minorEastAsia" w:hAnsi="Calibri Light" w:cs="Calibri Light"/>
          <w:sz w:val="24"/>
          <w:szCs w:val="24"/>
          <w:lang w:eastAsia="en-GB"/>
        </w:rPr>
        <w:t>se intrusion</w:t>
      </w:r>
      <w:r w:rsidR="00F85AB3">
        <w:rPr>
          <w:rFonts w:ascii="Calibri Light" w:eastAsiaTheme="minorEastAsia" w:hAnsi="Calibri Light" w:cs="Calibri Light"/>
          <w:sz w:val="24"/>
          <w:szCs w:val="24"/>
          <w:lang w:eastAsia="en-GB"/>
        </w:rPr>
        <w:t xml:space="preserve">s are </w:t>
      </w:r>
      <w:r w:rsidR="0022357C" w:rsidRPr="00CC3D0B">
        <w:rPr>
          <w:rFonts w:ascii="Calibri Light" w:eastAsiaTheme="minorEastAsia" w:hAnsi="Calibri Light" w:cs="Calibri Light"/>
          <w:sz w:val="24"/>
          <w:szCs w:val="24"/>
          <w:lang w:eastAsia="en-GB"/>
        </w:rPr>
        <w:t>ideological interventions</w:t>
      </w:r>
      <w:r w:rsidR="00F85AB3">
        <w:rPr>
          <w:rFonts w:ascii="Calibri Light" w:eastAsiaTheme="minorEastAsia" w:hAnsi="Calibri Light" w:cs="Calibri Light"/>
          <w:sz w:val="24"/>
          <w:szCs w:val="24"/>
          <w:lang w:eastAsia="en-GB"/>
        </w:rPr>
        <w:t xml:space="preserve"> </w:t>
      </w:r>
      <w:r w:rsidR="0022357C" w:rsidRPr="00CC3D0B">
        <w:rPr>
          <w:rFonts w:ascii="Calibri Light" w:eastAsiaTheme="minorEastAsia" w:hAnsi="Calibri Light" w:cs="Calibri Light"/>
          <w:sz w:val="24"/>
          <w:szCs w:val="24"/>
          <w:lang w:eastAsia="en-GB"/>
        </w:rPr>
        <w:t xml:space="preserve">intended to frustrate our </w:t>
      </w:r>
      <w:r w:rsidR="00540CBB">
        <w:rPr>
          <w:rFonts w:ascii="Calibri Light" w:eastAsiaTheme="minorEastAsia" w:hAnsi="Calibri Light" w:cs="Calibri Light"/>
          <w:sz w:val="24"/>
          <w:szCs w:val="24"/>
          <w:lang w:eastAsia="en-GB"/>
        </w:rPr>
        <w:t xml:space="preserve">ability to </w:t>
      </w:r>
      <w:r w:rsidR="0022357C" w:rsidRPr="00CC3D0B">
        <w:rPr>
          <w:rFonts w:ascii="Calibri Light" w:eastAsiaTheme="minorEastAsia" w:hAnsi="Calibri Light" w:cs="Calibri Light"/>
          <w:sz w:val="24"/>
          <w:szCs w:val="24"/>
          <w:lang w:eastAsia="en-GB"/>
        </w:rPr>
        <w:t>imagin</w:t>
      </w:r>
      <w:r w:rsidR="00540CBB">
        <w:rPr>
          <w:rFonts w:ascii="Calibri Light" w:eastAsiaTheme="minorEastAsia" w:hAnsi="Calibri Light" w:cs="Calibri Light"/>
          <w:sz w:val="24"/>
          <w:szCs w:val="24"/>
          <w:lang w:eastAsia="en-GB"/>
        </w:rPr>
        <w:t xml:space="preserve">e </w:t>
      </w:r>
      <w:r w:rsidR="0022357C" w:rsidRPr="00CC3D0B">
        <w:rPr>
          <w:rFonts w:ascii="Calibri Light" w:eastAsiaTheme="minorEastAsia" w:hAnsi="Calibri Light" w:cs="Calibri Light"/>
          <w:sz w:val="24"/>
          <w:szCs w:val="24"/>
          <w:lang w:eastAsia="en-GB"/>
        </w:rPr>
        <w:t>the po</w:t>
      </w:r>
      <w:r w:rsidR="00540CBB">
        <w:rPr>
          <w:rFonts w:ascii="Calibri Light" w:eastAsiaTheme="minorEastAsia" w:hAnsi="Calibri Light" w:cs="Calibri Light"/>
          <w:sz w:val="24"/>
          <w:szCs w:val="24"/>
          <w:lang w:eastAsia="en-GB"/>
        </w:rPr>
        <w:t>ssibilities</w:t>
      </w:r>
      <w:r w:rsidR="0022357C" w:rsidRPr="00CC3D0B">
        <w:rPr>
          <w:rFonts w:ascii="Calibri Light" w:eastAsiaTheme="minorEastAsia" w:hAnsi="Calibri Light" w:cs="Calibri Light"/>
          <w:sz w:val="24"/>
          <w:szCs w:val="24"/>
          <w:lang w:eastAsia="en-GB"/>
        </w:rPr>
        <w:t xml:space="preserve"> of </w:t>
      </w:r>
      <w:r w:rsidR="00540CBB">
        <w:rPr>
          <w:rFonts w:ascii="Calibri Light" w:eastAsiaTheme="minorEastAsia" w:hAnsi="Calibri Light" w:cs="Calibri Light"/>
          <w:sz w:val="24"/>
          <w:szCs w:val="24"/>
          <w:lang w:eastAsia="en-GB"/>
        </w:rPr>
        <w:t xml:space="preserve">unfettered </w:t>
      </w:r>
      <w:r w:rsidR="0022357C" w:rsidRPr="00CC3D0B">
        <w:rPr>
          <w:rFonts w:ascii="Calibri Light" w:eastAsiaTheme="minorEastAsia" w:hAnsi="Calibri Light" w:cs="Calibri Light"/>
          <w:sz w:val="24"/>
          <w:szCs w:val="24"/>
          <w:lang w:eastAsia="en-GB"/>
        </w:rPr>
        <w:t xml:space="preserve">human expression. They are powerful and sustained by an industry of social mechanisms, cultural manipulations and institutional </w:t>
      </w:r>
      <w:r w:rsidR="0022357C" w:rsidRPr="00CC3D0B">
        <w:rPr>
          <w:rFonts w:ascii="Calibri Light" w:eastAsiaTheme="minorEastAsia" w:hAnsi="Calibri Light" w:cs="Calibri Light"/>
          <w:sz w:val="24"/>
          <w:szCs w:val="24"/>
          <w:lang w:eastAsia="en-GB"/>
        </w:rPr>
        <w:lastRenderedPageBreak/>
        <w:t xml:space="preserve">forces. </w:t>
      </w:r>
      <w:r w:rsidR="006F4316" w:rsidRPr="00CC3D0B">
        <w:rPr>
          <w:rFonts w:ascii="Calibri Light" w:eastAsiaTheme="minorEastAsia" w:hAnsi="Calibri Light" w:cs="Calibri Light"/>
          <w:sz w:val="24"/>
          <w:szCs w:val="24"/>
          <w:lang w:eastAsia="en-GB"/>
        </w:rPr>
        <w:t xml:space="preserve">Overturning them requires an entirely different way of thinking about the feelings and </w:t>
      </w:r>
      <w:r w:rsidR="006D3D89">
        <w:rPr>
          <w:rFonts w:ascii="Calibri Light" w:eastAsiaTheme="minorEastAsia" w:hAnsi="Calibri Light" w:cs="Calibri Light"/>
          <w:sz w:val="24"/>
          <w:szCs w:val="24"/>
          <w:lang w:eastAsia="en-GB"/>
        </w:rPr>
        <w:t>emotive reactions</w:t>
      </w:r>
      <w:r w:rsidR="006F4316" w:rsidRPr="00CC3D0B">
        <w:rPr>
          <w:rFonts w:ascii="Calibri Light" w:eastAsiaTheme="minorEastAsia" w:hAnsi="Calibri Light" w:cs="Calibri Light"/>
          <w:sz w:val="24"/>
          <w:szCs w:val="24"/>
          <w:lang w:eastAsia="en-GB"/>
        </w:rPr>
        <w:t xml:space="preserve"> we discover within ourselves. Our model-of-mind allows us to do this. It has required a reframing of Marxism. For this</w:t>
      </w:r>
      <w:r w:rsidR="004C06E2">
        <w:rPr>
          <w:rFonts w:ascii="Calibri Light" w:eastAsiaTheme="minorEastAsia" w:hAnsi="Calibri Light" w:cs="Calibri Light"/>
          <w:sz w:val="24"/>
          <w:szCs w:val="24"/>
          <w:lang w:eastAsia="en-GB"/>
        </w:rPr>
        <w:t xml:space="preserve"> </w:t>
      </w:r>
      <w:r w:rsidR="006F4316" w:rsidRPr="00CC3D0B">
        <w:rPr>
          <w:rFonts w:ascii="Calibri Light" w:eastAsiaTheme="minorEastAsia" w:hAnsi="Calibri Light" w:cs="Calibri Light"/>
          <w:sz w:val="24"/>
          <w:szCs w:val="24"/>
          <w:lang w:eastAsia="en-GB"/>
        </w:rPr>
        <w:t xml:space="preserve">we have considered the treatment of subjectivity by a different intellectual tradition, psychoanalysis. And we have paid careful attention to the concept of ‘repression’ within it, reworking the idea </w:t>
      </w:r>
      <w:r w:rsidR="00CC3D0B" w:rsidRPr="00CC3D0B">
        <w:rPr>
          <w:rFonts w:ascii="Calibri Light" w:eastAsiaTheme="minorEastAsia" w:hAnsi="Calibri Light" w:cs="Calibri Light"/>
          <w:sz w:val="24"/>
          <w:szCs w:val="24"/>
          <w:lang w:eastAsia="en-GB"/>
        </w:rPr>
        <w:t xml:space="preserve">as part of a transformative ‘dialectic-of-self’. </w:t>
      </w:r>
      <w:r w:rsidR="006F4316" w:rsidRPr="00CC3D0B">
        <w:rPr>
          <w:rFonts w:ascii="Calibri Light" w:eastAsiaTheme="minorEastAsia" w:hAnsi="Calibri Light" w:cs="Calibri Light"/>
          <w:sz w:val="24"/>
          <w:szCs w:val="24"/>
          <w:lang w:eastAsia="en-GB"/>
        </w:rPr>
        <w:t>Aligning this refashioned ‘repression’ wit</w:t>
      </w:r>
      <w:r w:rsidR="00935C37">
        <w:rPr>
          <w:rFonts w:ascii="Calibri Light" w:eastAsiaTheme="minorEastAsia" w:hAnsi="Calibri Light" w:cs="Calibri Light"/>
          <w:sz w:val="24"/>
          <w:szCs w:val="24"/>
          <w:lang w:eastAsia="en-GB"/>
        </w:rPr>
        <w:t xml:space="preserve">h </w:t>
      </w:r>
      <w:r w:rsidR="006F4316" w:rsidRPr="00CC3D0B">
        <w:rPr>
          <w:rFonts w:ascii="Calibri Light" w:eastAsiaTheme="minorEastAsia" w:hAnsi="Calibri Light" w:cs="Calibri Light"/>
          <w:sz w:val="24"/>
          <w:szCs w:val="24"/>
          <w:lang w:eastAsia="en-GB"/>
        </w:rPr>
        <w:t>perceptions of social and existential risk</w:t>
      </w:r>
      <w:r w:rsidR="00CC3D0B">
        <w:rPr>
          <w:rFonts w:ascii="Calibri Light" w:eastAsiaTheme="minorEastAsia" w:hAnsi="Calibri Light" w:cs="Calibri Light"/>
          <w:sz w:val="24"/>
          <w:szCs w:val="24"/>
          <w:lang w:eastAsia="en-GB"/>
        </w:rPr>
        <w:t>,</w:t>
      </w:r>
      <w:r w:rsidR="00CC3D0B" w:rsidRPr="00CC3D0B">
        <w:rPr>
          <w:rFonts w:ascii="Calibri Light" w:eastAsiaTheme="minorEastAsia" w:hAnsi="Calibri Light" w:cs="Calibri Light"/>
          <w:sz w:val="24"/>
          <w:szCs w:val="24"/>
          <w:lang w:eastAsia="en-GB"/>
        </w:rPr>
        <w:t xml:space="preserve"> </w:t>
      </w:r>
      <w:r w:rsidR="006F4316" w:rsidRPr="00CC3D0B">
        <w:rPr>
          <w:rFonts w:ascii="Calibri Light" w:eastAsiaTheme="minorEastAsia" w:hAnsi="Calibri Light" w:cs="Calibri Light"/>
          <w:sz w:val="24"/>
          <w:szCs w:val="24"/>
          <w:lang w:eastAsia="en-GB"/>
        </w:rPr>
        <w:t xml:space="preserve">we have also </w:t>
      </w:r>
      <w:r w:rsidR="00A41CF9">
        <w:rPr>
          <w:rFonts w:ascii="Calibri Light" w:eastAsiaTheme="minorEastAsia" w:hAnsi="Calibri Light" w:cs="Calibri Light"/>
          <w:sz w:val="24"/>
          <w:szCs w:val="24"/>
          <w:lang w:eastAsia="en-GB"/>
        </w:rPr>
        <w:t>proposed</w:t>
      </w:r>
      <w:r w:rsidR="006F4316" w:rsidRPr="00CC3D0B">
        <w:rPr>
          <w:rFonts w:ascii="Calibri Light" w:eastAsiaTheme="minorEastAsia" w:hAnsi="Calibri Light" w:cs="Calibri Light"/>
          <w:sz w:val="24"/>
          <w:szCs w:val="24"/>
          <w:lang w:eastAsia="en-GB"/>
        </w:rPr>
        <w:t xml:space="preserve"> a </w:t>
      </w:r>
      <w:r w:rsidR="00CC3D0B" w:rsidRPr="00CC3D0B">
        <w:rPr>
          <w:rFonts w:ascii="Calibri Light" w:eastAsiaTheme="minorEastAsia" w:hAnsi="Calibri Light" w:cs="Calibri Light"/>
          <w:sz w:val="24"/>
          <w:szCs w:val="24"/>
          <w:lang w:eastAsia="en-GB"/>
        </w:rPr>
        <w:t>‘</w:t>
      </w:r>
      <w:r w:rsidR="006F4316" w:rsidRPr="00CC3D0B">
        <w:rPr>
          <w:rFonts w:ascii="Calibri Light" w:eastAsiaTheme="minorEastAsia" w:hAnsi="Calibri Light" w:cs="Calibri Light"/>
          <w:sz w:val="24"/>
          <w:szCs w:val="24"/>
          <w:lang w:eastAsia="en-GB"/>
        </w:rPr>
        <w:t>social materialism</w:t>
      </w:r>
      <w:r w:rsidR="00CC3D0B" w:rsidRPr="00CC3D0B">
        <w:rPr>
          <w:rFonts w:ascii="Calibri Light" w:eastAsiaTheme="minorEastAsia" w:hAnsi="Calibri Light" w:cs="Calibri Light"/>
          <w:sz w:val="24"/>
          <w:szCs w:val="24"/>
          <w:lang w:eastAsia="en-GB"/>
        </w:rPr>
        <w:t>’</w:t>
      </w:r>
      <w:r w:rsidR="006F4316" w:rsidRPr="00CC3D0B">
        <w:rPr>
          <w:rFonts w:ascii="Calibri Light" w:eastAsiaTheme="minorEastAsia" w:hAnsi="Calibri Light" w:cs="Calibri Light"/>
          <w:sz w:val="24"/>
          <w:szCs w:val="24"/>
          <w:lang w:eastAsia="en-GB"/>
        </w:rPr>
        <w:t xml:space="preserve"> </w:t>
      </w:r>
      <w:r w:rsidR="00CC3D0B" w:rsidRPr="00CC3D0B">
        <w:rPr>
          <w:rFonts w:ascii="Calibri Light" w:eastAsiaTheme="minorEastAsia" w:hAnsi="Calibri Light" w:cs="Calibri Light"/>
          <w:sz w:val="24"/>
          <w:szCs w:val="24"/>
          <w:lang w:eastAsia="en-GB"/>
        </w:rPr>
        <w:t xml:space="preserve">that </w:t>
      </w:r>
      <w:r w:rsidR="006F4316" w:rsidRPr="00CC3D0B">
        <w:rPr>
          <w:rFonts w:ascii="Calibri Light" w:eastAsiaTheme="minorEastAsia" w:hAnsi="Calibri Light" w:cs="Calibri Light"/>
          <w:sz w:val="24"/>
          <w:szCs w:val="24"/>
          <w:lang w:eastAsia="en-GB"/>
        </w:rPr>
        <w:t>clear</w:t>
      </w:r>
      <w:r w:rsidR="00CC3D0B" w:rsidRPr="00CC3D0B">
        <w:rPr>
          <w:rFonts w:ascii="Calibri Light" w:eastAsiaTheme="minorEastAsia" w:hAnsi="Calibri Light" w:cs="Calibri Light"/>
          <w:sz w:val="24"/>
          <w:szCs w:val="24"/>
          <w:lang w:eastAsia="en-GB"/>
        </w:rPr>
        <w:t>s</w:t>
      </w:r>
      <w:r w:rsidR="006F4316" w:rsidRPr="00CC3D0B">
        <w:rPr>
          <w:rFonts w:ascii="Calibri Light" w:eastAsiaTheme="minorEastAsia" w:hAnsi="Calibri Light" w:cs="Calibri Light"/>
          <w:sz w:val="24"/>
          <w:szCs w:val="24"/>
          <w:lang w:eastAsia="en-GB"/>
        </w:rPr>
        <w:t xml:space="preserve"> away</w:t>
      </w:r>
      <w:r w:rsidR="00A37361">
        <w:rPr>
          <w:rFonts w:ascii="Calibri Light" w:eastAsiaTheme="minorEastAsia" w:hAnsi="Calibri Light" w:cs="Calibri Light"/>
          <w:sz w:val="24"/>
          <w:szCs w:val="24"/>
          <w:lang w:eastAsia="en-GB"/>
        </w:rPr>
        <w:t xml:space="preserve"> </w:t>
      </w:r>
      <w:r w:rsidR="00C216B4">
        <w:rPr>
          <w:rFonts w:ascii="Calibri Light" w:eastAsiaTheme="minorEastAsia" w:hAnsi="Calibri Light" w:cs="Calibri Light"/>
          <w:sz w:val="24"/>
          <w:szCs w:val="24"/>
          <w:lang w:eastAsia="en-GB"/>
        </w:rPr>
        <w:t xml:space="preserve">‘biologism’ </w:t>
      </w:r>
      <w:r w:rsidR="006F4316" w:rsidRPr="00CC3D0B">
        <w:rPr>
          <w:rFonts w:ascii="Calibri Light" w:eastAsiaTheme="minorEastAsia" w:hAnsi="Calibri Light" w:cs="Calibri Light"/>
          <w:sz w:val="24"/>
          <w:szCs w:val="24"/>
          <w:lang w:eastAsia="en-GB"/>
        </w:rPr>
        <w:t xml:space="preserve">in Marxism whilst </w:t>
      </w:r>
      <w:r w:rsidR="00CC3D0B" w:rsidRPr="00CC3D0B">
        <w:rPr>
          <w:rFonts w:ascii="Calibri Light" w:eastAsiaTheme="minorEastAsia" w:hAnsi="Calibri Light" w:cs="Calibri Light"/>
          <w:sz w:val="24"/>
          <w:szCs w:val="24"/>
          <w:lang w:eastAsia="en-GB"/>
        </w:rPr>
        <w:t xml:space="preserve">retaining its status as a materialist doctrine. </w:t>
      </w:r>
      <w:r w:rsidR="007C6F90">
        <w:rPr>
          <w:rFonts w:ascii="Calibri Light" w:eastAsiaTheme="minorEastAsia" w:hAnsi="Calibri Light" w:cs="Calibri Light"/>
          <w:sz w:val="24"/>
          <w:szCs w:val="24"/>
          <w:lang w:eastAsia="en-GB"/>
        </w:rPr>
        <w:t xml:space="preserve">It also centres </w:t>
      </w:r>
      <w:r w:rsidR="00554C9A">
        <w:rPr>
          <w:rFonts w:ascii="Calibri Light" w:eastAsiaTheme="minorEastAsia" w:hAnsi="Calibri Light" w:cs="Calibri Light"/>
          <w:sz w:val="24"/>
          <w:szCs w:val="24"/>
          <w:lang w:eastAsia="en-GB"/>
        </w:rPr>
        <w:t>our</w:t>
      </w:r>
      <w:r w:rsidR="007C6F90">
        <w:rPr>
          <w:rFonts w:ascii="Calibri Light" w:eastAsiaTheme="minorEastAsia" w:hAnsi="Calibri Light" w:cs="Calibri Light"/>
          <w:sz w:val="24"/>
          <w:szCs w:val="24"/>
          <w:lang w:eastAsia="en-GB"/>
        </w:rPr>
        <w:t xml:space="preserve"> understanding of </w:t>
      </w:r>
      <w:r w:rsidR="00554C9A">
        <w:rPr>
          <w:rFonts w:ascii="Calibri Light" w:eastAsiaTheme="minorEastAsia" w:hAnsi="Calibri Light" w:cs="Calibri Light"/>
          <w:sz w:val="24"/>
          <w:szCs w:val="24"/>
          <w:lang w:eastAsia="en-GB"/>
        </w:rPr>
        <w:t>motivation</w:t>
      </w:r>
      <w:r w:rsidR="007C6F90">
        <w:rPr>
          <w:rFonts w:ascii="Calibri Light" w:eastAsiaTheme="minorEastAsia" w:hAnsi="Calibri Light" w:cs="Calibri Light"/>
          <w:sz w:val="24"/>
          <w:szCs w:val="24"/>
          <w:lang w:eastAsia="en-GB"/>
        </w:rPr>
        <w:t xml:space="preserve"> on cognition rather than bodily feeling or efflux from economic processes. </w:t>
      </w:r>
      <w:r w:rsidR="00CC3D0B" w:rsidRPr="00CC3D0B">
        <w:rPr>
          <w:rFonts w:ascii="Calibri Light" w:eastAsiaTheme="minorEastAsia" w:hAnsi="Calibri Light" w:cs="Calibri Light"/>
          <w:sz w:val="24"/>
          <w:szCs w:val="24"/>
          <w:lang w:eastAsia="en-GB"/>
        </w:rPr>
        <w:t>The result is a solution to our quandary and a</w:t>
      </w:r>
      <w:r w:rsidR="00A37361">
        <w:rPr>
          <w:rFonts w:ascii="Calibri Light" w:eastAsiaTheme="minorEastAsia" w:hAnsi="Calibri Light" w:cs="Calibri Light"/>
          <w:sz w:val="24"/>
          <w:szCs w:val="24"/>
          <w:lang w:eastAsia="en-GB"/>
        </w:rPr>
        <w:t xml:space="preserve">n alternative </w:t>
      </w:r>
      <w:r w:rsidR="00CC3D0B" w:rsidRPr="00CC3D0B">
        <w:rPr>
          <w:rFonts w:ascii="Calibri Light" w:eastAsiaTheme="minorEastAsia" w:hAnsi="Calibri Light" w:cs="Calibri Light"/>
          <w:sz w:val="24"/>
          <w:szCs w:val="24"/>
          <w:lang w:eastAsia="en-GB"/>
        </w:rPr>
        <w:t>perspective on the ways in which we construct our identities</w:t>
      </w:r>
      <w:r w:rsidR="00A37361">
        <w:rPr>
          <w:rFonts w:ascii="Calibri Light" w:eastAsiaTheme="minorEastAsia" w:hAnsi="Calibri Light" w:cs="Calibri Light"/>
          <w:sz w:val="24"/>
          <w:szCs w:val="24"/>
          <w:lang w:eastAsia="en-GB"/>
        </w:rPr>
        <w:t>,</w:t>
      </w:r>
      <w:r w:rsidR="00CC3D0B" w:rsidRPr="00CC3D0B">
        <w:rPr>
          <w:rFonts w:ascii="Calibri Light" w:eastAsiaTheme="minorEastAsia" w:hAnsi="Calibri Light" w:cs="Calibri Light"/>
          <w:sz w:val="24"/>
          <w:szCs w:val="24"/>
          <w:lang w:eastAsia="en-GB"/>
        </w:rPr>
        <w:t xml:space="preserve"> and more generally on the forms of social behaviour </w:t>
      </w:r>
      <w:r w:rsidR="00A37361">
        <w:rPr>
          <w:rFonts w:ascii="Calibri Light" w:eastAsiaTheme="minorEastAsia" w:hAnsi="Calibri Light" w:cs="Calibri Light"/>
          <w:sz w:val="24"/>
          <w:szCs w:val="24"/>
          <w:lang w:eastAsia="en-GB"/>
        </w:rPr>
        <w:t xml:space="preserve">and associated traits </w:t>
      </w:r>
      <w:r w:rsidR="00CC3D0B" w:rsidRPr="00CC3D0B">
        <w:rPr>
          <w:rFonts w:ascii="Calibri Light" w:eastAsiaTheme="minorEastAsia" w:hAnsi="Calibri Light" w:cs="Calibri Light"/>
          <w:sz w:val="24"/>
          <w:szCs w:val="24"/>
          <w:lang w:eastAsia="en-GB"/>
        </w:rPr>
        <w:t>that arise.</w:t>
      </w:r>
    </w:p>
    <w:p w14:paraId="62E2E2B4" w14:textId="77777777" w:rsidR="00E305A3" w:rsidRPr="00CC3D0B" w:rsidRDefault="00E305A3" w:rsidP="0088732A">
      <w:pPr>
        <w:spacing w:after="0" w:line="360" w:lineRule="auto"/>
        <w:jc w:val="both"/>
        <w:rPr>
          <w:rFonts w:ascii="Calibri Light" w:eastAsiaTheme="minorEastAsia" w:hAnsi="Calibri Light" w:cs="Calibri Light"/>
          <w:sz w:val="24"/>
          <w:szCs w:val="24"/>
          <w:lang w:eastAsia="en-GB"/>
        </w:rPr>
      </w:pPr>
    </w:p>
    <w:p w14:paraId="2CD25DEC" w14:textId="1FB89CF4" w:rsidR="005A0FD1" w:rsidRDefault="00E305A3" w:rsidP="00441758">
      <w:pPr>
        <w:spacing w:after="0" w:line="360" w:lineRule="auto"/>
        <w:jc w:val="both"/>
        <w:rPr>
          <w:rFonts w:ascii="Calibri Light" w:eastAsiaTheme="minorEastAsia" w:hAnsi="Calibri Light" w:cs="Calibri Light"/>
          <w:sz w:val="24"/>
          <w:szCs w:val="24"/>
          <w:lang w:eastAsia="en-GB"/>
        </w:rPr>
      </w:pPr>
      <w:r w:rsidRPr="00CC3D0B">
        <w:rPr>
          <w:rFonts w:ascii="Calibri Light" w:eastAsiaTheme="minorEastAsia" w:hAnsi="Calibri Light" w:cs="Calibri Light"/>
          <w:sz w:val="24"/>
          <w:szCs w:val="24"/>
          <w:lang w:eastAsia="en-GB"/>
        </w:rPr>
        <w:t xml:space="preserve">In all </w:t>
      </w:r>
      <w:r w:rsidRPr="00E305A3">
        <w:rPr>
          <w:rFonts w:ascii="Calibri Light" w:eastAsiaTheme="minorEastAsia" w:hAnsi="Calibri Light" w:cs="Calibri Light"/>
          <w:sz w:val="24"/>
          <w:szCs w:val="24"/>
          <w:lang w:eastAsia="en-GB"/>
        </w:rPr>
        <w:t xml:space="preserve">of this, it is not any ‘already present’ pre-social principle that makes us what we are in any specific cultural or personal way. Rather it is our </w:t>
      </w:r>
      <w:r w:rsidRPr="00E305A3">
        <w:rPr>
          <w:rFonts w:ascii="Calibri Light" w:eastAsiaTheme="minorEastAsia" w:hAnsi="Calibri Light" w:cs="Calibri Light"/>
          <w:i/>
          <w:sz w:val="24"/>
          <w:szCs w:val="24"/>
          <w:lang w:eastAsia="en-GB"/>
        </w:rPr>
        <w:t>social</w:t>
      </w:r>
      <w:r w:rsidRPr="00E305A3">
        <w:rPr>
          <w:rFonts w:ascii="Calibri Light" w:eastAsiaTheme="minorEastAsia" w:hAnsi="Calibri Light" w:cs="Calibri Light"/>
          <w:sz w:val="24"/>
          <w:szCs w:val="24"/>
          <w:lang w:eastAsia="en-GB"/>
        </w:rPr>
        <w:t xml:space="preserve"> being – and our social being </w:t>
      </w:r>
      <w:r w:rsidRPr="00E305A3">
        <w:rPr>
          <w:rFonts w:ascii="Calibri Light" w:eastAsiaTheme="minorEastAsia" w:hAnsi="Calibri Light" w:cs="Calibri Light"/>
          <w:i/>
          <w:sz w:val="24"/>
          <w:szCs w:val="24"/>
          <w:lang w:eastAsia="en-GB"/>
        </w:rPr>
        <w:t>only</w:t>
      </w:r>
      <w:r w:rsidRPr="00E305A3">
        <w:rPr>
          <w:rFonts w:ascii="Calibri Light" w:eastAsiaTheme="minorEastAsia" w:hAnsi="Calibri Light" w:cs="Calibri Light"/>
          <w:sz w:val="24"/>
          <w:szCs w:val="24"/>
          <w:lang w:eastAsia="en-GB"/>
        </w:rPr>
        <w:t xml:space="preserve"> - that </w:t>
      </w:r>
      <w:r w:rsidR="00226A11">
        <w:rPr>
          <w:rFonts w:ascii="Calibri Light" w:eastAsiaTheme="minorEastAsia" w:hAnsi="Calibri Light" w:cs="Calibri Light"/>
          <w:sz w:val="24"/>
          <w:szCs w:val="24"/>
          <w:lang w:eastAsia="en-GB"/>
        </w:rPr>
        <w:t>finally</w:t>
      </w:r>
      <w:r w:rsidRPr="00E305A3">
        <w:rPr>
          <w:rFonts w:ascii="Calibri Light" w:eastAsiaTheme="minorEastAsia" w:hAnsi="Calibri Light" w:cs="Calibri Light"/>
          <w:sz w:val="24"/>
          <w:szCs w:val="24"/>
          <w:lang w:eastAsia="en-GB"/>
        </w:rPr>
        <w:t xml:space="preserve"> explains our experience of ourselves; that is the Alpha and Omega of being human, and the source of our potential liberation</w:t>
      </w:r>
      <w:r w:rsidR="0056043A">
        <w:rPr>
          <w:rFonts w:ascii="Calibri Light" w:eastAsiaTheme="minorEastAsia" w:hAnsi="Calibri Light" w:cs="Calibri Light"/>
          <w:sz w:val="24"/>
          <w:szCs w:val="24"/>
          <w:lang w:eastAsia="en-GB"/>
        </w:rPr>
        <w:t>.</w:t>
      </w:r>
    </w:p>
    <w:p w14:paraId="2B3E6C25" w14:textId="0717A659" w:rsidR="00441758" w:rsidRDefault="00441758" w:rsidP="00441758">
      <w:pPr>
        <w:spacing w:after="0" w:line="360" w:lineRule="auto"/>
        <w:jc w:val="both"/>
        <w:rPr>
          <w:rFonts w:ascii="Calibri Light" w:eastAsiaTheme="minorEastAsia" w:hAnsi="Calibri Light" w:cs="Calibri Light"/>
          <w:sz w:val="24"/>
          <w:szCs w:val="24"/>
          <w:lang w:eastAsia="en-GB"/>
        </w:rPr>
      </w:pPr>
    </w:p>
    <w:p w14:paraId="2379A7EE" w14:textId="77777777" w:rsidR="002172B3" w:rsidRDefault="002172B3" w:rsidP="00441758">
      <w:pPr>
        <w:spacing w:after="0" w:line="360" w:lineRule="auto"/>
        <w:jc w:val="both"/>
        <w:rPr>
          <w:rFonts w:ascii="Calibri Light" w:eastAsiaTheme="minorEastAsia" w:hAnsi="Calibri Light" w:cs="Calibri Light"/>
          <w:sz w:val="24"/>
          <w:szCs w:val="24"/>
          <w:lang w:eastAsia="en-GB"/>
        </w:rPr>
      </w:pPr>
    </w:p>
    <w:p w14:paraId="4151ABF9" w14:textId="77777777" w:rsidR="00AF5A12" w:rsidRDefault="00AF5A12" w:rsidP="00441758">
      <w:pPr>
        <w:spacing w:after="0" w:line="360" w:lineRule="auto"/>
        <w:jc w:val="both"/>
        <w:rPr>
          <w:rFonts w:ascii="Calibri Light" w:eastAsiaTheme="minorEastAsia" w:hAnsi="Calibri Light" w:cs="Calibri Light"/>
          <w:sz w:val="24"/>
          <w:szCs w:val="24"/>
          <w:lang w:eastAsia="en-GB"/>
        </w:rPr>
      </w:pPr>
    </w:p>
    <w:p w14:paraId="19C0BD0B" w14:textId="77777777" w:rsidR="009C3AF2" w:rsidRDefault="009C3AF2" w:rsidP="00441758">
      <w:pPr>
        <w:spacing w:after="0" w:line="360" w:lineRule="auto"/>
        <w:jc w:val="both"/>
        <w:rPr>
          <w:rFonts w:ascii="Calibri Light" w:eastAsiaTheme="minorEastAsia" w:hAnsi="Calibri Light" w:cs="Calibri Light"/>
          <w:sz w:val="24"/>
          <w:szCs w:val="24"/>
          <w:lang w:eastAsia="en-GB"/>
        </w:rPr>
      </w:pPr>
    </w:p>
    <w:p w14:paraId="1C03389C" w14:textId="77777777" w:rsidR="009C3AF2" w:rsidRDefault="009C3AF2" w:rsidP="00441758">
      <w:pPr>
        <w:spacing w:after="0" w:line="360" w:lineRule="auto"/>
        <w:jc w:val="both"/>
        <w:rPr>
          <w:rFonts w:ascii="Calibri Light" w:eastAsiaTheme="minorEastAsia" w:hAnsi="Calibri Light" w:cs="Calibri Light"/>
          <w:sz w:val="24"/>
          <w:szCs w:val="24"/>
          <w:lang w:eastAsia="en-GB"/>
        </w:rPr>
      </w:pPr>
    </w:p>
    <w:p w14:paraId="16760B19" w14:textId="77777777" w:rsidR="00AF5A12" w:rsidRDefault="00AF5A12" w:rsidP="00441758">
      <w:pPr>
        <w:spacing w:after="0" w:line="360" w:lineRule="auto"/>
        <w:jc w:val="both"/>
        <w:rPr>
          <w:rFonts w:ascii="Calibri Light" w:eastAsiaTheme="minorEastAsia" w:hAnsi="Calibri Light" w:cs="Calibri Light"/>
          <w:sz w:val="24"/>
          <w:szCs w:val="24"/>
          <w:lang w:eastAsia="en-GB"/>
        </w:rPr>
      </w:pPr>
    </w:p>
    <w:p w14:paraId="2BF191F0" w14:textId="77777777" w:rsidR="00573A74" w:rsidRDefault="00573A74" w:rsidP="00441758">
      <w:pPr>
        <w:spacing w:after="0" w:line="360" w:lineRule="auto"/>
        <w:jc w:val="both"/>
        <w:rPr>
          <w:rFonts w:ascii="Calibri Light" w:eastAsiaTheme="minorEastAsia" w:hAnsi="Calibri Light" w:cs="Calibri Light"/>
          <w:sz w:val="24"/>
          <w:szCs w:val="24"/>
          <w:lang w:eastAsia="en-GB"/>
        </w:rPr>
      </w:pPr>
    </w:p>
    <w:p w14:paraId="20877A58" w14:textId="77777777" w:rsidR="00573A74" w:rsidRDefault="00573A74" w:rsidP="00441758">
      <w:pPr>
        <w:spacing w:after="0" w:line="360" w:lineRule="auto"/>
        <w:jc w:val="both"/>
        <w:rPr>
          <w:rFonts w:ascii="Calibri Light" w:eastAsiaTheme="minorEastAsia" w:hAnsi="Calibri Light" w:cs="Calibri Light"/>
          <w:sz w:val="24"/>
          <w:szCs w:val="24"/>
          <w:lang w:eastAsia="en-GB"/>
        </w:rPr>
      </w:pPr>
    </w:p>
    <w:p w14:paraId="61D8DA60" w14:textId="77777777" w:rsidR="00573A74" w:rsidRDefault="00573A74" w:rsidP="00441758">
      <w:pPr>
        <w:spacing w:after="0" w:line="360" w:lineRule="auto"/>
        <w:jc w:val="both"/>
        <w:rPr>
          <w:rFonts w:ascii="Calibri Light" w:eastAsiaTheme="minorEastAsia" w:hAnsi="Calibri Light" w:cs="Calibri Light"/>
          <w:sz w:val="24"/>
          <w:szCs w:val="24"/>
          <w:lang w:eastAsia="en-GB"/>
        </w:rPr>
      </w:pPr>
    </w:p>
    <w:p w14:paraId="4CFA171A" w14:textId="73C92830" w:rsidR="00F37087" w:rsidRPr="00F37087" w:rsidRDefault="00F37087" w:rsidP="005A0FD1">
      <w:pPr>
        <w:pStyle w:val="Heading1"/>
        <w:spacing w:before="0" w:after="0" w:line="360" w:lineRule="auto"/>
        <w:rPr>
          <w:rFonts w:eastAsiaTheme="minorEastAsia"/>
        </w:rPr>
      </w:pPr>
      <w:bookmarkStart w:id="165" w:name="_Toc243935425"/>
      <w:r w:rsidRPr="00F37087">
        <w:rPr>
          <w:rFonts w:eastAsiaTheme="minorEastAsia"/>
        </w:rPr>
        <w:lastRenderedPageBreak/>
        <w:t>Postscript</w:t>
      </w:r>
      <w:r w:rsidR="001C73C3">
        <w:rPr>
          <w:rFonts w:eastAsiaTheme="minorEastAsia"/>
        </w:rPr>
        <w:t xml:space="preserve">: summarising the </w:t>
      </w:r>
      <w:r w:rsidRPr="00F37087">
        <w:rPr>
          <w:rFonts w:eastAsiaTheme="minorEastAsia"/>
        </w:rPr>
        <w:t>Marxist model-of-mind</w:t>
      </w:r>
      <w:r w:rsidR="001C73C3">
        <w:rPr>
          <w:rFonts w:eastAsiaTheme="minorEastAsia"/>
        </w:rPr>
        <w:t>; and ‘What next?’</w:t>
      </w:r>
      <w:bookmarkEnd w:id="165"/>
    </w:p>
    <w:p w14:paraId="31552C6B" w14:textId="77777777" w:rsidR="00F37087" w:rsidRPr="008C4605" w:rsidRDefault="00F37087" w:rsidP="0088732A">
      <w:pPr>
        <w:spacing w:after="0" w:line="360" w:lineRule="auto"/>
        <w:jc w:val="both"/>
        <w:rPr>
          <w:rFonts w:asciiTheme="majorHAnsi" w:eastAsiaTheme="minorEastAsia" w:hAnsiTheme="majorHAnsi" w:cstheme="majorHAnsi"/>
          <w:sz w:val="24"/>
          <w:szCs w:val="24"/>
          <w:lang w:eastAsia="en-GB"/>
        </w:rPr>
      </w:pPr>
    </w:p>
    <w:p w14:paraId="2B95D4E5" w14:textId="77777777" w:rsidR="00F37087" w:rsidRPr="008C4605" w:rsidRDefault="00F37087"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To summarise, we can hypothesise a Marxist model-of-mind using the following elements seen as axes along which different aspects of the human mind can be mapped. </w:t>
      </w:r>
    </w:p>
    <w:p w14:paraId="2E0DBA98" w14:textId="77777777" w:rsidR="00F37087" w:rsidRPr="008C4605" w:rsidRDefault="00F37087" w:rsidP="0088732A">
      <w:pPr>
        <w:spacing w:after="0" w:line="360" w:lineRule="auto"/>
        <w:jc w:val="both"/>
        <w:rPr>
          <w:rFonts w:asciiTheme="majorHAnsi" w:eastAsiaTheme="minorEastAsia" w:hAnsiTheme="majorHAnsi" w:cstheme="majorHAnsi"/>
          <w:sz w:val="24"/>
          <w:szCs w:val="24"/>
          <w:lang w:eastAsia="en-GB"/>
        </w:rPr>
      </w:pPr>
    </w:p>
    <w:p w14:paraId="5FBC2605" w14:textId="345AA370" w:rsidR="00F37087" w:rsidRPr="008C4605" w:rsidRDefault="00F37087" w:rsidP="00286E5F">
      <w:pPr>
        <w:numPr>
          <w:ilvl w:val="0"/>
          <w:numId w:val="6"/>
        </w:num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Mental structure emerges </w:t>
      </w:r>
      <w:r w:rsidR="007E206C">
        <w:rPr>
          <w:rFonts w:asciiTheme="majorHAnsi" w:eastAsiaTheme="minorEastAsia" w:hAnsiTheme="majorHAnsi" w:cstheme="majorHAnsi"/>
          <w:sz w:val="24"/>
          <w:szCs w:val="24"/>
          <w:lang w:eastAsia="en-GB"/>
        </w:rPr>
        <w:t xml:space="preserve">from a general </w:t>
      </w:r>
      <w:r w:rsidR="007E206C" w:rsidRPr="007E206C">
        <w:rPr>
          <w:rFonts w:asciiTheme="majorHAnsi" w:eastAsiaTheme="minorEastAsia" w:hAnsiTheme="majorHAnsi" w:cstheme="majorHAnsi"/>
          <w:b/>
          <w:bCs/>
          <w:sz w:val="24"/>
          <w:szCs w:val="24"/>
          <w:lang w:eastAsia="en-GB"/>
        </w:rPr>
        <w:t>model-of-mind</w:t>
      </w:r>
      <w:r w:rsidR="007E206C">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as a </w:t>
      </w:r>
      <w:r w:rsidRPr="008C4605">
        <w:rPr>
          <w:rFonts w:asciiTheme="majorHAnsi" w:eastAsiaTheme="minorEastAsia" w:hAnsiTheme="majorHAnsi" w:cstheme="majorHAnsi"/>
          <w:b/>
          <w:sz w:val="24"/>
          <w:szCs w:val="24"/>
          <w:lang w:eastAsia="en-GB"/>
        </w:rPr>
        <w:t>mode-of-mind</w:t>
      </w:r>
      <w:r w:rsidRPr="008C4605">
        <w:rPr>
          <w:rFonts w:asciiTheme="majorHAnsi" w:eastAsiaTheme="minorEastAsia" w:hAnsiTheme="majorHAnsi" w:cstheme="majorHAnsi"/>
          <w:sz w:val="24"/>
          <w:szCs w:val="24"/>
          <w:lang w:eastAsia="en-GB"/>
        </w:rPr>
        <w:t xml:space="preserve"> that belongs to a concrete historical and social setting. </w:t>
      </w:r>
    </w:p>
    <w:p w14:paraId="500B6EA0" w14:textId="77777777" w:rsidR="00F37087" w:rsidRPr="008C4605" w:rsidRDefault="00F37087" w:rsidP="0088732A">
      <w:pPr>
        <w:spacing w:after="0" w:line="360" w:lineRule="auto"/>
        <w:ind w:left="720"/>
        <w:contextualSpacing/>
        <w:rPr>
          <w:rFonts w:asciiTheme="majorHAnsi" w:eastAsiaTheme="minorEastAsia" w:hAnsiTheme="majorHAnsi" w:cstheme="majorHAnsi"/>
          <w:sz w:val="24"/>
          <w:szCs w:val="24"/>
          <w:lang w:eastAsia="en-GB"/>
        </w:rPr>
      </w:pPr>
    </w:p>
    <w:p w14:paraId="619FBDAD" w14:textId="1D63217D" w:rsidR="00F37087" w:rsidRPr="008C4605" w:rsidRDefault="00F37087" w:rsidP="00286E5F">
      <w:pPr>
        <w:numPr>
          <w:ilvl w:val="0"/>
          <w:numId w:val="6"/>
        </w:num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That a specific mode-of-mind can be derived from a general model-of-mind is </w:t>
      </w:r>
      <w:r w:rsidR="00154E0E">
        <w:rPr>
          <w:rFonts w:asciiTheme="majorHAnsi" w:eastAsiaTheme="minorEastAsia" w:hAnsiTheme="majorHAnsi" w:cstheme="majorHAnsi"/>
          <w:sz w:val="24"/>
          <w:szCs w:val="24"/>
          <w:lang w:eastAsia="en-GB"/>
        </w:rPr>
        <w:t xml:space="preserve">a function of </w:t>
      </w:r>
      <w:r w:rsidRPr="008C4605">
        <w:rPr>
          <w:rFonts w:asciiTheme="majorHAnsi" w:eastAsiaTheme="minorEastAsia" w:hAnsiTheme="majorHAnsi" w:cstheme="majorHAnsi"/>
          <w:sz w:val="24"/>
          <w:szCs w:val="24"/>
          <w:lang w:eastAsia="en-GB"/>
        </w:rPr>
        <w:t xml:space="preserve">the </w:t>
      </w:r>
      <w:r w:rsidRPr="008C4605">
        <w:rPr>
          <w:rFonts w:asciiTheme="majorHAnsi" w:eastAsiaTheme="minorEastAsia" w:hAnsiTheme="majorHAnsi" w:cstheme="majorHAnsi"/>
          <w:b/>
          <w:sz w:val="24"/>
          <w:szCs w:val="24"/>
          <w:lang w:eastAsia="en-GB"/>
        </w:rPr>
        <w:t>radical variability</w:t>
      </w:r>
      <w:r w:rsidRPr="008C4605">
        <w:rPr>
          <w:rFonts w:asciiTheme="majorHAnsi" w:eastAsiaTheme="minorEastAsia" w:hAnsiTheme="majorHAnsi" w:cstheme="majorHAnsi"/>
          <w:sz w:val="24"/>
          <w:szCs w:val="24"/>
          <w:lang w:eastAsia="en-GB"/>
        </w:rPr>
        <w:t xml:space="preserve"> (and</w:t>
      </w:r>
      <w:r w:rsidRPr="007E206C">
        <w:rPr>
          <w:rFonts w:asciiTheme="majorHAnsi" w:eastAsiaTheme="minorEastAsia" w:hAnsiTheme="majorHAnsi" w:cstheme="majorHAnsi"/>
          <w:b/>
          <w:bCs/>
          <w:sz w:val="24"/>
          <w:szCs w:val="24"/>
          <w:lang w:eastAsia="en-GB"/>
        </w:rPr>
        <w:t xml:space="preserve"> </w:t>
      </w:r>
      <w:r w:rsidR="007E206C">
        <w:rPr>
          <w:rFonts w:asciiTheme="majorHAnsi" w:eastAsiaTheme="minorEastAsia" w:hAnsiTheme="majorHAnsi" w:cstheme="majorHAnsi"/>
          <w:sz w:val="24"/>
          <w:szCs w:val="24"/>
          <w:lang w:eastAsia="en-GB"/>
        </w:rPr>
        <w:t>adaptability</w:t>
      </w:r>
      <w:r w:rsidRPr="008C4605">
        <w:rPr>
          <w:rFonts w:asciiTheme="majorHAnsi" w:eastAsiaTheme="minorEastAsia" w:hAnsiTheme="majorHAnsi" w:cstheme="majorHAnsi"/>
          <w:sz w:val="24"/>
          <w:szCs w:val="24"/>
          <w:lang w:eastAsia="en-GB"/>
        </w:rPr>
        <w:t xml:space="preserve">) of the human </w:t>
      </w:r>
      <w:r w:rsidR="00D90167">
        <w:rPr>
          <w:rFonts w:asciiTheme="majorHAnsi" w:eastAsiaTheme="minorEastAsia" w:hAnsiTheme="majorHAnsi" w:cstheme="majorHAnsi"/>
          <w:sz w:val="24"/>
          <w:szCs w:val="24"/>
          <w:lang w:eastAsia="en-GB"/>
        </w:rPr>
        <w:t>brain</w:t>
      </w:r>
      <w:r w:rsidRPr="008C4605">
        <w:rPr>
          <w:rFonts w:asciiTheme="majorHAnsi" w:eastAsiaTheme="minorEastAsia" w:hAnsiTheme="majorHAnsi" w:cstheme="majorHAnsi"/>
          <w:sz w:val="24"/>
          <w:szCs w:val="24"/>
          <w:lang w:eastAsia="en-GB"/>
        </w:rPr>
        <w:t>.</w:t>
      </w:r>
    </w:p>
    <w:p w14:paraId="483C6F9D" w14:textId="77777777" w:rsidR="00F37087" w:rsidRPr="008C4605" w:rsidRDefault="00F37087" w:rsidP="0088732A">
      <w:pPr>
        <w:spacing w:after="0" w:line="360" w:lineRule="auto"/>
        <w:ind w:left="720"/>
        <w:contextualSpacing/>
        <w:rPr>
          <w:rFonts w:asciiTheme="majorHAnsi" w:eastAsiaTheme="minorEastAsia" w:hAnsiTheme="majorHAnsi" w:cstheme="majorHAnsi"/>
          <w:sz w:val="24"/>
          <w:szCs w:val="24"/>
          <w:lang w:eastAsia="en-GB"/>
        </w:rPr>
      </w:pPr>
    </w:p>
    <w:p w14:paraId="5192A4BD" w14:textId="77777777" w:rsidR="00F37087" w:rsidRPr="008C4605" w:rsidRDefault="00F37087" w:rsidP="00286E5F">
      <w:pPr>
        <w:numPr>
          <w:ilvl w:val="0"/>
          <w:numId w:val="6"/>
        </w:num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This radical variability makes possible a </w:t>
      </w:r>
      <w:r w:rsidRPr="008C4605">
        <w:rPr>
          <w:rFonts w:asciiTheme="majorHAnsi" w:eastAsiaTheme="minorEastAsia" w:hAnsiTheme="majorHAnsi" w:cstheme="majorHAnsi"/>
          <w:b/>
          <w:sz w:val="24"/>
          <w:szCs w:val="24"/>
          <w:lang w:eastAsia="en-GB"/>
        </w:rPr>
        <w:t>dialectic-of-self</w:t>
      </w:r>
      <w:r w:rsidRPr="008C4605">
        <w:rPr>
          <w:rFonts w:asciiTheme="majorHAnsi" w:eastAsiaTheme="minorEastAsia" w:hAnsiTheme="majorHAnsi" w:cstheme="majorHAnsi"/>
          <w:sz w:val="24"/>
          <w:szCs w:val="24"/>
          <w:lang w:eastAsia="en-GB"/>
        </w:rPr>
        <w:t xml:space="preserve"> by which the individual develops their ability to labour upon the world, and simultaneously to become a part of their society.</w:t>
      </w:r>
    </w:p>
    <w:p w14:paraId="01C6C42D" w14:textId="77777777" w:rsidR="00F37087" w:rsidRPr="008C4605" w:rsidRDefault="00F37087" w:rsidP="0088732A">
      <w:pPr>
        <w:spacing w:after="0" w:line="360" w:lineRule="auto"/>
        <w:ind w:left="720"/>
        <w:contextualSpacing/>
        <w:rPr>
          <w:rFonts w:asciiTheme="majorHAnsi" w:eastAsiaTheme="minorEastAsia" w:hAnsiTheme="majorHAnsi" w:cstheme="majorHAnsi"/>
          <w:sz w:val="24"/>
          <w:szCs w:val="24"/>
          <w:lang w:eastAsia="en-GB"/>
        </w:rPr>
      </w:pPr>
    </w:p>
    <w:p w14:paraId="416099D6" w14:textId="1C7695D4" w:rsidR="00F37087" w:rsidRPr="008C4605" w:rsidRDefault="00F37087" w:rsidP="00286E5F">
      <w:pPr>
        <w:numPr>
          <w:ilvl w:val="0"/>
          <w:numId w:val="6"/>
        </w:num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One aspect of this dialectic-of-self is the limitless range of ways in which the material and cultural objects of the natural and social environment can be </w:t>
      </w:r>
      <w:r w:rsidRPr="008C4605">
        <w:rPr>
          <w:rFonts w:asciiTheme="majorHAnsi" w:eastAsiaTheme="minorEastAsia" w:hAnsiTheme="majorHAnsi" w:cstheme="majorHAnsi"/>
          <w:b/>
          <w:sz w:val="24"/>
          <w:szCs w:val="24"/>
          <w:lang w:eastAsia="en-GB"/>
        </w:rPr>
        <w:t>internalised</w:t>
      </w:r>
      <w:r w:rsidRPr="008C4605">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b/>
          <w:sz w:val="24"/>
          <w:szCs w:val="24"/>
          <w:lang w:eastAsia="en-GB"/>
        </w:rPr>
        <w:t>introjected,</w:t>
      </w:r>
      <w:r w:rsidRPr="008C4605">
        <w:rPr>
          <w:rFonts w:asciiTheme="majorHAnsi" w:eastAsiaTheme="minorEastAsia" w:hAnsiTheme="majorHAnsi" w:cstheme="majorHAnsi"/>
          <w:sz w:val="24"/>
          <w:szCs w:val="24"/>
          <w:lang w:eastAsia="en-GB"/>
        </w:rPr>
        <w:t xml:space="preserve"> and </w:t>
      </w:r>
      <w:r w:rsidRPr="008C4605">
        <w:rPr>
          <w:rFonts w:asciiTheme="majorHAnsi" w:eastAsiaTheme="minorEastAsia" w:hAnsiTheme="majorHAnsi" w:cstheme="majorHAnsi"/>
          <w:b/>
          <w:sz w:val="24"/>
          <w:szCs w:val="24"/>
          <w:lang w:eastAsia="en-GB"/>
        </w:rPr>
        <w:t>conceptually</w:t>
      </w:r>
      <w:r w:rsidRPr="008C4605">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b/>
          <w:bCs/>
          <w:sz w:val="24"/>
          <w:szCs w:val="24"/>
          <w:lang w:eastAsia="en-GB"/>
        </w:rPr>
        <w:t>organised</w:t>
      </w:r>
      <w:r w:rsidRPr="008C4605">
        <w:rPr>
          <w:rFonts w:asciiTheme="majorHAnsi" w:eastAsiaTheme="minorEastAsia" w:hAnsiTheme="majorHAnsi" w:cstheme="majorHAnsi"/>
          <w:sz w:val="24"/>
          <w:szCs w:val="24"/>
          <w:lang w:eastAsia="en-GB"/>
        </w:rPr>
        <w:t xml:space="preserve"> by the mind,</w:t>
      </w:r>
      <w:r w:rsidR="00154E0E">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producing the ‘</w:t>
      </w:r>
      <w:r w:rsidR="0068154D">
        <w:rPr>
          <w:rFonts w:asciiTheme="majorHAnsi" w:eastAsiaTheme="minorEastAsia" w:hAnsiTheme="majorHAnsi" w:cstheme="majorHAnsi"/>
          <w:sz w:val="24"/>
          <w:szCs w:val="24"/>
          <w:lang w:eastAsia="en-GB"/>
        </w:rPr>
        <w:t>intended-</w:t>
      </w:r>
      <w:r w:rsidRPr="008C4605">
        <w:rPr>
          <w:rFonts w:asciiTheme="majorHAnsi" w:eastAsiaTheme="minorEastAsia" w:hAnsiTheme="majorHAnsi" w:cstheme="majorHAnsi"/>
          <w:sz w:val="24"/>
          <w:szCs w:val="24"/>
          <w:lang w:eastAsia="en-GB"/>
        </w:rPr>
        <w:t>self’ (I</w:t>
      </w:r>
      <w:r w:rsidRPr="008C4605">
        <w:rPr>
          <w:rFonts w:asciiTheme="majorHAnsi" w:eastAsiaTheme="minorEastAsia" w:hAnsiTheme="majorHAnsi" w:cstheme="majorHAnsi"/>
          <w:i/>
          <w:iCs/>
          <w:sz w:val="24"/>
          <w:szCs w:val="24"/>
          <w:vertAlign w:val="superscript"/>
          <w:lang w:eastAsia="en-GB"/>
        </w:rPr>
        <w:t>o</w:t>
      </w:r>
      <w:r w:rsidRPr="008C4605">
        <w:rPr>
          <w:rFonts w:asciiTheme="majorHAnsi" w:eastAsiaTheme="minorEastAsia" w:hAnsiTheme="majorHAnsi" w:cstheme="majorHAnsi"/>
          <w:sz w:val="24"/>
          <w:szCs w:val="24"/>
          <w:lang w:eastAsia="en-GB"/>
        </w:rPr>
        <w:t>)</w:t>
      </w:r>
      <w:r w:rsidR="00154E0E">
        <w:rPr>
          <w:rFonts w:asciiTheme="majorHAnsi" w:eastAsiaTheme="minorEastAsia" w:hAnsiTheme="majorHAnsi" w:cstheme="majorHAnsi"/>
          <w:sz w:val="24"/>
          <w:szCs w:val="24"/>
          <w:lang w:eastAsia="en-GB"/>
        </w:rPr>
        <w:t xml:space="preserve"> in the process.</w:t>
      </w:r>
    </w:p>
    <w:p w14:paraId="31FA7605" w14:textId="77777777" w:rsidR="00F37087" w:rsidRPr="008C4605" w:rsidRDefault="00F37087" w:rsidP="0088732A">
      <w:pPr>
        <w:spacing w:after="0" w:line="360" w:lineRule="auto"/>
        <w:ind w:left="720"/>
        <w:contextualSpacing/>
        <w:rPr>
          <w:rFonts w:asciiTheme="majorHAnsi" w:eastAsiaTheme="minorEastAsia" w:hAnsiTheme="majorHAnsi" w:cstheme="majorHAnsi"/>
          <w:sz w:val="24"/>
          <w:szCs w:val="24"/>
          <w:lang w:eastAsia="en-GB"/>
        </w:rPr>
      </w:pPr>
    </w:p>
    <w:p w14:paraId="708E6F09" w14:textId="77777777" w:rsidR="00F37087" w:rsidRPr="008C4605" w:rsidRDefault="00F37087" w:rsidP="00286E5F">
      <w:pPr>
        <w:numPr>
          <w:ilvl w:val="0"/>
          <w:numId w:val="6"/>
        </w:num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A further aspect of the dialectic-of-self is </w:t>
      </w:r>
      <w:r w:rsidRPr="008C4605">
        <w:rPr>
          <w:rFonts w:asciiTheme="majorHAnsi" w:eastAsiaTheme="minorEastAsia" w:hAnsiTheme="majorHAnsi" w:cstheme="majorHAnsi"/>
          <w:b/>
          <w:sz w:val="24"/>
          <w:szCs w:val="24"/>
          <w:lang w:eastAsia="en-GB"/>
        </w:rPr>
        <w:t xml:space="preserve">identification </w:t>
      </w:r>
      <w:r w:rsidRPr="008C4605">
        <w:rPr>
          <w:rFonts w:asciiTheme="majorHAnsi" w:eastAsiaTheme="minorEastAsia" w:hAnsiTheme="majorHAnsi" w:cstheme="majorHAnsi"/>
          <w:sz w:val="24"/>
          <w:szCs w:val="24"/>
          <w:lang w:eastAsia="en-GB"/>
        </w:rPr>
        <w:t>as the ‘ideal I’ (</w:t>
      </w:r>
      <w:proofErr w:type="spellStart"/>
      <w:r w:rsidRPr="008C4605">
        <w:rPr>
          <w:rFonts w:asciiTheme="majorHAnsi" w:eastAsiaTheme="minorEastAsia" w:hAnsiTheme="majorHAnsi" w:cstheme="majorHAnsi"/>
          <w:sz w:val="24"/>
          <w:szCs w:val="24"/>
          <w:lang w:eastAsia="en-GB"/>
        </w:rPr>
        <w:t>I</w:t>
      </w:r>
      <w:r w:rsidRPr="008C4605">
        <w:rPr>
          <w:rFonts w:asciiTheme="majorHAnsi" w:eastAsiaTheme="minorEastAsia" w:hAnsiTheme="majorHAnsi" w:cstheme="majorHAnsi"/>
          <w:i/>
          <w:sz w:val="24"/>
          <w:szCs w:val="24"/>
          <w:vertAlign w:val="superscript"/>
          <w:lang w:eastAsia="en-GB"/>
        </w:rPr>
        <w:t>i</w:t>
      </w:r>
      <w:proofErr w:type="spellEnd"/>
      <w:r w:rsidRPr="008C4605">
        <w:rPr>
          <w:rFonts w:asciiTheme="majorHAnsi" w:eastAsiaTheme="minorEastAsia" w:hAnsiTheme="majorHAnsi" w:cstheme="majorHAnsi"/>
          <w:sz w:val="24"/>
          <w:szCs w:val="24"/>
          <w:lang w:eastAsia="en-GB"/>
        </w:rPr>
        <w:t>) emerges and splits from the subject (I); and the relative social weight of identification as a ‘separate (asocial) individual’ (</w:t>
      </w:r>
      <w:proofErr w:type="spellStart"/>
      <w:r w:rsidRPr="008C4605">
        <w:rPr>
          <w:rFonts w:asciiTheme="majorHAnsi" w:eastAsiaTheme="minorEastAsia" w:hAnsiTheme="majorHAnsi" w:cstheme="majorHAnsi"/>
          <w:sz w:val="24"/>
          <w:szCs w:val="24"/>
          <w:vertAlign w:val="superscript"/>
          <w:lang w:eastAsia="en-GB"/>
        </w:rPr>
        <w:t>Δ</w:t>
      </w:r>
      <w:r w:rsidRPr="008C4605">
        <w:rPr>
          <w:rFonts w:asciiTheme="majorHAnsi" w:eastAsiaTheme="minorEastAsia" w:hAnsiTheme="majorHAnsi" w:cstheme="majorHAnsi"/>
          <w:sz w:val="24"/>
          <w:szCs w:val="24"/>
          <w:lang w:eastAsia="en-GB"/>
        </w:rPr>
        <w:t>I</w:t>
      </w:r>
      <w:r w:rsidRPr="008C4605">
        <w:rPr>
          <w:rFonts w:asciiTheme="majorHAnsi" w:eastAsiaTheme="minorEastAsia" w:hAnsiTheme="majorHAnsi" w:cstheme="majorHAnsi"/>
          <w:i/>
          <w:sz w:val="24"/>
          <w:szCs w:val="24"/>
          <w:vertAlign w:val="superscript"/>
          <w:lang w:eastAsia="en-GB"/>
        </w:rPr>
        <w:t>i</w:t>
      </w:r>
      <w:proofErr w:type="spellEnd"/>
      <w:r w:rsidRPr="008C4605">
        <w:rPr>
          <w:rFonts w:asciiTheme="majorHAnsi" w:eastAsiaTheme="minorEastAsia" w:hAnsiTheme="majorHAnsi" w:cstheme="majorHAnsi"/>
          <w:sz w:val="24"/>
          <w:szCs w:val="24"/>
          <w:lang w:eastAsia="en-GB"/>
        </w:rPr>
        <w:t>), against the ‘collective (social) individual’.</w:t>
      </w:r>
    </w:p>
    <w:p w14:paraId="2346A894" w14:textId="77777777" w:rsidR="00F37087" w:rsidRPr="008C4605" w:rsidRDefault="00F37087" w:rsidP="0088732A">
      <w:pPr>
        <w:spacing w:after="0" w:line="360" w:lineRule="auto"/>
        <w:ind w:left="720"/>
        <w:contextualSpacing/>
        <w:rPr>
          <w:rFonts w:asciiTheme="majorHAnsi" w:eastAsiaTheme="minorEastAsia" w:hAnsiTheme="majorHAnsi" w:cstheme="majorHAnsi"/>
          <w:sz w:val="24"/>
          <w:szCs w:val="24"/>
          <w:lang w:eastAsia="en-GB"/>
        </w:rPr>
      </w:pPr>
    </w:p>
    <w:p w14:paraId="53CE414F" w14:textId="40E79064" w:rsidR="00F37087" w:rsidRPr="00ED0040" w:rsidRDefault="00F37087" w:rsidP="00286E5F">
      <w:pPr>
        <w:numPr>
          <w:ilvl w:val="0"/>
          <w:numId w:val="6"/>
        </w:num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As the person develops into their material and cultural world along these axes</w:t>
      </w:r>
      <w:r w:rsidR="007577A0">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they come to master </w:t>
      </w:r>
      <w:r w:rsidRPr="008C4605">
        <w:rPr>
          <w:rFonts w:asciiTheme="majorHAnsi" w:eastAsiaTheme="minorEastAsia" w:hAnsiTheme="majorHAnsi" w:cstheme="majorHAnsi"/>
          <w:b/>
          <w:sz w:val="24"/>
          <w:szCs w:val="24"/>
          <w:lang w:eastAsia="en-GB"/>
        </w:rPr>
        <w:t>symbolic meaning</w:t>
      </w:r>
      <w:r w:rsidRPr="008C4605">
        <w:rPr>
          <w:rFonts w:asciiTheme="majorHAnsi" w:eastAsiaTheme="minorEastAsia" w:hAnsiTheme="majorHAnsi" w:cstheme="majorHAnsi"/>
          <w:sz w:val="24"/>
          <w:szCs w:val="24"/>
          <w:lang w:eastAsia="en-GB"/>
        </w:rPr>
        <w:t xml:space="preserve"> through the medium of language, moving from </w:t>
      </w:r>
      <w:r w:rsidRPr="008C4605">
        <w:rPr>
          <w:rFonts w:asciiTheme="majorHAnsi" w:eastAsiaTheme="minorEastAsia" w:hAnsiTheme="majorHAnsi" w:cstheme="majorHAnsi"/>
          <w:sz w:val="24"/>
          <w:szCs w:val="24"/>
          <w:lang w:eastAsia="en-GB"/>
        </w:rPr>
        <w:lastRenderedPageBreak/>
        <w:t>object-related understanding and communication to more abstract thinking and self-identity.</w:t>
      </w:r>
      <w:r w:rsidR="00ED0040">
        <w:rPr>
          <w:rFonts w:asciiTheme="majorHAnsi" w:eastAsiaTheme="minorEastAsia" w:hAnsiTheme="majorHAnsi" w:cstheme="majorHAnsi"/>
          <w:sz w:val="24"/>
          <w:szCs w:val="24"/>
          <w:lang w:eastAsia="en-GB"/>
        </w:rPr>
        <w:t xml:space="preserve"> The </w:t>
      </w:r>
      <w:r w:rsidR="00ED0040">
        <w:rPr>
          <w:rFonts w:asciiTheme="majorHAnsi" w:eastAsiaTheme="minorEastAsia" w:hAnsiTheme="majorHAnsi" w:cstheme="majorHAnsi"/>
          <w:b/>
          <w:sz w:val="24"/>
          <w:szCs w:val="24"/>
          <w:lang w:eastAsia="en-GB"/>
        </w:rPr>
        <w:t>i</w:t>
      </w:r>
      <w:r w:rsidRPr="00ED0040">
        <w:rPr>
          <w:rFonts w:asciiTheme="majorHAnsi" w:eastAsiaTheme="minorEastAsia" w:hAnsiTheme="majorHAnsi" w:cstheme="majorHAnsi"/>
          <w:b/>
          <w:sz w:val="24"/>
          <w:szCs w:val="24"/>
          <w:lang w:eastAsia="en-GB"/>
        </w:rPr>
        <w:t>nner speech</w:t>
      </w:r>
      <w:r w:rsidRPr="00ED0040">
        <w:rPr>
          <w:rFonts w:asciiTheme="majorHAnsi" w:eastAsiaTheme="minorEastAsia" w:hAnsiTheme="majorHAnsi" w:cstheme="majorHAnsi"/>
          <w:sz w:val="24"/>
          <w:szCs w:val="24"/>
          <w:lang w:eastAsia="en-GB"/>
        </w:rPr>
        <w:t xml:space="preserve"> that precedes fixed word-associations, symbolic structure and social communication provides a fluid </w:t>
      </w:r>
      <w:r w:rsidR="002C43FC" w:rsidRPr="00ED0040">
        <w:rPr>
          <w:rFonts w:asciiTheme="majorHAnsi" w:eastAsiaTheme="minorEastAsia" w:hAnsiTheme="majorHAnsi" w:cstheme="majorHAnsi"/>
          <w:sz w:val="24"/>
          <w:szCs w:val="24"/>
          <w:lang w:eastAsia="en-GB"/>
        </w:rPr>
        <w:t xml:space="preserve">and pre-lingual </w:t>
      </w:r>
      <w:r w:rsidRPr="00ED0040">
        <w:rPr>
          <w:rFonts w:asciiTheme="majorHAnsi" w:eastAsiaTheme="minorEastAsia" w:hAnsiTheme="majorHAnsi" w:cstheme="majorHAnsi"/>
          <w:sz w:val="24"/>
          <w:szCs w:val="24"/>
          <w:lang w:eastAsia="en-GB"/>
        </w:rPr>
        <w:t>substratum of meaning</w:t>
      </w:r>
      <w:r w:rsidR="002C43FC" w:rsidRPr="00ED0040">
        <w:rPr>
          <w:rFonts w:asciiTheme="majorHAnsi" w:eastAsiaTheme="minorEastAsia" w:hAnsiTheme="majorHAnsi" w:cstheme="majorHAnsi"/>
          <w:sz w:val="24"/>
          <w:szCs w:val="24"/>
          <w:lang w:eastAsia="en-GB"/>
        </w:rPr>
        <w:t xml:space="preserve"> </w:t>
      </w:r>
      <w:r w:rsidRPr="00ED0040">
        <w:rPr>
          <w:rFonts w:asciiTheme="majorHAnsi" w:eastAsiaTheme="minorEastAsia" w:hAnsiTheme="majorHAnsi" w:cstheme="majorHAnsi"/>
          <w:sz w:val="24"/>
          <w:szCs w:val="24"/>
          <w:lang w:eastAsia="en-GB"/>
        </w:rPr>
        <w:t>beneath formal and codified speech, culture, and behaviour, so enabling the mode-of-mind to happen.</w:t>
      </w:r>
    </w:p>
    <w:p w14:paraId="2AAC5D80" w14:textId="77777777" w:rsidR="00F37087" w:rsidRPr="008C4605" w:rsidRDefault="00F37087" w:rsidP="0088732A">
      <w:pPr>
        <w:spacing w:after="0" w:line="360" w:lineRule="auto"/>
        <w:ind w:left="720"/>
        <w:contextualSpacing/>
        <w:rPr>
          <w:rFonts w:asciiTheme="majorHAnsi" w:eastAsiaTheme="minorEastAsia" w:hAnsiTheme="majorHAnsi" w:cstheme="majorHAnsi"/>
          <w:sz w:val="24"/>
          <w:szCs w:val="24"/>
          <w:lang w:eastAsia="en-GB"/>
        </w:rPr>
      </w:pPr>
    </w:p>
    <w:p w14:paraId="3CB4CA85" w14:textId="6D83E4ED" w:rsidR="005C64CF" w:rsidRDefault="00F37087" w:rsidP="00286E5F">
      <w:pPr>
        <w:numPr>
          <w:ilvl w:val="0"/>
          <w:numId w:val="6"/>
        </w:numPr>
        <w:spacing w:after="0" w:line="360" w:lineRule="auto"/>
        <w:jc w:val="both"/>
        <w:rPr>
          <w:rFonts w:asciiTheme="majorHAnsi" w:eastAsiaTheme="minorEastAsia" w:hAnsiTheme="majorHAnsi" w:cstheme="majorHAnsi"/>
          <w:color w:val="000000" w:themeColor="text1"/>
          <w:sz w:val="24"/>
          <w:szCs w:val="24"/>
          <w:lang w:eastAsia="en-GB"/>
        </w:rPr>
      </w:pPr>
      <w:r w:rsidRPr="008C4605">
        <w:rPr>
          <w:rFonts w:asciiTheme="majorHAnsi" w:eastAsiaTheme="minorEastAsia" w:hAnsiTheme="majorHAnsi" w:cstheme="majorHAnsi"/>
          <w:sz w:val="24"/>
          <w:szCs w:val="24"/>
          <w:lang w:eastAsia="en-GB"/>
        </w:rPr>
        <w:t>The creation of a mode-of-mind with a social structure of internalisation-introjection and identity-formation</w:t>
      </w:r>
      <w:r w:rsidR="007577A0">
        <w:rPr>
          <w:rFonts w:asciiTheme="majorHAnsi" w:eastAsiaTheme="minorEastAsia" w:hAnsiTheme="majorHAnsi" w:cstheme="majorHAnsi"/>
          <w:sz w:val="24"/>
          <w:szCs w:val="24"/>
          <w:lang w:eastAsia="en-GB"/>
        </w:rPr>
        <w:t xml:space="preserve"> – based upon the perception, evaluation and negotiation of many types of </w:t>
      </w:r>
      <w:r w:rsidR="007577A0" w:rsidRPr="00EF37DB">
        <w:rPr>
          <w:rFonts w:asciiTheme="majorHAnsi" w:eastAsiaTheme="minorEastAsia" w:hAnsiTheme="majorHAnsi" w:cstheme="majorHAnsi"/>
          <w:b/>
          <w:bCs/>
          <w:sz w:val="24"/>
          <w:szCs w:val="24"/>
          <w:lang w:eastAsia="en-GB"/>
        </w:rPr>
        <w:t>risk</w:t>
      </w:r>
      <w:r w:rsidR="007577A0">
        <w:rPr>
          <w:rFonts w:asciiTheme="majorHAnsi" w:eastAsiaTheme="minorEastAsia" w:hAnsiTheme="majorHAnsi" w:cstheme="majorHAnsi"/>
          <w:sz w:val="24"/>
          <w:szCs w:val="24"/>
          <w:lang w:eastAsia="en-GB"/>
        </w:rPr>
        <w:t xml:space="preserve"> - </w:t>
      </w:r>
      <w:r w:rsidRPr="008C4605">
        <w:rPr>
          <w:rFonts w:asciiTheme="majorHAnsi" w:eastAsiaTheme="minorEastAsia" w:hAnsiTheme="majorHAnsi" w:cstheme="majorHAnsi"/>
          <w:sz w:val="24"/>
          <w:szCs w:val="24"/>
          <w:lang w:eastAsia="en-GB"/>
        </w:rPr>
        <w:t xml:space="preserve">leaves a sediment of mental material caused by </w:t>
      </w:r>
      <w:r w:rsidRPr="008C4605">
        <w:rPr>
          <w:rFonts w:asciiTheme="majorHAnsi" w:eastAsiaTheme="minorEastAsia" w:hAnsiTheme="majorHAnsi" w:cstheme="majorHAnsi"/>
          <w:b/>
          <w:sz w:val="24"/>
          <w:szCs w:val="24"/>
          <w:lang w:eastAsia="en-GB"/>
        </w:rPr>
        <w:t>repression</w:t>
      </w:r>
      <w:r w:rsidRPr="008C4605">
        <w:rPr>
          <w:rFonts w:asciiTheme="majorHAnsi" w:eastAsiaTheme="minorEastAsia" w:hAnsiTheme="majorHAnsi" w:cstheme="majorHAnsi"/>
          <w:sz w:val="24"/>
          <w:szCs w:val="24"/>
          <w:lang w:eastAsia="en-GB"/>
        </w:rPr>
        <w:t>, now re</w:t>
      </w:r>
      <w:r w:rsidR="00CA176D">
        <w:rPr>
          <w:rFonts w:asciiTheme="majorHAnsi" w:eastAsiaTheme="minorEastAsia" w:hAnsiTheme="majorHAnsi" w:cstheme="majorHAnsi"/>
          <w:sz w:val="24"/>
          <w:szCs w:val="24"/>
          <w:lang w:eastAsia="en-GB"/>
        </w:rPr>
        <w:t>cast</w:t>
      </w:r>
      <w:r w:rsidRPr="008C4605">
        <w:rPr>
          <w:rFonts w:asciiTheme="majorHAnsi" w:eastAsiaTheme="minorEastAsia" w:hAnsiTheme="majorHAnsi" w:cstheme="majorHAnsi"/>
          <w:sz w:val="24"/>
          <w:szCs w:val="24"/>
          <w:lang w:eastAsia="en-GB"/>
        </w:rPr>
        <w:t xml:space="preserve"> as one moment of a subjective dialectic continuing to work within the person and as a</w:t>
      </w:r>
      <w:r w:rsidR="00D65B5B">
        <w:rPr>
          <w:rFonts w:asciiTheme="majorHAnsi" w:eastAsiaTheme="minorEastAsia" w:hAnsiTheme="majorHAnsi" w:cstheme="majorHAnsi"/>
          <w:sz w:val="24"/>
          <w:szCs w:val="24"/>
          <w:lang w:eastAsia="en-GB"/>
        </w:rPr>
        <w:t xml:space="preserve"> social force</w:t>
      </w:r>
      <w:r w:rsidRPr="008C4605">
        <w:rPr>
          <w:rFonts w:asciiTheme="majorHAnsi" w:eastAsiaTheme="minorEastAsia" w:hAnsiTheme="majorHAnsi" w:cstheme="majorHAnsi"/>
          <w:sz w:val="24"/>
          <w:szCs w:val="24"/>
          <w:lang w:eastAsia="en-GB"/>
        </w:rPr>
        <w:t xml:space="preserve">; it represents an area of </w:t>
      </w:r>
      <w:r w:rsidRPr="008C4605">
        <w:rPr>
          <w:rFonts w:asciiTheme="majorHAnsi" w:eastAsiaTheme="minorEastAsia" w:hAnsiTheme="majorHAnsi" w:cstheme="majorHAnsi"/>
          <w:b/>
          <w:sz w:val="24"/>
          <w:szCs w:val="24"/>
          <w:lang w:eastAsia="en-GB"/>
        </w:rPr>
        <w:t xml:space="preserve">differentiated social determination </w:t>
      </w:r>
      <w:r w:rsidRPr="008C4605">
        <w:rPr>
          <w:rFonts w:asciiTheme="majorHAnsi" w:eastAsiaTheme="minorEastAsia" w:hAnsiTheme="majorHAnsi" w:cstheme="majorHAnsi"/>
          <w:sz w:val="24"/>
          <w:szCs w:val="24"/>
          <w:lang w:eastAsia="en-GB"/>
        </w:rPr>
        <w:t>existing beneath</w:t>
      </w:r>
      <w:r w:rsidRPr="008C4605">
        <w:rPr>
          <w:rFonts w:asciiTheme="majorHAnsi" w:eastAsiaTheme="minorEastAsia" w:hAnsiTheme="majorHAnsi" w:cstheme="majorHAnsi"/>
          <w:b/>
          <w:sz w:val="24"/>
          <w:szCs w:val="24"/>
          <w:lang w:eastAsia="en-GB"/>
        </w:rPr>
        <w:t xml:space="preserve"> </w:t>
      </w:r>
      <w:r w:rsidRPr="008C4605">
        <w:rPr>
          <w:rFonts w:asciiTheme="majorHAnsi" w:eastAsiaTheme="minorEastAsia" w:hAnsiTheme="majorHAnsi" w:cstheme="majorHAnsi"/>
          <w:sz w:val="24"/>
          <w:szCs w:val="24"/>
          <w:lang w:eastAsia="en-GB"/>
        </w:rPr>
        <w:t xml:space="preserve">the more explicit influences of a society and its culture, and one that is opaque to the individual and </w:t>
      </w:r>
      <w:r w:rsidRPr="00DC2D89">
        <w:rPr>
          <w:rFonts w:asciiTheme="majorHAnsi" w:eastAsiaTheme="minorEastAsia" w:hAnsiTheme="majorHAnsi" w:cstheme="majorHAnsi"/>
          <w:color w:val="000000" w:themeColor="text1"/>
          <w:sz w:val="24"/>
          <w:szCs w:val="24"/>
          <w:lang w:eastAsia="en-GB"/>
        </w:rPr>
        <w:t>their group.</w:t>
      </w:r>
    </w:p>
    <w:p w14:paraId="7ECA1E2A" w14:textId="77777777" w:rsidR="005C64CF" w:rsidRDefault="005C64CF" w:rsidP="005C64CF">
      <w:pPr>
        <w:pStyle w:val="ListParagraph"/>
        <w:rPr>
          <w:rFonts w:asciiTheme="majorHAnsi" w:hAnsiTheme="majorHAnsi" w:cstheme="majorHAnsi"/>
          <w:color w:val="000000" w:themeColor="text1"/>
          <w:sz w:val="24"/>
          <w:szCs w:val="24"/>
        </w:rPr>
      </w:pPr>
    </w:p>
    <w:p w14:paraId="675B4A7C" w14:textId="23659F2A" w:rsidR="00F37087" w:rsidRPr="005C64CF" w:rsidRDefault="00F37087" w:rsidP="00286E5F">
      <w:pPr>
        <w:numPr>
          <w:ilvl w:val="0"/>
          <w:numId w:val="6"/>
        </w:numPr>
        <w:spacing w:after="0" w:line="360" w:lineRule="auto"/>
        <w:jc w:val="both"/>
        <w:rPr>
          <w:rFonts w:asciiTheme="majorHAnsi" w:eastAsiaTheme="minorEastAsia" w:hAnsiTheme="majorHAnsi" w:cstheme="majorHAnsi"/>
          <w:color w:val="000000" w:themeColor="text1"/>
          <w:sz w:val="24"/>
          <w:szCs w:val="24"/>
          <w:lang w:eastAsia="en-GB"/>
        </w:rPr>
      </w:pPr>
      <w:r w:rsidRPr="005C64CF">
        <w:rPr>
          <w:rFonts w:asciiTheme="majorHAnsi" w:hAnsiTheme="majorHAnsi" w:cstheme="majorHAnsi"/>
          <w:color w:val="000000" w:themeColor="text1"/>
          <w:sz w:val="24"/>
          <w:szCs w:val="24"/>
        </w:rPr>
        <w:t>‘Social determination’ is familiar within Marxist social analysis</w:t>
      </w:r>
      <w:r w:rsidR="002D599F">
        <w:rPr>
          <w:rFonts w:asciiTheme="majorHAnsi" w:hAnsiTheme="majorHAnsi" w:cstheme="majorHAnsi"/>
          <w:color w:val="000000" w:themeColor="text1"/>
          <w:sz w:val="24"/>
          <w:szCs w:val="24"/>
        </w:rPr>
        <w:t xml:space="preserve">, </w:t>
      </w:r>
      <w:r w:rsidRPr="005C64CF">
        <w:rPr>
          <w:rFonts w:asciiTheme="majorHAnsi" w:hAnsiTheme="majorHAnsi" w:cstheme="majorHAnsi"/>
          <w:color w:val="000000" w:themeColor="text1"/>
          <w:sz w:val="24"/>
          <w:szCs w:val="24"/>
        </w:rPr>
        <w:t>tracing</w:t>
      </w:r>
      <w:r w:rsidR="002D599F">
        <w:rPr>
          <w:rFonts w:asciiTheme="majorHAnsi" w:hAnsiTheme="majorHAnsi" w:cstheme="majorHAnsi"/>
          <w:color w:val="000000" w:themeColor="text1"/>
          <w:sz w:val="24"/>
          <w:szCs w:val="24"/>
        </w:rPr>
        <w:t xml:space="preserve"> the</w:t>
      </w:r>
      <w:r w:rsidRPr="005C64CF">
        <w:rPr>
          <w:rFonts w:asciiTheme="majorHAnsi" w:hAnsiTheme="majorHAnsi" w:cstheme="majorHAnsi"/>
          <w:color w:val="000000" w:themeColor="text1"/>
          <w:sz w:val="24"/>
          <w:szCs w:val="24"/>
        </w:rPr>
        <w:t xml:space="preserve"> external structural causes for mind-sets, social orientations, cultural beliefs and so forth. However, there are social determinations of different orders, some being </w:t>
      </w:r>
      <w:r w:rsidR="007E206C">
        <w:rPr>
          <w:rFonts w:asciiTheme="majorHAnsi" w:hAnsiTheme="majorHAnsi" w:cstheme="majorHAnsi"/>
          <w:color w:val="000000" w:themeColor="text1"/>
          <w:sz w:val="24"/>
          <w:szCs w:val="24"/>
        </w:rPr>
        <w:t>more hidden</w:t>
      </w:r>
      <w:r w:rsidRPr="005C64CF">
        <w:rPr>
          <w:rFonts w:asciiTheme="majorHAnsi" w:hAnsiTheme="majorHAnsi" w:cstheme="majorHAnsi"/>
          <w:color w:val="000000" w:themeColor="text1"/>
          <w:sz w:val="24"/>
          <w:szCs w:val="24"/>
        </w:rPr>
        <w:t xml:space="preserve"> than others. So, whilst outward social causes of internal affective states can be recognised and analysed as such, </w:t>
      </w:r>
      <w:r w:rsidR="007E206C">
        <w:rPr>
          <w:rFonts w:asciiTheme="majorHAnsi" w:hAnsiTheme="majorHAnsi" w:cstheme="majorHAnsi"/>
          <w:color w:val="000000" w:themeColor="text1"/>
          <w:sz w:val="24"/>
          <w:szCs w:val="24"/>
        </w:rPr>
        <w:t>determination</w:t>
      </w:r>
      <w:r w:rsidRPr="005C64CF">
        <w:rPr>
          <w:rFonts w:asciiTheme="majorHAnsi" w:hAnsiTheme="majorHAnsi" w:cstheme="majorHAnsi"/>
          <w:color w:val="000000" w:themeColor="text1"/>
          <w:sz w:val="24"/>
          <w:szCs w:val="24"/>
        </w:rPr>
        <w:t xml:space="preserve">s that become internalised or introjected, whilst they have their origin in external social processes, can work as </w:t>
      </w:r>
      <w:r w:rsidR="007E206C">
        <w:rPr>
          <w:rFonts w:asciiTheme="majorHAnsi" w:hAnsiTheme="majorHAnsi" w:cstheme="majorHAnsi"/>
          <w:color w:val="000000" w:themeColor="text1"/>
          <w:sz w:val="24"/>
          <w:szCs w:val="24"/>
        </w:rPr>
        <w:t>unacknowledged</w:t>
      </w:r>
      <w:r w:rsidRPr="005C64CF">
        <w:rPr>
          <w:rFonts w:asciiTheme="majorHAnsi" w:hAnsiTheme="majorHAnsi" w:cstheme="majorHAnsi"/>
          <w:color w:val="000000" w:themeColor="text1"/>
          <w:sz w:val="24"/>
          <w:szCs w:val="24"/>
        </w:rPr>
        <w:t xml:space="preserve"> forces experienced as ‘natural’. Once refashioned as part of a dialectical logic, the concept of ‘repression’, familiar in the psychoanalytical tradition, </w:t>
      </w:r>
      <w:r w:rsidR="00D90167" w:rsidRPr="005C64CF">
        <w:rPr>
          <w:rFonts w:asciiTheme="majorHAnsi" w:hAnsiTheme="majorHAnsi" w:cstheme="majorHAnsi"/>
          <w:color w:val="000000" w:themeColor="text1"/>
          <w:sz w:val="24"/>
          <w:szCs w:val="24"/>
        </w:rPr>
        <w:t xml:space="preserve">becomes a </w:t>
      </w:r>
      <w:r w:rsidR="00D90167" w:rsidRPr="005C64CF">
        <w:rPr>
          <w:rFonts w:asciiTheme="majorHAnsi" w:hAnsiTheme="majorHAnsi" w:cstheme="majorHAnsi"/>
          <w:b/>
          <w:bCs/>
          <w:sz w:val="24"/>
          <w:szCs w:val="24"/>
        </w:rPr>
        <w:t>‘generative repression’</w:t>
      </w:r>
      <w:r w:rsidR="00DB7928" w:rsidRPr="005C64CF">
        <w:rPr>
          <w:rFonts w:asciiTheme="majorHAnsi" w:hAnsiTheme="majorHAnsi" w:cstheme="majorHAnsi"/>
          <w:sz w:val="24"/>
          <w:szCs w:val="24"/>
        </w:rPr>
        <w:t xml:space="preserve"> that makes</w:t>
      </w:r>
      <w:r w:rsidRPr="005C64CF">
        <w:rPr>
          <w:rFonts w:asciiTheme="majorHAnsi" w:hAnsiTheme="majorHAnsi" w:cstheme="majorHAnsi"/>
          <w:sz w:val="24"/>
          <w:szCs w:val="24"/>
        </w:rPr>
        <w:t xml:space="preserve"> comprehensible an </w:t>
      </w:r>
      <w:r w:rsidRPr="005C64CF">
        <w:rPr>
          <w:rFonts w:asciiTheme="majorHAnsi" w:hAnsiTheme="majorHAnsi" w:cstheme="majorHAnsi"/>
          <w:color w:val="000000" w:themeColor="text1"/>
          <w:sz w:val="24"/>
          <w:szCs w:val="24"/>
        </w:rPr>
        <w:t xml:space="preserve">alternative to the naturalising tendencies of dialectical biology </w:t>
      </w:r>
      <w:r w:rsidR="00CA176D">
        <w:rPr>
          <w:rFonts w:asciiTheme="majorHAnsi" w:hAnsiTheme="majorHAnsi" w:cstheme="majorHAnsi"/>
          <w:color w:val="000000" w:themeColor="text1"/>
          <w:sz w:val="24"/>
          <w:szCs w:val="24"/>
        </w:rPr>
        <w:t>as</w:t>
      </w:r>
      <w:r w:rsidRPr="005C64CF">
        <w:rPr>
          <w:rFonts w:asciiTheme="majorHAnsi" w:hAnsiTheme="majorHAnsi" w:cstheme="majorHAnsi"/>
          <w:color w:val="000000" w:themeColor="text1"/>
          <w:sz w:val="24"/>
          <w:szCs w:val="24"/>
        </w:rPr>
        <w:t xml:space="preserve"> it is applied in discussions of human behaviour</w:t>
      </w:r>
      <w:r w:rsidR="00D65B5B" w:rsidRPr="005C64CF">
        <w:rPr>
          <w:rFonts w:asciiTheme="majorHAnsi" w:hAnsiTheme="majorHAnsi" w:cstheme="majorHAnsi"/>
          <w:color w:val="000000" w:themeColor="text1"/>
          <w:sz w:val="24"/>
          <w:szCs w:val="24"/>
        </w:rPr>
        <w:t xml:space="preserve">, and for topics such as </w:t>
      </w:r>
      <w:r w:rsidR="00D65B5B" w:rsidRPr="005C64CF">
        <w:rPr>
          <w:rFonts w:asciiTheme="majorHAnsi" w:hAnsiTheme="majorHAnsi" w:cstheme="majorHAnsi"/>
          <w:b/>
          <w:bCs/>
          <w:color w:val="000000" w:themeColor="text1"/>
          <w:sz w:val="24"/>
          <w:szCs w:val="24"/>
        </w:rPr>
        <w:t>gender</w:t>
      </w:r>
      <w:r w:rsidR="00D65B5B" w:rsidRPr="005C64CF">
        <w:rPr>
          <w:rFonts w:asciiTheme="majorHAnsi" w:hAnsiTheme="majorHAnsi" w:cstheme="majorHAnsi"/>
          <w:color w:val="000000" w:themeColor="text1"/>
          <w:sz w:val="24"/>
          <w:szCs w:val="24"/>
        </w:rPr>
        <w:t>.</w:t>
      </w:r>
    </w:p>
    <w:p w14:paraId="346395E2" w14:textId="77777777" w:rsidR="00EF37DB" w:rsidRPr="00EF37DB" w:rsidRDefault="00EF37DB" w:rsidP="0088732A">
      <w:pPr>
        <w:pStyle w:val="ListParagraph"/>
        <w:spacing w:after="0" w:line="360" w:lineRule="auto"/>
        <w:rPr>
          <w:rFonts w:asciiTheme="majorHAnsi" w:hAnsiTheme="majorHAnsi" w:cstheme="majorHAnsi"/>
          <w:b/>
          <w:color w:val="000000" w:themeColor="text1"/>
          <w:sz w:val="24"/>
          <w:szCs w:val="24"/>
        </w:rPr>
      </w:pPr>
    </w:p>
    <w:p w14:paraId="4C81897C" w14:textId="524612E4" w:rsidR="007E206C" w:rsidRDefault="007E206C" w:rsidP="007E206C">
      <w:pPr>
        <w:numPr>
          <w:ilvl w:val="0"/>
          <w:numId w:val="6"/>
        </w:num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Within capitalism, a</w:t>
      </w:r>
      <w:r w:rsidRPr="008C4605">
        <w:rPr>
          <w:rFonts w:asciiTheme="majorHAnsi" w:eastAsiaTheme="minorEastAsia" w:hAnsiTheme="majorHAnsi" w:cstheme="majorHAnsi"/>
          <w:sz w:val="24"/>
          <w:szCs w:val="24"/>
          <w:lang w:eastAsia="en-GB"/>
        </w:rPr>
        <w:t xml:space="preserve"> specific </w:t>
      </w:r>
      <w:r w:rsidRPr="008C4605">
        <w:rPr>
          <w:rFonts w:asciiTheme="majorHAnsi" w:eastAsiaTheme="minorEastAsia" w:hAnsiTheme="majorHAnsi" w:cstheme="majorHAnsi"/>
          <w:b/>
          <w:sz w:val="24"/>
          <w:szCs w:val="24"/>
          <w:lang w:eastAsia="en-GB"/>
        </w:rPr>
        <w:t xml:space="preserve">mode-of-production </w:t>
      </w:r>
      <w:r w:rsidRPr="008C4605">
        <w:rPr>
          <w:rFonts w:asciiTheme="majorHAnsi" w:eastAsiaTheme="minorEastAsia" w:hAnsiTheme="majorHAnsi" w:cstheme="majorHAnsi"/>
          <w:sz w:val="24"/>
          <w:szCs w:val="24"/>
          <w:lang w:eastAsia="en-GB"/>
        </w:rPr>
        <w:t>and a</w:t>
      </w:r>
      <w:r w:rsidRPr="008C4605">
        <w:rPr>
          <w:rFonts w:asciiTheme="majorHAnsi" w:eastAsiaTheme="minorEastAsia" w:hAnsiTheme="majorHAnsi" w:cstheme="majorHAnsi"/>
          <w:b/>
          <w:sz w:val="24"/>
          <w:szCs w:val="24"/>
          <w:lang w:eastAsia="en-GB"/>
        </w:rPr>
        <w:t xml:space="preserve"> </w:t>
      </w:r>
      <w:r w:rsidRPr="008C4605">
        <w:rPr>
          <w:rFonts w:asciiTheme="majorHAnsi" w:eastAsiaTheme="minorEastAsia" w:hAnsiTheme="majorHAnsi" w:cstheme="majorHAnsi"/>
          <w:sz w:val="24"/>
          <w:szCs w:val="24"/>
          <w:lang w:eastAsia="en-GB"/>
        </w:rPr>
        <w:t>co-dependent</w:t>
      </w:r>
      <w:r w:rsidRPr="008C4605">
        <w:rPr>
          <w:rFonts w:asciiTheme="majorHAnsi" w:eastAsiaTheme="minorEastAsia" w:hAnsiTheme="majorHAnsi" w:cstheme="majorHAnsi"/>
          <w:b/>
          <w:sz w:val="24"/>
          <w:szCs w:val="24"/>
          <w:lang w:eastAsia="en-GB"/>
        </w:rPr>
        <w:t xml:space="preserve"> mode-of-consumption</w:t>
      </w:r>
      <w:r w:rsidRPr="008C4605">
        <w:rPr>
          <w:rFonts w:asciiTheme="majorHAnsi" w:eastAsiaTheme="minorEastAsia" w:hAnsiTheme="majorHAnsi" w:cstheme="majorHAnsi"/>
          <w:sz w:val="24"/>
          <w:szCs w:val="24"/>
          <w:lang w:eastAsia="en-GB"/>
        </w:rPr>
        <w:t xml:space="preserve"> determine the </w:t>
      </w:r>
      <w:r w:rsidRPr="00A645F1">
        <w:rPr>
          <w:rFonts w:asciiTheme="majorHAnsi" w:eastAsiaTheme="minorEastAsia" w:hAnsiTheme="majorHAnsi" w:cstheme="majorHAnsi"/>
          <w:b/>
          <w:bCs/>
          <w:sz w:val="24"/>
          <w:szCs w:val="24"/>
          <w:lang w:eastAsia="en-GB"/>
        </w:rPr>
        <w:t>historical field</w:t>
      </w:r>
      <w:r w:rsidRPr="008C4605">
        <w:rPr>
          <w:rFonts w:asciiTheme="majorHAnsi" w:eastAsiaTheme="minorEastAsia" w:hAnsiTheme="majorHAnsi" w:cstheme="majorHAnsi"/>
          <w:sz w:val="24"/>
          <w:szCs w:val="24"/>
          <w:lang w:eastAsia="en-GB"/>
        </w:rPr>
        <w:t xml:space="preserve"> within which mental structure </w:t>
      </w:r>
      <w:r w:rsidRPr="008C4605">
        <w:rPr>
          <w:rFonts w:asciiTheme="majorHAnsi" w:eastAsiaTheme="minorEastAsia" w:hAnsiTheme="majorHAnsi" w:cstheme="majorHAnsi"/>
          <w:sz w:val="24"/>
          <w:szCs w:val="24"/>
          <w:lang w:eastAsia="en-GB"/>
        </w:rPr>
        <w:lastRenderedPageBreak/>
        <w:t>develops</w:t>
      </w:r>
      <w:r w:rsidR="00607BA5">
        <w:rPr>
          <w:rFonts w:asciiTheme="majorHAnsi" w:eastAsiaTheme="minorEastAsia" w:hAnsiTheme="majorHAnsi" w:cstheme="majorHAnsi"/>
          <w:sz w:val="24"/>
          <w:szCs w:val="24"/>
          <w:lang w:eastAsia="en-GB"/>
        </w:rPr>
        <w:t xml:space="preserve">. Other polarisations derive from this, such as public and private, contract and culture, </w:t>
      </w:r>
      <w:r w:rsidR="00A645F1">
        <w:rPr>
          <w:rFonts w:asciiTheme="majorHAnsi" w:eastAsiaTheme="minorEastAsia" w:hAnsiTheme="majorHAnsi" w:cstheme="majorHAnsi"/>
          <w:sz w:val="24"/>
          <w:szCs w:val="24"/>
          <w:lang w:eastAsia="en-GB"/>
        </w:rPr>
        <w:t xml:space="preserve">legal and non-legal, </w:t>
      </w:r>
      <w:r w:rsidR="00607BA5" w:rsidRPr="00607BA5">
        <w:rPr>
          <w:rFonts w:asciiTheme="majorHAnsi" w:eastAsiaTheme="minorEastAsia" w:hAnsiTheme="majorHAnsi" w:cstheme="majorHAnsi"/>
          <w:i/>
          <w:iCs/>
          <w:sz w:val="24"/>
          <w:szCs w:val="24"/>
          <w:lang w:eastAsia="en-GB"/>
        </w:rPr>
        <w:t>etc.</w:t>
      </w:r>
      <w:r w:rsidR="00607BA5">
        <w:rPr>
          <w:rFonts w:asciiTheme="majorHAnsi" w:eastAsiaTheme="minorEastAsia" w:hAnsiTheme="majorHAnsi" w:cstheme="majorHAnsi"/>
          <w:i/>
          <w:iCs/>
          <w:sz w:val="24"/>
          <w:szCs w:val="24"/>
          <w:lang w:eastAsia="en-GB"/>
        </w:rPr>
        <w:t xml:space="preserve"> </w:t>
      </w:r>
      <w:r w:rsidR="00607BA5">
        <w:rPr>
          <w:rFonts w:asciiTheme="majorHAnsi" w:eastAsiaTheme="minorEastAsia" w:hAnsiTheme="majorHAnsi" w:cstheme="majorHAnsi"/>
          <w:sz w:val="24"/>
          <w:szCs w:val="24"/>
          <w:lang w:eastAsia="en-GB"/>
        </w:rPr>
        <w:t xml:space="preserve">Together these create </w:t>
      </w:r>
      <w:r w:rsidR="00232FE0">
        <w:rPr>
          <w:rFonts w:asciiTheme="majorHAnsi" w:eastAsiaTheme="minorEastAsia" w:hAnsiTheme="majorHAnsi" w:cstheme="majorHAnsi"/>
          <w:sz w:val="24"/>
          <w:szCs w:val="24"/>
          <w:lang w:eastAsia="en-GB"/>
        </w:rPr>
        <w:t xml:space="preserve">the conditions for mind, </w:t>
      </w:r>
      <w:r w:rsidR="00A645F1">
        <w:rPr>
          <w:rFonts w:asciiTheme="majorHAnsi" w:eastAsiaTheme="minorEastAsia" w:hAnsiTheme="majorHAnsi" w:cstheme="majorHAnsi"/>
          <w:sz w:val="24"/>
          <w:szCs w:val="24"/>
          <w:lang w:eastAsia="en-GB"/>
        </w:rPr>
        <w:t xml:space="preserve">the fields of meaning, and </w:t>
      </w:r>
      <w:r w:rsidR="00607BA5">
        <w:rPr>
          <w:rFonts w:asciiTheme="majorHAnsi" w:eastAsiaTheme="minorEastAsia" w:hAnsiTheme="majorHAnsi" w:cstheme="majorHAnsi"/>
          <w:sz w:val="24"/>
          <w:szCs w:val="24"/>
          <w:lang w:eastAsia="en-GB"/>
        </w:rPr>
        <w:t xml:space="preserve">the tensions and pressures that mould the individual, and that an emergent </w:t>
      </w:r>
      <w:r w:rsidR="00607BA5" w:rsidRPr="00607BA5">
        <w:rPr>
          <w:rFonts w:asciiTheme="majorHAnsi" w:eastAsiaTheme="minorEastAsia" w:hAnsiTheme="majorHAnsi" w:cstheme="majorHAnsi"/>
          <w:b/>
          <w:bCs/>
          <w:sz w:val="24"/>
          <w:szCs w:val="24"/>
          <w:lang w:eastAsia="en-GB"/>
        </w:rPr>
        <w:t xml:space="preserve">empirical </w:t>
      </w:r>
      <w:r w:rsidR="00232FE0">
        <w:rPr>
          <w:rFonts w:asciiTheme="majorHAnsi" w:eastAsiaTheme="minorEastAsia" w:hAnsiTheme="majorHAnsi" w:cstheme="majorHAnsi"/>
          <w:b/>
          <w:bCs/>
          <w:sz w:val="24"/>
          <w:szCs w:val="24"/>
          <w:lang w:eastAsia="en-GB"/>
        </w:rPr>
        <w:t>self</w:t>
      </w:r>
      <w:r w:rsidR="00607BA5">
        <w:rPr>
          <w:rFonts w:asciiTheme="majorHAnsi" w:eastAsiaTheme="minorEastAsia" w:hAnsiTheme="majorHAnsi" w:cstheme="majorHAnsi"/>
          <w:sz w:val="24"/>
          <w:szCs w:val="24"/>
          <w:lang w:eastAsia="en-GB"/>
        </w:rPr>
        <w:t xml:space="preserve"> must negotiate.</w:t>
      </w:r>
    </w:p>
    <w:p w14:paraId="0D737E5C" w14:textId="77777777" w:rsidR="007E206C" w:rsidRPr="008C4605" w:rsidRDefault="007E206C" w:rsidP="007E206C">
      <w:pPr>
        <w:spacing w:after="0" w:line="360" w:lineRule="auto"/>
        <w:jc w:val="both"/>
        <w:rPr>
          <w:rFonts w:asciiTheme="majorHAnsi" w:eastAsiaTheme="minorEastAsia" w:hAnsiTheme="majorHAnsi" w:cstheme="majorHAnsi"/>
          <w:sz w:val="24"/>
          <w:szCs w:val="24"/>
          <w:lang w:eastAsia="en-GB"/>
        </w:rPr>
      </w:pPr>
    </w:p>
    <w:p w14:paraId="3A5A4706" w14:textId="6DFB2BE3" w:rsidR="00EF37DB" w:rsidRPr="00EF37DB" w:rsidRDefault="00607BA5" w:rsidP="00286E5F">
      <w:pPr>
        <w:pStyle w:val="ListParagraph"/>
        <w:numPr>
          <w:ilvl w:val="0"/>
          <w:numId w:val="6"/>
        </w:numPr>
        <w:spacing w:after="0" w:line="360" w:lineRule="auto"/>
        <w:jc w:val="both"/>
        <w:rPr>
          <w:rFonts w:asciiTheme="majorHAnsi" w:hAnsiTheme="majorHAnsi" w:cstheme="majorHAnsi"/>
          <w:bCs/>
          <w:color w:val="000000" w:themeColor="text1"/>
          <w:sz w:val="24"/>
          <w:szCs w:val="24"/>
        </w:rPr>
      </w:pPr>
      <w:r>
        <w:rPr>
          <w:rFonts w:asciiTheme="majorHAnsi" w:hAnsiTheme="majorHAnsi" w:cstheme="majorHAnsi"/>
          <w:bCs/>
          <w:color w:val="000000" w:themeColor="text1"/>
          <w:sz w:val="24"/>
          <w:szCs w:val="24"/>
        </w:rPr>
        <w:t>In concert,</w:t>
      </w:r>
      <w:r w:rsidR="00EF37DB" w:rsidRPr="00EF37DB">
        <w:rPr>
          <w:rFonts w:asciiTheme="majorHAnsi" w:hAnsiTheme="majorHAnsi" w:cstheme="majorHAnsi"/>
          <w:bCs/>
          <w:color w:val="000000" w:themeColor="text1"/>
          <w:sz w:val="24"/>
          <w:szCs w:val="24"/>
        </w:rPr>
        <w:t xml:space="preserve"> these elements and processes constitute a </w:t>
      </w:r>
      <w:r w:rsidR="00EF37DB" w:rsidRPr="00EF37DB">
        <w:rPr>
          <w:rFonts w:asciiTheme="majorHAnsi" w:hAnsiTheme="majorHAnsi" w:cstheme="majorHAnsi"/>
          <w:b/>
          <w:color w:val="000000" w:themeColor="text1"/>
          <w:sz w:val="24"/>
          <w:szCs w:val="24"/>
        </w:rPr>
        <w:t>social materialism</w:t>
      </w:r>
      <w:r w:rsidR="00EF37DB" w:rsidRPr="00EF37DB">
        <w:rPr>
          <w:rFonts w:asciiTheme="majorHAnsi" w:hAnsiTheme="majorHAnsi" w:cstheme="majorHAnsi"/>
          <w:bCs/>
          <w:color w:val="000000" w:themeColor="text1"/>
          <w:sz w:val="24"/>
          <w:szCs w:val="24"/>
        </w:rPr>
        <w:t xml:space="preserve"> that connects the creation of the person with the larger historical process</w:t>
      </w:r>
      <w:r w:rsidR="00EF37DB">
        <w:rPr>
          <w:rFonts w:asciiTheme="majorHAnsi" w:hAnsiTheme="majorHAnsi" w:cstheme="majorHAnsi"/>
          <w:bCs/>
          <w:color w:val="000000" w:themeColor="text1"/>
          <w:sz w:val="24"/>
          <w:szCs w:val="24"/>
        </w:rPr>
        <w:t>es</w:t>
      </w:r>
      <w:r w:rsidR="00EF37DB" w:rsidRPr="00EF37DB">
        <w:rPr>
          <w:rFonts w:asciiTheme="majorHAnsi" w:hAnsiTheme="majorHAnsi" w:cstheme="majorHAnsi"/>
          <w:bCs/>
          <w:color w:val="000000" w:themeColor="text1"/>
          <w:sz w:val="24"/>
          <w:szCs w:val="24"/>
        </w:rPr>
        <w:t xml:space="preserve"> that create their times. </w:t>
      </w:r>
    </w:p>
    <w:p w14:paraId="344553F6" w14:textId="77777777" w:rsidR="00F37087" w:rsidRPr="008C4605" w:rsidRDefault="00F37087" w:rsidP="0088732A">
      <w:pPr>
        <w:spacing w:after="0" w:line="360" w:lineRule="auto"/>
        <w:jc w:val="both"/>
        <w:rPr>
          <w:rFonts w:asciiTheme="majorHAnsi" w:eastAsiaTheme="minorEastAsia" w:hAnsiTheme="majorHAnsi" w:cstheme="majorHAnsi"/>
          <w:sz w:val="24"/>
          <w:szCs w:val="24"/>
          <w:lang w:eastAsia="en-GB"/>
        </w:rPr>
      </w:pPr>
    </w:p>
    <w:p w14:paraId="62B2C0D5" w14:textId="019DD029" w:rsidR="00F37087" w:rsidRDefault="00F37087"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The Marxist model-of-</w:t>
      </w:r>
      <w:r w:rsidRPr="00935C37">
        <w:rPr>
          <w:rFonts w:asciiTheme="majorHAnsi" w:eastAsiaTheme="minorEastAsia" w:hAnsiTheme="majorHAnsi" w:cstheme="majorHAnsi"/>
          <w:sz w:val="24"/>
          <w:szCs w:val="24"/>
          <w:lang w:eastAsia="en-GB"/>
        </w:rPr>
        <w:t xml:space="preserve">mind can </w:t>
      </w:r>
      <w:r w:rsidR="00DB7928" w:rsidRPr="00935C37">
        <w:rPr>
          <w:rFonts w:asciiTheme="majorHAnsi" w:eastAsiaTheme="minorEastAsia" w:hAnsiTheme="majorHAnsi" w:cstheme="majorHAnsi"/>
          <w:sz w:val="24"/>
          <w:szCs w:val="24"/>
          <w:lang w:eastAsia="en-GB"/>
        </w:rPr>
        <w:t>theoris</w:t>
      </w:r>
      <w:r w:rsidR="00935C37" w:rsidRPr="00935C37">
        <w:rPr>
          <w:rFonts w:asciiTheme="majorHAnsi" w:eastAsiaTheme="minorEastAsia" w:hAnsiTheme="majorHAnsi" w:cstheme="majorHAnsi"/>
          <w:sz w:val="24"/>
          <w:szCs w:val="24"/>
          <w:lang w:eastAsia="en-GB"/>
        </w:rPr>
        <w:t xml:space="preserve">e </w:t>
      </w:r>
      <w:r w:rsidRPr="00935C37">
        <w:rPr>
          <w:rFonts w:asciiTheme="majorHAnsi" w:eastAsiaTheme="minorEastAsia" w:hAnsiTheme="majorHAnsi" w:cstheme="majorHAnsi"/>
          <w:sz w:val="24"/>
          <w:szCs w:val="24"/>
          <w:lang w:eastAsia="en-GB"/>
        </w:rPr>
        <w:t>different structures of mental life – modes-of-mind – that fit different forms of society</w:t>
      </w:r>
      <w:r w:rsidR="00935C37" w:rsidRPr="00935C37">
        <w:rPr>
          <w:rFonts w:asciiTheme="majorHAnsi" w:eastAsiaTheme="minorEastAsia" w:hAnsiTheme="majorHAnsi" w:cstheme="majorHAnsi"/>
          <w:sz w:val="24"/>
          <w:szCs w:val="24"/>
          <w:lang w:eastAsia="en-GB"/>
        </w:rPr>
        <w:t xml:space="preserve">, </w:t>
      </w:r>
      <w:r w:rsidRPr="00935C37">
        <w:rPr>
          <w:rFonts w:asciiTheme="majorHAnsi" w:eastAsiaTheme="minorEastAsia" w:hAnsiTheme="majorHAnsi" w:cstheme="majorHAnsi"/>
          <w:sz w:val="24"/>
          <w:szCs w:val="24"/>
          <w:lang w:eastAsia="en-GB"/>
        </w:rPr>
        <w:t xml:space="preserve">organised </w:t>
      </w:r>
      <w:r w:rsidRPr="008C4605">
        <w:rPr>
          <w:rFonts w:asciiTheme="majorHAnsi" w:eastAsiaTheme="minorEastAsia" w:hAnsiTheme="majorHAnsi" w:cstheme="majorHAnsi"/>
          <w:sz w:val="24"/>
          <w:szCs w:val="24"/>
          <w:lang w:eastAsia="en-GB"/>
        </w:rPr>
        <w:t>along lines of object-internalisation and identification. It is trans-historical in its general capacity; and historical in any of its actual modalities.</w:t>
      </w:r>
    </w:p>
    <w:p w14:paraId="043A163A" w14:textId="77777777" w:rsidR="005E4F25" w:rsidRDefault="005E4F25" w:rsidP="0088732A">
      <w:pPr>
        <w:spacing w:after="0" w:line="360" w:lineRule="auto"/>
        <w:jc w:val="both"/>
        <w:rPr>
          <w:rFonts w:asciiTheme="majorHAnsi" w:eastAsiaTheme="minorEastAsia" w:hAnsiTheme="majorHAnsi" w:cstheme="majorHAnsi"/>
          <w:sz w:val="24"/>
          <w:szCs w:val="24"/>
          <w:lang w:eastAsia="en-GB"/>
        </w:rPr>
      </w:pPr>
    </w:p>
    <w:p w14:paraId="70631381" w14:textId="49946FC2" w:rsidR="00AD00D7" w:rsidRDefault="00A645F1" w:rsidP="00573A74">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O</w:t>
      </w:r>
      <w:r w:rsidR="005E4F25">
        <w:rPr>
          <w:rFonts w:asciiTheme="majorHAnsi" w:eastAsiaTheme="minorEastAsia" w:hAnsiTheme="majorHAnsi" w:cstheme="majorHAnsi"/>
          <w:sz w:val="24"/>
          <w:szCs w:val="24"/>
          <w:lang w:eastAsia="en-GB"/>
        </w:rPr>
        <w:t xml:space="preserve">ur model-of-mind is a </w:t>
      </w:r>
      <w:r>
        <w:rPr>
          <w:rFonts w:asciiTheme="majorHAnsi" w:eastAsiaTheme="minorEastAsia" w:hAnsiTheme="majorHAnsi" w:cstheme="majorHAnsi"/>
          <w:sz w:val="24"/>
          <w:szCs w:val="24"/>
          <w:lang w:eastAsia="en-GB"/>
        </w:rPr>
        <w:t xml:space="preserve">theoretical </w:t>
      </w:r>
      <w:r w:rsidR="005E4F25">
        <w:rPr>
          <w:rFonts w:asciiTheme="majorHAnsi" w:eastAsiaTheme="minorEastAsia" w:hAnsiTheme="majorHAnsi" w:cstheme="majorHAnsi"/>
          <w:sz w:val="24"/>
          <w:szCs w:val="24"/>
          <w:lang w:eastAsia="en-GB"/>
        </w:rPr>
        <w:t>construct. It is not a tangible thing that we can experience with our senses</w:t>
      </w:r>
      <w:r w:rsidR="00EA5FA8">
        <w:rPr>
          <w:rFonts w:asciiTheme="majorHAnsi" w:eastAsiaTheme="minorEastAsia" w:hAnsiTheme="majorHAnsi" w:cstheme="majorHAnsi"/>
          <w:sz w:val="24"/>
          <w:szCs w:val="24"/>
          <w:lang w:eastAsia="en-GB"/>
        </w:rPr>
        <w:t xml:space="preserve"> outside of its specifically contextual manifestations.</w:t>
      </w:r>
      <w:r w:rsidR="005E4F25">
        <w:rPr>
          <w:rFonts w:asciiTheme="majorHAnsi" w:eastAsiaTheme="minorEastAsia" w:hAnsiTheme="majorHAnsi" w:cstheme="majorHAnsi"/>
          <w:sz w:val="24"/>
          <w:szCs w:val="24"/>
          <w:lang w:eastAsia="en-GB"/>
        </w:rPr>
        <w:t xml:space="preserve"> The only measure of its validity </w:t>
      </w:r>
      <w:r>
        <w:rPr>
          <w:rFonts w:asciiTheme="majorHAnsi" w:eastAsiaTheme="minorEastAsia" w:hAnsiTheme="majorHAnsi" w:cstheme="majorHAnsi"/>
          <w:sz w:val="24"/>
          <w:szCs w:val="24"/>
          <w:lang w:eastAsia="en-GB"/>
        </w:rPr>
        <w:t>is</w:t>
      </w:r>
      <w:r w:rsidR="005E4F25">
        <w:rPr>
          <w:rFonts w:asciiTheme="majorHAnsi" w:eastAsiaTheme="minorEastAsia" w:hAnsiTheme="majorHAnsi" w:cstheme="majorHAnsi"/>
          <w:sz w:val="24"/>
          <w:szCs w:val="24"/>
          <w:lang w:eastAsia="en-GB"/>
        </w:rPr>
        <w:t xml:space="preserve"> i</w:t>
      </w:r>
      <w:r w:rsidR="00CC5165">
        <w:rPr>
          <w:rFonts w:asciiTheme="majorHAnsi" w:eastAsiaTheme="minorEastAsia" w:hAnsiTheme="majorHAnsi" w:cstheme="majorHAnsi"/>
          <w:sz w:val="24"/>
          <w:szCs w:val="24"/>
          <w:lang w:eastAsia="en-GB"/>
        </w:rPr>
        <w:t>ts</w:t>
      </w:r>
      <w:r w:rsidR="005E4F25">
        <w:rPr>
          <w:rFonts w:asciiTheme="majorHAnsi" w:eastAsiaTheme="minorEastAsia" w:hAnsiTheme="majorHAnsi" w:cstheme="majorHAnsi"/>
          <w:sz w:val="24"/>
          <w:szCs w:val="24"/>
          <w:lang w:eastAsia="en-GB"/>
        </w:rPr>
        <w:t xml:space="preserve"> </w:t>
      </w:r>
      <w:r w:rsidR="00CC5165">
        <w:rPr>
          <w:rFonts w:asciiTheme="majorHAnsi" w:eastAsiaTheme="minorEastAsia" w:hAnsiTheme="majorHAnsi" w:cstheme="majorHAnsi"/>
          <w:sz w:val="24"/>
          <w:szCs w:val="24"/>
          <w:lang w:eastAsia="en-GB"/>
        </w:rPr>
        <w:t xml:space="preserve">explanatory power when applied to real-world problems and controversies. But the advantage it offers </w:t>
      </w:r>
      <w:r w:rsidR="00AF73A8">
        <w:rPr>
          <w:rFonts w:asciiTheme="majorHAnsi" w:eastAsiaTheme="minorEastAsia" w:hAnsiTheme="majorHAnsi" w:cstheme="majorHAnsi"/>
          <w:sz w:val="24"/>
          <w:szCs w:val="24"/>
          <w:lang w:eastAsia="en-GB"/>
        </w:rPr>
        <w:t xml:space="preserve">lies in </w:t>
      </w:r>
      <w:r w:rsidR="0068154D">
        <w:rPr>
          <w:rFonts w:asciiTheme="majorHAnsi" w:eastAsiaTheme="minorEastAsia" w:hAnsiTheme="majorHAnsi" w:cstheme="majorHAnsi"/>
          <w:sz w:val="24"/>
          <w:szCs w:val="24"/>
          <w:lang w:eastAsia="en-GB"/>
        </w:rPr>
        <w:t>an</w:t>
      </w:r>
      <w:r w:rsidR="00CA3DF7">
        <w:rPr>
          <w:rFonts w:asciiTheme="majorHAnsi" w:eastAsiaTheme="minorEastAsia" w:hAnsiTheme="majorHAnsi" w:cstheme="majorHAnsi"/>
          <w:sz w:val="24"/>
          <w:szCs w:val="24"/>
          <w:lang w:eastAsia="en-GB"/>
        </w:rPr>
        <w:t xml:space="preserve"> account </w:t>
      </w:r>
      <w:r w:rsidR="00CC5165">
        <w:rPr>
          <w:rFonts w:asciiTheme="majorHAnsi" w:eastAsiaTheme="minorEastAsia" w:hAnsiTheme="majorHAnsi" w:cstheme="majorHAnsi"/>
          <w:sz w:val="24"/>
          <w:szCs w:val="24"/>
          <w:lang w:eastAsia="en-GB"/>
        </w:rPr>
        <w:t xml:space="preserve">of human behaviour in </w:t>
      </w:r>
      <w:r>
        <w:rPr>
          <w:rFonts w:asciiTheme="majorHAnsi" w:eastAsiaTheme="minorEastAsia" w:hAnsiTheme="majorHAnsi" w:cstheme="majorHAnsi"/>
          <w:sz w:val="24"/>
          <w:szCs w:val="24"/>
          <w:lang w:eastAsia="en-GB"/>
        </w:rPr>
        <w:t xml:space="preserve">its </w:t>
      </w:r>
      <w:r w:rsidR="00CC5165">
        <w:rPr>
          <w:rFonts w:asciiTheme="majorHAnsi" w:eastAsiaTheme="minorEastAsia" w:hAnsiTheme="majorHAnsi" w:cstheme="majorHAnsi"/>
          <w:sz w:val="24"/>
          <w:szCs w:val="24"/>
          <w:lang w:eastAsia="en-GB"/>
        </w:rPr>
        <w:t>specific social and cultural forms that requires no appeal to biology, or to nature. It can for instance provide better clarity and a more stable grounding for Marxist responses to questions about gender and sex</w:t>
      </w:r>
      <w:r w:rsidR="00AF73A8">
        <w:rPr>
          <w:rFonts w:asciiTheme="majorHAnsi" w:eastAsiaTheme="minorEastAsia" w:hAnsiTheme="majorHAnsi" w:cstheme="majorHAnsi"/>
          <w:sz w:val="24"/>
          <w:szCs w:val="24"/>
          <w:lang w:eastAsia="en-GB"/>
        </w:rPr>
        <w:t xml:space="preserve"> than dialectical biology.</w:t>
      </w:r>
      <w:r w:rsidR="00CC5165">
        <w:rPr>
          <w:rFonts w:asciiTheme="majorHAnsi" w:eastAsiaTheme="minorEastAsia" w:hAnsiTheme="majorHAnsi" w:cstheme="majorHAnsi"/>
          <w:sz w:val="24"/>
          <w:szCs w:val="24"/>
          <w:lang w:eastAsia="en-GB"/>
        </w:rPr>
        <w:t xml:space="preserve"> </w:t>
      </w:r>
      <w:r w:rsidR="005A014C">
        <w:rPr>
          <w:rFonts w:asciiTheme="majorHAnsi" w:eastAsiaTheme="minorEastAsia" w:hAnsiTheme="majorHAnsi" w:cstheme="majorHAnsi"/>
          <w:sz w:val="24"/>
          <w:szCs w:val="24"/>
          <w:lang w:eastAsia="en-GB"/>
        </w:rPr>
        <w:t xml:space="preserve">It can </w:t>
      </w:r>
      <w:r w:rsidR="004478AB">
        <w:rPr>
          <w:rFonts w:asciiTheme="majorHAnsi" w:eastAsiaTheme="minorEastAsia" w:hAnsiTheme="majorHAnsi" w:cstheme="majorHAnsi"/>
          <w:sz w:val="24"/>
          <w:szCs w:val="24"/>
          <w:lang w:eastAsia="en-GB"/>
        </w:rPr>
        <w:t>help</w:t>
      </w:r>
      <w:r w:rsidR="005A014C">
        <w:rPr>
          <w:rFonts w:asciiTheme="majorHAnsi" w:eastAsiaTheme="minorEastAsia" w:hAnsiTheme="majorHAnsi" w:cstheme="majorHAnsi"/>
          <w:sz w:val="24"/>
          <w:szCs w:val="24"/>
          <w:lang w:eastAsia="en-GB"/>
        </w:rPr>
        <w:t xml:space="preserve"> in interpretations of history, especially those regarding social movements and collective memory. </w:t>
      </w:r>
      <w:r w:rsidR="004478AB">
        <w:rPr>
          <w:rFonts w:asciiTheme="majorHAnsi" w:eastAsiaTheme="minorEastAsia" w:hAnsiTheme="majorHAnsi" w:cstheme="majorHAnsi"/>
          <w:sz w:val="24"/>
          <w:szCs w:val="24"/>
          <w:lang w:eastAsia="en-GB"/>
        </w:rPr>
        <w:t>I</w:t>
      </w:r>
      <w:r w:rsidR="00CC5165">
        <w:rPr>
          <w:rFonts w:asciiTheme="majorHAnsi" w:eastAsiaTheme="minorEastAsia" w:hAnsiTheme="majorHAnsi" w:cstheme="majorHAnsi"/>
          <w:sz w:val="24"/>
          <w:szCs w:val="24"/>
          <w:lang w:eastAsia="en-GB"/>
        </w:rPr>
        <w:t xml:space="preserve">t </w:t>
      </w:r>
      <w:r w:rsidR="00040243">
        <w:rPr>
          <w:rFonts w:asciiTheme="majorHAnsi" w:eastAsiaTheme="minorEastAsia" w:hAnsiTheme="majorHAnsi" w:cstheme="majorHAnsi"/>
          <w:sz w:val="24"/>
          <w:szCs w:val="24"/>
          <w:lang w:eastAsia="en-GB"/>
        </w:rPr>
        <w:t xml:space="preserve">can be used to </w:t>
      </w:r>
      <w:r w:rsidR="00CC5165">
        <w:rPr>
          <w:rFonts w:asciiTheme="majorHAnsi" w:eastAsiaTheme="minorEastAsia" w:hAnsiTheme="majorHAnsi" w:cstheme="majorHAnsi"/>
          <w:sz w:val="24"/>
          <w:szCs w:val="24"/>
          <w:lang w:eastAsia="en-GB"/>
        </w:rPr>
        <w:t xml:space="preserve">explain </w:t>
      </w:r>
      <w:r w:rsidR="004478AB">
        <w:rPr>
          <w:rFonts w:asciiTheme="majorHAnsi" w:eastAsiaTheme="minorEastAsia" w:hAnsiTheme="majorHAnsi" w:cstheme="majorHAnsi"/>
          <w:sz w:val="24"/>
          <w:szCs w:val="24"/>
          <w:lang w:eastAsia="en-GB"/>
        </w:rPr>
        <w:t>a</w:t>
      </w:r>
      <w:r w:rsidR="00CC5165">
        <w:rPr>
          <w:rFonts w:asciiTheme="majorHAnsi" w:eastAsiaTheme="minorEastAsia" w:hAnsiTheme="majorHAnsi" w:cstheme="majorHAnsi"/>
          <w:sz w:val="24"/>
          <w:szCs w:val="24"/>
          <w:lang w:eastAsia="en-GB"/>
        </w:rPr>
        <w:t xml:space="preserve">ttachments to types of </w:t>
      </w:r>
      <w:r w:rsidR="00AF73A8">
        <w:rPr>
          <w:rFonts w:asciiTheme="majorHAnsi" w:eastAsiaTheme="minorEastAsia" w:hAnsiTheme="majorHAnsi" w:cstheme="majorHAnsi"/>
          <w:sz w:val="24"/>
          <w:szCs w:val="24"/>
          <w:lang w:eastAsia="en-GB"/>
        </w:rPr>
        <w:t xml:space="preserve">identity and ideology that fly in the face of reason and self-interest based upon misperceptions of risk. </w:t>
      </w:r>
      <w:r w:rsidR="00040243">
        <w:rPr>
          <w:rFonts w:asciiTheme="majorHAnsi" w:eastAsiaTheme="minorEastAsia" w:hAnsiTheme="majorHAnsi" w:cstheme="majorHAnsi"/>
          <w:sz w:val="24"/>
          <w:szCs w:val="24"/>
          <w:lang w:eastAsia="en-GB"/>
        </w:rPr>
        <w:t>I</w:t>
      </w:r>
      <w:r w:rsidR="004C06E2">
        <w:rPr>
          <w:rFonts w:asciiTheme="majorHAnsi" w:eastAsiaTheme="minorEastAsia" w:hAnsiTheme="majorHAnsi" w:cstheme="majorHAnsi"/>
          <w:sz w:val="24"/>
          <w:szCs w:val="24"/>
          <w:lang w:eastAsia="en-GB"/>
        </w:rPr>
        <w:t xml:space="preserve">t </w:t>
      </w:r>
      <w:r w:rsidR="00D90167">
        <w:rPr>
          <w:rFonts w:asciiTheme="majorHAnsi" w:eastAsiaTheme="minorEastAsia" w:hAnsiTheme="majorHAnsi" w:cstheme="majorHAnsi"/>
          <w:sz w:val="24"/>
          <w:szCs w:val="24"/>
          <w:lang w:eastAsia="en-GB"/>
        </w:rPr>
        <w:t>c</w:t>
      </w:r>
      <w:r w:rsidR="00CA3DF7">
        <w:rPr>
          <w:rFonts w:asciiTheme="majorHAnsi" w:eastAsiaTheme="minorEastAsia" w:hAnsiTheme="majorHAnsi" w:cstheme="majorHAnsi"/>
          <w:sz w:val="24"/>
          <w:szCs w:val="24"/>
          <w:lang w:eastAsia="en-GB"/>
        </w:rPr>
        <w:t>an</w:t>
      </w:r>
      <w:r w:rsidR="00D90167">
        <w:rPr>
          <w:rFonts w:asciiTheme="majorHAnsi" w:eastAsiaTheme="minorEastAsia" w:hAnsiTheme="majorHAnsi" w:cstheme="majorHAnsi"/>
          <w:sz w:val="24"/>
          <w:szCs w:val="24"/>
          <w:lang w:eastAsia="en-GB"/>
        </w:rPr>
        <w:t xml:space="preserve"> </w:t>
      </w:r>
      <w:r w:rsidR="00040243">
        <w:rPr>
          <w:rFonts w:asciiTheme="majorHAnsi" w:eastAsiaTheme="minorEastAsia" w:hAnsiTheme="majorHAnsi" w:cstheme="majorHAnsi"/>
          <w:sz w:val="24"/>
          <w:szCs w:val="24"/>
          <w:lang w:eastAsia="en-GB"/>
        </w:rPr>
        <w:t xml:space="preserve">also </w:t>
      </w:r>
      <w:r w:rsidR="004478AB">
        <w:rPr>
          <w:rFonts w:asciiTheme="majorHAnsi" w:eastAsiaTheme="minorEastAsia" w:hAnsiTheme="majorHAnsi" w:cstheme="majorHAnsi"/>
          <w:sz w:val="24"/>
          <w:szCs w:val="24"/>
          <w:lang w:eastAsia="en-GB"/>
        </w:rPr>
        <w:t xml:space="preserve">find applications </w:t>
      </w:r>
      <w:r w:rsidR="00CA3DF7">
        <w:rPr>
          <w:rFonts w:asciiTheme="majorHAnsi" w:eastAsiaTheme="minorEastAsia" w:hAnsiTheme="majorHAnsi" w:cstheme="majorHAnsi"/>
          <w:sz w:val="24"/>
          <w:szCs w:val="24"/>
          <w:lang w:eastAsia="en-GB"/>
        </w:rPr>
        <w:t>for our understanding</w:t>
      </w:r>
      <w:r w:rsidR="00D90167">
        <w:rPr>
          <w:rFonts w:asciiTheme="majorHAnsi" w:eastAsiaTheme="minorEastAsia" w:hAnsiTheme="majorHAnsi" w:cstheme="majorHAnsi"/>
          <w:sz w:val="24"/>
          <w:szCs w:val="24"/>
          <w:lang w:eastAsia="en-GB"/>
        </w:rPr>
        <w:t xml:space="preserve"> of cultural formation, social behaviour and group identification.</w:t>
      </w:r>
      <w:r w:rsidR="00CA3DF7">
        <w:rPr>
          <w:rFonts w:asciiTheme="majorHAnsi" w:eastAsiaTheme="minorEastAsia" w:hAnsiTheme="majorHAnsi" w:cstheme="majorHAnsi"/>
          <w:sz w:val="24"/>
          <w:szCs w:val="24"/>
          <w:lang w:eastAsia="en-GB"/>
        </w:rPr>
        <w:t xml:space="preserve"> </w:t>
      </w:r>
      <w:r w:rsidR="00D90167">
        <w:rPr>
          <w:rFonts w:asciiTheme="majorHAnsi" w:eastAsiaTheme="minorEastAsia" w:hAnsiTheme="majorHAnsi" w:cstheme="majorHAnsi"/>
          <w:sz w:val="24"/>
          <w:szCs w:val="24"/>
          <w:lang w:eastAsia="en-GB"/>
        </w:rPr>
        <w:t xml:space="preserve">But most importantly it </w:t>
      </w:r>
      <w:r w:rsidR="00CA3DF7">
        <w:rPr>
          <w:rFonts w:asciiTheme="majorHAnsi" w:eastAsiaTheme="minorEastAsia" w:hAnsiTheme="majorHAnsi" w:cstheme="majorHAnsi"/>
          <w:sz w:val="24"/>
          <w:szCs w:val="24"/>
          <w:lang w:eastAsia="en-GB"/>
        </w:rPr>
        <w:t xml:space="preserve">illuminates </w:t>
      </w:r>
      <w:r w:rsidR="00D90167">
        <w:rPr>
          <w:rFonts w:asciiTheme="majorHAnsi" w:eastAsiaTheme="minorEastAsia" w:hAnsiTheme="majorHAnsi" w:cstheme="majorHAnsi"/>
          <w:sz w:val="24"/>
          <w:szCs w:val="24"/>
          <w:lang w:eastAsia="en-GB"/>
        </w:rPr>
        <w:t>the potential</w:t>
      </w:r>
      <w:r w:rsidR="00BB6912">
        <w:rPr>
          <w:rFonts w:asciiTheme="majorHAnsi" w:eastAsiaTheme="minorEastAsia" w:hAnsiTheme="majorHAnsi" w:cstheme="majorHAnsi"/>
          <w:sz w:val="24"/>
          <w:szCs w:val="24"/>
          <w:lang w:eastAsia="en-GB"/>
        </w:rPr>
        <w:t xml:space="preserve"> for </w:t>
      </w:r>
      <w:r w:rsidR="00D90167">
        <w:rPr>
          <w:rFonts w:asciiTheme="majorHAnsi" w:eastAsiaTheme="minorEastAsia" w:hAnsiTheme="majorHAnsi" w:cstheme="majorHAnsi"/>
          <w:sz w:val="24"/>
          <w:szCs w:val="24"/>
          <w:lang w:eastAsia="en-GB"/>
        </w:rPr>
        <w:t xml:space="preserve">full and free </w:t>
      </w:r>
      <w:r w:rsidR="00CA3DF7">
        <w:rPr>
          <w:rFonts w:asciiTheme="majorHAnsi" w:eastAsiaTheme="minorEastAsia" w:hAnsiTheme="majorHAnsi" w:cstheme="majorHAnsi"/>
          <w:sz w:val="24"/>
          <w:szCs w:val="24"/>
          <w:lang w:eastAsia="en-GB"/>
        </w:rPr>
        <w:t xml:space="preserve">human </w:t>
      </w:r>
      <w:r w:rsidR="00D90167">
        <w:rPr>
          <w:rFonts w:asciiTheme="majorHAnsi" w:eastAsiaTheme="minorEastAsia" w:hAnsiTheme="majorHAnsi" w:cstheme="majorHAnsi"/>
          <w:sz w:val="24"/>
          <w:szCs w:val="24"/>
          <w:lang w:eastAsia="en-GB"/>
        </w:rPr>
        <w:t>creativ</w:t>
      </w:r>
      <w:r w:rsidR="00BB6912">
        <w:rPr>
          <w:rFonts w:asciiTheme="majorHAnsi" w:eastAsiaTheme="minorEastAsia" w:hAnsiTheme="majorHAnsi" w:cstheme="majorHAnsi"/>
          <w:sz w:val="24"/>
          <w:szCs w:val="24"/>
          <w:lang w:eastAsia="en-GB"/>
        </w:rPr>
        <w:t>ity</w:t>
      </w:r>
      <w:r w:rsidR="00A11308">
        <w:rPr>
          <w:rFonts w:asciiTheme="majorHAnsi" w:eastAsiaTheme="minorEastAsia" w:hAnsiTheme="majorHAnsi" w:cstheme="majorHAnsi"/>
          <w:sz w:val="24"/>
          <w:szCs w:val="24"/>
          <w:lang w:eastAsia="en-GB"/>
        </w:rPr>
        <w:t>,</w:t>
      </w:r>
      <w:r w:rsidR="003C59D8">
        <w:rPr>
          <w:rFonts w:asciiTheme="majorHAnsi" w:eastAsiaTheme="minorEastAsia" w:hAnsiTheme="majorHAnsi" w:cstheme="majorHAnsi"/>
          <w:sz w:val="24"/>
          <w:szCs w:val="24"/>
          <w:lang w:eastAsia="en-GB"/>
        </w:rPr>
        <w:t xml:space="preserve"> </w:t>
      </w:r>
      <w:r w:rsidR="00BB6912">
        <w:rPr>
          <w:rFonts w:asciiTheme="majorHAnsi" w:eastAsiaTheme="minorEastAsia" w:hAnsiTheme="majorHAnsi" w:cstheme="majorHAnsi"/>
          <w:sz w:val="24"/>
          <w:szCs w:val="24"/>
          <w:lang w:eastAsia="en-GB"/>
        </w:rPr>
        <w:t>trapped</w:t>
      </w:r>
      <w:r w:rsidR="00677C0E">
        <w:rPr>
          <w:rFonts w:asciiTheme="majorHAnsi" w:eastAsiaTheme="minorEastAsia" w:hAnsiTheme="majorHAnsi" w:cstheme="majorHAnsi"/>
          <w:sz w:val="24"/>
          <w:szCs w:val="24"/>
          <w:lang w:eastAsia="en-GB"/>
        </w:rPr>
        <w:t xml:space="preserve"> </w:t>
      </w:r>
      <w:r w:rsidR="00A11308">
        <w:rPr>
          <w:rFonts w:asciiTheme="majorHAnsi" w:eastAsiaTheme="minorEastAsia" w:hAnsiTheme="majorHAnsi" w:cstheme="majorHAnsi"/>
          <w:sz w:val="24"/>
          <w:szCs w:val="24"/>
          <w:lang w:eastAsia="en-GB"/>
        </w:rPr>
        <w:t>with</w:t>
      </w:r>
      <w:r w:rsidR="00BB6912">
        <w:rPr>
          <w:rFonts w:asciiTheme="majorHAnsi" w:eastAsiaTheme="minorEastAsia" w:hAnsiTheme="majorHAnsi" w:cstheme="majorHAnsi"/>
          <w:sz w:val="24"/>
          <w:szCs w:val="24"/>
          <w:lang w:eastAsia="en-GB"/>
        </w:rPr>
        <w:t xml:space="preserve">in </w:t>
      </w:r>
      <w:r w:rsidR="00677C0E">
        <w:rPr>
          <w:rFonts w:asciiTheme="majorHAnsi" w:eastAsiaTheme="minorEastAsia" w:hAnsiTheme="majorHAnsi" w:cstheme="majorHAnsi"/>
          <w:sz w:val="24"/>
          <w:szCs w:val="24"/>
          <w:lang w:eastAsia="en-GB"/>
        </w:rPr>
        <w:t xml:space="preserve">historically contextual </w:t>
      </w:r>
      <w:r w:rsidR="00BB6912">
        <w:rPr>
          <w:rFonts w:asciiTheme="majorHAnsi" w:eastAsiaTheme="minorEastAsia" w:hAnsiTheme="majorHAnsi" w:cstheme="majorHAnsi"/>
          <w:sz w:val="24"/>
          <w:szCs w:val="24"/>
          <w:lang w:eastAsia="en-GB"/>
        </w:rPr>
        <w:t>structures of oppression and exploitation, but</w:t>
      </w:r>
      <w:r w:rsidR="00677C0E">
        <w:rPr>
          <w:rFonts w:asciiTheme="majorHAnsi" w:eastAsiaTheme="minorEastAsia" w:hAnsiTheme="majorHAnsi" w:cstheme="majorHAnsi"/>
          <w:sz w:val="24"/>
          <w:szCs w:val="24"/>
          <w:lang w:eastAsia="en-GB"/>
        </w:rPr>
        <w:t xml:space="preserve"> stirring always </w:t>
      </w:r>
      <w:r w:rsidR="00CA3DF7">
        <w:rPr>
          <w:rFonts w:asciiTheme="majorHAnsi" w:eastAsiaTheme="minorEastAsia" w:hAnsiTheme="majorHAnsi" w:cstheme="majorHAnsi"/>
          <w:sz w:val="24"/>
          <w:szCs w:val="24"/>
          <w:lang w:eastAsia="en-GB"/>
        </w:rPr>
        <w:t>within</w:t>
      </w:r>
      <w:r w:rsidR="00677C0E">
        <w:rPr>
          <w:rFonts w:asciiTheme="majorHAnsi" w:eastAsiaTheme="minorEastAsia" w:hAnsiTheme="majorHAnsi" w:cstheme="majorHAnsi"/>
          <w:sz w:val="24"/>
          <w:szCs w:val="24"/>
          <w:lang w:eastAsia="en-GB"/>
        </w:rPr>
        <w:t xml:space="preserve"> those structures and </w:t>
      </w:r>
      <w:r w:rsidR="00BB6912">
        <w:rPr>
          <w:rFonts w:asciiTheme="majorHAnsi" w:eastAsiaTheme="minorEastAsia" w:hAnsiTheme="majorHAnsi" w:cstheme="majorHAnsi"/>
          <w:sz w:val="24"/>
          <w:szCs w:val="24"/>
          <w:lang w:eastAsia="en-GB"/>
        </w:rPr>
        <w:t xml:space="preserve">never completely </w:t>
      </w:r>
      <w:r w:rsidR="00573A74">
        <w:rPr>
          <w:rFonts w:asciiTheme="majorHAnsi" w:eastAsiaTheme="minorEastAsia" w:hAnsiTheme="majorHAnsi" w:cstheme="majorHAnsi"/>
          <w:sz w:val="24"/>
          <w:szCs w:val="24"/>
          <w:lang w:eastAsia="en-GB"/>
        </w:rPr>
        <w:t>extinguished.</w:t>
      </w:r>
    </w:p>
    <w:p w14:paraId="1F2D98D0" w14:textId="148E273F" w:rsidR="005E2B14" w:rsidRPr="00573A74" w:rsidRDefault="005E2B14" w:rsidP="003D36EB">
      <w:pPr>
        <w:pStyle w:val="Heading1"/>
        <w:jc w:val="center"/>
        <w:rPr>
          <w:rFonts w:eastAsiaTheme="minorEastAsia"/>
          <w:sz w:val="24"/>
          <w:szCs w:val="24"/>
        </w:rPr>
      </w:pPr>
      <w:bookmarkStart w:id="166" w:name="_Toc243935426"/>
      <w:r w:rsidRPr="00C2189F">
        <w:lastRenderedPageBreak/>
        <w:t>Bibliography</w:t>
      </w:r>
      <w:bookmarkEnd w:id="166"/>
    </w:p>
    <w:p w14:paraId="334C1E3C" w14:textId="77777777" w:rsidR="005E2B14" w:rsidRPr="0031573C" w:rsidRDefault="005E2B14" w:rsidP="0088732A">
      <w:pPr>
        <w:spacing w:after="0" w:line="360" w:lineRule="auto"/>
        <w:rPr>
          <w:rFonts w:asciiTheme="majorHAnsi" w:eastAsiaTheme="minorEastAsia" w:hAnsiTheme="majorHAnsi" w:cstheme="majorHAnsi"/>
          <w:color w:val="000000" w:themeColor="text1"/>
          <w:sz w:val="21"/>
          <w:szCs w:val="21"/>
          <w:lang w:eastAsia="en-GB"/>
        </w:rPr>
      </w:pPr>
    </w:p>
    <w:p w14:paraId="0A309FE5" w14:textId="64229B1D" w:rsidR="005E2B14" w:rsidRPr="00F71EFF" w:rsidRDefault="005E2B14"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color w:val="000000" w:themeColor="text1"/>
          <w:sz w:val="24"/>
          <w:szCs w:val="24"/>
          <w:bdr w:val="none" w:sz="0" w:space="0" w:color="auto" w:frame="1"/>
        </w:rPr>
        <w:t>Adorno</w:t>
      </w:r>
      <w:r w:rsidRPr="00F71EFF">
        <w:rPr>
          <w:rFonts w:asciiTheme="majorHAnsi" w:eastAsiaTheme="majorEastAsia" w:hAnsiTheme="majorHAnsi" w:cstheme="majorHAnsi"/>
          <w:color w:val="000000" w:themeColor="text1"/>
          <w:sz w:val="24"/>
          <w:szCs w:val="24"/>
          <w:bdr w:val="none" w:sz="0" w:space="0" w:color="auto" w:frame="1"/>
        </w:rPr>
        <w:t xml:space="preserve">, T., (1984), </w:t>
      </w:r>
      <w:r w:rsidR="00B80A5B" w:rsidRPr="00F71EFF">
        <w:rPr>
          <w:rFonts w:asciiTheme="majorHAnsi" w:eastAsiaTheme="majorEastAsia" w:hAnsiTheme="majorHAnsi" w:cstheme="majorHAnsi"/>
          <w:color w:val="000000" w:themeColor="text1"/>
          <w:sz w:val="24"/>
          <w:szCs w:val="24"/>
          <w:bdr w:val="none" w:sz="0" w:space="0" w:color="auto" w:frame="1"/>
        </w:rPr>
        <w:t>‘</w:t>
      </w:r>
      <w:r w:rsidRPr="00F71EFF">
        <w:rPr>
          <w:rFonts w:asciiTheme="majorHAnsi" w:hAnsiTheme="majorHAnsi" w:cstheme="majorHAnsi"/>
          <w:color w:val="000000" w:themeColor="text1"/>
          <w:sz w:val="24"/>
          <w:szCs w:val="24"/>
          <w:bdr w:val="none" w:sz="0" w:space="0" w:color="auto" w:frame="1"/>
          <w:shd w:val="clear" w:color="auto" w:fill="FFFFFF"/>
        </w:rPr>
        <w:t>The Idea of Natural History</w:t>
      </w:r>
      <w:r w:rsidR="00B80A5B" w:rsidRPr="00F71EFF">
        <w:rPr>
          <w:rFonts w:asciiTheme="majorHAnsi" w:hAnsiTheme="majorHAnsi" w:cstheme="majorHAnsi"/>
          <w:color w:val="000000" w:themeColor="text1"/>
          <w:sz w:val="24"/>
          <w:szCs w:val="24"/>
          <w:bdr w:val="none" w:sz="0" w:space="0" w:color="auto" w:frame="1"/>
          <w:shd w:val="clear" w:color="auto" w:fill="FFFFFF"/>
        </w:rPr>
        <w:t>’</w:t>
      </w:r>
      <w:r w:rsidRPr="00F71EFF">
        <w:rPr>
          <w:rFonts w:asciiTheme="majorHAnsi" w:eastAsiaTheme="majorEastAsia" w:hAnsiTheme="majorHAnsi" w:cstheme="majorHAnsi"/>
          <w:color w:val="000000" w:themeColor="text1"/>
          <w:sz w:val="24"/>
          <w:szCs w:val="24"/>
          <w:bdr w:val="none" w:sz="0" w:space="0" w:color="auto" w:frame="1"/>
          <w:shd w:val="clear" w:color="auto" w:fill="FFFFFF"/>
        </w:rPr>
        <w:t xml:space="preserve">, </w:t>
      </w:r>
      <w:r w:rsidRPr="00F71EFF">
        <w:rPr>
          <w:rFonts w:asciiTheme="majorHAnsi" w:hAnsiTheme="majorHAnsi" w:cstheme="majorHAnsi"/>
          <w:i/>
          <w:iCs/>
          <w:color w:val="000000" w:themeColor="text1"/>
          <w:sz w:val="24"/>
          <w:szCs w:val="24"/>
          <w:bdr w:val="none" w:sz="0" w:space="0" w:color="auto" w:frame="1"/>
          <w:shd w:val="clear" w:color="auto" w:fill="FFFFFF"/>
        </w:rPr>
        <w:t>Telos</w:t>
      </w:r>
      <w:r w:rsidRPr="00F71EFF">
        <w:rPr>
          <w:rFonts w:asciiTheme="majorHAnsi" w:hAnsiTheme="majorHAnsi" w:cstheme="majorHAnsi"/>
          <w:color w:val="000000" w:themeColor="text1"/>
          <w:sz w:val="24"/>
          <w:szCs w:val="24"/>
          <w:bdr w:val="none" w:sz="0" w:space="0" w:color="auto" w:frame="1"/>
          <w:shd w:val="clear" w:color="auto" w:fill="FFFFFF"/>
        </w:rPr>
        <w:t>, June 20.</w:t>
      </w:r>
    </w:p>
    <w:p w14:paraId="0672BB3C"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Adorno</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"Adorno, Theodore"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T. and Horkheimer, M. (1997), </w:t>
      </w:r>
      <w:r w:rsidRPr="00F71EFF">
        <w:rPr>
          <w:rFonts w:asciiTheme="majorHAnsi" w:hAnsiTheme="majorHAnsi" w:cstheme="majorHAnsi"/>
          <w:i/>
          <w:color w:val="000000" w:themeColor="text1"/>
          <w:sz w:val="24"/>
          <w:szCs w:val="24"/>
        </w:rPr>
        <w:t>Dialectic of Enlightenment</w:t>
      </w:r>
      <w:r w:rsidRPr="00F71EFF">
        <w:rPr>
          <w:rFonts w:asciiTheme="majorHAnsi" w:hAnsiTheme="majorHAnsi" w:cstheme="majorHAnsi"/>
          <w:color w:val="000000" w:themeColor="text1"/>
          <w:sz w:val="24"/>
          <w:szCs w:val="24"/>
        </w:rPr>
        <w:t>, Verso.</w:t>
      </w:r>
    </w:p>
    <w:p w14:paraId="7A859242"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L. (1978), </w:t>
      </w:r>
      <w:r w:rsidRPr="00F71EFF">
        <w:rPr>
          <w:rFonts w:asciiTheme="majorHAnsi" w:hAnsiTheme="majorHAnsi" w:cstheme="majorHAnsi"/>
          <w:i/>
          <w:color w:val="000000" w:themeColor="text1"/>
          <w:sz w:val="24"/>
          <w:szCs w:val="24"/>
        </w:rPr>
        <w:t>Essays in Self-criticism</w:t>
      </w:r>
      <w:r w:rsidRPr="00F71EFF">
        <w:rPr>
          <w:rFonts w:asciiTheme="majorHAnsi" w:hAnsiTheme="majorHAnsi" w:cstheme="majorHAnsi"/>
          <w:color w:val="000000" w:themeColor="text1"/>
          <w:sz w:val="24"/>
          <w:szCs w:val="24"/>
        </w:rPr>
        <w:t>, Verso.</w:t>
      </w:r>
    </w:p>
    <w:p w14:paraId="7148E748" w14:textId="25598555"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L. (1993</w:t>
      </w:r>
      <w:r w:rsidR="00486468" w:rsidRPr="00F71EFF">
        <w:rPr>
          <w:rFonts w:asciiTheme="majorHAnsi" w:hAnsiTheme="majorHAnsi" w:cstheme="majorHAnsi"/>
          <w:color w:val="000000" w:themeColor="text1"/>
          <w:sz w:val="24"/>
          <w:szCs w:val="24"/>
        </w:rPr>
        <w:t>a</w:t>
      </w:r>
      <w:r w:rsidRPr="00F71EFF">
        <w:rPr>
          <w:rFonts w:asciiTheme="majorHAnsi" w:hAnsiTheme="majorHAnsi" w:cstheme="majorHAnsi"/>
          <w:color w:val="000000" w:themeColor="text1"/>
          <w:sz w:val="24"/>
          <w:szCs w:val="24"/>
        </w:rPr>
        <w:t>), ‘Ideology and Ideological State Apparatuses’ in 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L</w:t>
      </w:r>
      <w:r w:rsidR="00494FAD" w:rsidRPr="00F71EFF">
        <w:rPr>
          <w:rFonts w:asciiTheme="majorHAnsi" w:hAnsiTheme="majorHAnsi" w:cstheme="majorHAnsi"/>
          <w:color w:val="000000" w:themeColor="text1"/>
          <w:sz w:val="24"/>
          <w:szCs w:val="24"/>
        </w:rPr>
        <w:t xml:space="preserve">. (1993), </w:t>
      </w:r>
      <w:r w:rsidR="00494FAD" w:rsidRPr="00F71EFF">
        <w:rPr>
          <w:rFonts w:asciiTheme="majorHAnsi" w:hAnsiTheme="majorHAnsi" w:cstheme="majorHAnsi"/>
          <w:i/>
          <w:iCs/>
          <w:color w:val="000000" w:themeColor="text1"/>
          <w:sz w:val="24"/>
          <w:szCs w:val="24"/>
        </w:rPr>
        <w:t>Essays on Ideology</w:t>
      </w:r>
      <w:r w:rsidR="00494FAD" w:rsidRPr="00F71EFF">
        <w:rPr>
          <w:rFonts w:asciiTheme="majorHAnsi" w:hAnsiTheme="majorHAnsi" w:cstheme="majorHAnsi"/>
          <w:color w:val="000000" w:themeColor="text1"/>
          <w:sz w:val="24"/>
          <w:szCs w:val="24"/>
        </w:rPr>
        <w:t>, Verso</w:t>
      </w:r>
      <w:r w:rsidRPr="00F71EFF">
        <w:rPr>
          <w:rFonts w:asciiTheme="majorHAnsi" w:hAnsiTheme="majorHAnsi" w:cstheme="majorHAnsi"/>
          <w:color w:val="000000" w:themeColor="text1"/>
          <w:sz w:val="24"/>
          <w:szCs w:val="24"/>
        </w:rPr>
        <w:t xml:space="preserve">. </w:t>
      </w:r>
    </w:p>
    <w:p w14:paraId="14DDB85C" w14:textId="4EE6FED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L. (1993</w:t>
      </w:r>
      <w:r w:rsidR="00494FAD" w:rsidRPr="00F71EFF">
        <w:rPr>
          <w:rFonts w:asciiTheme="majorHAnsi" w:hAnsiTheme="majorHAnsi" w:cstheme="majorHAnsi"/>
          <w:color w:val="000000" w:themeColor="text1"/>
          <w:sz w:val="24"/>
          <w:szCs w:val="24"/>
        </w:rPr>
        <w:t>b</w:t>
      </w:r>
      <w:r w:rsidRPr="00F71EFF">
        <w:rPr>
          <w:rFonts w:asciiTheme="majorHAnsi" w:hAnsiTheme="majorHAnsi" w:cstheme="majorHAnsi"/>
          <w:color w:val="000000" w:themeColor="text1"/>
          <w:sz w:val="24"/>
          <w:szCs w:val="24"/>
        </w:rPr>
        <w:t xml:space="preserve">), ‘Reply to John Lewis’ in </w:t>
      </w:r>
      <w:r w:rsidR="00494FAD" w:rsidRPr="00F71EFF">
        <w:rPr>
          <w:rFonts w:asciiTheme="majorHAnsi" w:hAnsiTheme="majorHAnsi" w:cstheme="majorHAnsi"/>
          <w:color w:val="000000" w:themeColor="text1"/>
          <w:sz w:val="24"/>
          <w:szCs w:val="24"/>
        </w:rPr>
        <w:t xml:space="preserve">Althusser, L. (1993), </w:t>
      </w:r>
      <w:r w:rsidRPr="00F71EFF">
        <w:rPr>
          <w:rFonts w:asciiTheme="majorHAnsi" w:hAnsiTheme="majorHAnsi" w:cstheme="majorHAnsi"/>
          <w:i/>
          <w:color w:val="000000" w:themeColor="text1"/>
          <w:sz w:val="24"/>
          <w:szCs w:val="24"/>
        </w:rPr>
        <w:t>Essays on Ideology</w:t>
      </w:r>
      <w:r w:rsidRPr="00F71EFF">
        <w:rPr>
          <w:rFonts w:asciiTheme="majorHAnsi" w:hAnsiTheme="majorHAnsi" w:cstheme="majorHAnsi"/>
          <w:color w:val="000000" w:themeColor="text1"/>
          <w:sz w:val="24"/>
          <w:szCs w:val="24"/>
        </w:rPr>
        <w:t>, Verso.</w:t>
      </w:r>
    </w:p>
    <w:p w14:paraId="18F65700"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L. (1996), ‘Freud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and Lacan</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"Lacan, Jaques"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color w:val="000000" w:themeColor="text1"/>
          <w:sz w:val="24"/>
          <w:szCs w:val="24"/>
        </w:rPr>
        <w:t>Writings on Psychoanalysis</w:t>
      </w:r>
      <w:r w:rsidRPr="00F71EFF">
        <w:rPr>
          <w:rFonts w:asciiTheme="majorHAnsi" w:hAnsiTheme="majorHAnsi" w:cstheme="majorHAnsi"/>
          <w:color w:val="000000" w:themeColor="text1"/>
          <w:sz w:val="24"/>
          <w:szCs w:val="24"/>
        </w:rPr>
        <w:t xml:space="preserve">, Columbia. </w:t>
      </w:r>
    </w:p>
    <w:p w14:paraId="3D74499B"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L. (2001), ‘A Letter on Art in Reply to André Daspre’ in </w:t>
      </w:r>
      <w:r w:rsidRPr="00F71EFF">
        <w:rPr>
          <w:rFonts w:asciiTheme="majorHAnsi" w:hAnsiTheme="majorHAnsi" w:cstheme="majorHAnsi"/>
          <w:i/>
          <w:color w:val="000000" w:themeColor="text1"/>
          <w:sz w:val="24"/>
          <w:szCs w:val="24"/>
        </w:rPr>
        <w:t>Lenin</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"Lenin, Vladimir"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 xml:space="preserve"> and Philosophy and Other Essays</w:t>
      </w:r>
      <w:r w:rsidRPr="00F71EFF">
        <w:rPr>
          <w:rFonts w:asciiTheme="majorHAnsi" w:hAnsiTheme="majorHAnsi" w:cstheme="majorHAnsi"/>
          <w:color w:val="000000" w:themeColor="text1"/>
          <w:sz w:val="24"/>
          <w:szCs w:val="24"/>
        </w:rPr>
        <w:t>, Monthly Review Press.</w:t>
      </w:r>
    </w:p>
    <w:p w14:paraId="31389866"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L. (2001), ‘Lenin</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"Lenin, Vladimir"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and Philosophy’ in </w:t>
      </w:r>
      <w:r w:rsidRPr="00F71EFF">
        <w:rPr>
          <w:rFonts w:asciiTheme="majorHAnsi" w:hAnsiTheme="majorHAnsi" w:cstheme="majorHAnsi"/>
          <w:i/>
          <w:color w:val="000000" w:themeColor="text1"/>
          <w:sz w:val="24"/>
          <w:szCs w:val="24"/>
        </w:rPr>
        <w:t>Lenin</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"Lenin, Vladimir"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 xml:space="preserve"> and Philosophy and Other Essays</w:t>
      </w:r>
      <w:r w:rsidRPr="00F71EFF">
        <w:rPr>
          <w:rFonts w:asciiTheme="majorHAnsi" w:hAnsiTheme="majorHAnsi" w:cstheme="majorHAnsi"/>
          <w:color w:val="000000" w:themeColor="text1"/>
          <w:sz w:val="24"/>
          <w:szCs w:val="24"/>
        </w:rPr>
        <w:t>, Monthly Review Press.</w:t>
      </w:r>
    </w:p>
    <w:p w14:paraId="633B59C5"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L. (2005), </w:t>
      </w:r>
      <w:r w:rsidRPr="00F71EFF">
        <w:rPr>
          <w:rFonts w:asciiTheme="majorHAnsi" w:hAnsiTheme="majorHAnsi" w:cstheme="majorHAnsi"/>
          <w:i/>
          <w:color w:val="000000" w:themeColor="text1"/>
          <w:sz w:val="24"/>
          <w:szCs w:val="24"/>
        </w:rPr>
        <w:t>For Marx</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"Marx"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w:t>
      </w:r>
      <w:r w:rsidRPr="00F71EFF">
        <w:rPr>
          <w:rFonts w:asciiTheme="majorHAnsi" w:hAnsiTheme="majorHAnsi" w:cstheme="majorHAnsi"/>
          <w:color w:val="000000" w:themeColor="text1"/>
          <w:sz w:val="24"/>
          <w:szCs w:val="24"/>
        </w:rPr>
        <w:t xml:space="preserve"> Verso. </w:t>
      </w:r>
    </w:p>
    <w:p w14:paraId="76EFB6CD" w14:textId="76450940"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L. (2006</w:t>
      </w:r>
      <w:r w:rsidR="00F042CA" w:rsidRPr="00F71EFF">
        <w:rPr>
          <w:rFonts w:asciiTheme="majorHAnsi" w:hAnsiTheme="majorHAnsi" w:cstheme="majorHAnsi"/>
          <w:color w:val="000000" w:themeColor="text1"/>
          <w:sz w:val="24"/>
          <w:szCs w:val="24"/>
        </w:rPr>
        <w:t>a</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Politics and History: Montesquieu, Rousseau, Marx</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"Marx"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Verso.</w:t>
      </w:r>
    </w:p>
    <w:p w14:paraId="43DBEEC5" w14:textId="7A615E2F" w:rsidR="00ED4595" w:rsidRPr="00F71EFF" w:rsidRDefault="00ED4595"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Althusser, L., </w:t>
      </w:r>
      <w:r w:rsidR="00F042CA" w:rsidRPr="00F71EFF">
        <w:rPr>
          <w:rFonts w:asciiTheme="majorHAnsi" w:hAnsiTheme="majorHAnsi" w:cstheme="majorHAnsi"/>
          <w:color w:val="000000" w:themeColor="text1"/>
          <w:sz w:val="24"/>
          <w:szCs w:val="24"/>
        </w:rPr>
        <w:t xml:space="preserve">(2006b), </w:t>
      </w:r>
      <w:r w:rsidRPr="00F71EFF">
        <w:rPr>
          <w:rFonts w:asciiTheme="majorHAnsi" w:hAnsiTheme="majorHAnsi" w:cstheme="majorHAnsi"/>
          <w:i/>
          <w:iCs/>
          <w:color w:val="000000" w:themeColor="text1"/>
          <w:sz w:val="24"/>
          <w:szCs w:val="24"/>
        </w:rPr>
        <w:t>Philosophy of the Encounter. Later Writings, 1978-87</w:t>
      </w:r>
      <w:r w:rsidRPr="00F71EFF">
        <w:rPr>
          <w:rFonts w:asciiTheme="majorHAnsi" w:hAnsiTheme="majorHAnsi" w:cstheme="majorHAnsi"/>
          <w:color w:val="000000" w:themeColor="text1"/>
          <w:sz w:val="24"/>
          <w:szCs w:val="24"/>
        </w:rPr>
        <w:t xml:space="preserve">, Eds. </w:t>
      </w:r>
      <w:proofErr w:type="spellStart"/>
      <w:r w:rsidRPr="00F71EFF">
        <w:rPr>
          <w:rFonts w:asciiTheme="majorHAnsi" w:hAnsiTheme="majorHAnsi" w:cstheme="majorHAnsi"/>
          <w:color w:val="000000" w:themeColor="text1"/>
          <w:sz w:val="24"/>
          <w:szCs w:val="24"/>
        </w:rPr>
        <w:t>Matheron</w:t>
      </w:r>
      <w:proofErr w:type="spellEnd"/>
      <w:r w:rsidRPr="00F71EFF">
        <w:rPr>
          <w:rFonts w:asciiTheme="majorHAnsi" w:hAnsiTheme="majorHAnsi" w:cstheme="majorHAnsi"/>
          <w:color w:val="000000" w:themeColor="text1"/>
          <w:sz w:val="24"/>
          <w:szCs w:val="24"/>
        </w:rPr>
        <w:t xml:space="preserve">, F. and </w:t>
      </w:r>
      <w:proofErr w:type="spellStart"/>
      <w:r w:rsidRPr="00F71EFF">
        <w:rPr>
          <w:rFonts w:asciiTheme="majorHAnsi" w:hAnsiTheme="majorHAnsi" w:cstheme="majorHAnsi"/>
          <w:color w:val="000000" w:themeColor="text1"/>
          <w:sz w:val="24"/>
          <w:szCs w:val="24"/>
        </w:rPr>
        <w:t>Corpet</w:t>
      </w:r>
      <w:proofErr w:type="spellEnd"/>
      <w:r w:rsidRPr="00F71EFF">
        <w:rPr>
          <w:rFonts w:asciiTheme="majorHAnsi" w:hAnsiTheme="majorHAnsi" w:cstheme="majorHAnsi"/>
          <w:color w:val="000000" w:themeColor="text1"/>
          <w:sz w:val="24"/>
          <w:szCs w:val="24"/>
        </w:rPr>
        <w:t>, O.</w:t>
      </w:r>
      <w:r w:rsidR="00F042CA" w:rsidRPr="00F71EFF">
        <w:rPr>
          <w:rFonts w:asciiTheme="majorHAnsi" w:hAnsiTheme="majorHAnsi" w:cstheme="majorHAnsi"/>
          <w:color w:val="000000" w:themeColor="text1"/>
          <w:sz w:val="24"/>
          <w:szCs w:val="24"/>
        </w:rPr>
        <w:t>, Verso</w:t>
      </w:r>
    </w:p>
    <w:p w14:paraId="447D248F" w14:textId="0C6769FB" w:rsidR="0088732A" w:rsidRPr="00F71EFF" w:rsidRDefault="0088732A"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sz w:val="24"/>
          <w:szCs w:val="24"/>
        </w:rPr>
        <w:t xml:space="preserve">Althusser, L. and </w:t>
      </w:r>
      <w:proofErr w:type="spellStart"/>
      <w:r w:rsidRPr="00F71EFF">
        <w:rPr>
          <w:rFonts w:asciiTheme="majorHAnsi" w:hAnsiTheme="majorHAnsi" w:cstheme="majorHAnsi"/>
          <w:sz w:val="24"/>
          <w:szCs w:val="24"/>
        </w:rPr>
        <w:t>Balibar</w:t>
      </w:r>
      <w:proofErr w:type="spellEnd"/>
      <w:r w:rsidRPr="00F71EFF">
        <w:rPr>
          <w:rFonts w:asciiTheme="majorHAnsi" w:hAnsiTheme="majorHAnsi" w:cstheme="majorHAnsi"/>
          <w:sz w:val="24"/>
          <w:szCs w:val="24"/>
        </w:rPr>
        <w:t xml:space="preserve">, E. (1970), </w:t>
      </w:r>
      <w:r w:rsidRPr="00F71EFF">
        <w:rPr>
          <w:rFonts w:asciiTheme="majorHAnsi" w:hAnsiTheme="majorHAnsi" w:cstheme="majorHAnsi"/>
          <w:i/>
          <w:iCs/>
          <w:sz w:val="24"/>
          <w:szCs w:val="24"/>
        </w:rPr>
        <w:t>Reading Capital</w:t>
      </w:r>
      <w:r w:rsidRPr="00F71EFF">
        <w:rPr>
          <w:rFonts w:asciiTheme="majorHAnsi" w:hAnsiTheme="majorHAnsi" w:cstheme="majorHAnsi"/>
          <w:sz w:val="24"/>
          <w:szCs w:val="24"/>
        </w:rPr>
        <w:t xml:space="preserve">, New Left Books. P. 40.  </w:t>
      </w:r>
    </w:p>
    <w:p w14:paraId="6544C750" w14:textId="7F8BA1E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L. and </w:t>
      </w:r>
      <w:proofErr w:type="spellStart"/>
      <w:r w:rsidRPr="00F71EFF">
        <w:rPr>
          <w:rFonts w:asciiTheme="majorHAnsi" w:hAnsiTheme="majorHAnsi" w:cstheme="majorHAnsi"/>
          <w:color w:val="000000" w:themeColor="text1"/>
          <w:sz w:val="24"/>
          <w:szCs w:val="24"/>
        </w:rPr>
        <w:t>Balibar</w:t>
      </w:r>
      <w:proofErr w:type="spellEnd"/>
      <w:r w:rsidRPr="00F71EFF">
        <w:rPr>
          <w:rFonts w:asciiTheme="majorHAnsi" w:hAnsiTheme="majorHAnsi" w:cstheme="majorHAnsi"/>
          <w:color w:val="000000" w:themeColor="text1"/>
          <w:sz w:val="24"/>
          <w:szCs w:val="24"/>
        </w:rPr>
        <w:t xml:space="preserve">, E. (2009), </w:t>
      </w:r>
      <w:r w:rsidRPr="00F71EFF">
        <w:rPr>
          <w:rFonts w:asciiTheme="majorHAnsi" w:hAnsiTheme="majorHAnsi" w:cstheme="majorHAnsi"/>
          <w:i/>
          <w:color w:val="000000" w:themeColor="text1"/>
          <w:sz w:val="24"/>
          <w:szCs w:val="24"/>
        </w:rPr>
        <w:t>Reading Capital</w:t>
      </w:r>
      <w:r w:rsidRPr="00F71EFF">
        <w:rPr>
          <w:rFonts w:asciiTheme="majorHAnsi" w:hAnsiTheme="majorHAnsi" w:cstheme="majorHAnsi"/>
          <w:color w:val="000000" w:themeColor="text1"/>
          <w:sz w:val="24"/>
          <w:szCs w:val="24"/>
        </w:rPr>
        <w:t>, Verso.</w:t>
      </w:r>
    </w:p>
    <w:p w14:paraId="39A920F9" w14:textId="60F10832" w:rsidR="000E4B45" w:rsidRPr="00F71EFF" w:rsidRDefault="000E4B45"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sz w:val="24"/>
          <w:szCs w:val="24"/>
        </w:rPr>
        <w:t xml:space="preserve">Althusser, L. (2014), </w:t>
      </w:r>
      <w:r w:rsidRPr="00F71EFF">
        <w:rPr>
          <w:rFonts w:asciiTheme="majorHAnsi" w:hAnsiTheme="majorHAnsi" w:cstheme="majorHAnsi"/>
          <w:i/>
          <w:iCs/>
          <w:sz w:val="24"/>
          <w:szCs w:val="24"/>
        </w:rPr>
        <w:t>On the Reproduction of Capitalism</w:t>
      </w:r>
      <w:r w:rsidRPr="00F71EFF">
        <w:rPr>
          <w:rFonts w:asciiTheme="majorHAnsi" w:hAnsiTheme="majorHAnsi" w:cstheme="majorHAnsi"/>
          <w:sz w:val="24"/>
          <w:szCs w:val="24"/>
        </w:rPr>
        <w:t>, Verso.</w:t>
      </w:r>
    </w:p>
    <w:p w14:paraId="1A9F372F" w14:textId="038F3A6C"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Anderson, K. (2002), ‘A recently discovered article by Eric</w:t>
      </w:r>
      <w:r w:rsidR="00FD3DCA" w:rsidRPr="00F71EFF">
        <w:rPr>
          <w:rFonts w:asciiTheme="majorHAnsi" w:hAnsiTheme="majorHAnsi" w:cstheme="majorHAnsi"/>
          <w:color w:val="000000" w:themeColor="text1"/>
          <w:sz w:val="24"/>
          <w:szCs w:val="24"/>
        </w:rPr>
        <w:t>h</w:t>
      </w:r>
      <w:r w:rsidRPr="00F71EFF">
        <w:rPr>
          <w:rFonts w:asciiTheme="majorHAnsi" w:hAnsiTheme="majorHAnsi" w:cstheme="majorHAnsi"/>
          <w:color w:val="000000" w:themeColor="text1"/>
          <w:sz w:val="24"/>
          <w:szCs w:val="24"/>
        </w:rPr>
        <w:t xml:space="preserve"> Fromm on Trotsky and the Russian Revolution’, </w:t>
      </w:r>
      <w:r w:rsidRPr="00F71EFF">
        <w:rPr>
          <w:rFonts w:asciiTheme="majorHAnsi" w:hAnsiTheme="majorHAnsi" w:cstheme="majorHAnsi"/>
          <w:i/>
          <w:iCs/>
          <w:color w:val="000000" w:themeColor="text1"/>
          <w:sz w:val="24"/>
          <w:szCs w:val="24"/>
        </w:rPr>
        <w:t>Science and Society</w:t>
      </w:r>
      <w:r w:rsidRPr="00F71EFF">
        <w:rPr>
          <w:rFonts w:asciiTheme="majorHAnsi" w:hAnsiTheme="majorHAnsi" w:cstheme="majorHAnsi"/>
          <w:color w:val="000000" w:themeColor="text1"/>
          <w:sz w:val="24"/>
          <w:szCs w:val="24"/>
        </w:rPr>
        <w:t>, Volume. 66, No. 2, Summer 2.</w:t>
      </w:r>
    </w:p>
    <w:p w14:paraId="6153A5A1" w14:textId="2B429DCB" w:rsidR="00375876" w:rsidRPr="00F71EFF" w:rsidRDefault="00375876"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Angelini, A. (2008), ‘History of the unconscious in Soviet Russia: From its origins to the fall of the Soviet Union’, </w:t>
      </w:r>
      <w:r w:rsidRPr="00F71EFF">
        <w:rPr>
          <w:rFonts w:asciiTheme="majorHAnsi" w:hAnsiTheme="majorHAnsi" w:cstheme="majorHAnsi"/>
          <w:i/>
          <w:iCs/>
          <w:sz w:val="24"/>
          <w:szCs w:val="24"/>
        </w:rPr>
        <w:t>International Journal of Psychoanalysis</w:t>
      </w:r>
      <w:r w:rsidRPr="00F71EFF">
        <w:rPr>
          <w:rFonts w:asciiTheme="majorHAnsi" w:hAnsiTheme="majorHAnsi" w:cstheme="majorHAnsi"/>
          <w:sz w:val="24"/>
          <w:szCs w:val="24"/>
        </w:rPr>
        <w:t xml:space="preserve"> 89.</w:t>
      </w:r>
    </w:p>
    <w:p w14:paraId="7AD0274B" w14:textId="77777777" w:rsidR="00864E96" w:rsidRPr="00F71EFF" w:rsidRDefault="005E2B14" w:rsidP="00F71EFF">
      <w:pPr>
        <w:spacing w:after="0" w:line="360" w:lineRule="auto"/>
        <w:jc w:val="both"/>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Aronowitz, A. (2013), ‘Marcuse</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"Marcuse, Herbert"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’s Conception of Eros’, in </w:t>
      </w:r>
      <w:r w:rsidRPr="00F71EFF">
        <w:rPr>
          <w:rFonts w:asciiTheme="majorHAnsi" w:hAnsiTheme="majorHAnsi" w:cstheme="majorHAnsi"/>
          <w:i/>
          <w:color w:val="000000" w:themeColor="text1"/>
          <w:sz w:val="24"/>
          <w:szCs w:val="24"/>
        </w:rPr>
        <w:t>Radical Philosophy Review</w:t>
      </w:r>
      <w:r w:rsidRPr="00F71EFF">
        <w:rPr>
          <w:rFonts w:asciiTheme="majorHAnsi" w:hAnsiTheme="majorHAnsi" w:cstheme="majorHAnsi"/>
          <w:color w:val="000000" w:themeColor="text1"/>
          <w:sz w:val="24"/>
          <w:szCs w:val="24"/>
        </w:rPr>
        <w:t>. Vol. 16(1).</w:t>
      </w:r>
    </w:p>
    <w:p w14:paraId="5D442F31" w14:textId="3BB5DDAC" w:rsidR="005E2B14" w:rsidRPr="00F71EFF" w:rsidRDefault="005E2B14" w:rsidP="00F71EFF">
      <w:pPr>
        <w:spacing w:after="0" w:line="360" w:lineRule="auto"/>
        <w:jc w:val="both"/>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color w:val="000000" w:themeColor="text1"/>
          <w:sz w:val="24"/>
          <w:szCs w:val="24"/>
        </w:rPr>
        <w:t xml:space="preserve">Bacon, F. (2008), </w:t>
      </w:r>
      <w:r w:rsidRPr="00F71EFF">
        <w:rPr>
          <w:rFonts w:asciiTheme="majorHAnsi" w:hAnsiTheme="majorHAnsi" w:cstheme="majorHAnsi"/>
          <w:i/>
          <w:color w:val="000000" w:themeColor="text1"/>
          <w:sz w:val="24"/>
          <w:szCs w:val="24"/>
        </w:rPr>
        <w:t>The New Organon. True Directions Concerning the Interpretation of Nature</w:t>
      </w:r>
      <w:r w:rsidRPr="00F71EFF">
        <w:rPr>
          <w:rFonts w:asciiTheme="majorHAnsi" w:hAnsiTheme="majorHAnsi" w:cstheme="majorHAnsi"/>
          <w:color w:val="000000" w:themeColor="text1"/>
          <w:sz w:val="24"/>
          <w:szCs w:val="24"/>
        </w:rPr>
        <w:t>. Book 1. Cambridge.</w:t>
      </w:r>
    </w:p>
    <w:p w14:paraId="4B6E5D6E" w14:textId="5A9807BB" w:rsidR="00034A51" w:rsidRDefault="00034A51" w:rsidP="00F71EFF">
      <w:pPr>
        <w:autoSpaceDE w:val="0"/>
        <w:autoSpaceDN w:val="0"/>
        <w:adjustRightInd w:val="0"/>
        <w:spacing w:after="0" w:line="360" w:lineRule="auto"/>
        <w:rPr>
          <w:rFonts w:asciiTheme="majorHAnsi" w:hAnsiTheme="majorHAnsi" w:cstheme="majorHAnsi"/>
          <w:i/>
          <w:iCs/>
          <w:sz w:val="24"/>
          <w:szCs w:val="24"/>
        </w:rPr>
      </w:pPr>
      <w:r w:rsidRPr="00F71EFF">
        <w:rPr>
          <w:rFonts w:asciiTheme="majorHAnsi" w:hAnsiTheme="majorHAnsi" w:cstheme="majorHAnsi"/>
          <w:sz w:val="24"/>
          <w:szCs w:val="24"/>
        </w:rPr>
        <w:lastRenderedPageBreak/>
        <w:t>Balme, J. and Bowdler, S., (2006), ‘Spear and digging stick. The origin of gender and its implications for the colonization of new continents’,</w:t>
      </w:r>
      <w:r w:rsidRPr="00F71EFF">
        <w:rPr>
          <w:rFonts w:asciiTheme="majorHAnsi" w:hAnsiTheme="majorHAnsi" w:cstheme="majorHAnsi"/>
          <w:i/>
          <w:iCs/>
          <w:sz w:val="24"/>
          <w:szCs w:val="24"/>
        </w:rPr>
        <w:t xml:space="preserve"> Journal of Social Archaeology.</w:t>
      </w:r>
    </w:p>
    <w:p w14:paraId="01C01B5A" w14:textId="2784D845" w:rsidR="00790F23" w:rsidRPr="00E05F60" w:rsidRDefault="00E05F60" w:rsidP="00F71EFF">
      <w:pPr>
        <w:autoSpaceDE w:val="0"/>
        <w:autoSpaceDN w:val="0"/>
        <w:adjustRightInd w:val="0"/>
        <w:spacing w:after="0" w:line="360" w:lineRule="auto"/>
        <w:rPr>
          <w:rFonts w:asciiTheme="majorHAnsi" w:hAnsiTheme="majorHAnsi" w:cstheme="majorHAnsi"/>
          <w:sz w:val="24"/>
          <w:szCs w:val="24"/>
        </w:rPr>
      </w:pPr>
      <w:r>
        <w:rPr>
          <w:rFonts w:asciiTheme="majorHAnsi" w:hAnsiTheme="majorHAnsi" w:cstheme="majorHAnsi"/>
          <w:sz w:val="24"/>
          <w:szCs w:val="24"/>
        </w:rPr>
        <w:t xml:space="preserve">Barthes, R. (1989), </w:t>
      </w:r>
      <w:r w:rsidRPr="00E05F60">
        <w:rPr>
          <w:rFonts w:asciiTheme="majorHAnsi" w:hAnsiTheme="majorHAnsi" w:cstheme="majorHAnsi"/>
          <w:i/>
          <w:iCs/>
          <w:sz w:val="24"/>
          <w:szCs w:val="24"/>
        </w:rPr>
        <w:t>The Rustle of Language</w:t>
      </w:r>
      <w:r>
        <w:rPr>
          <w:rFonts w:asciiTheme="majorHAnsi" w:hAnsiTheme="majorHAnsi" w:cstheme="majorHAnsi"/>
          <w:sz w:val="24"/>
          <w:szCs w:val="24"/>
        </w:rPr>
        <w:t>, University of California Press</w:t>
      </w:r>
    </w:p>
    <w:p w14:paraId="4CE08BAD" w14:textId="65309F35" w:rsidR="00790F23" w:rsidRPr="00790F23" w:rsidRDefault="00790F23" w:rsidP="00F71EFF">
      <w:pPr>
        <w:autoSpaceDE w:val="0"/>
        <w:autoSpaceDN w:val="0"/>
        <w:adjustRightInd w:val="0"/>
        <w:spacing w:after="0" w:line="360" w:lineRule="auto"/>
        <w:rPr>
          <w:rFonts w:asciiTheme="majorHAnsi" w:hAnsiTheme="majorHAnsi" w:cstheme="majorHAnsi"/>
          <w:sz w:val="24"/>
          <w:szCs w:val="24"/>
        </w:rPr>
      </w:pPr>
      <w:r>
        <w:rPr>
          <w:rFonts w:asciiTheme="majorHAnsi" w:hAnsiTheme="majorHAnsi" w:cstheme="majorHAnsi"/>
          <w:sz w:val="24"/>
          <w:szCs w:val="24"/>
        </w:rPr>
        <w:t xml:space="preserve">Barthes, R. (2000), </w:t>
      </w:r>
      <w:r w:rsidRPr="00790F23">
        <w:rPr>
          <w:rFonts w:asciiTheme="majorHAnsi" w:hAnsiTheme="majorHAnsi" w:cstheme="majorHAnsi"/>
          <w:i/>
          <w:iCs/>
          <w:sz w:val="24"/>
          <w:szCs w:val="24"/>
        </w:rPr>
        <w:t>Mythologies</w:t>
      </w:r>
      <w:r>
        <w:rPr>
          <w:rFonts w:asciiTheme="majorHAnsi" w:hAnsiTheme="majorHAnsi" w:cstheme="majorHAnsi"/>
          <w:sz w:val="24"/>
          <w:szCs w:val="24"/>
        </w:rPr>
        <w:t>, Vintage</w:t>
      </w:r>
    </w:p>
    <w:p w14:paraId="3519CCD5" w14:textId="77777777" w:rsidR="00790F23" w:rsidRPr="00F71EFF" w:rsidRDefault="00790F23" w:rsidP="00790F23">
      <w:pPr>
        <w:spacing w:after="0" w:line="360" w:lineRule="auto"/>
        <w:jc w:val="both"/>
        <w:rPr>
          <w:rFonts w:asciiTheme="majorHAnsi" w:eastAsiaTheme="minorEastAsia" w:hAnsiTheme="majorHAnsi" w:cstheme="majorHAnsi"/>
          <w:color w:val="000000" w:themeColor="text1"/>
          <w:sz w:val="24"/>
          <w:szCs w:val="24"/>
        </w:rPr>
      </w:pPr>
      <w:r w:rsidRPr="00F71EFF">
        <w:rPr>
          <w:rFonts w:asciiTheme="majorHAnsi" w:eastAsia="Times New Roman" w:hAnsiTheme="majorHAnsi" w:cstheme="majorHAnsi"/>
          <w:sz w:val="24"/>
          <w:szCs w:val="24"/>
        </w:rPr>
        <w:t xml:space="preserve">Baudelaire, C. (1993), </w:t>
      </w:r>
      <w:r w:rsidRPr="00F71EFF">
        <w:rPr>
          <w:rFonts w:asciiTheme="majorHAnsi" w:eastAsia="Times New Roman" w:hAnsiTheme="majorHAnsi" w:cstheme="majorHAnsi"/>
          <w:i/>
          <w:iCs/>
          <w:sz w:val="24"/>
          <w:szCs w:val="24"/>
        </w:rPr>
        <w:t>The Flowers of Evil</w:t>
      </w:r>
      <w:r w:rsidRPr="00F71EFF">
        <w:rPr>
          <w:rFonts w:asciiTheme="majorHAnsi" w:eastAsia="Times New Roman" w:hAnsiTheme="majorHAnsi" w:cstheme="majorHAnsi"/>
          <w:sz w:val="24"/>
          <w:szCs w:val="24"/>
        </w:rPr>
        <w:t>, Oxford University Press.</w:t>
      </w:r>
    </w:p>
    <w:p w14:paraId="4FE3C250" w14:textId="5948ABFC" w:rsidR="0011799B" w:rsidRPr="00F71EFF" w:rsidRDefault="0011799B"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Bebel, A. (2023), </w:t>
      </w:r>
      <w:r w:rsidRPr="00F71EFF">
        <w:rPr>
          <w:rFonts w:asciiTheme="majorHAnsi" w:hAnsiTheme="majorHAnsi" w:cstheme="majorHAnsi"/>
          <w:i/>
          <w:iCs/>
          <w:sz w:val="24"/>
          <w:szCs w:val="24"/>
        </w:rPr>
        <w:t>Woman and Socialism</w:t>
      </w:r>
      <w:r w:rsidRPr="00F71EFF">
        <w:rPr>
          <w:rFonts w:asciiTheme="majorHAnsi" w:hAnsiTheme="majorHAnsi" w:cstheme="majorHAnsi"/>
          <w:sz w:val="24"/>
          <w:szCs w:val="24"/>
        </w:rPr>
        <w:t>, New York: Cairn Press, 2023.</w:t>
      </w:r>
    </w:p>
    <w:p w14:paraId="66457333" w14:textId="0FBE9475" w:rsidR="00AD780F" w:rsidRPr="00F71EFF" w:rsidRDefault="00AD780F"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Benjamin, W. (2002), </w:t>
      </w:r>
      <w:r w:rsidRPr="00F71EFF">
        <w:rPr>
          <w:rFonts w:asciiTheme="majorHAnsi" w:hAnsiTheme="majorHAnsi" w:cstheme="majorHAnsi"/>
          <w:i/>
          <w:iCs/>
          <w:sz w:val="24"/>
          <w:szCs w:val="24"/>
        </w:rPr>
        <w:t>The Arcades Project</w:t>
      </w:r>
      <w:r w:rsidRPr="00F71EFF">
        <w:rPr>
          <w:rFonts w:asciiTheme="majorHAnsi" w:hAnsiTheme="majorHAnsi" w:cstheme="majorHAnsi"/>
          <w:sz w:val="24"/>
          <w:szCs w:val="24"/>
        </w:rPr>
        <w:t xml:space="preserve">, </w:t>
      </w:r>
      <w:r w:rsidRPr="00F71EFF">
        <w:rPr>
          <w:rFonts w:asciiTheme="majorHAnsi" w:hAnsiTheme="majorHAnsi" w:cstheme="majorHAnsi"/>
          <w:color w:val="333333"/>
          <w:sz w:val="24"/>
          <w:szCs w:val="24"/>
          <w:shd w:val="clear" w:color="auto" w:fill="FFFFFF"/>
        </w:rPr>
        <w:t>Belknap Press.</w:t>
      </w:r>
    </w:p>
    <w:p w14:paraId="4CF133AB" w14:textId="67E178CA"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Bentall, R. (2010), </w:t>
      </w:r>
      <w:r w:rsidRPr="00F71EFF">
        <w:rPr>
          <w:rFonts w:asciiTheme="majorHAnsi" w:hAnsiTheme="majorHAnsi" w:cstheme="majorHAnsi"/>
          <w:i/>
          <w:color w:val="000000" w:themeColor="text1"/>
          <w:sz w:val="24"/>
          <w:szCs w:val="24"/>
        </w:rPr>
        <w:t>Doctoring the Mind. Why psychiatric treatments fail</w:t>
      </w:r>
      <w:r w:rsidRPr="00F71EFF">
        <w:rPr>
          <w:rFonts w:asciiTheme="majorHAnsi" w:hAnsiTheme="majorHAnsi" w:cstheme="majorHAnsi"/>
          <w:color w:val="000000" w:themeColor="text1"/>
          <w:sz w:val="24"/>
          <w:szCs w:val="24"/>
        </w:rPr>
        <w:t>, Penguin.</w:t>
      </w:r>
    </w:p>
    <w:p w14:paraId="5C581484"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Berger, P. and Luckmann, T. (1972), </w:t>
      </w:r>
      <w:r w:rsidRPr="00F71EFF">
        <w:rPr>
          <w:rFonts w:asciiTheme="majorHAnsi" w:hAnsiTheme="majorHAnsi" w:cstheme="majorHAnsi"/>
          <w:i/>
          <w:color w:val="000000" w:themeColor="text1"/>
          <w:sz w:val="24"/>
          <w:szCs w:val="24"/>
        </w:rPr>
        <w:t>The Social Construction of Society</w:t>
      </w:r>
      <w:r w:rsidRPr="00F71EFF">
        <w:rPr>
          <w:rFonts w:asciiTheme="majorHAnsi" w:hAnsiTheme="majorHAnsi" w:cstheme="majorHAnsi"/>
          <w:color w:val="000000" w:themeColor="text1"/>
          <w:sz w:val="24"/>
          <w:szCs w:val="24"/>
        </w:rPr>
        <w:t>, Penguin</w:t>
      </w:r>
    </w:p>
    <w:p w14:paraId="3A17ED49"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Benveniste, D. (2011), ‘Siegfried Bernfeld and the Spirit of Psychoanalysis’, American Psychoanalytic Association, 100</w:t>
      </w:r>
      <w:r w:rsidRPr="00F71EFF">
        <w:rPr>
          <w:rFonts w:asciiTheme="majorHAnsi" w:hAnsiTheme="majorHAnsi" w:cstheme="majorHAnsi"/>
          <w:color w:val="000000" w:themeColor="text1"/>
          <w:sz w:val="24"/>
          <w:szCs w:val="24"/>
          <w:vertAlign w:val="superscript"/>
        </w:rPr>
        <w:t>th</w:t>
      </w:r>
      <w:r w:rsidRPr="00F71EFF">
        <w:rPr>
          <w:rFonts w:asciiTheme="majorHAnsi" w:hAnsiTheme="majorHAnsi" w:cstheme="majorHAnsi"/>
          <w:color w:val="000000" w:themeColor="text1"/>
          <w:sz w:val="24"/>
          <w:szCs w:val="24"/>
        </w:rPr>
        <w:t xml:space="preserve"> Annual Meeting.</w:t>
      </w:r>
    </w:p>
    <w:p w14:paraId="42F6E17C" w14:textId="12FFED8E"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Bernal, J. D. (1952), </w:t>
      </w:r>
      <w:r w:rsidRPr="00F71EFF">
        <w:rPr>
          <w:rFonts w:asciiTheme="majorHAnsi" w:hAnsiTheme="majorHAnsi" w:cstheme="majorHAnsi"/>
          <w:i/>
          <w:iCs/>
          <w:color w:val="000000" w:themeColor="text1"/>
          <w:sz w:val="24"/>
          <w:szCs w:val="24"/>
        </w:rPr>
        <w:t xml:space="preserve">Engels and Science, </w:t>
      </w:r>
      <w:r w:rsidRPr="00F71EFF">
        <w:rPr>
          <w:rFonts w:asciiTheme="majorHAnsi" w:hAnsiTheme="majorHAnsi" w:cstheme="majorHAnsi"/>
          <w:color w:val="000000" w:themeColor="text1"/>
          <w:sz w:val="24"/>
          <w:szCs w:val="24"/>
        </w:rPr>
        <w:t>International Publishers</w:t>
      </w:r>
    </w:p>
    <w:p w14:paraId="0D5EE5A7" w14:textId="77777777" w:rsidR="00072316" w:rsidRPr="00F71EFF" w:rsidRDefault="00072316" w:rsidP="00F71EFF">
      <w:pPr>
        <w:rPr>
          <w:rFonts w:ascii="Times New Roman" w:eastAsia="Times New Roman" w:hAnsi="Times New Roman" w:cs="Times New Roman"/>
          <w:sz w:val="24"/>
          <w:szCs w:val="24"/>
        </w:rPr>
      </w:pPr>
      <w:r w:rsidRPr="00F71EFF">
        <w:rPr>
          <w:rFonts w:asciiTheme="majorHAnsi" w:hAnsiTheme="majorHAnsi" w:cstheme="majorHAnsi"/>
          <w:color w:val="000000" w:themeColor="text1"/>
          <w:sz w:val="24"/>
          <w:szCs w:val="24"/>
        </w:rPr>
        <w:t xml:space="preserve">Bernfeld, S. (1929), </w:t>
      </w:r>
      <w:r w:rsidRPr="00F71EFF">
        <w:rPr>
          <w:rFonts w:asciiTheme="majorHAnsi" w:hAnsiTheme="majorHAnsi" w:cstheme="majorHAnsi"/>
          <w:i/>
          <w:iCs/>
          <w:color w:val="000000" w:themeColor="text1"/>
          <w:sz w:val="24"/>
          <w:szCs w:val="24"/>
        </w:rPr>
        <w:t>The Psychology of the Infant</w:t>
      </w:r>
      <w:r w:rsidRPr="00F71EFF">
        <w:rPr>
          <w:rFonts w:asciiTheme="majorHAnsi" w:hAnsiTheme="majorHAnsi" w:cstheme="majorHAnsi"/>
          <w:color w:val="000000" w:themeColor="text1"/>
          <w:sz w:val="24"/>
          <w:szCs w:val="24"/>
        </w:rPr>
        <w:t>, Kegan Paul.</w:t>
      </w:r>
    </w:p>
    <w:p w14:paraId="14353554" w14:textId="4413A779"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Bernfeld, S. (19</w:t>
      </w:r>
      <w:r w:rsidR="00072316" w:rsidRPr="00F71EFF">
        <w:rPr>
          <w:rFonts w:asciiTheme="majorHAnsi" w:hAnsiTheme="majorHAnsi" w:cstheme="majorHAnsi"/>
          <w:color w:val="000000" w:themeColor="text1"/>
          <w:sz w:val="24"/>
          <w:szCs w:val="24"/>
        </w:rPr>
        <w:t>72</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Psychoanalysis and Socialism</w:t>
      </w:r>
      <w:r w:rsidRPr="00F71EFF">
        <w:rPr>
          <w:rFonts w:asciiTheme="majorHAnsi" w:hAnsiTheme="majorHAnsi" w:cstheme="majorHAnsi"/>
          <w:color w:val="000000" w:themeColor="text1"/>
          <w:sz w:val="24"/>
          <w:szCs w:val="24"/>
        </w:rPr>
        <w:t>, Socialist Reproduction.</w:t>
      </w:r>
    </w:p>
    <w:p w14:paraId="584BA4D7" w14:textId="70B24F46"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Bernfeld, S. (19</w:t>
      </w:r>
      <w:r w:rsidR="00072316" w:rsidRPr="00F71EFF">
        <w:rPr>
          <w:rFonts w:asciiTheme="majorHAnsi" w:hAnsiTheme="majorHAnsi" w:cstheme="majorHAnsi"/>
          <w:color w:val="000000" w:themeColor="text1"/>
          <w:sz w:val="24"/>
          <w:szCs w:val="24"/>
        </w:rPr>
        <w:t>73</w:t>
      </w:r>
      <w:r w:rsidRPr="00F71EFF">
        <w:rPr>
          <w:rFonts w:asciiTheme="majorHAnsi" w:hAnsiTheme="majorHAnsi" w:cstheme="majorHAnsi"/>
          <w:color w:val="000000" w:themeColor="text1"/>
          <w:sz w:val="24"/>
          <w:szCs w:val="24"/>
        </w:rPr>
        <w:t xml:space="preserve">), </w:t>
      </w:r>
      <w:proofErr w:type="spellStart"/>
      <w:r w:rsidRPr="00F71EFF">
        <w:rPr>
          <w:rFonts w:asciiTheme="majorHAnsi" w:hAnsiTheme="majorHAnsi" w:cstheme="majorHAnsi"/>
          <w:i/>
          <w:color w:val="000000" w:themeColor="text1"/>
          <w:sz w:val="24"/>
          <w:szCs w:val="24"/>
        </w:rPr>
        <w:t>Sysiphus</w:t>
      </w:r>
      <w:proofErr w:type="spellEnd"/>
      <w:r w:rsidRPr="00F71EFF">
        <w:rPr>
          <w:rFonts w:asciiTheme="majorHAnsi" w:hAnsiTheme="majorHAnsi" w:cstheme="majorHAnsi"/>
          <w:i/>
          <w:color w:val="000000" w:themeColor="text1"/>
          <w:sz w:val="24"/>
          <w:szCs w:val="24"/>
        </w:rPr>
        <w:t>, or the Limits of Education</w:t>
      </w:r>
      <w:r w:rsidRPr="00F71EFF">
        <w:rPr>
          <w:rFonts w:asciiTheme="majorHAnsi" w:hAnsiTheme="majorHAnsi" w:cstheme="majorHAnsi"/>
          <w:color w:val="000000" w:themeColor="text1"/>
          <w:sz w:val="24"/>
          <w:szCs w:val="24"/>
        </w:rPr>
        <w:t>, University of California Pres</w:t>
      </w:r>
      <w:r w:rsidR="00072316" w:rsidRPr="00F71EFF">
        <w:rPr>
          <w:rFonts w:asciiTheme="majorHAnsi" w:hAnsiTheme="majorHAnsi" w:cstheme="majorHAnsi"/>
          <w:color w:val="000000" w:themeColor="text1"/>
          <w:sz w:val="24"/>
          <w:szCs w:val="24"/>
        </w:rPr>
        <w:t>s.</w:t>
      </w:r>
    </w:p>
    <w:p w14:paraId="3528E895" w14:textId="227F0C1B" w:rsidR="005E2B14" w:rsidRPr="00F71EFF" w:rsidRDefault="005E2B14" w:rsidP="00F71EFF">
      <w:pPr>
        <w:spacing w:after="0" w:line="360" w:lineRule="auto"/>
        <w:rPr>
          <w:rFonts w:asciiTheme="majorHAnsi" w:hAnsiTheme="majorHAnsi" w:cstheme="majorHAnsi"/>
          <w:color w:val="000000" w:themeColor="text1"/>
          <w:sz w:val="24"/>
          <w:szCs w:val="24"/>
        </w:rPr>
      </w:pPr>
      <w:bookmarkStart w:id="167" w:name="_Hlk133957621"/>
      <w:r w:rsidRPr="00F71EFF">
        <w:rPr>
          <w:rFonts w:asciiTheme="majorHAnsi" w:hAnsiTheme="majorHAnsi" w:cstheme="majorHAnsi"/>
          <w:color w:val="000000" w:themeColor="text1"/>
          <w:sz w:val="24"/>
          <w:szCs w:val="24"/>
        </w:rPr>
        <w:t>Bernstein, E. (1899</w:t>
      </w:r>
      <w:bookmarkEnd w:id="167"/>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Evolutionary Socialism. A Criticism and Affirmation</w:t>
      </w:r>
      <w:r w:rsidRPr="00F71EFF">
        <w:rPr>
          <w:rFonts w:asciiTheme="majorHAnsi" w:hAnsiTheme="majorHAnsi" w:cstheme="majorHAnsi"/>
          <w:color w:val="000000" w:themeColor="text1"/>
          <w:sz w:val="24"/>
          <w:szCs w:val="24"/>
        </w:rPr>
        <w:t xml:space="preserve">, New York: B.W. Huebsch. </w:t>
      </w:r>
    </w:p>
    <w:p w14:paraId="7D6F7883" w14:textId="05A8EF22"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Bernstein, E. (2010), </w:t>
      </w:r>
      <w:r w:rsidRPr="00F71EFF">
        <w:rPr>
          <w:rFonts w:asciiTheme="majorHAnsi" w:hAnsiTheme="majorHAnsi" w:cstheme="majorHAnsi"/>
          <w:i/>
          <w:color w:val="000000" w:themeColor="text1"/>
          <w:sz w:val="24"/>
          <w:szCs w:val="24"/>
        </w:rPr>
        <w:t>Preconditions of Socialism</w:t>
      </w:r>
      <w:r w:rsidRPr="00F71EFF">
        <w:rPr>
          <w:rFonts w:asciiTheme="majorHAnsi" w:hAnsiTheme="majorHAnsi" w:cstheme="majorHAnsi"/>
          <w:color w:val="000000" w:themeColor="text1"/>
          <w:sz w:val="24"/>
          <w:szCs w:val="24"/>
        </w:rPr>
        <w:t>, Cambridge Texts in the History of Political Thought.</w:t>
      </w:r>
    </w:p>
    <w:p w14:paraId="386F385F" w14:textId="0917E48E" w:rsidR="005E2B14" w:rsidRPr="00F71EFF" w:rsidRDefault="005E2B14" w:rsidP="00F71EFF">
      <w:pPr>
        <w:spacing w:after="0" w:line="360" w:lineRule="auto"/>
        <w:rPr>
          <w:rFonts w:asciiTheme="majorHAnsi" w:hAnsiTheme="majorHAnsi" w:cstheme="majorHAnsi"/>
          <w:color w:val="000000" w:themeColor="text1"/>
          <w:sz w:val="24"/>
          <w:szCs w:val="24"/>
        </w:rPr>
      </w:pPr>
      <w:bookmarkStart w:id="168" w:name="_Hlk136034592"/>
      <w:r w:rsidRPr="00F71EFF">
        <w:rPr>
          <w:rFonts w:asciiTheme="majorHAnsi" w:hAnsiTheme="majorHAnsi" w:cstheme="majorHAnsi"/>
          <w:color w:val="000000" w:themeColor="text1"/>
          <w:sz w:val="24"/>
          <w:szCs w:val="24"/>
        </w:rPr>
        <w:t xml:space="preserve">Bertram, G. W. (2020), </w:t>
      </w:r>
      <w:bookmarkEnd w:id="168"/>
      <w:r w:rsidRPr="00F71EFF">
        <w:rPr>
          <w:rFonts w:asciiTheme="majorHAnsi" w:hAnsiTheme="majorHAnsi" w:cstheme="majorHAnsi"/>
          <w:color w:val="000000" w:themeColor="text1"/>
          <w:sz w:val="24"/>
          <w:szCs w:val="24"/>
        </w:rPr>
        <w:t xml:space="preserve">‘Two Conceptions of Second Nature’, </w:t>
      </w:r>
      <w:r w:rsidRPr="00F71EFF">
        <w:rPr>
          <w:rFonts w:asciiTheme="majorHAnsi" w:hAnsiTheme="majorHAnsi" w:cstheme="majorHAnsi"/>
          <w:i/>
          <w:sz w:val="24"/>
          <w:szCs w:val="24"/>
        </w:rPr>
        <w:t>Open Philosophy</w:t>
      </w:r>
      <w:r w:rsidRPr="00F71EFF">
        <w:rPr>
          <w:rFonts w:asciiTheme="majorHAnsi" w:hAnsiTheme="majorHAnsi" w:cstheme="majorHAnsi"/>
          <w:sz w:val="24"/>
          <w:szCs w:val="24"/>
        </w:rPr>
        <w:t>, Vol. 3(1), 2020</w:t>
      </w:r>
      <w:r w:rsidR="003A393C" w:rsidRPr="00F71EFF">
        <w:rPr>
          <w:rFonts w:asciiTheme="majorHAnsi" w:hAnsiTheme="majorHAnsi" w:cstheme="majorHAnsi"/>
          <w:sz w:val="24"/>
          <w:szCs w:val="24"/>
        </w:rPr>
        <w:t>.</w:t>
      </w:r>
      <w:r w:rsidRPr="00F71EFF">
        <w:rPr>
          <w:rFonts w:asciiTheme="majorHAnsi" w:hAnsiTheme="majorHAnsi" w:cstheme="majorHAnsi"/>
          <w:sz w:val="24"/>
          <w:szCs w:val="24"/>
        </w:rPr>
        <w:t xml:space="preserve"> </w:t>
      </w:r>
    </w:p>
    <w:p w14:paraId="1DD254E1" w14:textId="77777777" w:rsidR="005E2B14" w:rsidRPr="00F71EFF" w:rsidRDefault="005E2B14" w:rsidP="00F71EFF">
      <w:pPr>
        <w:spacing w:after="0" w:line="360" w:lineRule="auto"/>
        <w:rPr>
          <w:rFonts w:asciiTheme="majorHAnsi" w:hAnsiTheme="majorHAnsi" w:cstheme="majorHAnsi"/>
          <w:color w:val="000000" w:themeColor="text1"/>
          <w:sz w:val="24"/>
          <w:szCs w:val="24"/>
        </w:rPr>
      </w:pPr>
      <w:bookmarkStart w:id="169" w:name="_Hlk186557258"/>
      <w:proofErr w:type="spellStart"/>
      <w:r w:rsidRPr="00F71EFF">
        <w:rPr>
          <w:rFonts w:asciiTheme="majorHAnsi" w:eastAsiaTheme="minorEastAsia" w:hAnsiTheme="majorHAnsi" w:cstheme="majorHAnsi"/>
          <w:color w:val="000000" w:themeColor="text1"/>
          <w:sz w:val="24"/>
          <w:szCs w:val="24"/>
          <w:lang w:eastAsia="en-GB"/>
        </w:rPr>
        <w:t>Bettleheim</w:t>
      </w:r>
      <w:proofErr w:type="spellEnd"/>
      <w:r w:rsidRPr="00F71EFF">
        <w:rPr>
          <w:rFonts w:asciiTheme="majorHAnsi" w:eastAsiaTheme="minorEastAsia" w:hAnsiTheme="majorHAnsi" w:cstheme="majorHAnsi"/>
          <w:color w:val="000000" w:themeColor="text1"/>
          <w:sz w:val="24"/>
          <w:szCs w:val="24"/>
          <w:lang w:eastAsia="en-GB"/>
        </w:rPr>
        <w:t xml:space="preserve">, B., (1962), </w:t>
      </w:r>
      <w:r w:rsidRPr="00F71EFF">
        <w:rPr>
          <w:rFonts w:asciiTheme="majorHAnsi" w:hAnsiTheme="majorHAnsi" w:cstheme="majorHAnsi"/>
          <w:i/>
          <w:color w:val="000000" w:themeColor="text1"/>
          <w:sz w:val="24"/>
          <w:szCs w:val="24"/>
        </w:rPr>
        <w:t xml:space="preserve">Symbolic Wounds. Puberty Rites and the Envious Male, </w:t>
      </w:r>
      <w:r w:rsidRPr="00F71EFF">
        <w:rPr>
          <w:rFonts w:asciiTheme="majorHAnsi" w:hAnsiTheme="majorHAnsi" w:cstheme="majorHAnsi"/>
          <w:color w:val="000000" w:themeColor="text1"/>
          <w:sz w:val="24"/>
          <w:szCs w:val="24"/>
        </w:rPr>
        <w:t>Collier</w:t>
      </w:r>
      <w:bookmarkEnd w:id="169"/>
    </w:p>
    <w:p w14:paraId="08051D46" w14:textId="3290EA28" w:rsidR="00151813" w:rsidRPr="00F71EFF" w:rsidRDefault="001450D1" w:rsidP="00F71EFF">
      <w:pPr>
        <w:spacing w:after="0" w:line="360" w:lineRule="auto"/>
        <w:rPr>
          <w:rFonts w:asciiTheme="majorHAnsi" w:hAnsiTheme="majorHAnsi" w:cstheme="majorHAnsi"/>
          <w:iCs/>
          <w:color w:val="000000" w:themeColor="text1"/>
          <w:sz w:val="24"/>
          <w:szCs w:val="24"/>
        </w:rPr>
      </w:pPr>
      <w:proofErr w:type="spellStart"/>
      <w:r w:rsidRPr="00F71EFF">
        <w:rPr>
          <w:rFonts w:asciiTheme="majorHAnsi" w:eastAsiaTheme="minorEastAsia" w:hAnsiTheme="majorHAnsi" w:cstheme="majorHAnsi"/>
          <w:color w:val="000000" w:themeColor="text1"/>
          <w:sz w:val="24"/>
          <w:szCs w:val="24"/>
          <w:lang w:eastAsia="en-GB"/>
        </w:rPr>
        <w:t>Bettleheim</w:t>
      </w:r>
      <w:proofErr w:type="spellEnd"/>
      <w:r w:rsidRPr="00F71EFF">
        <w:rPr>
          <w:rFonts w:asciiTheme="majorHAnsi" w:eastAsiaTheme="minorEastAsia" w:hAnsiTheme="majorHAnsi" w:cstheme="majorHAnsi"/>
          <w:color w:val="000000" w:themeColor="text1"/>
          <w:sz w:val="24"/>
          <w:szCs w:val="24"/>
          <w:lang w:eastAsia="en-GB"/>
        </w:rPr>
        <w:t xml:space="preserve">, B., (1989), </w:t>
      </w:r>
      <w:r w:rsidRPr="00F71EFF">
        <w:rPr>
          <w:rFonts w:asciiTheme="majorHAnsi" w:hAnsiTheme="majorHAnsi" w:cstheme="majorHAnsi"/>
          <w:i/>
          <w:color w:val="000000" w:themeColor="text1"/>
          <w:sz w:val="24"/>
          <w:szCs w:val="24"/>
        </w:rPr>
        <w:t xml:space="preserve">Freud’s Vienna and Other Essays, </w:t>
      </w:r>
      <w:r w:rsidRPr="00F71EFF">
        <w:rPr>
          <w:rFonts w:asciiTheme="majorHAnsi" w:hAnsiTheme="majorHAnsi" w:cstheme="majorHAnsi"/>
          <w:iCs/>
          <w:color w:val="000000" w:themeColor="text1"/>
          <w:sz w:val="24"/>
          <w:szCs w:val="24"/>
        </w:rPr>
        <w:t>Vintage</w:t>
      </w:r>
      <w:r w:rsidR="003F6CB6" w:rsidRPr="00F71EFF">
        <w:rPr>
          <w:rFonts w:asciiTheme="majorHAnsi" w:hAnsiTheme="majorHAnsi" w:cstheme="majorHAnsi"/>
          <w:iCs/>
          <w:color w:val="000000" w:themeColor="text1"/>
          <w:sz w:val="24"/>
          <w:szCs w:val="24"/>
        </w:rPr>
        <w:t xml:space="preserve"> Books</w:t>
      </w:r>
      <w:r w:rsidR="00072316" w:rsidRPr="00F71EFF">
        <w:rPr>
          <w:rFonts w:asciiTheme="majorHAnsi" w:hAnsiTheme="majorHAnsi" w:cstheme="majorHAnsi"/>
          <w:iCs/>
          <w:color w:val="000000" w:themeColor="text1"/>
          <w:sz w:val="24"/>
          <w:szCs w:val="24"/>
        </w:rPr>
        <w:t>.</w:t>
      </w:r>
    </w:p>
    <w:p w14:paraId="599F77A8" w14:textId="45589BB3" w:rsidR="0067706A" w:rsidRPr="00F71EFF" w:rsidRDefault="0067706A" w:rsidP="00F71EFF">
      <w:pPr>
        <w:spacing w:after="0" w:line="360" w:lineRule="auto"/>
        <w:rPr>
          <w:rFonts w:asciiTheme="majorHAnsi" w:hAnsiTheme="majorHAnsi" w:cstheme="majorHAnsi"/>
          <w:sz w:val="24"/>
          <w:szCs w:val="24"/>
        </w:rPr>
      </w:pPr>
      <w:r w:rsidRPr="00F71EFF">
        <w:rPr>
          <w:rFonts w:asciiTheme="majorHAnsi" w:hAnsiTheme="majorHAnsi" w:cstheme="majorHAnsi"/>
          <w:color w:val="000000" w:themeColor="text1"/>
          <w:sz w:val="24"/>
          <w:szCs w:val="24"/>
        </w:rPr>
        <w:t xml:space="preserve">Blakemore, S. J. (2018), </w:t>
      </w:r>
      <w:r w:rsidRPr="00F71EFF">
        <w:rPr>
          <w:rFonts w:asciiTheme="majorHAnsi" w:hAnsiTheme="majorHAnsi" w:cstheme="majorHAnsi"/>
          <w:i/>
          <w:iCs/>
          <w:color w:val="000000" w:themeColor="text1"/>
          <w:sz w:val="24"/>
          <w:szCs w:val="24"/>
        </w:rPr>
        <w:t>Inventing Ourselves. The Secret Life of the Teenage Brain</w:t>
      </w:r>
      <w:r w:rsidRPr="00F71EFF">
        <w:rPr>
          <w:rFonts w:asciiTheme="majorHAnsi" w:hAnsiTheme="majorHAnsi" w:cstheme="majorHAnsi"/>
          <w:color w:val="000000" w:themeColor="text1"/>
          <w:sz w:val="24"/>
          <w:szCs w:val="24"/>
        </w:rPr>
        <w:t>, Transworld Publishers Ltd.</w:t>
      </w:r>
    </w:p>
    <w:p w14:paraId="290EF057" w14:textId="0C9CE6E0" w:rsidR="005E2B14" w:rsidRPr="00F71EFF" w:rsidRDefault="005E2B14" w:rsidP="00F71EFF">
      <w:pPr>
        <w:spacing w:after="0" w:line="360" w:lineRule="auto"/>
        <w:rPr>
          <w:rFonts w:asciiTheme="majorHAnsi" w:hAnsiTheme="majorHAnsi" w:cstheme="majorHAnsi"/>
          <w:iCs/>
          <w:color w:val="000000" w:themeColor="text1"/>
          <w:sz w:val="24"/>
          <w:szCs w:val="24"/>
        </w:rPr>
      </w:pPr>
      <w:r w:rsidRPr="00F71EFF">
        <w:rPr>
          <w:rFonts w:asciiTheme="majorHAnsi" w:hAnsiTheme="majorHAnsi" w:cstheme="majorHAnsi"/>
          <w:color w:val="000000" w:themeColor="text1"/>
          <w:sz w:val="24"/>
          <w:szCs w:val="24"/>
        </w:rPr>
        <w:t xml:space="preserve">Bloch, E. (1955; 1995), </w:t>
      </w:r>
      <w:r w:rsidRPr="00F71EFF">
        <w:rPr>
          <w:rFonts w:asciiTheme="majorHAnsi" w:hAnsiTheme="majorHAnsi" w:cstheme="majorHAnsi"/>
          <w:i/>
          <w:iCs/>
          <w:color w:val="000000" w:themeColor="text1"/>
          <w:sz w:val="24"/>
          <w:szCs w:val="24"/>
        </w:rPr>
        <w:t>The Principle of Hope</w:t>
      </w:r>
      <w:r w:rsidRPr="00F71EFF">
        <w:rPr>
          <w:rFonts w:asciiTheme="majorHAnsi" w:hAnsiTheme="majorHAnsi" w:cstheme="majorHAnsi"/>
          <w:color w:val="000000" w:themeColor="text1"/>
          <w:sz w:val="24"/>
          <w:szCs w:val="24"/>
        </w:rPr>
        <w:t>, MIT Press</w:t>
      </w:r>
      <w:r w:rsidR="00072316" w:rsidRPr="00F71EFF">
        <w:rPr>
          <w:rFonts w:asciiTheme="majorHAnsi" w:hAnsiTheme="majorHAnsi" w:cstheme="majorHAnsi"/>
          <w:color w:val="000000" w:themeColor="text1"/>
          <w:sz w:val="24"/>
          <w:szCs w:val="24"/>
        </w:rPr>
        <w:t>.</w:t>
      </w:r>
    </w:p>
    <w:p w14:paraId="3D2700B7" w14:textId="77777777" w:rsidR="005E2B14" w:rsidRPr="00F71EFF" w:rsidRDefault="005E2B14" w:rsidP="00F71EFF">
      <w:pPr>
        <w:spacing w:after="0" w:line="360" w:lineRule="auto"/>
        <w:rPr>
          <w:rFonts w:asciiTheme="majorHAnsi" w:hAnsiTheme="majorHAnsi" w:cstheme="majorHAnsi"/>
          <w:i/>
          <w:color w:val="000000" w:themeColor="text1"/>
          <w:sz w:val="24"/>
          <w:szCs w:val="24"/>
        </w:rPr>
      </w:pPr>
      <w:r w:rsidRPr="00F71EFF">
        <w:rPr>
          <w:rFonts w:asciiTheme="majorHAnsi" w:hAnsiTheme="majorHAnsi" w:cstheme="majorHAnsi"/>
          <w:color w:val="000000" w:themeColor="text1"/>
          <w:sz w:val="24"/>
          <w:szCs w:val="24"/>
        </w:rPr>
        <w:t xml:space="preserve">Bloch, M. (1998), </w:t>
      </w:r>
      <w:r w:rsidRPr="00F71EFF">
        <w:rPr>
          <w:rFonts w:asciiTheme="majorHAnsi" w:hAnsiTheme="majorHAnsi" w:cstheme="majorHAnsi"/>
          <w:i/>
          <w:color w:val="000000" w:themeColor="text1"/>
          <w:sz w:val="24"/>
          <w:szCs w:val="24"/>
        </w:rPr>
        <w:t xml:space="preserve">How We Think They Think, Anthropological Approaches to Cognition, Memory and Literacy, </w:t>
      </w:r>
      <w:r w:rsidRPr="00F71EFF">
        <w:rPr>
          <w:rFonts w:asciiTheme="majorHAnsi" w:hAnsiTheme="majorHAnsi" w:cstheme="majorHAnsi"/>
          <w:color w:val="000000" w:themeColor="text1"/>
          <w:sz w:val="24"/>
          <w:szCs w:val="24"/>
        </w:rPr>
        <w:t>Westview Press.</w:t>
      </w:r>
      <w:r w:rsidRPr="00F71EFF">
        <w:rPr>
          <w:rFonts w:asciiTheme="majorHAnsi" w:hAnsiTheme="majorHAnsi" w:cstheme="majorHAnsi"/>
          <w:i/>
          <w:color w:val="000000" w:themeColor="text1"/>
          <w:sz w:val="24"/>
          <w:szCs w:val="24"/>
        </w:rPr>
        <w:t xml:space="preserve"> </w:t>
      </w:r>
    </w:p>
    <w:p w14:paraId="15511D35" w14:textId="1DC48299" w:rsidR="00DE749D" w:rsidRPr="00F71EFF" w:rsidRDefault="00DE749D"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sz w:val="24"/>
          <w:szCs w:val="24"/>
        </w:rPr>
        <w:lastRenderedPageBreak/>
        <w:t xml:space="preserve">Bollen, A. (2025), </w:t>
      </w:r>
      <w:proofErr w:type="spellStart"/>
      <w:r w:rsidRPr="00F71EFF">
        <w:rPr>
          <w:rFonts w:asciiTheme="majorHAnsi" w:hAnsiTheme="majorHAnsi" w:cstheme="majorHAnsi"/>
          <w:i/>
          <w:iCs/>
          <w:sz w:val="24"/>
          <w:szCs w:val="24"/>
        </w:rPr>
        <w:t>Motherdom</w:t>
      </w:r>
      <w:proofErr w:type="spellEnd"/>
      <w:r w:rsidRPr="00F71EFF">
        <w:rPr>
          <w:rFonts w:asciiTheme="majorHAnsi" w:hAnsiTheme="majorHAnsi" w:cstheme="majorHAnsi"/>
          <w:i/>
          <w:iCs/>
          <w:sz w:val="24"/>
          <w:szCs w:val="24"/>
        </w:rPr>
        <w:t>, Breaking Free from Bad Science and Good Mother Myths</w:t>
      </w:r>
      <w:r w:rsidRPr="00F71EFF">
        <w:rPr>
          <w:rFonts w:asciiTheme="majorHAnsi" w:hAnsiTheme="majorHAnsi" w:cstheme="majorHAnsi"/>
          <w:sz w:val="24"/>
          <w:szCs w:val="24"/>
        </w:rPr>
        <w:t>, Verso.</w:t>
      </w:r>
    </w:p>
    <w:p w14:paraId="214762C5" w14:textId="77777777" w:rsidR="008834B1"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Bonaparte, M., Freud, A., and Kris, (Eds.), ‘Origins of </w:t>
      </w:r>
      <w:proofErr w:type="gramStart"/>
      <w:r w:rsidRPr="00F71EFF">
        <w:rPr>
          <w:rFonts w:asciiTheme="majorHAnsi" w:hAnsiTheme="majorHAnsi" w:cstheme="majorHAnsi"/>
          <w:color w:val="000000" w:themeColor="text1"/>
          <w:sz w:val="24"/>
          <w:szCs w:val="24"/>
        </w:rPr>
        <w:t>psycho-analysis</w:t>
      </w:r>
      <w:proofErr w:type="gramEnd"/>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Letters to Wilhelm Fliess, drafts and notes, 1887-1902</w:t>
      </w:r>
      <w:r w:rsidRPr="00F71EFF">
        <w:rPr>
          <w:rFonts w:asciiTheme="majorHAnsi" w:hAnsiTheme="majorHAnsi" w:cstheme="majorHAnsi"/>
          <w:color w:val="000000" w:themeColor="text1"/>
          <w:sz w:val="24"/>
          <w:szCs w:val="24"/>
        </w:rPr>
        <w:t>, (James Strachey, Trans.), London: Imago.</w:t>
      </w:r>
      <w:bookmarkStart w:id="170" w:name="_Hlk207994602"/>
    </w:p>
    <w:p w14:paraId="17671CC4" w14:textId="7C73DFC3" w:rsidR="008834B1" w:rsidRPr="00F71EFF" w:rsidRDefault="008834B1"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sz w:val="24"/>
          <w:szCs w:val="24"/>
        </w:rPr>
        <w:t xml:space="preserve">Bourdieu, P. (1990), </w:t>
      </w:r>
      <w:r w:rsidRPr="00F71EFF">
        <w:rPr>
          <w:rFonts w:asciiTheme="majorHAnsi" w:hAnsiTheme="majorHAnsi" w:cstheme="majorHAnsi"/>
          <w:i/>
          <w:iCs/>
          <w:sz w:val="24"/>
          <w:szCs w:val="24"/>
        </w:rPr>
        <w:t>The Logic of Practice</w:t>
      </w:r>
      <w:r w:rsidRPr="00F71EFF">
        <w:rPr>
          <w:rFonts w:asciiTheme="majorHAnsi" w:hAnsiTheme="majorHAnsi" w:cstheme="majorHAnsi"/>
          <w:sz w:val="24"/>
          <w:szCs w:val="24"/>
        </w:rPr>
        <w:t>, Stanford University Press</w:t>
      </w:r>
      <w:r w:rsidR="00072316" w:rsidRPr="00F71EFF">
        <w:rPr>
          <w:rFonts w:asciiTheme="majorHAnsi" w:hAnsiTheme="majorHAnsi" w:cstheme="majorHAnsi"/>
          <w:sz w:val="24"/>
          <w:szCs w:val="24"/>
        </w:rPr>
        <w:t>.</w:t>
      </w:r>
    </w:p>
    <w:bookmarkEnd w:id="170"/>
    <w:p w14:paraId="2DC7D0C3" w14:textId="045C36E0" w:rsidR="008834B1" w:rsidRPr="00F71EFF" w:rsidRDefault="008834B1"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Bourdieu, P. (2015), </w:t>
      </w:r>
      <w:r w:rsidRPr="00F71EFF">
        <w:rPr>
          <w:rFonts w:asciiTheme="majorHAnsi" w:hAnsiTheme="majorHAnsi" w:cstheme="majorHAnsi"/>
          <w:i/>
          <w:iCs/>
          <w:sz w:val="24"/>
          <w:szCs w:val="24"/>
        </w:rPr>
        <w:t>The Social Structures of the Economy</w:t>
      </w:r>
      <w:r w:rsidRPr="00F71EFF">
        <w:rPr>
          <w:rFonts w:asciiTheme="majorHAnsi" w:hAnsiTheme="majorHAnsi" w:cstheme="majorHAnsi"/>
          <w:sz w:val="24"/>
          <w:szCs w:val="24"/>
        </w:rPr>
        <w:t>, Wiley</w:t>
      </w:r>
      <w:r w:rsidR="00072316" w:rsidRPr="00F71EFF">
        <w:rPr>
          <w:rFonts w:asciiTheme="majorHAnsi" w:hAnsiTheme="majorHAnsi" w:cstheme="majorHAnsi"/>
          <w:sz w:val="24"/>
          <w:szCs w:val="24"/>
        </w:rPr>
        <w:t>.</w:t>
      </w:r>
    </w:p>
    <w:p w14:paraId="3E2892B7" w14:textId="5A01D28D" w:rsidR="005E2B14"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Breuer, J. and 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S. (1</w:t>
      </w:r>
      <w:r w:rsidR="00A16EEB" w:rsidRPr="00F71EFF">
        <w:rPr>
          <w:rFonts w:asciiTheme="majorHAnsi" w:hAnsiTheme="majorHAnsi" w:cstheme="majorHAnsi"/>
          <w:color w:val="000000" w:themeColor="text1"/>
          <w:sz w:val="24"/>
          <w:szCs w:val="24"/>
        </w:rPr>
        <w:t>955</w:t>
      </w:r>
      <w:r w:rsidRPr="00F71EFF">
        <w:rPr>
          <w:rFonts w:asciiTheme="majorHAnsi" w:hAnsiTheme="majorHAnsi" w:cstheme="majorHAnsi"/>
          <w:color w:val="000000" w:themeColor="text1"/>
          <w:sz w:val="24"/>
          <w:szCs w:val="24"/>
        </w:rPr>
        <w:t xml:space="preserve">), ‘Studies on Hysteria’ in </w:t>
      </w:r>
      <w:r w:rsidR="00A16EEB" w:rsidRPr="00F71EFF">
        <w:rPr>
          <w:rFonts w:asciiTheme="majorHAnsi" w:hAnsiTheme="majorHAnsi" w:cstheme="majorHAnsi"/>
          <w:i/>
          <w:iCs/>
          <w:color w:val="000000" w:themeColor="text1"/>
          <w:sz w:val="24"/>
          <w:szCs w:val="24"/>
        </w:rPr>
        <w:t xml:space="preserve">The Standard Edition of </w:t>
      </w:r>
      <w:r w:rsidRPr="00F71EFF">
        <w:rPr>
          <w:rFonts w:asciiTheme="majorHAnsi" w:hAnsiTheme="majorHAnsi" w:cstheme="majorHAnsi"/>
          <w:i/>
          <w:iCs/>
          <w:color w:val="000000" w:themeColor="text1"/>
          <w:sz w:val="24"/>
          <w:szCs w:val="24"/>
        </w:rPr>
        <w:t>The Complete Psychological Works of Sigmund Freud</w:t>
      </w:r>
      <w:r w:rsidR="00A16EEB" w:rsidRPr="00F71EFF">
        <w:rPr>
          <w:rFonts w:asciiTheme="majorHAnsi" w:hAnsiTheme="majorHAnsi" w:cstheme="majorHAnsi"/>
          <w:i/>
          <w:iCs/>
          <w:color w:val="000000" w:themeColor="text1"/>
          <w:sz w:val="24"/>
          <w:szCs w:val="24"/>
        </w:rPr>
        <w:t xml:space="preserve">, </w:t>
      </w:r>
      <w:r w:rsidRPr="00F71EFF">
        <w:rPr>
          <w:rFonts w:asciiTheme="majorHAnsi" w:hAnsiTheme="majorHAnsi" w:cstheme="majorHAnsi"/>
          <w:color w:val="000000" w:themeColor="text1"/>
          <w:sz w:val="24"/>
          <w:szCs w:val="24"/>
        </w:rPr>
        <w:t xml:space="preserve">Volume </w:t>
      </w:r>
      <w:r w:rsidR="00A16EEB" w:rsidRPr="00F71EFF">
        <w:rPr>
          <w:rFonts w:asciiTheme="majorHAnsi" w:hAnsiTheme="majorHAnsi" w:cstheme="majorHAnsi"/>
          <w:color w:val="000000" w:themeColor="text1"/>
          <w:sz w:val="24"/>
          <w:szCs w:val="24"/>
        </w:rPr>
        <w:t xml:space="preserve">II (1893-1895) Studies on Hysteria, </w:t>
      </w:r>
      <w:r w:rsidRPr="00F71EFF">
        <w:rPr>
          <w:rFonts w:asciiTheme="majorHAnsi" w:hAnsiTheme="majorHAnsi" w:cstheme="majorHAnsi"/>
          <w:color w:val="000000" w:themeColor="text1"/>
          <w:sz w:val="24"/>
          <w:szCs w:val="24"/>
        </w:rPr>
        <w:t>Hogarth Press.</w:t>
      </w:r>
    </w:p>
    <w:p w14:paraId="538F2E7F" w14:textId="363CB458" w:rsidR="00084704" w:rsidRPr="00F71EFF" w:rsidRDefault="00084704" w:rsidP="00F71EFF">
      <w:pPr>
        <w:spacing w:after="0" w:line="36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 xml:space="preserve">Brown, B. (1973), </w:t>
      </w:r>
      <w:r w:rsidRPr="00084704">
        <w:rPr>
          <w:rFonts w:asciiTheme="majorHAnsi" w:hAnsiTheme="majorHAnsi" w:cstheme="majorHAnsi"/>
          <w:i/>
          <w:iCs/>
          <w:color w:val="000000" w:themeColor="text1"/>
          <w:sz w:val="24"/>
          <w:szCs w:val="24"/>
        </w:rPr>
        <w:t>Marx, Freud and the Critique of Everyday Life</w:t>
      </w:r>
      <w:r>
        <w:rPr>
          <w:rFonts w:asciiTheme="majorHAnsi" w:hAnsiTheme="majorHAnsi" w:cstheme="majorHAnsi"/>
          <w:color w:val="000000" w:themeColor="text1"/>
          <w:sz w:val="24"/>
          <w:szCs w:val="24"/>
        </w:rPr>
        <w:t>, Monthly Review Press.</w:t>
      </w:r>
    </w:p>
    <w:p w14:paraId="35915A23"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Brown, H. (2012), </w:t>
      </w:r>
      <w:r w:rsidRPr="00F71EFF">
        <w:rPr>
          <w:rFonts w:asciiTheme="majorHAnsi" w:hAnsiTheme="majorHAnsi" w:cstheme="majorHAnsi"/>
          <w:i/>
          <w:color w:val="000000" w:themeColor="text1"/>
          <w:sz w:val="24"/>
          <w:szCs w:val="24"/>
        </w:rPr>
        <w:t>Marx on Gender and the Family</w:t>
      </w:r>
      <w:r w:rsidRPr="00F71EFF">
        <w:rPr>
          <w:rFonts w:asciiTheme="majorHAnsi" w:hAnsiTheme="majorHAnsi" w:cstheme="majorHAnsi"/>
          <w:color w:val="000000" w:themeColor="text1"/>
          <w:sz w:val="24"/>
          <w:szCs w:val="24"/>
        </w:rPr>
        <w:t xml:space="preserve">, Haymarket. </w:t>
      </w:r>
    </w:p>
    <w:p w14:paraId="2DDE545A" w14:textId="0DF44C8F" w:rsidR="00F92CA0" w:rsidRPr="00F71EFF" w:rsidRDefault="00F92CA0"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color w:val="000000" w:themeColor="text1"/>
          <w:sz w:val="24"/>
          <w:szCs w:val="24"/>
        </w:rPr>
        <w:t xml:space="preserve">Bukharin, N. (ed.) (1971) </w:t>
      </w:r>
      <w:r w:rsidRPr="00F71EFF">
        <w:rPr>
          <w:rFonts w:asciiTheme="majorHAnsi" w:hAnsiTheme="majorHAnsi" w:cstheme="majorHAnsi"/>
          <w:i/>
          <w:iCs/>
          <w:color w:val="000000" w:themeColor="text1"/>
          <w:sz w:val="24"/>
          <w:szCs w:val="24"/>
        </w:rPr>
        <w:t xml:space="preserve">Science at the </w:t>
      </w:r>
      <w:proofErr w:type="gramStart"/>
      <w:r w:rsidRPr="00F71EFF">
        <w:rPr>
          <w:rFonts w:asciiTheme="majorHAnsi" w:hAnsiTheme="majorHAnsi" w:cstheme="majorHAnsi"/>
          <w:i/>
          <w:iCs/>
          <w:color w:val="000000" w:themeColor="text1"/>
          <w:sz w:val="24"/>
          <w:szCs w:val="24"/>
        </w:rPr>
        <w:t>Cross Roads</w:t>
      </w:r>
      <w:proofErr w:type="gramEnd"/>
      <w:r w:rsidRPr="00F71EFF">
        <w:rPr>
          <w:rFonts w:asciiTheme="majorHAnsi" w:hAnsiTheme="majorHAnsi" w:cstheme="majorHAnsi"/>
          <w:color w:val="000000" w:themeColor="text1"/>
          <w:sz w:val="24"/>
          <w:szCs w:val="24"/>
        </w:rPr>
        <w:t>, Frank Cass and Co.</w:t>
      </w:r>
    </w:p>
    <w:p w14:paraId="243BBA85" w14:textId="60B1ECBD" w:rsidR="005E2B14" w:rsidRPr="00F71EFF" w:rsidRDefault="005E2B14" w:rsidP="00F71EFF">
      <w:pPr>
        <w:spacing w:after="0" w:line="360" w:lineRule="auto"/>
        <w:jc w:val="both"/>
        <w:rPr>
          <w:rFonts w:asciiTheme="majorHAnsi" w:eastAsia="Times New Roman" w:hAnsiTheme="majorHAnsi" w:cstheme="majorHAnsi"/>
          <w:color w:val="000000" w:themeColor="text1"/>
          <w:spacing w:val="-5"/>
          <w:sz w:val="24"/>
          <w:szCs w:val="24"/>
        </w:rPr>
      </w:pPr>
      <w:r w:rsidRPr="00F71EFF">
        <w:rPr>
          <w:rFonts w:asciiTheme="majorHAnsi" w:eastAsia="Times New Roman" w:hAnsiTheme="majorHAnsi" w:cstheme="majorHAnsi"/>
          <w:color w:val="000000" w:themeColor="text1"/>
          <w:spacing w:val="-5"/>
          <w:sz w:val="24"/>
          <w:szCs w:val="24"/>
        </w:rPr>
        <w:t>Burkett, P. (1997), ‘</w:t>
      </w:r>
      <w:r w:rsidRPr="00F71EFF">
        <w:rPr>
          <w:rFonts w:asciiTheme="majorHAnsi" w:eastAsia="Times New Roman" w:hAnsiTheme="majorHAnsi" w:cstheme="majorHAnsi"/>
          <w:color w:val="000000" w:themeColor="text1"/>
          <w:spacing w:val="-5"/>
          <w:kern w:val="36"/>
          <w:sz w:val="24"/>
          <w:szCs w:val="24"/>
        </w:rPr>
        <w:t>Nature in Marx Reconsidered: A Silver Anniversary Assessment of Alfred Schmidt's "Concept of Nature in Marx"</w:t>
      </w:r>
      <w:r w:rsidRPr="00F71EFF">
        <w:rPr>
          <w:rFonts w:asciiTheme="majorHAnsi" w:eastAsia="Times New Roman" w:hAnsiTheme="majorHAnsi" w:cstheme="majorHAnsi"/>
          <w:color w:val="000000" w:themeColor="text1"/>
          <w:spacing w:val="-5"/>
          <w:sz w:val="24"/>
          <w:szCs w:val="24"/>
        </w:rPr>
        <w:t xml:space="preserve">’, </w:t>
      </w:r>
      <w:r w:rsidRPr="00F71EFF">
        <w:rPr>
          <w:rFonts w:asciiTheme="majorHAnsi" w:eastAsia="Times New Roman" w:hAnsiTheme="majorHAnsi" w:cstheme="majorHAnsi"/>
          <w:i/>
          <w:iCs/>
          <w:color w:val="000000" w:themeColor="text1"/>
          <w:spacing w:val="-5"/>
          <w:sz w:val="24"/>
          <w:szCs w:val="24"/>
        </w:rPr>
        <w:t xml:space="preserve">Organization &amp; Environment, </w:t>
      </w:r>
      <w:r w:rsidRPr="00F71EFF">
        <w:rPr>
          <w:rFonts w:asciiTheme="majorHAnsi" w:eastAsia="Times New Roman" w:hAnsiTheme="majorHAnsi" w:cstheme="majorHAnsi"/>
          <w:color w:val="000000" w:themeColor="text1"/>
          <w:spacing w:val="-5"/>
          <w:sz w:val="24"/>
          <w:szCs w:val="24"/>
        </w:rPr>
        <w:t>Vol</w:t>
      </w:r>
      <w:r w:rsidR="00A3598F" w:rsidRPr="00F71EFF">
        <w:rPr>
          <w:rFonts w:asciiTheme="majorHAnsi" w:eastAsia="Times New Roman" w:hAnsiTheme="majorHAnsi" w:cstheme="majorHAnsi"/>
          <w:color w:val="000000" w:themeColor="text1"/>
          <w:spacing w:val="-5"/>
          <w:sz w:val="24"/>
          <w:szCs w:val="24"/>
        </w:rPr>
        <w:t xml:space="preserve">ume </w:t>
      </w:r>
      <w:r w:rsidRPr="00F71EFF">
        <w:rPr>
          <w:rFonts w:asciiTheme="majorHAnsi" w:eastAsia="Times New Roman" w:hAnsiTheme="majorHAnsi" w:cstheme="majorHAnsi"/>
          <w:color w:val="000000" w:themeColor="text1"/>
          <w:spacing w:val="-5"/>
          <w:sz w:val="24"/>
          <w:szCs w:val="24"/>
        </w:rPr>
        <w:t>10 (2).</w:t>
      </w:r>
      <w:r w:rsidRPr="00F71EFF">
        <w:rPr>
          <w:rFonts w:asciiTheme="majorHAnsi" w:eastAsia="Times New Roman" w:hAnsiTheme="majorHAnsi" w:cstheme="majorHAnsi"/>
          <w:i/>
          <w:iCs/>
          <w:color w:val="000000" w:themeColor="text1"/>
          <w:spacing w:val="-5"/>
          <w:sz w:val="24"/>
          <w:szCs w:val="24"/>
        </w:rPr>
        <w:t xml:space="preserve"> </w:t>
      </w:r>
      <w:r w:rsidRPr="00F71EFF">
        <w:rPr>
          <w:rFonts w:asciiTheme="majorHAnsi" w:eastAsia="Times New Roman" w:hAnsiTheme="majorHAnsi" w:cstheme="majorHAnsi"/>
          <w:color w:val="000000" w:themeColor="text1"/>
          <w:spacing w:val="-5"/>
          <w:sz w:val="24"/>
          <w:szCs w:val="24"/>
        </w:rPr>
        <w:t>Pp. 164-183</w:t>
      </w:r>
      <w:bookmarkStart w:id="171" w:name="_Toc82727821"/>
      <w:bookmarkStart w:id="172" w:name="_Toc82728344"/>
      <w:r w:rsidR="00072316" w:rsidRPr="00F71EFF">
        <w:rPr>
          <w:rFonts w:asciiTheme="majorHAnsi" w:eastAsia="Times New Roman" w:hAnsiTheme="majorHAnsi" w:cstheme="majorHAnsi"/>
          <w:color w:val="000000" w:themeColor="text1"/>
          <w:spacing w:val="-5"/>
          <w:sz w:val="24"/>
          <w:szCs w:val="24"/>
        </w:rPr>
        <w:t>.</w:t>
      </w:r>
    </w:p>
    <w:p w14:paraId="65258AB0" w14:textId="3169602C" w:rsidR="007C78FA"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Burston, D. (1991), </w:t>
      </w:r>
      <w:r w:rsidRPr="00F71EFF">
        <w:rPr>
          <w:rFonts w:asciiTheme="majorHAnsi" w:hAnsiTheme="majorHAnsi" w:cstheme="majorHAnsi"/>
          <w:i/>
          <w:color w:val="000000" w:themeColor="text1"/>
          <w:sz w:val="24"/>
          <w:szCs w:val="24"/>
        </w:rPr>
        <w:t>The Legacy of Erich 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Harvard University Press.</w:t>
      </w:r>
      <w:bookmarkEnd w:id="171"/>
      <w:bookmarkEnd w:id="172"/>
      <w:r w:rsidRPr="00F71EFF">
        <w:rPr>
          <w:rFonts w:asciiTheme="majorHAnsi" w:hAnsiTheme="majorHAnsi" w:cstheme="majorHAnsi"/>
          <w:color w:val="000000" w:themeColor="text1"/>
          <w:sz w:val="24"/>
          <w:szCs w:val="24"/>
        </w:rPr>
        <w:t xml:space="preserve"> </w:t>
      </w:r>
    </w:p>
    <w:p w14:paraId="763F4FE7" w14:textId="4D40C0C6" w:rsidR="000562F3"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Butler, </w:t>
      </w:r>
      <w:r w:rsidR="000562F3" w:rsidRPr="00F71EFF">
        <w:rPr>
          <w:rFonts w:asciiTheme="majorHAnsi" w:hAnsiTheme="majorHAnsi" w:cstheme="majorHAnsi"/>
          <w:color w:val="000000" w:themeColor="text1"/>
          <w:sz w:val="24"/>
          <w:szCs w:val="24"/>
        </w:rPr>
        <w:t xml:space="preserve">J. </w:t>
      </w:r>
      <w:r w:rsidRPr="00F71EFF">
        <w:rPr>
          <w:rFonts w:asciiTheme="majorHAnsi" w:hAnsiTheme="majorHAnsi" w:cstheme="majorHAnsi"/>
          <w:color w:val="000000" w:themeColor="text1"/>
          <w:sz w:val="24"/>
          <w:szCs w:val="24"/>
        </w:rPr>
        <w:t xml:space="preserve">(1988), </w:t>
      </w:r>
      <w:r w:rsidR="00D627D9" w:rsidRPr="00F71EFF">
        <w:rPr>
          <w:rFonts w:asciiTheme="majorHAnsi" w:hAnsiTheme="majorHAnsi" w:cstheme="majorHAnsi"/>
          <w:sz w:val="24"/>
          <w:szCs w:val="24"/>
        </w:rPr>
        <w:t>‘</w:t>
      </w:r>
      <w:r w:rsidR="000562F3" w:rsidRPr="00F71EFF">
        <w:rPr>
          <w:rFonts w:asciiTheme="majorHAnsi" w:hAnsiTheme="majorHAnsi" w:cstheme="majorHAnsi"/>
          <w:color w:val="000000" w:themeColor="text1"/>
          <w:sz w:val="24"/>
          <w:szCs w:val="24"/>
        </w:rPr>
        <w:t xml:space="preserve">Performative Acts and Gender Constitution: An Essay in Phenomenology and Feminist Theory’, </w:t>
      </w:r>
      <w:r w:rsidR="000562F3" w:rsidRPr="00F71EFF">
        <w:rPr>
          <w:rFonts w:asciiTheme="majorHAnsi" w:hAnsiTheme="majorHAnsi" w:cstheme="majorHAnsi"/>
          <w:i/>
          <w:iCs/>
          <w:color w:val="000000" w:themeColor="text1"/>
          <w:sz w:val="24"/>
          <w:szCs w:val="24"/>
        </w:rPr>
        <w:t>Theatre Journal</w:t>
      </w:r>
      <w:r w:rsidR="000562F3" w:rsidRPr="00F71EFF">
        <w:rPr>
          <w:rFonts w:asciiTheme="majorHAnsi" w:hAnsiTheme="majorHAnsi" w:cstheme="majorHAnsi"/>
          <w:color w:val="000000" w:themeColor="text1"/>
          <w:sz w:val="24"/>
          <w:szCs w:val="24"/>
        </w:rPr>
        <w:t>, Volume</w:t>
      </w:r>
      <w:r w:rsidR="00072316" w:rsidRPr="00F71EFF">
        <w:rPr>
          <w:rFonts w:asciiTheme="majorHAnsi" w:hAnsiTheme="majorHAnsi" w:cstheme="majorHAnsi"/>
          <w:color w:val="000000" w:themeColor="text1"/>
          <w:sz w:val="24"/>
          <w:szCs w:val="24"/>
        </w:rPr>
        <w:t xml:space="preserve"> </w:t>
      </w:r>
      <w:r w:rsidR="000562F3" w:rsidRPr="00F71EFF">
        <w:rPr>
          <w:rFonts w:asciiTheme="majorHAnsi" w:hAnsiTheme="majorHAnsi" w:cstheme="majorHAnsi"/>
          <w:color w:val="000000" w:themeColor="text1"/>
          <w:sz w:val="24"/>
          <w:szCs w:val="24"/>
        </w:rPr>
        <w:t>40</w:t>
      </w:r>
      <w:r w:rsidR="00072316" w:rsidRPr="00F71EFF">
        <w:rPr>
          <w:rFonts w:asciiTheme="majorHAnsi" w:hAnsiTheme="majorHAnsi" w:cstheme="majorHAnsi"/>
          <w:color w:val="000000" w:themeColor="text1"/>
          <w:sz w:val="24"/>
          <w:szCs w:val="24"/>
        </w:rPr>
        <w:t>(</w:t>
      </w:r>
      <w:r w:rsidR="000562F3" w:rsidRPr="00F71EFF">
        <w:rPr>
          <w:rFonts w:asciiTheme="majorHAnsi" w:hAnsiTheme="majorHAnsi" w:cstheme="majorHAnsi"/>
          <w:color w:val="000000" w:themeColor="text1"/>
          <w:sz w:val="24"/>
          <w:szCs w:val="24"/>
        </w:rPr>
        <w:t>4</w:t>
      </w:r>
      <w:r w:rsidR="00072316" w:rsidRPr="00F71EFF">
        <w:rPr>
          <w:rFonts w:asciiTheme="majorHAnsi" w:hAnsiTheme="majorHAnsi" w:cstheme="majorHAnsi"/>
          <w:color w:val="000000" w:themeColor="text1"/>
          <w:sz w:val="24"/>
          <w:szCs w:val="24"/>
        </w:rPr>
        <w:t>)</w:t>
      </w:r>
      <w:r w:rsidR="000562F3" w:rsidRPr="00F71EFF">
        <w:rPr>
          <w:rFonts w:asciiTheme="majorHAnsi" w:hAnsiTheme="majorHAnsi" w:cstheme="majorHAnsi"/>
          <w:color w:val="000000" w:themeColor="text1"/>
          <w:sz w:val="24"/>
          <w:szCs w:val="24"/>
        </w:rPr>
        <w:t>, pp. 519-531.</w:t>
      </w:r>
    </w:p>
    <w:p w14:paraId="7F905D82" w14:textId="085A62F6" w:rsidR="007C78FA" w:rsidRPr="007C78FA" w:rsidRDefault="007C78FA" w:rsidP="00F71EFF">
      <w:pPr>
        <w:pStyle w:val="FootnoteText"/>
        <w:spacing w:after="0" w:line="360" w:lineRule="auto"/>
      </w:pPr>
      <w:r w:rsidRPr="007C78FA">
        <w:rPr>
          <w:rFonts w:asciiTheme="majorHAnsi" w:hAnsiTheme="majorHAnsi" w:cstheme="majorHAnsi"/>
          <w:sz w:val="24"/>
          <w:szCs w:val="24"/>
        </w:rPr>
        <w:t xml:space="preserve">Butler, J. (1997), </w:t>
      </w:r>
      <w:r w:rsidRPr="007C78FA">
        <w:rPr>
          <w:rFonts w:asciiTheme="majorHAnsi" w:eastAsiaTheme="minorHAnsi" w:hAnsiTheme="majorHAnsi" w:cstheme="majorHAnsi"/>
          <w:i/>
          <w:iCs/>
          <w:sz w:val="24"/>
          <w:szCs w:val="24"/>
          <w:lang w:eastAsia="en-US"/>
        </w:rPr>
        <w:t>The Psychic Life of Power. Theories in Subjection</w:t>
      </w:r>
      <w:r w:rsidRPr="007C78FA">
        <w:rPr>
          <w:rFonts w:asciiTheme="majorHAnsi" w:eastAsiaTheme="minorHAnsi" w:hAnsiTheme="majorHAnsi" w:cstheme="majorHAnsi"/>
          <w:sz w:val="24"/>
          <w:szCs w:val="24"/>
          <w:lang w:eastAsia="en-US"/>
        </w:rPr>
        <w:t>, Stanford.</w:t>
      </w:r>
    </w:p>
    <w:p w14:paraId="0E707932" w14:textId="0E93345D" w:rsidR="007C78FA"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Butler, J. (2006), </w:t>
      </w:r>
      <w:r w:rsidRPr="00F71EFF">
        <w:rPr>
          <w:rFonts w:asciiTheme="majorHAnsi" w:hAnsiTheme="majorHAnsi" w:cstheme="majorHAnsi"/>
          <w:i/>
          <w:color w:val="000000" w:themeColor="text1"/>
          <w:sz w:val="24"/>
          <w:szCs w:val="24"/>
        </w:rPr>
        <w:t>Gender Trouble. Feminism and the Subversion of Femininity</w:t>
      </w:r>
      <w:r w:rsidRPr="00F71EFF">
        <w:rPr>
          <w:rFonts w:asciiTheme="majorHAnsi" w:hAnsiTheme="majorHAnsi" w:cstheme="majorHAnsi"/>
          <w:color w:val="000000" w:themeColor="text1"/>
          <w:sz w:val="24"/>
          <w:szCs w:val="24"/>
        </w:rPr>
        <w:t>, Routledge.</w:t>
      </w:r>
    </w:p>
    <w:p w14:paraId="70FF0245" w14:textId="404C81B7" w:rsidR="007C78FA"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Callinicos, A., (1989), </w:t>
      </w:r>
      <w:r w:rsidRPr="00F71EFF">
        <w:rPr>
          <w:rFonts w:asciiTheme="majorHAnsi" w:hAnsiTheme="majorHAnsi" w:cstheme="majorHAnsi"/>
          <w:i/>
          <w:color w:val="000000" w:themeColor="text1"/>
          <w:sz w:val="24"/>
          <w:szCs w:val="24"/>
        </w:rPr>
        <w:t>Against Postmodernism. A Marxist Critique</w:t>
      </w:r>
      <w:r w:rsidRPr="00F71EFF">
        <w:rPr>
          <w:rFonts w:asciiTheme="majorHAnsi" w:hAnsiTheme="majorHAnsi" w:cstheme="majorHAnsi"/>
          <w:color w:val="000000" w:themeColor="text1"/>
          <w:sz w:val="24"/>
          <w:szCs w:val="24"/>
        </w:rPr>
        <w:t>, Polity.</w:t>
      </w:r>
    </w:p>
    <w:p w14:paraId="6796EC47" w14:textId="52193095" w:rsidR="007C78FA"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Callinicos, A., (1999), </w:t>
      </w:r>
      <w:r w:rsidRPr="00F71EFF">
        <w:rPr>
          <w:rFonts w:asciiTheme="majorHAnsi" w:hAnsiTheme="majorHAnsi" w:cstheme="majorHAnsi"/>
          <w:i/>
          <w:color w:val="000000" w:themeColor="text1"/>
          <w:sz w:val="24"/>
          <w:szCs w:val="24"/>
        </w:rPr>
        <w:t>Social Theory: A Historical Introduction</w:t>
      </w:r>
      <w:r w:rsidRPr="00F71EFF">
        <w:rPr>
          <w:rFonts w:asciiTheme="majorHAnsi" w:hAnsiTheme="majorHAnsi" w:cstheme="majorHAnsi"/>
          <w:color w:val="000000" w:themeColor="text1"/>
          <w:sz w:val="24"/>
          <w:szCs w:val="24"/>
        </w:rPr>
        <w:t>, Polity.</w:t>
      </w:r>
    </w:p>
    <w:p w14:paraId="47EDAB62" w14:textId="2B699B92" w:rsidR="007C78FA"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Callinicos, A., (2006), </w:t>
      </w:r>
      <w:r w:rsidRPr="00F71EFF">
        <w:rPr>
          <w:rFonts w:asciiTheme="majorHAnsi" w:hAnsiTheme="majorHAnsi" w:cstheme="majorHAnsi"/>
          <w:i/>
          <w:color w:val="000000" w:themeColor="text1"/>
          <w:sz w:val="24"/>
          <w:szCs w:val="24"/>
        </w:rPr>
        <w:t>Resources of Critique</w:t>
      </w:r>
      <w:r w:rsidRPr="00F71EFF">
        <w:rPr>
          <w:rFonts w:asciiTheme="majorHAnsi" w:hAnsiTheme="majorHAnsi" w:cstheme="majorHAnsi"/>
          <w:color w:val="000000" w:themeColor="text1"/>
          <w:sz w:val="24"/>
          <w:szCs w:val="24"/>
        </w:rPr>
        <w:t>, Polity.</w:t>
      </w:r>
    </w:p>
    <w:p w14:paraId="0E2CA14C" w14:textId="0D8208E8" w:rsidR="007C78FA" w:rsidRPr="00F71EFF" w:rsidRDefault="005E2B14" w:rsidP="00F71EFF">
      <w:pPr>
        <w:spacing w:after="0" w:line="360" w:lineRule="auto"/>
        <w:rPr>
          <w:rFonts w:asciiTheme="majorHAnsi" w:hAnsiTheme="majorHAnsi" w:cstheme="majorHAnsi"/>
          <w:color w:val="000000" w:themeColor="text1"/>
          <w:sz w:val="24"/>
          <w:szCs w:val="24"/>
        </w:rPr>
      </w:pPr>
      <w:bookmarkStart w:id="173" w:name="_Toc82727822"/>
      <w:bookmarkStart w:id="174" w:name="_Toc82728345"/>
      <w:r w:rsidRPr="00F71EFF">
        <w:rPr>
          <w:rFonts w:asciiTheme="majorHAnsi" w:hAnsiTheme="majorHAnsi" w:cstheme="majorHAnsi"/>
          <w:color w:val="000000" w:themeColor="text1"/>
          <w:sz w:val="24"/>
          <w:szCs w:val="24"/>
        </w:rPr>
        <w:t>Carleton, G., (2005),</w:t>
      </w:r>
      <w:r w:rsidRPr="00F71EFF">
        <w:rPr>
          <w:rFonts w:asciiTheme="majorHAnsi" w:hAnsiTheme="majorHAnsi" w:cstheme="majorHAnsi"/>
          <w:i/>
          <w:color w:val="000000" w:themeColor="text1"/>
          <w:sz w:val="24"/>
          <w:szCs w:val="24"/>
        </w:rPr>
        <w:t xml:space="preserve"> Sexual Revolution in Bolshevik Russia Sexual Revolution in Bolshevik Russia</w:t>
      </w:r>
      <w:r w:rsidRPr="00F71EFF">
        <w:rPr>
          <w:rFonts w:asciiTheme="majorHAnsi" w:hAnsiTheme="majorHAnsi" w:cstheme="majorHAnsi"/>
          <w:color w:val="000000" w:themeColor="text1"/>
          <w:sz w:val="24"/>
          <w:szCs w:val="24"/>
        </w:rPr>
        <w:t>, University of Pittsburgh Press.</w:t>
      </w:r>
      <w:bookmarkEnd w:id="173"/>
      <w:bookmarkEnd w:id="174"/>
    </w:p>
    <w:p w14:paraId="22719E47" w14:textId="77777777"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Castoriadis</w:t>
      </w:r>
      <w:proofErr w:type="spellEnd"/>
      <w:r w:rsidRPr="00F71EFF">
        <w:rPr>
          <w:rFonts w:asciiTheme="majorHAnsi" w:hAnsiTheme="majorHAnsi" w:cstheme="majorHAnsi"/>
          <w:sz w:val="24"/>
          <w:szCs w:val="24"/>
        </w:rPr>
        <w:t xml:space="preserve">, C. (2005), </w:t>
      </w:r>
      <w:r w:rsidRPr="00F71EFF">
        <w:rPr>
          <w:rFonts w:asciiTheme="majorHAnsi" w:hAnsiTheme="majorHAnsi" w:cstheme="majorHAnsi"/>
          <w:i/>
          <w:iCs/>
          <w:sz w:val="24"/>
          <w:szCs w:val="24"/>
        </w:rPr>
        <w:t>The Imaginary Institution of Society</w:t>
      </w:r>
      <w:r w:rsidRPr="00F71EFF">
        <w:rPr>
          <w:rFonts w:asciiTheme="majorHAnsi" w:hAnsiTheme="majorHAnsi" w:cstheme="majorHAnsi"/>
          <w:sz w:val="24"/>
          <w:szCs w:val="24"/>
        </w:rPr>
        <w:t>, Polity.</w:t>
      </w:r>
    </w:p>
    <w:p w14:paraId="50F8BCF9" w14:textId="2A5185C8" w:rsidR="00780729" w:rsidRPr="00F71EFF" w:rsidRDefault="00780729" w:rsidP="00F71EFF">
      <w:pPr>
        <w:spacing w:after="0" w:line="360" w:lineRule="auto"/>
        <w:rPr>
          <w:rFonts w:asciiTheme="majorHAnsi" w:eastAsiaTheme="minorEastAsia" w:hAnsiTheme="majorHAnsi" w:cstheme="majorHAnsi"/>
          <w:sz w:val="24"/>
          <w:szCs w:val="24"/>
          <w:lang w:eastAsia="en-GB"/>
        </w:rPr>
      </w:pPr>
      <w:r w:rsidRPr="00F71EFF">
        <w:rPr>
          <w:rFonts w:asciiTheme="majorHAnsi" w:eastAsiaTheme="minorEastAsia" w:hAnsiTheme="majorHAnsi" w:cstheme="majorHAnsi"/>
          <w:sz w:val="24"/>
          <w:szCs w:val="24"/>
          <w:lang w:eastAsia="en-GB"/>
        </w:rPr>
        <w:t xml:space="preserve">Chalmers, D. (1996), </w:t>
      </w:r>
      <w:r w:rsidRPr="00F71EFF">
        <w:rPr>
          <w:rFonts w:asciiTheme="majorHAnsi" w:hAnsiTheme="majorHAnsi" w:cstheme="majorHAnsi"/>
          <w:i/>
          <w:iCs/>
          <w:sz w:val="24"/>
          <w:szCs w:val="24"/>
        </w:rPr>
        <w:t>The Conscious Mind: In Search of a Fundamental Theory</w:t>
      </w:r>
      <w:r w:rsidRPr="00F71EFF">
        <w:rPr>
          <w:rFonts w:asciiTheme="majorHAnsi" w:hAnsiTheme="majorHAnsi" w:cstheme="majorHAnsi"/>
          <w:sz w:val="24"/>
          <w:szCs w:val="24"/>
        </w:rPr>
        <w:t>. Oxford University Press</w:t>
      </w:r>
    </w:p>
    <w:p w14:paraId="7BD1C1C3" w14:textId="09ED8A06" w:rsidR="005E2B14" w:rsidRPr="00F71EFF" w:rsidRDefault="005E2B14" w:rsidP="00F71EFF">
      <w:pPr>
        <w:spacing w:after="0" w:line="360" w:lineRule="auto"/>
        <w:rPr>
          <w:rFonts w:asciiTheme="majorHAnsi" w:hAnsiTheme="majorHAnsi" w:cstheme="majorHAnsi"/>
          <w:i/>
          <w:color w:val="000000" w:themeColor="text1"/>
          <w:sz w:val="24"/>
          <w:szCs w:val="24"/>
        </w:rPr>
      </w:pPr>
      <w:r w:rsidRPr="00F71EFF">
        <w:rPr>
          <w:rFonts w:asciiTheme="majorHAnsi" w:hAnsiTheme="majorHAnsi" w:cstheme="majorHAnsi"/>
          <w:color w:val="000000" w:themeColor="text1"/>
          <w:sz w:val="24"/>
          <w:szCs w:val="24"/>
        </w:rPr>
        <w:t>Childe, G. (</w:t>
      </w:r>
      <w:r w:rsidR="00740EBD" w:rsidRPr="00F71EFF">
        <w:rPr>
          <w:rFonts w:asciiTheme="majorHAnsi" w:hAnsiTheme="majorHAnsi" w:cstheme="majorHAnsi"/>
          <w:color w:val="000000" w:themeColor="text1"/>
          <w:sz w:val="24"/>
          <w:szCs w:val="24"/>
        </w:rPr>
        <w:t>2003</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Man Makes Himself</w:t>
      </w:r>
      <w:r w:rsidR="00740EBD" w:rsidRPr="00F71EFF">
        <w:rPr>
          <w:rFonts w:asciiTheme="majorHAnsi" w:hAnsiTheme="majorHAnsi" w:cstheme="majorHAnsi"/>
          <w:i/>
          <w:color w:val="000000" w:themeColor="text1"/>
          <w:sz w:val="24"/>
          <w:szCs w:val="24"/>
        </w:rPr>
        <w:t xml:space="preserve">, </w:t>
      </w:r>
      <w:r w:rsidR="00740EBD" w:rsidRPr="00F71EFF">
        <w:rPr>
          <w:rStyle w:val="a-list-item"/>
          <w:rFonts w:asciiTheme="majorHAnsi" w:hAnsiTheme="majorHAnsi" w:cstheme="majorHAnsi"/>
          <w:sz w:val="24"/>
          <w:szCs w:val="24"/>
        </w:rPr>
        <w:t>Spokesman Books.</w:t>
      </w:r>
    </w:p>
    <w:p w14:paraId="0D8B0EB3" w14:textId="468335FF" w:rsidR="000F68B6" w:rsidRPr="00F71EFF" w:rsidRDefault="000F68B6" w:rsidP="00F71EFF">
      <w:pPr>
        <w:spacing w:after="0" w:line="360" w:lineRule="auto"/>
        <w:rPr>
          <w:rFonts w:asciiTheme="majorHAnsi" w:eastAsiaTheme="minorEastAsia" w:hAnsiTheme="majorHAnsi" w:cstheme="majorHAnsi"/>
          <w:i/>
          <w:color w:val="000000" w:themeColor="text1"/>
          <w:sz w:val="24"/>
          <w:szCs w:val="24"/>
          <w:lang w:eastAsia="en-GB"/>
        </w:rPr>
      </w:pPr>
      <w:r w:rsidRPr="00F71EFF">
        <w:rPr>
          <w:rFonts w:asciiTheme="majorHAnsi" w:eastAsia="Arial" w:hAnsiTheme="majorHAnsi" w:cstheme="majorHAnsi"/>
          <w:sz w:val="24"/>
          <w:szCs w:val="24"/>
        </w:rPr>
        <w:lastRenderedPageBreak/>
        <w:t>Cockshott, P., Katarina Kolozova, K. and Michaelson, G. (2024)</w:t>
      </w:r>
      <w:r w:rsidRPr="00F71EFF">
        <w:rPr>
          <w:rFonts w:asciiTheme="majorHAnsi" w:eastAsia="Calibri" w:hAnsiTheme="majorHAnsi" w:cstheme="majorHAnsi"/>
          <w:sz w:val="24"/>
          <w:szCs w:val="24"/>
        </w:rPr>
        <w:t xml:space="preserve">, </w:t>
      </w:r>
      <w:r w:rsidRPr="00F71EFF">
        <w:rPr>
          <w:rFonts w:asciiTheme="majorHAnsi" w:eastAsia="Calibri" w:hAnsiTheme="majorHAnsi" w:cstheme="majorHAnsi"/>
          <w:i/>
          <w:iCs/>
          <w:sz w:val="24"/>
          <w:szCs w:val="24"/>
        </w:rPr>
        <w:t>Uneasy History of the Atom in Science and Philosophy</w:t>
      </w:r>
      <w:r w:rsidRPr="00F71EFF">
        <w:rPr>
          <w:rFonts w:asciiTheme="majorHAnsi" w:eastAsia="Calibri" w:hAnsiTheme="majorHAnsi" w:cstheme="majorHAnsi"/>
          <w:sz w:val="24"/>
          <w:szCs w:val="24"/>
        </w:rPr>
        <w:t>, Bloomsbury Publishing.</w:t>
      </w:r>
    </w:p>
    <w:p w14:paraId="72EB1E33" w14:textId="09E13FDF" w:rsidR="00337B8A" w:rsidRPr="00F71EFF" w:rsidRDefault="00337B8A" w:rsidP="00F71EFF">
      <w:pPr>
        <w:spacing w:after="0" w:line="360" w:lineRule="auto"/>
        <w:rPr>
          <w:rFonts w:asciiTheme="majorHAnsi" w:hAnsiTheme="majorHAnsi" w:cstheme="majorHAnsi"/>
          <w:i/>
          <w:color w:val="000000" w:themeColor="text1"/>
          <w:sz w:val="24"/>
          <w:szCs w:val="24"/>
        </w:rPr>
      </w:pPr>
      <w:r w:rsidRPr="00F71EFF">
        <w:rPr>
          <w:rFonts w:asciiTheme="majorHAnsi" w:hAnsiTheme="majorHAnsi" w:cstheme="majorHAnsi"/>
          <w:iCs/>
          <w:color w:val="000000" w:themeColor="text1"/>
          <w:sz w:val="24"/>
          <w:szCs w:val="24"/>
        </w:rPr>
        <w:t>Coon, C. S. (1939),</w:t>
      </w:r>
      <w:r w:rsidRPr="00F71EFF">
        <w:rPr>
          <w:rFonts w:asciiTheme="majorHAnsi" w:hAnsiTheme="majorHAnsi" w:cstheme="majorHAnsi"/>
          <w:i/>
          <w:color w:val="000000" w:themeColor="text1"/>
          <w:sz w:val="24"/>
          <w:szCs w:val="24"/>
        </w:rPr>
        <w:t xml:space="preserve"> The Races of Europe, </w:t>
      </w:r>
      <w:r w:rsidRPr="00F71EFF">
        <w:rPr>
          <w:rFonts w:asciiTheme="majorHAnsi" w:hAnsiTheme="majorHAnsi" w:cstheme="majorHAnsi"/>
          <w:iCs/>
          <w:color w:val="000000" w:themeColor="text1"/>
          <w:sz w:val="24"/>
          <w:szCs w:val="24"/>
        </w:rPr>
        <w:t>MacMillan Company</w:t>
      </w:r>
      <w:r w:rsidR="00740EBD" w:rsidRPr="00F71EFF">
        <w:rPr>
          <w:rFonts w:asciiTheme="majorHAnsi" w:hAnsiTheme="majorHAnsi" w:cstheme="majorHAnsi"/>
          <w:iCs/>
          <w:color w:val="000000" w:themeColor="text1"/>
          <w:sz w:val="24"/>
          <w:szCs w:val="24"/>
        </w:rPr>
        <w:t>.</w:t>
      </w:r>
    </w:p>
    <w:p w14:paraId="37F06E3F" w14:textId="215C0683" w:rsidR="007B06B9" w:rsidRPr="00F71EFF" w:rsidRDefault="007B06B9" w:rsidP="00F71EFF">
      <w:pPr>
        <w:spacing w:after="0" w:line="360" w:lineRule="auto"/>
        <w:rPr>
          <w:rFonts w:asciiTheme="majorHAnsi" w:hAnsiTheme="majorHAnsi" w:cstheme="majorHAnsi"/>
          <w:iCs/>
          <w:color w:val="000000" w:themeColor="text1"/>
          <w:sz w:val="24"/>
          <w:szCs w:val="24"/>
        </w:rPr>
      </w:pPr>
      <w:r w:rsidRPr="00F71EFF">
        <w:rPr>
          <w:rFonts w:asciiTheme="majorHAnsi" w:hAnsiTheme="majorHAnsi" w:cstheme="majorHAnsi"/>
          <w:iCs/>
          <w:color w:val="000000" w:themeColor="text1"/>
          <w:sz w:val="24"/>
          <w:szCs w:val="24"/>
        </w:rPr>
        <w:t>Crew</w:t>
      </w:r>
      <w:r w:rsidR="0069323C" w:rsidRPr="00F71EFF">
        <w:rPr>
          <w:rFonts w:asciiTheme="majorHAnsi" w:hAnsiTheme="majorHAnsi" w:cstheme="majorHAnsi"/>
          <w:iCs/>
          <w:color w:val="000000" w:themeColor="text1"/>
          <w:sz w:val="24"/>
          <w:szCs w:val="24"/>
        </w:rPr>
        <w:t>s</w:t>
      </w:r>
      <w:r w:rsidRPr="00F71EFF">
        <w:rPr>
          <w:rFonts w:asciiTheme="majorHAnsi" w:hAnsiTheme="majorHAnsi" w:cstheme="majorHAnsi"/>
          <w:iCs/>
          <w:color w:val="000000" w:themeColor="text1"/>
          <w:sz w:val="24"/>
          <w:szCs w:val="24"/>
        </w:rPr>
        <w:t>, F. (2017),</w:t>
      </w:r>
      <w:r w:rsidRPr="00F71EFF">
        <w:rPr>
          <w:rFonts w:asciiTheme="majorHAnsi" w:hAnsiTheme="majorHAnsi" w:cstheme="majorHAnsi"/>
          <w:i/>
          <w:color w:val="000000" w:themeColor="text1"/>
          <w:sz w:val="24"/>
          <w:szCs w:val="24"/>
        </w:rPr>
        <w:t xml:space="preserve"> Freud. The Making of an Illusion, </w:t>
      </w:r>
      <w:r w:rsidRPr="00F71EFF">
        <w:rPr>
          <w:rFonts w:asciiTheme="majorHAnsi" w:hAnsiTheme="majorHAnsi" w:cstheme="majorHAnsi"/>
          <w:iCs/>
          <w:color w:val="000000" w:themeColor="text1"/>
          <w:sz w:val="24"/>
          <w:szCs w:val="24"/>
        </w:rPr>
        <w:t>Picador</w:t>
      </w:r>
      <w:r w:rsidR="00740EBD" w:rsidRPr="00F71EFF">
        <w:rPr>
          <w:rFonts w:asciiTheme="majorHAnsi" w:hAnsiTheme="majorHAnsi" w:cstheme="majorHAnsi"/>
          <w:iCs/>
          <w:color w:val="000000" w:themeColor="text1"/>
          <w:sz w:val="24"/>
          <w:szCs w:val="24"/>
        </w:rPr>
        <w:t>.</w:t>
      </w:r>
    </w:p>
    <w:p w14:paraId="2B7F8D74" w14:textId="03231152" w:rsidR="00AF5995" w:rsidRPr="00F71EFF" w:rsidRDefault="00AF5995" w:rsidP="00F71EFF">
      <w:pPr>
        <w:spacing w:after="0" w:line="360" w:lineRule="auto"/>
        <w:rPr>
          <w:rFonts w:asciiTheme="majorHAnsi" w:eastAsiaTheme="minorEastAsia" w:hAnsiTheme="majorHAnsi" w:cstheme="majorHAnsi"/>
          <w:iCs/>
          <w:color w:val="000000" w:themeColor="text1"/>
          <w:sz w:val="24"/>
          <w:szCs w:val="24"/>
          <w:lang w:eastAsia="en-GB"/>
        </w:rPr>
      </w:pPr>
      <w:r w:rsidRPr="00F71EFF">
        <w:rPr>
          <w:rFonts w:asciiTheme="majorHAnsi" w:hAnsiTheme="majorHAnsi" w:cstheme="majorHAnsi"/>
          <w:color w:val="000000" w:themeColor="text1"/>
          <w:sz w:val="24"/>
          <w:szCs w:val="24"/>
        </w:rPr>
        <w:t xml:space="preserve">Cunningham, A. (1997), </w:t>
      </w:r>
      <w:r w:rsidRPr="00F71EFF">
        <w:rPr>
          <w:rFonts w:asciiTheme="majorHAnsi" w:hAnsiTheme="majorHAnsi" w:cstheme="majorHAnsi"/>
          <w:i/>
          <w:iCs/>
          <w:color w:val="000000" w:themeColor="text1"/>
          <w:sz w:val="24"/>
          <w:szCs w:val="24"/>
        </w:rPr>
        <w:t>The Anatomical Renaissance: The Resurgence of the Anatomical Projects of the Ancients</w:t>
      </w:r>
      <w:r w:rsidRPr="00F71EFF">
        <w:rPr>
          <w:rFonts w:asciiTheme="majorHAnsi" w:hAnsiTheme="majorHAnsi" w:cstheme="majorHAnsi"/>
          <w:color w:val="000000" w:themeColor="text1"/>
          <w:sz w:val="24"/>
          <w:szCs w:val="24"/>
        </w:rPr>
        <w:t xml:space="preserve">, </w:t>
      </w:r>
      <w:proofErr w:type="spellStart"/>
      <w:r w:rsidRPr="00F71EFF">
        <w:rPr>
          <w:rFonts w:asciiTheme="majorHAnsi" w:hAnsiTheme="majorHAnsi" w:cstheme="majorHAnsi"/>
          <w:color w:val="000000" w:themeColor="text1"/>
          <w:sz w:val="24"/>
          <w:szCs w:val="24"/>
        </w:rPr>
        <w:t>Scolar</w:t>
      </w:r>
      <w:proofErr w:type="spellEnd"/>
      <w:r w:rsidRPr="00F71EFF">
        <w:rPr>
          <w:rFonts w:asciiTheme="majorHAnsi" w:hAnsiTheme="majorHAnsi" w:cstheme="majorHAnsi"/>
          <w:i/>
          <w:iCs/>
          <w:color w:val="000000" w:themeColor="text1"/>
          <w:sz w:val="24"/>
          <w:szCs w:val="24"/>
        </w:rPr>
        <w:t xml:space="preserve"> </w:t>
      </w:r>
      <w:r w:rsidRPr="00F71EFF">
        <w:rPr>
          <w:rFonts w:asciiTheme="majorHAnsi" w:hAnsiTheme="majorHAnsi" w:cstheme="majorHAnsi"/>
          <w:color w:val="000000" w:themeColor="text1"/>
          <w:sz w:val="24"/>
          <w:szCs w:val="24"/>
        </w:rPr>
        <w:t>Press.</w:t>
      </w:r>
    </w:p>
    <w:p w14:paraId="7ED3A411" w14:textId="6272816A" w:rsidR="00213EF8" w:rsidRPr="00F71EFF" w:rsidRDefault="00213EF8" w:rsidP="00F71EFF">
      <w:pPr>
        <w:spacing w:after="0" w:line="360" w:lineRule="auto"/>
        <w:rPr>
          <w:rFonts w:asciiTheme="majorHAnsi" w:hAnsiTheme="majorHAnsi" w:cstheme="majorHAnsi"/>
          <w:iCs/>
          <w:sz w:val="24"/>
          <w:szCs w:val="24"/>
        </w:rPr>
      </w:pPr>
      <w:r w:rsidRPr="00F71EFF">
        <w:rPr>
          <w:rFonts w:asciiTheme="majorHAnsi" w:hAnsiTheme="majorHAnsi" w:cstheme="majorHAnsi"/>
          <w:iCs/>
          <w:color w:val="000000" w:themeColor="text1"/>
          <w:sz w:val="24"/>
          <w:szCs w:val="24"/>
        </w:rPr>
        <w:t xml:space="preserve">Danto, E. A. (2005), </w:t>
      </w:r>
      <w:r w:rsidRPr="00F71EFF">
        <w:rPr>
          <w:rFonts w:asciiTheme="majorHAnsi" w:hAnsiTheme="majorHAnsi" w:cstheme="majorHAnsi"/>
          <w:i/>
          <w:color w:val="000000" w:themeColor="text1"/>
          <w:sz w:val="24"/>
          <w:szCs w:val="24"/>
        </w:rPr>
        <w:t>Freud’s Free Clinics: Psychoanalysis and Social Justice 1918-1938</w:t>
      </w:r>
      <w:r w:rsidRPr="00F71EFF">
        <w:rPr>
          <w:rFonts w:asciiTheme="majorHAnsi" w:hAnsiTheme="majorHAnsi" w:cstheme="majorHAnsi"/>
          <w:iCs/>
          <w:color w:val="000000" w:themeColor="text1"/>
          <w:sz w:val="24"/>
          <w:szCs w:val="24"/>
        </w:rPr>
        <w:t>, Columbia</w:t>
      </w:r>
      <w:r w:rsidR="00740EBD" w:rsidRPr="00F71EFF">
        <w:rPr>
          <w:rFonts w:asciiTheme="majorHAnsi" w:hAnsiTheme="majorHAnsi" w:cstheme="majorHAnsi"/>
          <w:iCs/>
          <w:color w:val="000000" w:themeColor="text1"/>
          <w:sz w:val="24"/>
          <w:szCs w:val="24"/>
        </w:rPr>
        <w:t>.</w:t>
      </w:r>
    </w:p>
    <w:p w14:paraId="1D18E921" w14:textId="71A1EFF9" w:rsidR="00587EB4" w:rsidRPr="00F71EFF" w:rsidRDefault="00587EB4" w:rsidP="00F71EFF">
      <w:pPr>
        <w:spacing w:after="0" w:line="360" w:lineRule="auto"/>
        <w:rPr>
          <w:rFonts w:asciiTheme="majorHAnsi" w:eastAsiaTheme="minorEastAsia" w:hAnsiTheme="majorHAnsi" w:cstheme="majorHAnsi"/>
          <w:iCs/>
          <w:sz w:val="24"/>
          <w:szCs w:val="24"/>
          <w:lang w:eastAsia="en-GB"/>
        </w:rPr>
      </w:pPr>
      <w:r w:rsidRPr="00F71EFF">
        <w:rPr>
          <w:rFonts w:asciiTheme="majorHAnsi" w:hAnsiTheme="majorHAnsi" w:cstheme="majorHAnsi"/>
          <w:sz w:val="24"/>
          <w:szCs w:val="24"/>
        </w:rPr>
        <w:t xml:space="preserve">Darwin, C. (2009), </w:t>
      </w:r>
      <w:r w:rsidRPr="00F71EFF">
        <w:rPr>
          <w:rFonts w:asciiTheme="majorHAnsi" w:hAnsiTheme="majorHAnsi" w:cstheme="majorHAnsi"/>
          <w:i/>
          <w:iCs/>
          <w:sz w:val="24"/>
          <w:szCs w:val="24"/>
        </w:rPr>
        <w:t>Expression of the Emotions in Man and Animals</w:t>
      </w:r>
      <w:r w:rsidRPr="00F71EFF">
        <w:rPr>
          <w:rFonts w:asciiTheme="majorHAnsi" w:hAnsiTheme="majorHAnsi" w:cstheme="majorHAnsi"/>
          <w:sz w:val="24"/>
          <w:szCs w:val="24"/>
        </w:rPr>
        <w:t>, Penguin</w:t>
      </w:r>
    </w:p>
    <w:p w14:paraId="74D390A6" w14:textId="5DDBB7B1" w:rsidR="00015558" w:rsidRPr="00F71EFF" w:rsidRDefault="00015558" w:rsidP="00F71EFF">
      <w:pPr>
        <w:autoSpaceDE w:val="0"/>
        <w:autoSpaceDN w:val="0"/>
        <w:adjustRightInd w:val="0"/>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de Beauvoir, S. (2015), in </w:t>
      </w:r>
      <w:r w:rsidRPr="00F71EFF">
        <w:rPr>
          <w:rFonts w:asciiTheme="majorHAnsi" w:hAnsiTheme="majorHAnsi" w:cstheme="majorHAnsi"/>
          <w:i/>
          <w:iCs/>
          <w:sz w:val="24"/>
          <w:szCs w:val="24"/>
        </w:rPr>
        <w:t>The Second Sex</w:t>
      </w:r>
      <w:r w:rsidRPr="00F71EFF">
        <w:rPr>
          <w:rFonts w:asciiTheme="majorHAnsi" w:hAnsiTheme="majorHAnsi" w:cstheme="majorHAnsi"/>
          <w:sz w:val="24"/>
          <w:szCs w:val="24"/>
        </w:rPr>
        <w:t>, Penguin</w:t>
      </w:r>
      <w:r w:rsidR="00740EBD" w:rsidRPr="00F71EFF">
        <w:rPr>
          <w:rFonts w:asciiTheme="majorHAnsi" w:hAnsiTheme="majorHAnsi" w:cstheme="majorHAnsi"/>
          <w:sz w:val="24"/>
          <w:szCs w:val="24"/>
        </w:rPr>
        <w:t>.</w:t>
      </w:r>
    </w:p>
    <w:p w14:paraId="76656650" w14:textId="06A773AC" w:rsidR="00CE721E" w:rsidRPr="00F71EFF" w:rsidRDefault="00CE721E" w:rsidP="00F71EFF">
      <w:pPr>
        <w:rPr>
          <w:rFonts w:asciiTheme="majorHAnsi" w:hAnsiTheme="majorHAnsi" w:cstheme="majorHAnsi"/>
          <w:sz w:val="24"/>
          <w:szCs w:val="24"/>
        </w:rPr>
      </w:pPr>
      <w:r w:rsidRPr="00F71EFF">
        <w:rPr>
          <w:rFonts w:asciiTheme="majorHAnsi" w:hAnsiTheme="majorHAnsi" w:cstheme="majorHAnsi"/>
          <w:sz w:val="24"/>
          <w:szCs w:val="24"/>
        </w:rPr>
        <w:t xml:space="preserve">Dawkins, R. (1976), </w:t>
      </w:r>
      <w:r w:rsidRPr="00F71EFF">
        <w:rPr>
          <w:rFonts w:asciiTheme="majorHAnsi" w:hAnsiTheme="majorHAnsi" w:cstheme="majorHAnsi"/>
          <w:i/>
          <w:iCs/>
          <w:sz w:val="24"/>
          <w:szCs w:val="24"/>
        </w:rPr>
        <w:t>The Selfish Gene</w:t>
      </w:r>
      <w:r w:rsidRPr="00F71EFF">
        <w:rPr>
          <w:rFonts w:asciiTheme="majorHAnsi" w:hAnsiTheme="majorHAnsi" w:cstheme="majorHAnsi"/>
          <w:sz w:val="24"/>
          <w:szCs w:val="24"/>
        </w:rPr>
        <w:t>, Oxford University Press</w:t>
      </w:r>
    </w:p>
    <w:p w14:paraId="390349FB" w14:textId="3EA45853"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sz w:val="24"/>
          <w:szCs w:val="24"/>
        </w:rPr>
        <w:t xml:space="preserve">Deleuze, G. and </w:t>
      </w:r>
      <w:proofErr w:type="spellStart"/>
      <w:r w:rsidRPr="00F71EFF">
        <w:rPr>
          <w:rFonts w:asciiTheme="majorHAnsi" w:hAnsiTheme="majorHAnsi" w:cstheme="majorHAnsi"/>
          <w:sz w:val="24"/>
          <w:szCs w:val="24"/>
        </w:rPr>
        <w:t>Gua</w:t>
      </w:r>
      <w:r w:rsidR="006009A1" w:rsidRPr="00F71EFF">
        <w:rPr>
          <w:rFonts w:asciiTheme="majorHAnsi" w:hAnsiTheme="majorHAnsi" w:cstheme="majorHAnsi"/>
          <w:sz w:val="24"/>
          <w:szCs w:val="24"/>
        </w:rPr>
        <w:t>t</w:t>
      </w:r>
      <w:r w:rsidRPr="00F71EFF">
        <w:rPr>
          <w:rFonts w:asciiTheme="majorHAnsi" w:hAnsiTheme="majorHAnsi" w:cstheme="majorHAnsi"/>
          <w:sz w:val="24"/>
          <w:szCs w:val="24"/>
        </w:rPr>
        <w:t>tari</w:t>
      </w:r>
      <w:proofErr w:type="spellEnd"/>
      <w:r w:rsidRPr="00F71EFF">
        <w:rPr>
          <w:rFonts w:asciiTheme="majorHAnsi" w:hAnsiTheme="majorHAnsi" w:cstheme="majorHAnsi"/>
          <w:sz w:val="24"/>
          <w:szCs w:val="24"/>
        </w:rPr>
        <w:t>, F. (2013</w:t>
      </w:r>
      <w:r w:rsidR="000B233D" w:rsidRPr="00F71EFF">
        <w:rPr>
          <w:rFonts w:asciiTheme="majorHAnsi" w:hAnsiTheme="majorHAnsi" w:cstheme="majorHAnsi"/>
          <w:sz w:val="24"/>
          <w:szCs w:val="24"/>
        </w:rPr>
        <w:t>a</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A Thousand Plateaus</w:t>
      </w:r>
      <w:r w:rsidRPr="00F71EFF">
        <w:rPr>
          <w:rFonts w:asciiTheme="majorHAnsi" w:hAnsiTheme="majorHAnsi" w:cstheme="majorHAnsi"/>
          <w:color w:val="000000" w:themeColor="text1"/>
          <w:sz w:val="24"/>
          <w:szCs w:val="24"/>
        </w:rPr>
        <w:t>, Bloomsbury Academic.</w:t>
      </w:r>
    </w:p>
    <w:p w14:paraId="4E39EAA4" w14:textId="41DD3C39"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Deleuze, G. and </w:t>
      </w:r>
      <w:proofErr w:type="spellStart"/>
      <w:r w:rsidRPr="00F71EFF">
        <w:rPr>
          <w:rFonts w:asciiTheme="majorHAnsi" w:hAnsiTheme="majorHAnsi" w:cstheme="majorHAnsi"/>
          <w:color w:val="000000" w:themeColor="text1"/>
          <w:sz w:val="24"/>
          <w:szCs w:val="24"/>
        </w:rPr>
        <w:t>Gua</w:t>
      </w:r>
      <w:r w:rsidR="006009A1" w:rsidRPr="00F71EFF">
        <w:rPr>
          <w:rFonts w:asciiTheme="majorHAnsi" w:hAnsiTheme="majorHAnsi" w:cstheme="majorHAnsi"/>
          <w:color w:val="000000" w:themeColor="text1"/>
          <w:sz w:val="24"/>
          <w:szCs w:val="24"/>
        </w:rPr>
        <w:t>t</w:t>
      </w:r>
      <w:r w:rsidRPr="00F71EFF">
        <w:rPr>
          <w:rFonts w:asciiTheme="majorHAnsi" w:hAnsiTheme="majorHAnsi" w:cstheme="majorHAnsi"/>
          <w:color w:val="000000" w:themeColor="text1"/>
          <w:sz w:val="24"/>
          <w:szCs w:val="24"/>
        </w:rPr>
        <w:t>tari</w:t>
      </w:r>
      <w:proofErr w:type="spellEnd"/>
      <w:r w:rsidRPr="00F71EFF">
        <w:rPr>
          <w:rFonts w:asciiTheme="majorHAnsi" w:hAnsiTheme="majorHAnsi" w:cstheme="majorHAnsi"/>
          <w:color w:val="000000" w:themeColor="text1"/>
          <w:sz w:val="24"/>
          <w:szCs w:val="24"/>
        </w:rPr>
        <w:t>, F. (2013</w:t>
      </w:r>
      <w:r w:rsidR="000B233D" w:rsidRPr="00F71EFF">
        <w:rPr>
          <w:rFonts w:asciiTheme="majorHAnsi" w:hAnsiTheme="majorHAnsi" w:cstheme="majorHAnsi"/>
          <w:color w:val="000000" w:themeColor="text1"/>
          <w:sz w:val="24"/>
          <w:szCs w:val="24"/>
        </w:rPr>
        <w:t>b</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Anti-Oedipus</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"Oedipus Complex"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 Capitalism and Schizophrenia</w:t>
      </w:r>
      <w:r w:rsidRPr="00F71EFF">
        <w:rPr>
          <w:rFonts w:asciiTheme="majorHAnsi" w:hAnsiTheme="majorHAnsi" w:cstheme="majorHAnsi"/>
          <w:color w:val="000000" w:themeColor="text1"/>
          <w:sz w:val="24"/>
          <w:szCs w:val="24"/>
        </w:rPr>
        <w:t>, Bloomsbury Academic.</w:t>
      </w:r>
    </w:p>
    <w:p w14:paraId="5AA3DBBE" w14:textId="7A357A6A" w:rsidR="007152C7" w:rsidRPr="00F71EFF" w:rsidRDefault="007152C7"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eastAsiaTheme="minorEastAsia" w:hAnsiTheme="majorHAnsi" w:cstheme="majorHAnsi"/>
          <w:color w:val="000000" w:themeColor="text1"/>
          <w:sz w:val="24"/>
          <w:szCs w:val="24"/>
          <w:lang w:eastAsia="en-GB"/>
        </w:rPr>
        <w:t>Dennett, D. (1988), ‘</w:t>
      </w:r>
      <w:proofErr w:type="spellStart"/>
      <w:r w:rsidRPr="00F71EFF">
        <w:rPr>
          <w:rFonts w:asciiTheme="majorHAnsi" w:eastAsiaTheme="minorEastAsia" w:hAnsiTheme="majorHAnsi" w:cstheme="majorHAnsi"/>
          <w:color w:val="000000" w:themeColor="text1"/>
          <w:sz w:val="24"/>
          <w:szCs w:val="24"/>
          <w:lang w:eastAsia="en-GB"/>
        </w:rPr>
        <w:t>Quining</w:t>
      </w:r>
      <w:proofErr w:type="spellEnd"/>
      <w:r w:rsidRPr="00F71EFF">
        <w:rPr>
          <w:rFonts w:asciiTheme="majorHAnsi" w:eastAsiaTheme="minorEastAsia" w:hAnsiTheme="majorHAnsi" w:cstheme="majorHAnsi"/>
          <w:color w:val="000000" w:themeColor="text1"/>
          <w:sz w:val="24"/>
          <w:szCs w:val="24"/>
          <w:lang w:eastAsia="en-GB"/>
        </w:rPr>
        <w:t xml:space="preserve"> Qualia’ </w:t>
      </w:r>
      <w:r w:rsidRPr="00F71EFF">
        <w:rPr>
          <w:rFonts w:asciiTheme="majorHAnsi" w:hAnsiTheme="majorHAnsi" w:cstheme="majorHAnsi"/>
          <w:sz w:val="24"/>
          <w:szCs w:val="24"/>
        </w:rPr>
        <w:t xml:space="preserve">in A. Marcel and E. </w:t>
      </w:r>
      <w:proofErr w:type="spellStart"/>
      <w:r w:rsidRPr="00F71EFF">
        <w:rPr>
          <w:rFonts w:asciiTheme="majorHAnsi" w:hAnsiTheme="majorHAnsi" w:cstheme="majorHAnsi"/>
          <w:sz w:val="24"/>
          <w:szCs w:val="24"/>
        </w:rPr>
        <w:t>Bisiach</w:t>
      </w:r>
      <w:proofErr w:type="spellEnd"/>
      <w:r w:rsidRPr="00F71EFF">
        <w:rPr>
          <w:rFonts w:asciiTheme="majorHAnsi" w:hAnsiTheme="majorHAnsi" w:cstheme="majorHAnsi"/>
          <w:sz w:val="24"/>
          <w:szCs w:val="24"/>
        </w:rPr>
        <w:t xml:space="preserve">, eds, </w:t>
      </w:r>
      <w:r w:rsidRPr="00F71EFF">
        <w:rPr>
          <w:rFonts w:asciiTheme="majorHAnsi" w:hAnsiTheme="majorHAnsi" w:cstheme="majorHAnsi"/>
          <w:i/>
          <w:iCs/>
          <w:sz w:val="24"/>
          <w:szCs w:val="24"/>
        </w:rPr>
        <w:t>Consciousness in Modern Science</w:t>
      </w:r>
      <w:r w:rsidRPr="00F71EFF">
        <w:rPr>
          <w:rFonts w:asciiTheme="majorHAnsi" w:hAnsiTheme="majorHAnsi" w:cstheme="majorHAnsi"/>
          <w:sz w:val="24"/>
          <w:szCs w:val="24"/>
        </w:rPr>
        <w:t>, Oxford University Press.</w:t>
      </w:r>
    </w:p>
    <w:p w14:paraId="1EEB61DC"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Dennett</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"Dennett, Daniel"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D. (1991), </w:t>
      </w:r>
      <w:r w:rsidRPr="00F71EFF">
        <w:rPr>
          <w:rFonts w:asciiTheme="majorHAnsi" w:hAnsiTheme="majorHAnsi" w:cstheme="majorHAnsi"/>
          <w:i/>
          <w:color w:val="000000" w:themeColor="text1"/>
          <w:sz w:val="24"/>
          <w:szCs w:val="24"/>
        </w:rPr>
        <w:t>Consciousness Explained</w:t>
      </w:r>
      <w:r w:rsidRPr="00F71EFF">
        <w:rPr>
          <w:rFonts w:asciiTheme="majorHAnsi" w:hAnsiTheme="majorHAnsi" w:cstheme="majorHAnsi"/>
          <w:color w:val="000000" w:themeColor="text1"/>
          <w:sz w:val="24"/>
          <w:szCs w:val="24"/>
        </w:rPr>
        <w:t>, Back Bay Books.</w:t>
      </w:r>
    </w:p>
    <w:p w14:paraId="4715E4F3"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Dennett, D. (1996), </w:t>
      </w:r>
      <w:r w:rsidRPr="00F71EFF">
        <w:rPr>
          <w:rFonts w:asciiTheme="majorHAnsi" w:hAnsiTheme="majorHAnsi" w:cstheme="majorHAnsi"/>
          <w:i/>
          <w:color w:val="000000" w:themeColor="text1"/>
          <w:sz w:val="24"/>
          <w:szCs w:val="24"/>
        </w:rPr>
        <w:t>Darwin’s Dangerous Idea. Evolution and the Meanings of Life,</w:t>
      </w:r>
      <w:r w:rsidRPr="00F71EFF">
        <w:rPr>
          <w:rFonts w:asciiTheme="majorHAnsi" w:hAnsiTheme="majorHAnsi" w:cstheme="majorHAnsi"/>
          <w:color w:val="000000" w:themeColor="text1"/>
          <w:sz w:val="24"/>
          <w:szCs w:val="24"/>
        </w:rPr>
        <w:t xml:space="preserve"> Penguin.</w:t>
      </w:r>
    </w:p>
    <w:p w14:paraId="2DFD28AD" w14:textId="77777777" w:rsidR="005E2B14" w:rsidRPr="00F71EFF" w:rsidRDefault="005E2B14" w:rsidP="00F71EFF">
      <w:pPr>
        <w:spacing w:after="0" w:line="360" w:lineRule="auto"/>
        <w:rPr>
          <w:rFonts w:asciiTheme="majorHAnsi" w:hAnsiTheme="majorHAnsi" w:cstheme="majorHAnsi"/>
          <w:color w:val="000000" w:themeColor="text1"/>
          <w:sz w:val="24"/>
          <w:szCs w:val="24"/>
          <w:shd w:val="clear" w:color="auto" w:fill="FFFFFF"/>
        </w:rPr>
      </w:pPr>
      <w:r w:rsidRPr="00F71EFF">
        <w:rPr>
          <w:rFonts w:asciiTheme="majorHAnsi" w:hAnsiTheme="majorHAnsi" w:cstheme="majorHAnsi"/>
          <w:color w:val="000000" w:themeColor="text1"/>
          <w:sz w:val="24"/>
          <w:szCs w:val="24"/>
          <w:shd w:val="clear" w:color="auto" w:fill="FFFFFF"/>
        </w:rPr>
        <w:t xml:space="preserve">Dixson A. F. (2009), </w:t>
      </w:r>
      <w:r w:rsidRPr="00F71EFF">
        <w:rPr>
          <w:rFonts w:asciiTheme="majorHAnsi" w:hAnsiTheme="majorHAnsi" w:cstheme="majorHAnsi"/>
          <w:i/>
          <w:iCs/>
          <w:color w:val="000000" w:themeColor="text1"/>
          <w:sz w:val="24"/>
          <w:szCs w:val="24"/>
          <w:shd w:val="clear" w:color="auto" w:fill="FFFFFF"/>
        </w:rPr>
        <w:t>Sexual Selection and the Origins of Human Mating Systems</w:t>
      </w:r>
      <w:r w:rsidRPr="00F71EFF">
        <w:rPr>
          <w:rFonts w:asciiTheme="majorHAnsi" w:hAnsiTheme="majorHAnsi" w:cstheme="majorHAnsi"/>
          <w:color w:val="000000" w:themeColor="text1"/>
          <w:sz w:val="24"/>
          <w:szCs w:val="24"/>
          <w:shd w:val="clear" w:color="auto" w:fill="FFFFFF"/>
        </w:rPr>
        <w:t>, Oxford University Press.</w:t>
      </w:r>
    </w:p>
    <w:p w14:paraId="388B1D9D" w14:textId="5919C389" w:rsidR="00EC78C4" w:rsidRPr="00F71EFF" w:rsidRDefault="00EC78C4" w:rsidP="00F71EFF">
      <w:pPr>
        <w:spacing w:after="0" w:line="360" w:lineRule="auto"/>
        <w:rPr>
          <w:rFonts w:asciiTheme="majorHAnsi" w:hAnsiTheme="majorHAnsi" w:cstheme="majorHAnsi"/>
          <w:color w:val="000000" w:themeColor="text1"/>
          <w:sz w:val="24"/>
          <w:szCs w:val="24"/>
          <w:shd w:val="clear" w:color="auto" w:fill="FFFFFF"/>
        </w:rPr>
      </w:pPr>
      <w:r w:rsidRPr="00F71EFF">
        <w:rPr>
          <w:rFonts w:asciiTheme="majorHAnsi" w:hAnsiTheme="majorHAnsi" w:cstheme="majorHAnsi"/>
          <w:sz w:val="24"/>
          <w:szCs w:val="24"/>
        </w:rPr>
        <w:t xml:space="preserve">Dostoyevsky, F. (1993), </w:t>
      </w:r>
      <w:r w:rsidRPr="00F71EFF">
        <w:rPr>
          <w:rFonts w:asciiTheme="majorHAnsi" w:hAnsiTheme="majorHAnsi" w:cstheme="majorHAnsi"/>
          <w:i/>
          <w:iCs/>
          <w:sz w:val="24"/>
          <w:szCs w:val="24"/>
        </w:rPr>
        <w:t>The Brothers Karamazov</w:t>
      </w:r>
      <w:r w:rsidRPr="00F71EFF">
        <w:rPr>
          <w:rFonts w:asciiTheme="majorHAnsi" w:hAnsiTheme="majorHAnsi" w:cstheme="majorHAnsi"/>
          <w:sz w:val="24"/>
          <w:szCs w:val="24"/>
        </w:rPr>
        <w:t>, Penguin,</w:t>
      </w:r>
    </w:p>
    <w:p w14:paraId="29E51E38" w14:textId="09159FD9" w:rsidR="00483A77" w:rsidRPr="00F71EFF" w:rsidRDefault="00483A77"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sz w:val="24"/>
          <w:szCs w:val="24"/>
        </w:rPr>
        <w:t xml:space="preserve">Dunbar, R. (1992), ‘Neocortex size as a constraint on group size in primates’, </w:t>
      </w:r>
      <w:r w:rsidRPr="00F71EFF">
        <w:rPr>
          <w:rFonts w:asciiTheme="majorHAnsi" w:hAnsiTheme="majorHAnsi" w:cstheme="majorHAnsi"/>
          <w:i/>
          <w:iCs/>
          <w:sz w:val="24"/>
          <w:szCs w:val="24"/>
        </w:rPr>
        <w:t>Journal of Human Evolution</w:t>
      </w:r>
      <w:r w:rsidRPr="00F71EFF">
        <w:rPr>
          <w:rFonts w:asciiTheme="majorHAnsi" w:hAnsiTheme="majorHAnsi" w:cstheme="majorHAnsi"/>
          <w:sz w:val="24"/>
          <w:szCs w:val="24"/>
        </w:rPr>
        <w:t>, 20.</w:t>
      </w:r>
    </w:p>
    <w:p w14:paraId="640E4BFD"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Durant, W. (1966a), </w:t>
      </w:r>
      <w:r w:rsidRPr="00F71EFF">
        <w:rPr>
          <w:rFonts w:asciiTheme="majorHAnsi" w:hAnsiTheme="majorHAnsi" w:cstheme="majorHAnsi"/>
          <w:i/>
          <w:color w:val="000000" w:themeColor="text1"/>
          <w:sz w:val="24"/>
          <w:szCs w:val="24"/>
        </w:rPr>
        <w:t>The Life of Greece</w:t>
      </w:r>
      <w:r w:rsidRPr="00F71EFF">
        <w:rPr>
          <w:rFonts w:asciiTheme="majorHAnsi" w:hAnsiTheme="majorHAnsi" w:cstheme="majorHAnsi"/>
          <w:color w:val="000000" w:themeColor="text1"/>
          <w:sz w:val="24"/>
          <w:szCs w:val="24"/>
        </w:rPr>
        <w:t xml:space="preserve"> (Book 2), Simon and Schuster. </w:t>
      </w:r>
    </w:p>
    <w:p w14:paraId="13860C45"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Durant, W. (1966b), </w:t>
      </w:r>
      <w:r w:rsidRPr="00F71EFF">
        <w:rPr>
          <w:rFonts w:asciiTheme="majorHAnsi" w:hAnsiTheme="majorHAnsi" w:cstheme="majorHAnsi"/>
          <w:i/>
          <w:color w:val="000000" w:themeColor="text1"/>
          <w:sz w:val="24"/>
          <w:szCs w:val="24"/>
        </w:rPr>
        <w:t>Caesar and Christ</w:t>
      </w:r>
      <w:r w:rsidRPr="00F71EFF">
        <w:rPr>
          <w:rFonts w:asciiTheme="majorHAnsi" w:hAnsiTheme="majorHAnsi" w:cstheme="majorHAnsi"/>
          <w:color w:val="000000" w:themeColor="text1"/>
          <w:sz w:val="24"/>
          <w:szCs w:val="24"/>
        </w:rPr>
        <w:t xml:space="preserve"> (Book 1), Simon and Schuster.</w:t>
      </w:r>
    </w:p>
    <w:p w14:paraId="02535D31" w14:textId="1777E429" w:rsidR="005B7108" w:rsidRPr="00F71EFF" w:rsidRDefault="005B7108" w:rsidP="00F71EFF">
      <w:pPr>
        <w:spacing w:after="0" w:line="360" w:lineRule="auto"/>
        <w:rPr>
          <w:rFonts w:asciiTheme="majorHAnsi" w:eastAsiaTheme="minorEastAsia" w:hAnsiTheme="majorHAnsi" w:cstheme="majorHAnsi"/>
          <w:color w:val="000000" w:themeColor="text1"/>
          <w:sz w:val="24"/>
          <w:szCs w:val="24"/>
        </w:rPr>
      </w:pPr>
      <w:r w:rsidRPr="00F71EFF">
        <w:rPr>
          <w:rFonts w:asciiTheme="majorHAnsi" w:hAnsiTheme="majorHAnsi" w:cstheme="majorHAnsi"/>
          <w:sz w:val="24"/>
          <w:szCs w:val="24"/>
        </w:rPr>
        <w:t xml:space="preserve">Eagleman, D. (2015), </w:t>
      </w:r>
      <w:r w:rsidRPr="00F71EFF">
        <w:rPr>
          <w:rFonts w:asciiTheme="majorHAnsi" w:hAnsiTheme="majorHAnsi" w:cstheme="majorHAnsi"/>
          <w:i/>
          <w:iCs/>
          <w:sz w:val="24"/>
          <w:szCs w:val="24"/>
        </w:rPr>
        <w:t>The Brain. The Story of You</w:t>
      </w:r>
      <w:r w:rsidRPr="00F71EFF">
        <w:rPr>
          <w:rFonts w:asciiTheme="majorHAnsi" w:hAnsiTheme="majorHAnsi" w:cstheme="majorHAnsi"/>
          <w:sz w:val="24"/>
          <w:szCs w:val="24"/>
        </w:rPr>
        <w:t>, Canongate</w:t>
      </w:r>
    </w:p>
    <w:p w14:paraId="2079C757" w14:textId="77777777" w:rsidR="00870D4E" w:rsidRPr="00F71EFF" w:rsidRDefault="00870D4E" w:rsidP="00870D4E">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lastRenderedPageBreak/>
        <w:t>Engels</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"Engels, Frederick"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F. (1987), ‘The Part Played by Labour in the Transition from Ape to Man’</w:t>
      </w:r>
      <w:r w:rsidRPr="00F71EFF">
        <w:rPr>
          <w:rFonts w:asciiTheme="majorHAnsi" w:hAnsiTheme="majorHAnsi" w:cstheme="majorHAnsi"/>
          <w:i/>
          <w:color w:val="000000" w:themeColor="text1"/>
          <w:sz w:val="24"/>
          <w:szCs w:val="24"/>
        </w:rPr>
        <w:t xml:space="preserve"> in The Dialectics of Nature</w:t>
      </w:r>
      <w:r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iCs/>
          <w:color w:val="000000" w:themeColor="text1"/>
          <w:sz w:val="24"/>
          <w:szCs w:val="24"/>
        </w:rPr>
        <w:t>Marx-Engels Collected Works, Volume XXV,</w:t>
      </w:r>
      <w:r w:rsidRPr="00F71EFF">
        <w:rPr>
          <w:i/>
          <w:iCs/>
        </w:rPr>
        <w:t xml:space="preserve"> </w:t>
      </w:r>
      <w:r w:rsidRPr="00F71EFF">
        <w:rPr>
          <w:rFonts w:asciiTheme="majorHAnsi" w:hAnsiTheme="majorHAnsi" w:cstheme="majorHAnsi"/>
          <w:color w:val="000000" w:themeColor="text1"/>
          <w:sz w:val="24"/>
          <w:szCs w:val="24"/>
        </w:rPr>
        <w:t>Progress Publishers, Moscow.</w:t>
      </w:r>
    </w:p>
    <w:p w14:paraId="1C42FDBE" w14:textId="63EA7C13"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Engels</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"Engels, Frederick"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F. (19</w:t>
      </w:r>
      <w:r w:rsidR="00623E31" w:rsidRPr="00F71EFF">
        <w:rPr>
          <w:rFonts w:asciiTheme="majorHAnsi" w:hAnsiTheme="majorHAnsi" w:cstheme="majorHAnsi"/>
          <w:color w:val="000000" w:themeColor="text1"/>
          <w:sz w:val="24"/>
          <w:szCs w:val="24"/>
        </w:rPr>
        <w:t>90a</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The Origins of the Family, Private Property and the State</w:t>
      </w:r>
      <w:r w:rsidRPr="00F71EFF">
        <w:rPr>
          <w:rFonts w:asciiTheme="majorHAnsi" w:hAnsiTheme="majorHAnsi" w:cstheme="majorHAnsi"/>
          <w:iCs/>
          <w:color w:val="000000" w:themeColor="text1"/>
          <w:sz w:val="24"/>
          <w:szCs w:val="24"/>
        </w:rPr>
        <w:t xml:space="preserve">, in </w:t>
      </w:r>
      <w:r w:rsidR="009C0722" w:rsidRPr="00F71EFF">
        <w:rPr>
          <w:rFonts w:asciiTheme="majorHAnsi" w:hAnsiTheme="majorHAnsi" w:cstheme="majorHAnsi"/>
          <w:i/>
          <w:color w:val="000000" w:themeColor="text1"/>
          <w:sz w:val="24"/>
          <w:szCs w:val="24"/>
        </w:rPr>
        <w:t xml:space="preserve">Marx-Engels </w:t>
      </w:r>
      <w:r w:rsidRPr="00F71EFF">
        <w:rPr>
          <w:rFonts w:asciiTheme="majorHAnsi" w:hAnsiTheme="majorHAnsi" w:cstheme="majorHAnsi"/>
          <w:i/>
          <w:color w:val="000000" w:themeColor="text1"/>
          <w:sz w:val="24"/>
          <w:szCs w:val="24"/>
        </w:rPr>
        <w:t>Collected Works</w:t>
      </w:r>
      <w:r w:rsidR="009C0722" w:rsidRPr="00F71EFF">
        <w:rPr>
          <w:rFonts w:asciiTheme="majorHAnsi" w:hAnsiTheme="majorHAnsi" w:cstheme="majorHAnsi"/>
          <w:i/>
          <w:color w:val="000000" w:themeColor="text1"/>
          <w:sz w:val="24"/>
          <w:szCs w:val="24"/>
        </w:rPr>
        <w:t xml:space="preserve">: </w:t>
      </w:r>
      <w:r w:rsidRPr="00F71EFF">
        <w:rPr>
          <w:rFonts w:asciiTheme="majorHAnsi" w:hAnsiTheme="majorHAnsi" w:cstheme="majorHAnsi"/>
          <w:i/>
          <w:color w:val="000000" w:themeColor="text1"/>
          <w:sz w:val="24"/>
          <w:szCs w:val="24"/>
        </w:rPr>
        <w:t>Volume</w:t>
      </w:r>
      <w:r w:rsidR="009C0722" w:rsidRPr="00F71EFF">
        <w:rPr>
          <w:rFonts w:asciiTheme="majorHAnsi" w:hAnsiTheme="majorHAnsi" w:cstheme="majorHAnsi"/>
          <w:i/>
          <w:color w:val="000000" w:themeColor="text1"/>
          <w:sz w:val="24"/>
          <w:szCs w:val="24"/>
        </w:rPr>
        <w:t xml:space="preserve"> XXVI (1882-1889),</w:t>
      </w:r>
      <w:r w:rsidR="009C0722" w:rsidRPr="00F71EFF">
        <w:rPr>
          <w:rFonts w:asciiTheme="majorHAnsi" w:hAnsiTheme="majorHAnsi" w:cstheme="majorHAnsi"/>
          <w:color w:val="000000" w:themeColor="text1"/>
          <w:sz w:val="24"/>
          <w:szCs w:val="24"/>
        </w:rPr>
        <w:t xml:space="preserve"> </w:t>
      </w:r>
      <w:bookmarkStart w:id="175" w:name="_Hlk217319754"/>
      <w:r w:rsidR="009C0722" w:rsidRPr="00F71EFF">
        <w:rPr>
          <w:rFonts w:asciiTheme="majorHAnsi" w:hAnsiTheme="majorHAnsi" w:cstheme="majorHAnsi"/>
          <w:color w:val="000000" w:themeColor="text1"/>
          <w:sz w:val="24"/>
          <w:szCs w:val="24"/>
        </w:rPr>
        <w:t>Progress Publishers, Moscow.</w:t>
      </w:r>
      <w:bookmarkEnd w:id="175"/>
    </w:p>
    <w:p w14:paraId="510D131A" w14:textId="22B33F80" w:rsidR="005E2B14"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Engels</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"Engels, Frederick"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F. (</w:t>
      </w:r>
      <w:r w:rsidR="00623E31" w:rsidRPr="00F71EFF">
        <w:rPr>
          <w:rFonts w:asciiTheme="majorHAnsi" w:hAnsiTheme="majorHAnsi" w:cstheme="majorHAnsi"/>
          <w:color w:val="000000" w:themeColor="text1"/>
          <w:sz w:val="24"/>
          <w:szCs w:val="24"/>
        </w:rPr>
        <w:t>1990b</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‘Afterword’ to On Social Relations in Russia</w:t>
      </w:r>
      <w:r w:rsidRPr="00F71EFF">
        <w:rPr>
          <w:rFonts w:asciiTheme="majorHAnsi" w:hAnsiTheme="majorHAnsi" w:cstheme="majorHAnsi"/>
          <w:color w:val="000000" w:themeColor="text1"/>
          <w:sz w:val="24"/>
          <w:szCs w:val="24"/>
        </w:rPr>
        <w:t xml:space="preserve">, </w:t>
      </w:r>
      <w:bookmarkStart w:id="176" w:name="_Hlk217337124"/>
      <w:r w:rsidRPr="00F71EFF">
        <w:rPr>
          <w:rFonts w:asciiTheme="majorHAnsi" w:hAnsiTheme="majorHAnsi" w:cstheme="majorHAnsi"/>
          <w:color w:val="000000" w:themeColor="text1"/>
          <w:sz w:val="24"/>
          <w:szCs w:val="24"/>
        </w:rPr>
        <w:t xml:space="preserve">in </w:t>
      </w:r>
      <w:r w:rsidR="009C0722" w:rsidRPr="00F71EFF">
        <w:rPr>
          <w:rFonts w:asciiTheme="majorHAnsi" w:hAnsiTheme="majorHAnsi" w:cstheme="majorHAnsi"/>
          <w:i/>
          <w:iCs/>
          <w:color w:val="000000" w:themeColor="text1"/>
          <w:sz w:val="24"/>
          <w:szCs w:val="24"/>
        </w:rPr>
        <w:t xml:space="preserve">Marx-Engels </w:t>
      </w:r>
      <w:r w:rsidRPr="00F71EFF">
        <w:rPr>
          <w:rFonts w:asciiTheme="majorHAnsi" w:hAnsiTheme="majorHAnsi" w:cstheme="majorHAnsi"/>
          <w:i/>
          <w:iCs/>
          <w:color w:val="000000" w:themeColor="text1"/>
          <w:sz w:val="24"/>
          <w:szCs w:val="24"/>
        </w:rPr>
        <w:t>Collected Works, Volume</w:t>
      </w:r>
      <w:r w:rsidR="009C0722" w:rsidRPr="00F71EFF">
        <w:rPr>
          <w:rFonts w:asciiTheme="majorHAnsi" w:hAnsiTheme="majorHAnsi" w:cstheme="majorHAnsi"/>
          <w:i/>
          <w:iCs/>
          <w:color w:val="000000" w:themeColor="text1"/>
          <w:sz w:val="24"/>
          <w:szCs w:val="24"/>
        </w:rPr>
        <w:t xml:space="preserve"> XXVII (1890-1895),</w:t>
      </w:r>
      <w:r w:rsidR="009C0722" w:rsidRPr="00F71EFF">
        <w:rPr>
          <w:i/>
          <w:iCs/>
        </w:rPr>
        <w:t xml:space="preserve"> </w:t>
      </w:r>
      <w:r w:rsidR="009C0722" w:rsidRPr="00F71EFF">
        <w:rPr>
          <w:rFonts w:asciiTheme="majorHAnsi" w:hAnsiTheme="majorHAnsi" w:cstheme="majorHAnsi"/>
          <w:color w:val="000000" w:themeColor="text1"/>
          <w:sz w:val="24"/>
          <w:szCs w:val="24"/>
        </w:rPr>
        <w:t>Progress Publishers, Moscow.</w:t>
      </w:r>
      <w:bookmarkEnd w:id="176"/>
    </w:p>
    <w:p w14:paraId="2F7B10BD" w14:textId="3A521A93" w:rsidR="00870D4E" w:rsidRPr="00F71EFF" w:rsidRDefault="00870D4E" w:rsidP="00870D4E">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Engels</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"Engels, Frederick"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F. (</w:t>
      </w:r>
      <w:r>
        <w:rPr>
          <w:rFonts w:asciiTheme="majorHAnsi" w:hAnsiTheme="majorHAnsi" w:cstheme="majorHAnsi"/>
          <w:color w:val="000000" w:themeColor="text1"/>
          <w:sz w:val="24"/>
          <w:szCs w:val="24"/>
        </w:rPr>
        <w:t>2021</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The Origins of the Family, Private Property and the State</w:t>
      </w:r>
      <w:r>
        <w:rPr>
          <w:rFonts w:asciiTheme="majorHAnsi" w:hAnsiTheme="majorHAnsi" w:cstheme="majorHAnsi"/>
          <w:iCs/>
          <w:color w:val="000000" w:themeColor="text1"/>
          <w:sz w:val="24"/>
          <w:szCs w:val="24"/>
        </w:rPr>
        <w:t>, Verso.</w:t>
      </w:r>
    </w:p>
    <w:p w14:paraId="63ACB1DF" w14:textId="56E48FCF"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Engelstein, L. (1992), </w:t>
      </w:r>
      <w:r w:rsidRPr="00F71EFF">
        <w:rPr>
          <w:rFonts w:asciiTheme="majorHAnsi" w:hAnsiTheme="majorHAnsi" w:cstheme="majorHAnsi"/>
          <w:i/>
          <w:color w:val="000000" w:themeColor="text1"/>
          <w:sz w:val="24"/>
          <w:szCs w:val="24"/>
        </w:rPr>
        <w:t>The Keys to Happiness: Sex and the Search for Modernity in Fin-de-Siecle Russia</w:t>
      </w:r>
      <w:r w:rsidRPr="00F71EFF">
        <w:rPr>
          <w:rFonts w:asciiTheme="majorHAnsi" w:hAnsiTheme="majorHAnsi" w:cstheme="majorHAnsi"/>
          <w:color w:val="000000" w:themeColor="text1"/>
          <w:sz w:val="24"/>
          <w:szCs w:val="24"/>
        </w:rPr>
        <w:t>. Ithaca: Cornell University Press.</w:t>
      </w:r>
    </w:p>
    <w:p w14:paraId="2B915043"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Fanon</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"Fanon, Franz"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F. (1967), </w:t>
      </w:r>
      <w:r w:rsidRPr="00F71EFF">
        <w:rPr>
          <w:rFonts w:asciiTheme="majorHAnsi" w:hAnsiTheme="majorHAnsi" w:cstheme="majorHAnsi"/>
          <w:i/>
          <w:color w:val="000000" w:themeColor="text1"/>
          <w:sz w:val="24"/>
          <w:szCs w:val="24"/>
        </w:rPr>
        <w:t>Black Skin, White Masks</w:t>
      </w:r>
      <w:r w:rsidRPr="00F71EFF">
        <w:rPr>
          <w:rFonts w:asciiTheme="majorHAnsi" w:hAnsiTheme="majorHAnsi" w:cstheme="majorHAnsi"/>
          <w:color w:val="000000" w:themeColor="text1"/>
          <w:sz w:val="24"/>
          <w:szCs w:val="24"/>
        </w:rPr>
        <w:t>, Grove Press. New York.</w:t>
      </w:r>
    </w:p>
    <w:p w14:paraId="00C0E965"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Fanon</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"Fanon, Franz"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F. (2001), </w:t>
      </w:r>
      <w:r w:rsidRPr="00F71EFF">
        <w:rPr>
          <w:rFonts w:asciiTheme="majorHAnsi" w:hAnsiTheme="majorHAnsi" w:cstheme="majorHAnsi"/>
          <w:i/>
          <w:color w:val="000000" w:themeColor="text1"/>
          <w:sz w:val="24"/>
          <w:szCs w:val="24"/>
        </w:rPr>
        <w:t>The Wretched of the Earth</w:t>
      </w:r>
      <w:r w:rsidRPr="00F71EFF">
        <w:rPr>
          <w:rFonts w:asciiTheme="majorHAnsi" w:hAnsiTheme="majorHAnsi" w:cstheme="majorHAnsi"/>
          <w:color w:val="000000" w:themeColor="text1"/>
          <w:sz w:val="24"/>
          <w:szCs w:val="24"/>
        </w:rPr>
        <w:t>, Penguin.</w:t>
      </w:r>
    </w:p>
    <w:p w14:paraId="4E6FDA49" w14:textId="77777777" w:rsidR="00790F23" w:rsidRPr="00F71EFF" w:rsidRDefault="00790F23" w:rsidP="00790F23">
      <w:pPr>
        <w:spacing w:after="0" w:line="360" w:lineRule="auto"/>
        <w:jc w:val="both"/>
        <w:rPr>
          <w:rFonts w:asciiTheme="majorHAnsi" w:eastAsia="Times New Roman" w:hAnsiTheme="majorHAnsi" w:cstheme="majorHAnsi"/>
          <w:sz w:val="24"/>
          <w:szCs w:val="24"/>
        </w:rPr>
      </w:pPr>
      <w:r w:rsidRPr="00F71EFF">
        <w:rPr>
          <w:rFonts w:asciiTheme="majorHAnsi" w:eastAsia="Times New Roman" w:hAnsiTheme="majorHAnsi" w:cstheme="majorHAnsi"/>
          <w:sz w:val="24"/>
          <w:szCs w:val="24"/>
        </w:rPr>
        <w:t xml:space="preserve">Fausto-Sterlingz, A. (2000), </w:t>
      </w:r>
      <w:r w:rsidRPr="00F71EFF">
        <w:rPr>
          <w:rFonts w:asciiTheme="majorHAnsi" w:eastAsia="Times New Roman" w:hAnsiTheme="majorHAnsi" w:cstheme="majorHAnsi"/>
          <w:i/>
          <w:iCs/>
          <w:sz w:val="24"/>
          <w:szCs w:val="24"/>
        </w:rPr>
        <w:t>Sexing the Body: Gender Politics and the Construction of Sexuality</w:t>
      </w:r>
      <w:r w:rsidRPr="00F71EFF">
        <w:rPr>
          <w:rFonts w:asciiTheme="majorHAnsi" w:eastAsia="Times New Roman" w:hAnsiTheme="majorHAnsi" w:cstheme="majorHAnsi"/>
          <w:sz w:val="24"/>
          <w:szCs w:val="24"/>
        </w:rPr>
        <w:t>, Basic Books.</w:t>
      </w:r>
    </w:p>
    <w:p w14:paraId="03C66D02" w14:textId="657C3F31"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Federn</w:t>
      </w:r>
      <w:proofErr w:type="spellEnd"/>
      <w:r w:rsidRPr="00F71EFF">
        <w:rPr>
          <w:rFonts w:asciiTheme="majorHAnsi" w:hAnsiTheme="majorHAnsi" w:cstheme="majorHAnsi"/>
          <w:sz w:val="24"/>
          <w:szCs w:val="24"/>
        </w:rPr>
        <w:t xml:space="preserve">, P. (1919), Zur </w:t>
      </w:r>
      <w:proofErr w:type="spellStart"/>
      <w:r w:rsidRPr="00F71EFF">
        <w:rPr>
          <w:rFonts w:asciiTheme="majorHAnsi" w:hAnsiTheme="majorHAnsi" w:cstheme="majorHAnsi"/>
          <w:sz w:val="24"/>
          <w:szCs w:val="24"/>
        </w:rPr>
        <w:t>Psychologie</w:t>
      </w:r>
      <w:proofErr w:type="spellEnd"/>
      <w:r w:rsidRPr="00F71EFF">
        <w:rPr>
          <w:rFonts w:asciiTheme="majorHAnsi" w:hAnsiTheme="majorHAnsi" w:cstheme="majorHAnsi"/>
          <w:sz w:val="24"/>
          <w:szCs w:val="24"/>
        </w:rPr>
        <w:t xml:space="preserve"> der Revolution: die </w:t>
      </w:r>
      <w:proofErr w:type="spellStart"/>
      <w:r w:rsidRPr="00F71EFF">
        <w:rPr>
          <w:rFonts w:asciiTheme="majorHAnsi" w:hAnsiTheme="majorHAnsi" w:cstheme="majorHAnsi"/>
          <w:sz w:val="24"/>
          <w:szCs w:val="24"/>
        </w:rPr>
        <w:t>vaterlose</w:t>
      </w:r>
      <w:proofErr w:type="spellEnd"/>
      <w:r w:rsidRPr="00F71EFF">
        <w:rPr>
          <w:rFonts w:asciiTheme="majorHAnsi" w:hAnsiTheme="majorHAnsi" w:cstheme="majorHAnsi"/>
          <w:sz w:val="24"/>
          <w:szCs w:val="24"/>
        </w:rPr>
        <w:t xml:space="preserve"> Gesellschaft, </w:t>
      </w:r>
      <w:proofErr w:type="spellStart"/>
      <w:r w:rsidRPr="00F71EFF">
        <w:rPr>
          <w:rFonts w:asciiTheme="majorHAnsi" w:hAnsiTheme="majorHAnsi" w:cstheme="majorHAnsi"/>
          <w:sz w:val="24"/>
          <w:szCs w:val="24"/>
        </w:rPr>
        <w:t>Anzengruber</w:t>
      </w:r>
      <w:proofErr w:type="spellEnd"/>
      <w:r w:rsidRPr="00F71EFF">
        <w:rPr>
          <w:rFonts w:asciiTheme="majorHAnsi" w:hAnsiTheme="majorHAnsi" w:cstheme="majorHAnsi"/>
          <w:sz w:val="24"/>
          <w:szCs w:val="24"/>
        </w:rPr>
        <w:t>-Verlag</w:t>
      </w:r>
      <w:r w:rsidR="00830F94" w:rsidRPr="00F71EFF">
        <w:rPr>
          <w:rFonts w:asciiTheme="majorHAnsi" w:hAnsiTheme="majorHAnsi" w:cstheme="majorHAnsi"/>
          <w:sz w:val="24"/>
          <w:szCs w:val="24"/>
        </w:rPr>
        <w:t>.</w:t>
      </w:r>
    </w:p>
    <w:p w14:paraId="0F628F50" w14:textId="71E844F6" w:rsidR="00830F94" w:rsidRPr="00F71EFF" w:rsidRDefault="00830F9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Feldman Barrett, L. (2018), </w:t>
      </w:r>
      <w:r w:rsidRPr="00F71EFF">
        <w:rPr>
          <w:rFonts w:asciiTheme="majorHAnsi" w:hAnsiTheme="majorHAnsi" w:cstheme="majorHAnsi"/>
          <w:i/>
          <w:iCs/>
          <w:sz w:val="24"/>
          <w:szCs w:val="24"/>
        </w:rPr>
        <w:t>How Emotions Are Made, The Secret Life of the Brain</w:t>
      </w:r>
      <w:r w:rsidRPr="00F71EFF">
        <w:rPr>
          <w:rFonts w:asciiTheme="majorHAnsi" w:hAnsiTheme="majorHAnsi" w:cstheme="majorHAnsi"/>
          <w:sz w:val="24"/>
          <w:szCs w:val="24"/>
        </w:rPr>
        <w:t>, Picador</w:t>
      </w:r>
    </w:p>
    <w:p w14:paraId="70F340C6" w14:textId="4BFB794E" w:rsidR="00854952" w:rsidRPr="00F71EFF" w:rsidRDefault="00854952"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Fenichel, O. (1939), ‘The counter-phobic attitude’, </w:t>
      </w:r>
      <w:r w:rsidRPr="00F71EFF">
        <w:rPr>
          <w:rFonts w:asciiTheme="majorHAnsi" w:hAnsiTheme="majorHAnsi" w:cstheme="majorHAnsi"/>
          <w:i/>
          <w:iCs/>
          <w:sz w:val="24"/>
          <w:szCs w:val="24"/>
        </w:rPr>
        <w:t xml:space="preserve">The International Journal of Psychoanalysis, </w:t>
      </w:r>
      <w:r w:rsidRPr="00F71EFF">
        <w:rPr>
          <w:rFonts w:asciiTheme="majorHAnsi" w:hAnsiTheme="majorHAnsi" w:cstheme="majorHAnsi"/>
          <w:sz w:val="24"/>
          <w:szCs w:val="24"/>
        </w:rPr>
        <w:t>Volume 20.</w:t>
      </w:r>
    </w:p>
    <w:p w14:paraId="6E50AABC"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sz w:val="24"/>
          <w:szCs w:val="24"/>
        </w:rPr>
        <w:t>Fenichel</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"Fenichel"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O. (1954), ‘Psychoanalytic Remarks on Fromm</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"Fromm"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’s Book Escape from Freedom’ [1944] in </w:t>
      </w:r>
      <w:r w:rsidRPr="00F71EFF">
        <w:rPr>
          <w:rFonts w:asciiTheme="majorHAnsi" w:hAnsiTheme="majorHAnsi" w:cstheme="majorHAnsi"/>
          <w:i/>
          <w:sz w:val="24"/>
          <w:szCs w:val="24"/>
        </w:rPr>
        <w:t xml:space="preserve">The </w:t>
      </w:r>
      <w:r w:rsidRPr="00F71EFF">
        <w:rPr>
          <w:rFonts w:asciiTheme="majorHAnsi" w:hAnsiTheme="majorHAnsi" w:cstheme="majorHAnsi"/>
          <w:i/>
          <w:color w:val="000000" w:themeColor="text1"/>
          <w:sz w:val="24"/>
          <w:szCs w:val="24"/>
        </w:rPr>
        <w:t>Collected Works of Otto Fenichel: Second Series</w:t>
      </w:r>
      <w:r w:rsidRPr="00F71EFF">
        <w:rPr>
          <w:rFonts w:asciiTheme="majorHAnsi" w:hAnsiTheme="majorHAnsi" w:cstheme="majorHAnsi"/>
          <w:color w:val="000000" w:themeColor="text1"/>
          <w:sz w:val="24"/>
          <w:szCs w:val="24"/>
        </w:rPr>
        <w:t xml:space="preserve">, eds. Fenichel, H. And Rapaport, D. New York. Norton. </w:t>
      </w:r>
    </w:p>
    <w:p w14:paraId="27B2DECD" w14:textId="77777777" w:rsidR="005E2B14" w:rsidRPr="00F71EFF" w:rsidRDefault="005E2B14"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eastAsia="Times New Roman" w:hAnsiTheme="majorHAnsi" w:cstheme="majorHAnsi"/>
          <w:color w:val="000000" w:themeColor="text1"/>
          <w:spacing w:val="-5"/>
          <w:sz w:val="24"/>
          <w:szCs w:val="24"/>
        </w:rPr>
        <w:t xml:space="preserve">Fenichel, O. (1960), ‘On the Psychology of Acting’, </w:t>
      </w:r>
      <w:r w:rsidRPr="00F71EFF">
        <w:rPr>
          <w:rFonts w:asciiTheme="majorHAnsi" w:eastAsia="Times New Roman" w:hAnsiTheme="majorHAnsi" w:cstheme="majorHAnsi"/>
          <w:i/>
          <w:color w:val="000000" w:themeColor="text1"/>
          <w:spacing w:val="-5"/>
          <w:sz w:val="24"/>
          <w:szCs w:val="24"/>
          <w:lang w:eastAsia="en-GB"/>
        </w:rPr>
        <w:t>Tulane Drama Review</w:t>
      </w:r>
      <w:r w:rsidRPr="00F71EFF">
        <w:rPr>
          <w:rFonts w:asciiTheme="majorHAnsi" w:eastAsia="Times New Roman" w:hAnsiTheme="majorHAnsi" w:cstheme="majorHAnsi"/>
          <w:color w:val="000000" w:themeColor="text1"/>
          <w:spacing w:val="-5"/>
          <w:sz w:val="24"/>
          <w:szCs w:val="24"/>
        </w:rPr>
        <w:t>, Volume 4(3).</w:t>
      </w:r>
    </w:p>
    <w:p w14:paraId="141A134D"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Fenichel</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"Fenichel"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O. (1967), ’Psychoanalysis as the Nucleus of a Future Dialectical-Materialist Psychology’, </w:t>
      </w:r>
      <w:r w:rsidRPr="00F71EFF">
        <w:rPr>
          <w:rFonts w:asciiTheme="majorHAnsi" w:hAnsiTheme="majorHAnsi" w:cstheme="majorHAnsi"/>
          <w:i/>
          <w:color w:val="000000" w:themeColor="text1"/>
          <w:sz w:val="24"/>
          <w:szCs w:val="24"/>
        </w:rPr>
        <w:t>The American Imago: A psychoanalytical journal for the arts and sciences</w:t>
      </w:r>
      <w:r w:rsidRPr="00F71EFF">
        <w:rPr>
          <w:rFonts w:asciiTheme="majorHAnsi" w:hAnsiTheme="majorHAnsi" w:cstheme="majorHAnsi"/>
          <w:color w:val="000000" w:themeColor="text1"/>
          <w:sz w:val="24"/>
          <w:szCs w:val="24"/>
        </w:rPr>
        <w:t xml:space="preserve">. </w:t>
      </w:r>
    </w:p>
    <w:p w14:paraId="4763269F"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Ferguson, I. (2017), </w:t>
      </w:r>
      <w:r w:rsidRPr="00F71EFF">
        <w:rPr>
          <w:rFonts w:asciiTheme="majorHAnsi" w:hAnsiTheme="majorHAnsi" w:cstheme="majorHAnsi"/>
          <w:i/>
          <w:color w:val="000000" w:themeColor="text1"/>
          <w:sz w:val="24"/>
          <w:szCs w:val="24"/>
        </w:rPr>
        <w:t>Politics of the Mind. Marxism</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"Marxism"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 xml:space="preserve"> and Mental Distress</w:t>
      </w:r>
      <w:r w:rsidRPr="00F71EFF">
        <w:rPr>
          <w:rFonts w:asciiTheme="majorHAnsi" w:hAnsiTheme="majorHAnsi" w:cstheme="majorHAnsi"/>
          <w:color w:val="000000" w:themeColor="text1"/>
          <w:sz w:val="24"/>
          <w:szCs w:val="24"/>
        </w:rPr>
        <w:t xml:space="preserve">, Bookmarks. </w:t>
      </w:r>
    </w:p>
    <w:p w14:paraId="2A10F3C9" w14:textId="6B668FCC" w:rsidR="0081706F" w:rsidRPr="00F71EFF" w:rsidRDefault="0081706F"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sz w:val="24"/>
          <w:szCs w:val="24"/>
        </w:rPr>
        <w:t xml:space="preserve">Fichte, J. H. (2008), </w:t>
      </w:r>
      <w:r w:rsidRPr="00F71EFF">
        <w:rPr>
          <w:rFonts w:asciiTheme="majorHAnsi" w:hAnsiTheme="majorHAnsi" w:cstheme="majorHAnsi"/>
          <w:i/>
          <w:iCs/>
          <w:sz w:val="24"/>
          <w:szCs w:val="24"/>
        </w:rPr>
        <w:t xml:space="preserve">Foundations of the Science of Knowledge, </w:t>
      </w:r>
      <w:r w:rsidRPr="00F71EFF">
        <w:rPr>
          <w:rFonts w:asciiTheme="majorHAnsi" w:hAnsiTheme="majorHAnsi" w:cstheme="majorHAnsi"/>
          <w:sz w:val="24"/>
          <w:szCs w:val="24"/>
        </w:rPr>
        <w:t>Cambridge.</w:t>
      </w:r>
    </w:p>
    <w:p w14:paraId="41CD7DB3"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Figes, E. (1970), </w:t>
      </w:r>
      <w:r w:rsidRPr="00F71EFF">
        <w:rPr>
          <w:rFonts w:asciiTheme="majorHAnsi" w:hAnsiTheme="majorHAnsi" w:cstheme="majorHAnsi"/>
          <w:i/>
          <w:color w:val="000000" w:themeColor="text1"/>
          <w:sz w:val="24"/>
          <w:szCs w:val="24"/>
        </w:rPr>
        <w:t>Patriarchal Attitudes</w:t>
      </w:r>
      <w:r w:rsidRPr="00F71EFF">
        <w:rPr>
          <w:rFonts w:asciiTheme="majorHAnsi" w:hAnsiTheme="majorHAnsi" w:cstheme="majorHAnsi"/>
          <w:color w:val="000000" w:themeColor="text1"/>
          <w:sz w:val="24"/>
          <w:szCs w:val="24"/>
        </w:rPr>
        <w:t>, Faber &amp; Faber.</w:t>
      </w:r>
    </w:p>
    <w:p w14:paraId="035C1100"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Firestone, S. (1970), </w:t>
      </w:r>
      <w:r w:rsidRPr="00F71EFF">
        <w:rPr>
          <w:rFonts w:asciiTheme="majorHAnsi" w:hAnsiTheme="majorHAnsi" w:cstheme="majorHAnsi"/>
          <w:i/>
          <w:color w:val="000000" w:themeColor="text1"/>
          <w:sz w:val="24"/>
          <w:szCs w:val="24"/>
        </w:rPr>
        <w:t>The Dialectic of Sex</w:t>
      </w:r>
      <w:r w:rsidRPr="00F71EFF">
        <w:rPr>
          <w:rFonts w:asciiTheme="majorHAnsi" w:hAnsiTheme="majorHAnsi" w:cstheme="majorHAnsi"/>
          <w:color w:val="000000" w:themeColor="text1"/>
          <w:sz w:val="24"/>
          <w:szCs w:val="24"/>
        </w:rPr>
        <w:t>, William Morrow and Company.</w:t>
      </w:r>
    </w:p>
    <w:p w14:paraId="7B575B04" w14:textId="389FA93D" w:rsidR="000534DA" w:rsidRPr="00F71EFF" w:rsidRDefault="000534DA"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lastRenderedPageBreak/>
        <w:t xml:space="preserve">Fourier, C. (1997), </w:t>
      </w:r>
      <w:r w:rsidRPr="00F71EFF">
        <w:rPr>
          <w:rFonts w:asciiTheme="majorHAnsi" w:hAnsiTheme="majorHAnsi" w:cstheme="majorHAnsi"/>
          <w:i/>
          <w:iCs/>
          <w:color w:val="000000" w:themeColor="text1"/>
          <w:sz w:val="24"/>
          <w:szCs w:val="24"/>
        </w:rPr>
        <w:t>The New Amorous World</w:t>
      </w:r>
      <w:r w:rsidRPr="00F71EFF">
        <w:rPr>
          <w:rFonts w:asciiTheme="majorHAnsi" w:hAnsiTheme="majorHAnsi" w:cstheme="majorHAnsi"/>
          <w:color w:val="000000" w:themeColor="text1"/>
          <w:sz w:val="24"/>
          <w:szCs w:val="24"/>
        </w:rPr>
        <w:t>, Verso.</w:t>
      </w:r>
    </w:p>
    <w:p w14:paraId="7E04DFB9" w14:textId="6E5409EC" w:rsidR="005E2B14" w:rsidRPr="00F71EFF" w:rsidRDefault="005E2B14" w:rsidP="00F71EFF">
      <w:pPr>
        <w:spacing w:after="0" w:line="360" w:lineRule="auto"/>
        <w:jc w:val="both"/>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color w:val="000000" w:themeColor="text1"/>
          <w:sz w:val="24"/>
          <w:szCs w:val="24"/>
          <w:shd w:val="clear" w:color="auto" w:fill="FFFFFF"/>
        </w:rPr>
        <w:t>Foster, J</w:t>
      </w:r>
      <w:r w:rsidR="00E03022" w:rsidRPr="00F71EFF">
        <w:rPr>
          <w:rFonts w:asciiTheme="majorHAnsi" w:hAnsiTheme="majorHAnsi" w:cstheme="majorHAnsi"/>
          <w:color w:val="000000" w:themeColor="text1"/>
          <w:sz w:val="24"/>
          <w:szCs w:val="24"/>
          <w:shd w:val="clear" w:color="auto" w:fill="FFFFFF"/>
        </w:rPr>
        <w:t>. B.</w:t>
      </w:r>
      <w:r w:rsidRPr="00F71EFF">
        <w:rPr>
          <w:rFonts w:asciiTheme="majorHAnsi" w:hAnsiTheme="majorHAnsi" w:cstheme="majorHAnsi"/>
          <w:color w:val="000000" w:themeColor="text1"/>
          <w:sz w:val="24"/>
          <w:szCs w:val="24"/>
          <w:shd w:val="clear" w:color="auto" w:fill="FFFFFF"/>
        </w:rPr>
        <w:t xml:space="preserve"> (September 1999). ‘Marx’s Theory of Metabolic Rift: Classical Foundations for Environmental Sociology’, </w:t>
      </w:r>
      <w:r w:rsidRPr="00F71EFF">
        <w:rPr>
          <w:rFonts w:asciiTheme="majorHAnsi" w:hAnsiTheme="majorHAnsi" w:cstheme="majorHAnsi"/>
          <w:i/>
          <w:iCs/>
          <w:color w:val="000000" w:themeColor="text1"/>
          <w:sz w:val="24"/>
          <w:szCs w:val="24"/>
          <w:shd w:val="clear" w:color="auto" w:fill="FFFFFF"/>
        </w:rPr>
        <w:t>American Journal of Sociology</w:t>
      </w:r>
      <w:r w:rsidRPr="00F71EFF">
        <w:rPr>
          <w:rFonts w:asciiTheme="majorHAnsi" w:hAnsiTheme="majorHAnsi" w:cstheme="majorHAnsi"/>
          <w:color w:val="000000" w:themeColor="text1"/>
          <w:sz w:val="24"/>
          <w:szCs w:val="24"/>
          <w:shd w:val="clear" w:color="auto" w:fill="FFFFFF"/>
        </w:rPr>
        <w:t>. 105 (2).</w:t>
      </w:r>
    </w:p>
    <w:p w14:paraId="1C07BB4A" w14:textId="77777777" w:rsidR="005E2B14" w:rsidRPr="00F71EFF" w:rsidRDefault="005E2B14" w:rsidP="00F71EFF">
      <w:pPr>
        <w:spacing w:after="0" w:line="360" w:lineRule="auto"/>
        <w:rPr>
          <w:rFonts w:asciiTheme="majorHAnsi" w:hAnsiTheme="majorHAnsi" w:cstheme="majorHAnsi"/>
          <w:color w:val="000000" w:themeColor="text1"/>
          <w:sz w:val="24"/>
          <w:szCs w:val="24"/>
        </w:rPr>
      </w:pPr>
      <w:bookmarkStart w:id="177" w:name="_Hlk80622080"/>
      <w:bookmarkStart w:id="178" w:name="_Toc82727823"/>
      <w:bookmarkStart w:id="179" w:name="_Toc82728346"/>
      <w:r w:rsidRPr="00F71EFF">
        <w:rPr>
          <w:rFonts w:asciiTheme="majorHAnsi" w:hAnsiTheme="majorHAnsi" w:cstheme="majorHAnsi"/>
          <w:color w:val="000000" w:themeColor="text1"/>
          <w:sz w:val="24"/>
          <w:szCs w:val="24"/>
        </w:rPr>
        <w:t xml:space="preserve">Foucault, M., </w:t>
      </w:r>
      <w:bookmarkEnd w:id="177"/>
      <w:r w:rsidRPr="00F71EFF">
        <w:rPr>
          <w:rFonts w:asciiTheme="majorHAnsi" w:hAnsiTheme="majorHAnsi" w:cstheme="majorHAnsi"/>
          <w:color w:val="000000" w:themeColor="text1"/>
          <w:sz w:val="24"/>
          <w:szCs w:val="24"/>
        </w:rPr>
        <w:t xml:space="preserve">(1972) </w:t>
      </w:r>
      <w:r w:rsidRPr="00F71EFF">
        <w:rPr>
          <w:rFonts w:asciiTheme="majorHAnsi" w:hAnsiTheme="majorHAnsi" w:cstheme="majorHAnsi"/>
          <w:i/>
          <w:color w:val="000000" w:themeColor="text1"/>
          <w:sz w:val="24"/>
          <w:szCs w:val="24"/>
        </w:rPr>
        <w:t>The Birth of the Clinic</w:t>
      </w:r>
      <w:r w:rsidRPr="00F71EFF">
        <w:rPr>
          <w:rFonts w:asciiTheme="majorHAnsi" w:hAnsiTheme="majorHAnsi" w:cstheme="majorHAnsi"/>
          <w:color w:val="000000" w:themeColor="text1"/>
          <w:sz w:val="24"/>
          <w:szCs w:val="24"/>
        </w:rPr>
        <w:t>, Routledge</w:t>
      </w:r>
      <w:bookmarkEnd w:id="178"/>
      <w:bookmarkEnd w:id="179"/>
    </w:p>
    <w:p w14:paraId="6FA8BBC1" w14:textId="639E7803" w:rsidR="005E2B14" w:rsidRPr="00F71EFF" w:rsidRDefault="005E2B14" w:rsidP="00F71EFF">
      <w:pPr>
        <w:spacing w:after="0" w:line="360" w:lineRule="auto"/>
        <w:rPr>
          <w:rFonts w:asciiTheme="majorHAnsi" w:hAnsiTheme="majorHAnsi" w:cstheme="majorHAnsi"/>
          <w:color w:val="000000" w:themeColor="text1"/>
          <w:sz w:val="24"/>
          <w:szCs w:val="24"/>
        </w:rPr>
      </w:pPr>
      <w:bookmarkStart w:id="180" w:name="_Toc82727824"/>
      <w:bookmarkStart w:id="181" w:name="_Toc82728347"/>
      <w:r w:rsidRPr="00F71EFF">
        <w:rPr>
          <w:rFonts w:asciiTheme="majorHAnsi" w:hAnsiTheme="majorHAnsi" w:cstheme="majorHAnsi"/>
          <w:color w:val="000000" w:themeColor="text1"/>
          <w:sz w:val="24"/>
          <w:szCs w:val="24"/>
        </w:rPr>
        <w:t>Foucault, M. (200</w:t>
      </w:r>
      <w:r w:rsidR="0001101B" w:rsidRPr="00F71EFF">
        <w:rPr>
          <w:rFonts w:asciiTheme="majorHAnsi" w:hAnsiTheme="majorHAnsi" w:cstheme="majorHAnsi"/>
          <w:color w:val="000000" w:themeColor="text1"/>
          <w:sz w:val="24"/>
          <w:szCs w:val="24"/>
        </w:rPr>
        <w:t>2</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The</w:t>
      </w:r>
      <w:r w:rsidR="008A616E" w:rsidRPr="00F71EFF">
        <w:rPr>
          <w:rFonts w:asciiTheme="majorHAnsi" w:hAnsiTheme="majorHAnsi" w:cstheme="majorHAnsi"/>
          <w:i/>
          <w:color w:val="000000" w:themeColor="text1"/>
          <w:sz w:val="24"/>
          <w:szCs w:val="24"/>
        </w:rPr>
        <w:t xml:space="preserve"> Archaeology</w:t>
      </w:r>
      <w:r w:rsidRPr="00F71EFF">
        <w:rPr>
          <w:rFonts w:asciiTheme="majorHAnsi" w:hAnsiTheme="majorHAnsi" w:cstheme="majorHAnsi"/>
          <w:i/>
          <w:color w:val="000000" w:themeColor="text1"/>
          <w:sz w:val="24"/>
          <w:szCs w:val="24"/>
        </w:rPr>
        <w:t xml:space="preserve"> of Knowledge</w:t>
      </w:r>
      <w:r w:rsidRPr="00F71EFF">
        <w:rPr>
          <w:rFonts w:asciiTheme="majorHAnsi" w:hAnsiTheme="majorHAnsi" w:cstheme="majorHAnsi"/>
          <w:color w:val="000000" w:themeColor="text1"/>
          <w:sz w:val="24"/>
          <w:szCs w:val="24"/>
        </w:rPr>
        <w:t xml:space="preserve">, </w:t>
      </w:r>
      <w:r w:rsidR="0001101B" w:rsidRPr="00F71EFF">
        <w:rPr>
          <w:rFonts w:asciiTheme="majorHAnsi" w:hAnsiTheme="majorHAnsi" w:cstheme="majorHAnsi"/>
          <w:color w:val="000000" w:themeColor="text1"/>
          <w:sz w:val="24"/>
          <w:szCs w:val="24"/>
        </w:rPr>
        <w:t>Routledge</w:t>
      </w:r>
      <w:r w:rsidRPr="00F71EFF">
        <w:rPr>
          <w:rFonts w:asciiTheme="majorHAnsi" w:hAnsiTheme="majorHAnsi" w:cstheme="majorHAnsi"/>
          <w:color w:val="000000" w:themeColor="text1"/>
          <w:sz w:val="24"/>
          <w:szCs w:val="24"/>
        </w:rPr>
        <w:t>.</w:t>
      </w:r>
      <w:bookmarkEnd w:id="180"/>
      <w:bookmarkEnd w:id="181"/>
    </w:p>
    <w:p w14:paraId="3737CBF5" w14:textId="77777777" w:rsidR="005E2B14" w:rsidRPr="00F71EFF" w:rsidRDefault="005E2B14" w:rsidP="00F71EFF">
      <w:pPr>
        <w:spacing w:after="0" w:line="360" w:lineRule="auto"/>
        <w:rPr>
          <w:rFonts w:asciiTheme="majorHAnsi" w:hAnsiTheme="majorHAnsi" w:cstheme="majorHAnsi"/>
          <w:color w:val="000000" w:themeColor="text1"/>
          <w:sz w:val="24"/>
          <w:szCs w:val="24"/>
        </w:rPr>
      </w:pPr>
      <w:bookmarkStart w:id="182" w:name="_Hlk80611947"/>
      <w:bookmarkStart w:id="183" w:name="_Toc82727825"/>
      <w:bookmarkStart w:id="184" w:name="_Toc82728348"/>
      <w:r w:rsidRPr="00F71EFF">
        <w:rPr>
          <w:rFonts w:asciiTheme="majorHAnsi" w:hAnsiTheme="majorHAnsi" w:cstheme="majorHAnsi"/>
          <w:color w:val="000000" w:themeColor="text1"/>
          <w:sz w:val="24"/>
          <w:szCs w:val="24"/>
        </w:rPr>
        <w:t xml:space="preserve">Foucault, M., </w:t>
      </w:r>
      <w:bookmarkEnd w:id="182"/>
      <w:r w:rsidRPr="00F71EFF">
        <w:rPr>
          <w:rFonts w:asciiTheme="majorHAnsi" w:hAnsiTheme="majorHAnsi" w:cstheme="majorHAnsi"/>
          <w:color w:val="000000" w:themeColor="text1"/>
          <w:sz w:val="24"/>
          <w:szCs w:val="24"/>
        </w:rPr>
        <w:t xml:space="preserve">(2003), </w:t>
      </w:r>
      <w:r w:rsidRPr="00F71EFF">
        <w:rPr>
          <w:rFonts w:asciiTheme="majorHAnsi" w:hAnsiTheme="majorHAnsi" w:cstheme="majorHAnsi"/>
          <w:i/>
          <w:color w:val="000000" w:themeColor="text1"/>
          <w:sz w:val="24"/>
          <w:szCs w:val="24"/>
        </w:rPr>
        <w:t>Madness and Civilisation</w:t>
      </w:r>
      <w:r w:rsidRPr="00F71EFF">
        <w:rPr>
          <w:rFonts w:asciiTheme="majorHAnsi" w:hAnsiTheme="majorHAnsi" w:cstheme="majorHAnsi"/>
          <w:color w:val="000000" w:themeColor="text1"/>
          <w:sz w:val="24"/>
          <w:szCs w:val="24"/>
        </w:rPr>
        <w:t>, Vintage.</w:t>
      </w:r>
      <w:bookmarkEnd w:id="183"/>
      <w:bookmarkEnd w:id="184"/>
    </w:p>
    <w:p w14:paraId="6B6A8B43" w14:textId="39789FD0" w:rsidR="0087205F" w:rsidRPr="00F71EFF" w:rsidRDefault="0087205F" w:rsidP="00F71EFF">
      <w:pPr>
        <w:spacing w:after="0" w:line="360" w:lineRule="auto"/>
        <w:rPr>
          <w:rFonts w:asciiTheme="majorHAnsi" w:eastAsiaTheme="minorEastAsia" w:hAnsiTheme="majorHAnsi" w:cstheme="majorHAnsi"/>
          <w:color w:val="000000" w:themeColor="text1"/>
          <w:sz w:val="24"/>
          <w:szCs w:val="24"/>
        </w:rPr>
      </w:pPr>
      <w:r w:rsidRPr="00F71EFF">
        <w:rPr>
          <w:rFonts w:asciiTheme="majorHAnsi" w:eastAsia="Times New Roman" w:hAnsiTheme="majorHAnsi" w:cstheme="majorHAnsi"/>
          <w:sz w:val="24"/>
          <w:szCs w:val="24"/>
        </w:rPr>
        <w:t xml:space="preserve">Fox Keller, E. (2000) </w:t>
      </w:r>
      <w:r w:rsidRPr="00F71EFF">
        <w:rPr>
          <w:rFonts w:asciiTheme="majorHAnsi" w:eastAsia="Times New Roman" w:hAnsiTheme="majorHAnsi" w:cstheme="majorHAnsi"/>
          <w:i/>
          <w:iCs/>
          <w:sz w:val="24"/>
          <w:szCs w:val="24"/>
        </w:rPr>
        <w:t xml:space="preserve">The Century of the Gene, </w:t>
      </w:r>
      <w:r w:rsidRPr="00F71EFF">
        <w:rPr>
          <w:rFonts w:asciiTheme="majorHAnsi" w:eastAsia="Times New Roman" w:hAnsiTheme="majorHAnsi" w:cstheme="majorHAnsi"/>
          <w:sz w:val="24"/>
          <w:szCs w:val="24"/>
        </w:rPr>
        <w:t>Harvard University Press</w:t>
      </w:r>
    </w:p>
    <w:p w14:paraId="72983EC2"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Franck, Adolphe, F. (1875), </w:t>
      </w:r>
      <w:proofErr w:type="spellStart"/>
      <w:r w:rsidRPr="00F71EFF">
        <w:rPr>
          <w:rFonts w:asciiTheme="majorHAnsi" w:hAnsiTheme="majorHAnsi" w:cstheme="majorHAnsi"/>
          <w:i/>
          <w:color w:val="000000" w:themeColor="text1"/>
          <w:sz w:val="24"/>
          <w:szCs w:val="24"/>
        </w:rPr>
        <w:t>Dictionnaire</w:t>
      </w:r>
      <w:proofErr w:type="spellEnd"/>
      <w:r w:rsidRPr="00F71EFF">
        <w:rPr>
          <w:rFonts w:asciiTheme="majorHAnsi" w:hAnsiTheme="majorHAnsi" w:cstheme="majorHAnsi"/>
          <w:i/>
          <w:color w:val="000000" w:themeColor="text1"/>
          <w:sz w:val="24"/>
          <w:szCs w:val="24"/>
        </w:rPr>
        <w:t xml:space="preserve"> des sciences </w:t>
      </w:r>
      <w:proofErr w:type="spellStart"/>
      <w:r w:rsidRPr="00F71EFF">
        <w:rPr>
          <w:rFonts w:asciiTheme="majorHAnsi" w:hAnsiTheme="majorHAnsi" w:cstheme="majorHAnsi"/>
          <w:i/>
          <w:color w:val="000000" w:themeColor="text1"/>
          <w:sz w:val="24"/>
          <w:szCs w:val="24"/>
        </w:rPr>
        <w:t>philosophiques</w:t>
      </w:r>
      <w:proofErr w:type="spellEnd"/>
      <w:r w:rsidRPr="00F71EFF">
        <w:rPr>
          <w:rFonts w:asciiTheme="majorHAnsi" w:hAnsiTheme="majorHAnsi" w:cstheme="majorHAnsi"/>
          <w:color w:val="000000" w:themeColor="text1"/>
          <w:sz w:val="24"/>
          <w:szCs w:val="24"/>
        </w:rPr>
        <w:t>, Paris.</w:t>
      </w:r>
    </w:p>
    <w:p w14:paraId="109DDC55" w14:textId="7FEDCA09"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S. (1953</w:t>
      </w:r>
      <w:r w:rsidR="00DE3168" w:rsidRPr="00F71EFF">
        <w:rPr>
          <w:rFonts w:asciiTheme="majorHAnsi" w:hAnsiTheme="majorHAnsi" w:cstheme="majorHAnsi"/>
          <w:color w:val="000000" w:themeColor="text1"/>
          <w:sz w:val="24"/>
          <w:szCs w:val="24"/>
        </w:rPr>
        <w:t>a</w:t>
      </w:r>
      <w:r w:rsidRPr="00F71EFF">
        <w:rPr>
          <w:rFonts w:asciiTheme="majorHAnsi" w:hAnsiTheme="majorHAnsi" w:cstheme="majorHAnsi"/>
          <w:color w:val="000000" w:themeColor="text1"/>
          <w:sz w:val="24"/>
          <w:szCs w:val="24"/>
        </w:rPr>
        <w:t>)</w:t>
      </w:r>
      <w:bookmarkStart w:id="185" w:name="_Hlk167452987"/>
      <w:r w:rsidR="009906B2" w:rsidRPr="00F71EFF">
        <w:rPr>
          <w:rFonts w:asciiTheme="majorHAnsi" w:hAnsiTheme="majorHAnsi" w:cstheme="majorHAnsi"/>
          <w:color w:val="000000" w:themeColor="text1"/>
          <w:sz w:val="24"/>
          <w:szCs w:val="24"/>
        </w:rPr>
        <w:t xml:space="preserve">, </w:t>
      </w:r>
      <w:r w:rsidR="003D60B2" w:rsidRPr="00F71EFF">
        <w:rPr>
          <w:rFonts w:asciiTheme="majorHAnsi" w:hAnsiTheme="majorHAnsi" w:cstheme="majorHAnsi"/>
          <w:i/>
          <w:iCs/>
          <w:color w:val="000000" w:themeColor="text1"/>
          <w:sz w:val="24"/>
          <w:szCs w:val="24"/>
        </w:rPr>
        <w:t>T</w:t>
      </w:r>
      <w:r w:rsidRPr="00F71EFF">
        <w:rPr>
          <w:rFonts w:asciiTheme="majorHAnsi" w:hAnsiTheme="majorHAnsi" w:cstheme="majorHAnsi"/>
          <w:i/>
          <w:iCs/>
          <w:color w:val="000000" w:themeColor="text1"/>
          <w:sz w:val="24"/>
          <w:szCs w:val="24"/>
        </w:rPr>
        <w:t>he Interpretation of Dreams</w:t>
      </w:r>
      <w:r w:rsidR="003D60B2" w:rsidRPr="00F71EFF">
        <w:rPr>
          <w:rFonts w:asciiTheme="majorHAnsi" w:hAnsiTheme="majorHAnsi" w:cstheme="majorHAnsi"/>
          <w:i/>
          <w:color w:val="000000" w:themeColor="text1"/>
          <w:sz w:val="24"/>
          <w:szCs w:val="24"/>
        </w:rPr>
        <w:t xml:space="preserve"> </w:t>
      </w:r>
      <w:r w:rsidR="003D60B2" w:rsidRPr="00F71EFF">
        <w:rPr>
          <w:rFonts w:asciiTheme="majorHAnsi" w:hAnsiTheme="majorHAnsi" w:cstheme="majorHAnsi"/>
          <w:iCs/>
          <w:color w:val="000000" w:themeColor="text1"/>
          <w:sz w:val="24"/>
          <w:szCs w:val="24"/>
        </w:rPr>
        <w:t xml:space="preserve">in </w:t>
      </w:r>
      <w:r w:rsidR="009906B2" w:rsidRPr="00F71EFF">
        <w:rPr>
          <w:rFonts w:asciiTheme="majorHAnsi" w:hAnsiTheme="majorHAnsi" w:cstheme="majorHAnsi"/>
          <w:i/>
          <w:iCs/>
          <w:color w:val="000000" w:themeColor="text1"/>
          <w:sz w:val="24"/>
          <w:szCs w:val="24"/>
        </w:rPr>
        <w:t>The Standard Edition of the Complete Psychological Works of Sigmund Freud</w:t>
      </w:r>
      <w:r w:rsidRPr="00F71EFF">
        <w:rPr>
          <w:rFonts w:asciiTheme="majorHAnsi" w:hAnsiTheme="majorHAnsi" w:cstheme="majorHAnsi"/>
          <w:i/>
          <w:iCs/>
          <w:color w:val="000000" w:themeColor="text1"/>
          <w:sz w:val="24"/>
          <w:szCs w:val="24"/>
        </w:rPr>
        <w:t xml:space="preserve">, Volume </w:t>
      </w:r>
      <w:bookmarkEnd w:id="185"/>
      <w:r w:rsidR="00DE3168" w:rsidRPr="00F71EFF">
        <w:rPr>
          <w:rFonts w:asciiTheme="majorHAnsi" w:hAnsiTheme="majorHAnsi" w:cstheme="majorHAnsi"/>
          <w:i/>
          <w:iCs/>
          <w:color w:val="000000" w:themeColor="text1"/>
          <w:sz w:val="24"/>
          <w:szCs w:val="24"/>
        </w:rPr>
        <w:t>V (1900-1901)</w:t>
      </w:r>
      <w:r w:rsidR="00CE22CC" w:rsidRPr="00F71EFF">
        <w:rPr>
          <w:rFonts w:asciiTheme="majorHAnsi" w:hAnsiTheme="majorHAnsi" w:cstheme="majorHAnsi"/>
          <w:i/>
          <w:iCs/>
          <w:color w:val="000000" w:themeColor="text1"/>
          <w:sz w:val="24"/>
          <w:szCs w:val="24"/>
        </w:rPr>
        <w:t>,</w:t>
      </w:r>
      <w:r w:rsidR="00CE22CC" w:rsidRPr="00F71EFF">
        <w:rPr>
          <w:rFonts w:asciiTheme="majorHAnsi" w:hAnsiTheme="majorHAnsi" w:cstheme="majorHAnsi"/>
          <w:color w:val="000000" w:themeColor="text1"/>
          <w:sz w:val="24"/>
          <w:szCs w:val="24"/>
        </w:rPr>
        <w:t xml:space="preserve"> </w:t>
      </w:r>
      <w:r w:rsidR="00BF54BB" w:rsidRPr="00F71EFF">
        <w:rPr>
          <w:rFonts w:asciiTheme="majorHAnsi" w:hAnsiTheme="majorHAnsi" w:cstheme="majorHAnsi"/>
          <w:color w:val="000000" w:themeColor="text1"/>
          <w:sz w:val="24"/>
          <w:szCs w:val="24"/>
        </w:rPr>
        <w:t xml:space="preserve">Part I, </w:t>
      </w:r>
      <w:r w:rsidR="00CE22CC" w:rsidRPr="00F71EFF">
        <w:rPr>
          <w:rFonts w:asciiTheme="majorHAnsi" w:hAnsiTheme="majorHAnsi" w:cstheme="majorHAnsi"/>
          <w:color w:val="000000" w:themeColor="text1"/>
          <w:sz w:val="24"/>
          <w:szCs w:val="24"/>
        </w:rPr>
        <w:t>Hogarth Press.</w:t>
      </w:r>
    </w:p>
    <w:p w14:paraId="131A69B2" w14:textId="453BAFE5"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S. (1</w:t>
      </w:r>
      <w:r w:rsidR="00524FC6" w:rsidRPr="00F71EFF">
        <w:rPr>
          <w:rFonts w:asciiTheme="majorHAnsi" w:hAnsiTheme="majorHAnsi" w:cstheme="majorHAnsi"/>
          <w:color w:val="000000" w:themeColor="text1"/>
          <w:sz w:val="24"/>
          <w:szCs w:val="24"/>
        </w:rPr>
        <w:t>953</w:t>
      </w:r>
      <w:r w:rsidR="00DE3168" w:rsidRPr="00F71EFF">
        <w:rPr>
          <w:rFonts w:asciiTheme="majorHAnsi" w:hAnsiTheme="majorHAnsi" w:cstheme="majorHAnsi"/>
          <w:color w:val="000000" w:themeColor="text1"/>
          <w:sz w:val="24"/>
          <w:szCs w:val="24"/>
        </w:rPr>
        <w:t>b</w:t>
      </w:r>
      <w:r w:rsidRPr="00F71EFF">
        <w:rPr>
          <w:rFonts w:asciiTheme="majorHAnsi" w:hAnsiTheme="majorHAnsi" w:cstheme="majorHAnsi"/>
          <w:color w:val="000000" w:themeColor="text1"/>
          <w:sz w:val="24"/>
          <w:szCs w:val="24"/>
        </w:rPr>
        <w:t xml:space="preserve">). </w:t>
      </w:r>
      <w:bookmarkStart w:id="186" w:name="_Hlk215776167"/>
      <w:bookmarkStart w:id="187" w:name="_Hlk167436326"/>
      <w:r w:rsidRPr="00F71EFF">
        <w:rPr>
          <w:rFonts w:asciiTheme="majorHAnsi" w:hAnsiTheme="majorHAnsi" w:cstheme="majorHAnsi"/>
          <w:i/>
          <w:iCs/>
          <w:color w:val="000000" w:themeColor="text1"/>
          <w:sz w:val="24"/>
          <w:szCs w:val="24"/>
        </w:rPr>
        <w:t>Three Essays on the Theory of Sexuality</w:t>
      </w:r>
      <w:bookmarkEnd w:id="186"/>
      <w:r w:rsidR="003D60B2" w:rsidRPr="00F71EFF">
        <w:rPr>
          <w:rFonts w:asciiTheme="majorHAnsi" w:hAnsiTheme="majorHAnsi" w:cstheme="majorHAnsi"/>
          <w:color w:val="000000" w:themeColor="text1"/>
          <w:sz w:val="24"/>
          <w:szCs w:val="24"/>
        </w:rPr>
        <w:t xml:space="preserve"> in </w:t>
      </w:r>
      <w:r w:rsidR="009906B2" w:rsidRPr="00F71EFF">
        <w:rPr>
          <w:rFonts w:asciiTheme="majorHAnsi" w:hAnsiTheme="majorHAnsi" w:cstheme="majorHAnsi"/>
          <w:i/>
          <w:iCs/>
          <w:color w:val="000000" w:themeColor="text1"/>
          <w:sz w:val="24"/>
          <w:szCs w:val="24"/>
        </w:rPr>
        <w:t>The Standard Edition of</w:t>
      </w:r>
      <w:r w:rsidR="009906B2" w:rsidRPr="00F71EFF">
        <w:rPr>
          <w:rFonts w:asciiTheme="majorHAnsi" w:hAnsiTheme="majorHAnsi" w:cstheme="majorHAnsi"/>
          <w:color w:val="000000" w:themeColor="text1"/>
          <w:sz w:val="24"/>
          <w:szCs w:val="24"/>
        </w:rPr>
        <w:t xml:space="preserve"> </w:t>
      </w:r>
      <w:r w:rsidR="009906B2" w:rsidRPr="00F71EFF">
        <w:rPr>
          <w:rFonts w:asciiTheme="majorHAnsi" w:hAnsiTheme="majorHAnsi" w:cstheme="majorHAnsi"/>
          <w:i/>
          <w:color w:val="000000" w:themeColor="text1"/>
          <w:sz w:val="24"/>
          <w:szCs w:val="24"/>
        </w:rPr>
        <w:t>the Complete Psychological Works of Sigmund Freud</w:t>
      </w:r>
      <w:r w:rsidRPr="00F71EFF">
        <w:rPr>
          <w:rFonts w:asciiTheme="majorHAnsi" w:hAnsiTheme="majorHAnsi" w:cstheme="majorHAnsi"/>
          <w:i/>
          <w:color w:val="000000" w:themeColor="text1"/>
          <w:sz w:val="24"/>
          <w:szCs w:val="24"/>
        </w:rPr>
        <w:t xml:space="preserve">, Volume </w:t>
      </w:r>
      <w:bookmarkEnd w:id="187"/>
      <w:r w:rsidR="00DE3168" w:rsidRPr="00F71EFF">
        <w:rPr>
          <w:rFonts w:asciiTheme="majorHAnsi" w:hAnsiTheme="majorHAnsi" w:cstheme="majorHAnsi"/>
          <w:i/>
          <w:color w:val="000000" w:themeColor="text1"/>
          <w:sz w:val="24"/>
          <w:szCs w:val="24"/>
        </w:rPr>
        <w:t>VII (</w:t>
      </w:r>
      <w:r w:rsidR="00DE3168" w:rsidRPr="00F71EFF">
        <w:rPr>
          <w:rFonts w:asciiTheme="majorHAnsi" w:hAnsiTheme="majorHAnsi" w:cstheme="majorHAnsi"/>
          <w:i/>
          <w:sz w:val="24"/>
          <w:szCs w:val="24"/>
        </w:rPr>
        <w:t>1901–1905)</w:t>
      </w:r>
      <w:r w:rsidR="00524FC6" w:rsidRPr="00F71EFF">
        <w:rPr>
          <w:rFonts w:asciiTheme="majorHAnsi" w:hAnsiTheme="majorHAnsi" w:cstheme="majorHAnsi"/>
          <w:i/>
          <w:color w:val="000000" w:themeColor="text1"/>
          <w:sz w:val="24"/>
          <w:szCs w:val="24"/>
        </w:rPr>
        <w:t xml:space="preserve">, </w:t>
      </w:r>
      <w:r w:rsidR="00BF54BB" w:rsidRPr="00F71EFF">
        <w:rPr>
          <w:rFonts w:asciiTheme="majorHAnsi" w:eastAsia="Times New Roman" w:hAnsiTheme="majorHAnsi" w:cstheme="majorHAnsi"/>
          <w:i/>
          <w:sz w:val="24"/>
          <w:szCs w:val="24"/>
        </w:rPr>
        <w:t>A Case of Hysteria, Three Essays on Sexuality and Other Works</w:t>
      </w:r>
      <w:r w:rsidR="00BF54BB" w:rsidRPr="00F71EFF">
        <w:rPr>
          <w:rFonts w:asciiTheme="majorHAnsi" w:eastAsia="Times New Roman" w:hAnsiTheme="majorHAnsi" w:cstheme="majorHAnsi"/>
          <w:sz w:val="24"/>
          <w:szCs w:val="24"/>
        </w:rPr>
        <w:t>,</w:t>
      </w:r>
      <w:r w:rsidR="00BF54BB" w:rsidRPr="00F71EFF">
        <w:rPr>
          <w:rFonts w:asciiTheme="majorHAnsi" w:eastAsia="Times New Roman" w:hAnsiTheme="majorHAnsi" w:cstheme="majorHAnsi"/>
          <w:i/>
          <w:iCs/>
          <w:sz w:val="24"/>
          <w:szCs w:val="24"/>
        </w:rPr>
        <w:t xml:space="preserve"> </w:t>
      </w:r>
      <w:r w:rsidR="00524FC6" w:rsidRPr="00F71EFF">
        <w:rPr>
          <w:rFonts w:asciiTheme="majorHAnsi" w:hAnsiTheme="majorHAnsi" w:cstheme="majorHAnsi"/>
          <w:color w:val="000000" w:themeColor="text1"/>
          <w:sz w:val="24"/>
          <w:szCs w:val="24"/>
        </w:rPr>
        <w:t>Hogarth Press.</w:t>
      </w:r>
    </w:p>
    <w:p w14:paraId="7D50F353" w14:textId="42E1028C" w:rsidR="009F00A7" w:rsidRPr="00F71EFF" w:rsidRDefault="009F00A7"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S., (1955a), ‘Notes Upon a Case of Obsessional Neurosis’</w:t>
      </w:r>
      <w:r w:rsidR="003D60B2" w:rsidRPr="00F71EFF">
        <w:rPr>
          <w:rFonts w:asciiTheme="majorHAnsi" w:hAnsiTheme="majorHAnsi" w:cstheme="majorHAnsi"/>
          <w:color w:val="000000" w:themeColor="text1"/>
          <w:sz w:val="24"/>
          <w:szCs w:val="24"/>
        </w:rPr>
        <w:t xml:space="preserve"> in</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iCs/>
          <w:color w:val="000000" w:themeColor="text1"/>
          <w:sz w:val="24"/>
          <w:szCs w:val="24"/>
        </w:rPr>
        <w:t>The Standard Edition of</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 xml:space="preserve">the Complete Psychological Works of Sigmund Freud, Volume X, </w:t>
      </w:r>
      <w:r w:rsidRPr="00F71EFF">
        <w:rPr>
          <w:rFonts w:asciiTheme="majorHAnsi" w:eastAsia="Times New Roman" w:hAnsiTheme="majorHAnsi" w:cstheme="majorHAnsi"/>
          <w:i/>
          <w:sz w:val="24"/>
          <w:szCs w:val="24"/>
        </w:rPr>
        <w:t xml:space="preserve">Two Case Histories (‘Little Hans’ and the ‘Rat Man’) (1909), </w:t>
      </w:r>
      <w:r w:rsidRPr="00F71EFF">
        <w:rPr>
          <w:rFonts w:asciiTheme="majorHAnsi" w:hAnsiTheme="majorHAnsi" w:cstheme="majorHAnsi"/>
          <w:iCs/>
          <w:color w:val="000000" w:themeColor="text1"/>
          <w:sz w:val="24"/>
          <w:szCs w:val="24"/>
        </w:rPr>
        <w:t>Hogarth</w:t>
      </w:r>
      <w:r w:rsidRPr="00F71EFF">
        <w:rPr>
          <w:rFonts w:asciiTheme="majorHAnsi" w:hAnsiTheme="majorHAnsi" w:cstheme="majorHAnsi"/>
          <w:color w:val="000000" w:themeColor="text1"/>
          <w:sz w:val="24"/>
          <w:szCs w:val="24"/>
        </w:rPr>
        <w:t xml:space="preserve"> Press.</w:t>
      </w:r>
    </w:p>
    <w:p w14:paraId="72BF70E6" w14:textId="497BD189" w:rsidR="00BF300D" w:rsidRPr="00F71EFF" w:rsidRDefault="00BF300D"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S. (1955</w:t>
      </w:r>
      <w:r w:rsidR="00A521A7" w:rsidRPr="00F71EFF">
        <w:rPr>
          <w:rFonts w:asciiTheme="majorHAnsi" w:hAnsiTheme="majorHAnsi" w:cstheme="majorHAnsi"/>
          <w:sz w:val="24"/>
          <w:szCs w:val="24"/>
        </w:rPr>
        <w:t>b</w:t>
      </w:r>
      <w:r w:rsidRPr="00F71EFF">
        <w:rPr>
          <w:rFonts w:asciiTheme="majorHAnsi" w:hAnsiTheme="majorHAnsi" w:cstheme="majorHAnsi"/>
          <w:sz w:val="24"/>
          <w:szCs w:val="24"/>
        </w:rPr>
        <w:t>), ‘On Transformations of Instinct as Exemplified in Anal Eroticism’</w:t>
      </w:r>
      <w:r w:rsidR="003D60B2" w:rsidRPr="00F71EFF">
        <w:rPr>
          <w:rFonts w:asciiTheme="majorHAnsi" w:hAnsiTheme="majorHAnsi" w:cstheme="majorHAnsi"/>
          <w:sz w:val="24"/>
          <w:szCs w:val="24"/>
        </w:rPr>
        <w:t xml:space="preserve"> in</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The Standard Edition of</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 xml:space="preserve">the Complete Psychological Works of Sigmund Freud, Volume XVII, </w:t>
      </w:r>
      <w:r w:rsidR="00BF54BB" w:rsidRPr="00F71EFF">
        <w:rPr>
          <w:rFonts w:asciiTheme="majorHAnsi" w:eastAsia="Times New Roman" w:hAnsiTheme="majorHAnsi" w:cstheme="majorHAnsi"/>
          <w:i/>
          <w:sz w:val="24"/>
          <w:szCs w:val="24"/>
        </w:rPr>
        <w:t>An Infantile Neurosis and Other Works (1917–1919),</w:t>
      </w:r>
      <w:r w:rsidR="00BF54BB" w:rsidRPr="00F71EFF">
        <w:rPr>
          <w:rFonts w:ascii="Times New Roman" w:eastAsia="Times New Roman" w:hAnsi="Times New Roman" w:cs="Times New Roman"/>
          <w:i/>
          <w:sz w:val="24"/>
          <w:szCs w:val="24"/>
        </w:rPr>
        <w:t xml:space="preserve"> </w:t>
      </w:r>
      <w:r w:rsidRPr="00F71EFF">
        <w:rPr>
          <w:rFonts w:asciiTheme="majorHAnsi" w:hAnsiTheme="majorHAnsi" w:cstheme="majorHAnsi"/>
          <w:sz w:val="24"/>
          <w:szCs w:val="24"/>
        </w:rPr>
        <w:t>Hogarth Press.</w:t>
      </w:r>
    </w:p>
    <w:p w14:paraId="6B7F55F4" w14:textId="6F99AFF5" w:rsidR="004834EC" w:rsidRPr="00F71EFF" w:rsidRDefault="004834EC"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S. (1955</w:t>
      </w:r>
      <w:r w:rsidR="00A521A7" w:rsidRPr="00F71EFF">
        <w:rPr>
          <w:rFonts w:asciiTheme="majorHAnsi" w:hAnsiTheme="majorHAnsi" w:cstheme="majorHAnsi"/>
          <w:color w:val="000000" w:themeColor="text1"/>
          <w:sz w:val="24"/>
          <w:szCs w:val="24"/>
        </w:rPr>
        <w:t>c</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Totem and Taboo</w:t>
      </w:r>
      <w:r w:rsidR="003D60B2" w:rsidRPr="00F71EFF">
        <w:rPr>
          <w:rFonts w:asciiTheme="majorHAnsi" w:hAnsiTheme="majorHAnsi" w:cstheme="majorHAnsi"/>
          <w:sz w:val="24"/>
          <w:szCs w:val="24"/>
        </w:rPr>
        <w:t xml:space="preserve"> in</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The Standard Edition of</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the Complete Psychological Works of Sigmund Freud, Volume XIII,</w:t>
      </w:r>
      <w:r w:rsidR="00BF54BB" w:rsidRPr="00F71EFF">
        <w:rPr>
          <w:rFonts w:asciiTheme="majorHAnsi" w:hAnsiTheme="majorHAnsi" w:cstheme="majorHAnsi"/>
          <w:i/>
          <w:sz w:val="24"/>
          <w:szCs w:val="24"/>
        </w:rPr>
        <w:t xml:space="preserve"> </w:t>
      </w:r>
      <w:r w:rsidR="00BF54BB" w:rsidRPr="00F71EFF">
        <w:rPr>
          <w:rFonts w:asciiTheme="majorHAnsi" w:eastAsia="Times New Roman" w:hAnsiTheme="majorHAnsi" w:cstheme="majorHAnsi"/>
          <w:i/>
          <w:sz w:val="24"/>
          <w:szCs w:val="24"/>
        </w:rPr>
        <w:t>Beyond the Pleasure Principle; Group Psychology and Other Works (1920–1922)</w:t>
      </w:r>
      <w:r w:rsidR="00BF54BB" w:rsidRPr="00F71EFF">
        <w:rPr>
          <w:rFonts w:asciiTheme="majorHAnsi" w:hAnsiTheme="majorHAnsi" w:cstheme="majorHAnsi"/>
          <w:i/>
          <w:sz w:val="24"/>
          <w:szCs w:val="24"/>
        </w:rPr>
        <w:t>,</w:t>
      </w:r>
      <w:r w:rsidR="00BF54BB" w:rsidRPr="00F71EFF">
        <w:rPr>
          <w:rFonts w:asciiTheme="majorHAnsi" w:hAnsiTheme="majorHAnsi" w:cstheme="majorHAnsi"/>
          <w:sz w:val="24"/>
          <w:szCs w:val="24"/>
        </w:rPr>
        <w:t xml:space="preserve"> </w:t>
      </w:r>
      <w:r w:rsidRPr="00F71EFF">
        <w:rPr>
          <w:rFonts w:asciiTheme="majorHAnsi" w:hAnsiTheme="majorHAnsi" w:cstheme="majorHAnsi"/>
          <w:sz w:val="24"/>
          <w:szCs w:val="24"/>
        </w:rPr>
        <w:t>Hogarth Press.</w:t>
      </w:r>
    </w:p>
    <w:p w14:paraId="0F115766" w14:textId="1CD42A94" w:rsidR="004834EC" w:rsidRPr="00F71EFF" w:rsidRDefault="004834EC"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sz w:val="24"/>
          <w:szCs w:val="24"/>
        </w:rPr>
        <w:t>Freud, S. (1957</w:t>
      </w:r>
      <w:r w:rsidR="00AD0191" w:rsidRPr="00F71EFF">
        <w:rPr>
          <w:rFonts w:asciiTheme="majorHAnsi" w:hAnsiTheme="majorHAnsi" w:cstheme="majorHAnsi"/>
          <w:sz w:val="24"/>
          <w:szCs w:val="24"/>
        </w:rPr>
        <w:t>a</w:t>
      </w:r>
      <w:r w:rsidRPr="00F71EFF">
        <w:rPr>
          <w:rFonts w:asciiTheme="majorHAnsi" w:hAnsiTheme="majorHAnsi" w:cstheme="majorHAnsi"/>
          <w:sz w:val="24"/>
          <w:szCs w:val="24"/>
        </w:rPr>
        <w:t xml:space="preserve">), </w:t>
      </w:r>
      <w:bookmarkStart w:id="188" w:name="_Hlk215944371"/>
      <w:r w:rsidRPr="00F71EFF">
        <w:rPr>
          <w:rFonts w:asciiTheme="majorHAnsi" w:hAnsiTheme="majorHAnsi" w:cstheme="majorHAnsi"/>
          <w:sz w:val="24"/>
          <w:szCs w:val="24"/>
        </w:rPr>
        <w:t>‘Repression’</w:t>
      </w:r>
      <w:bookmarkStart w:id="189" w:name="_Hlk215776304"/>
      <w:r w:rsidR="003D60B2" w:rsidRPr="00F71EFF">
        <w:rPr>
          <w:rFonts w:asciiTheme="majorHAnsi" w:hAnsiTheme="majorHAnsi" w:cstheme="majorHAnsi"/>
          <w:sz w:val="24"/>
          <w:szCs w:val="24"/>
        </w:rPr>
        <w:t xml:space="preserve"> in </w:t>
      </w:r>
      <w:r w:rsidRPr="00F71EFF">
        <w:rPr>
          <w:rFonts w:asciiTheme="majorHAnsi" w:eastAsiaTheme="minorEastAsia" w:hAnsiTheme="majorHAnsi" w:cstheme="majorHAnsi"/>
          <w:i/>
          <w:iCs/>
          <w:sz w:val="24"/>
          <w:szCs w:val="24"/>
          <w:lang w:eastAsia="en-GB"/>
        </w:rPr>
        <w:t>The Standard Edition of</w:t>
      </w:r>
      <w:r w:rsidRPr="00F71EFF">
        <w:rPr>
          <w:rFonts w:asciiTheme="majorHAnsi" w:eastAsiaTheme="minorEastAsia" w:hAnsiTheme="majorHAnsi" w:cstheme="majorHAnsi"/>
          <w:sz w:val="24"/>
          <w:szCs w:val="24"/>
          <w:lang w:eastAsia="en-GB"/>
        </w:rPr>
        <w:t xml:space="preserve"> </w:t>
      </w:r>
      <w:r w:rsidRPr="00F71EFF">
        <w:rPr>
          <w:rFonts w:asciiTheme="majorHAnsi" w:eastAsiaTheme="minorEastAsia" w:hAnsiTheme="majorHAnsi" w:cstheme="majorHAnsi"/>
          <w:i/>
          <w:sz w:val="24"/>
          <w:szCs w:val="24"/>
          <w:lang w:eastAsia="en-GB"/>
        </w:rPr>
        <w:t>the Complete Psychological Works of Sigmund Freud</w:t>
      </w:r>
      <w:bookmarkEnd w:id="189"/>
      <w:r w:rsidRPr="00F71EFF">
        <w:rPr>
          <w:rFonts w:asciiTheme="majorHAnsi" w:eastAsiaTheme="minorEastAsia" w:hAnsiTheme="majorHAnsi" w:cstheme="majorHAnsi"/>
          <w:i/>
          <w:sz w:val="24"/>
          <w:szCs w:val="24"/>
          <w:lang w:eastAsia="en-GB"/>
        </w:rPr>
        <w:t xml:space="preserve">, </w:t>
      </w:r>
      <w:r w:rsidRPr="00F71EFF">
        <w:rPr>
          <w:rFonts w:asciiTheme="majorHAnsi" w:hAnsiTheme="majorHAnsi" w:cstheme="majorHAnsi"/>
          <w:i/>
          <w:sz w:val="24"/>
          <w:szCs w:val="24"/>
        </w:rPr>
        <w:t>Volume XIV (1914–1916)</w:t>
      </w:r>
      <w:r w:rsidR="00BF54BB" w:rsidRPr="00F71EFF">
        <w:rPr>
          <w:rFonts w:asciiTheme="majorHAnsi" w:hAnsiTheme="majorHAnsi" w:cstheme="majorHAnsi"/>
          <w:i/>
          <w:sz w:val="24"/>
          <w:szCs w:val="24"/>
        </w:rPr>
        <w:t xml:space="preserve">, </w:t>
      </w:r>
      <w:r w:rsidRPr="00F71EFF">
        <w:rPr>
          <w:rFonts w:asciiTheme="majorHAnsi" w:hAnsiTheme="majorHAnsi" w:cstheme="majorHAnsi"/>
          <w:i/>
          <w:sz w:val="24"/>
          <w:szCs w:val="24"/>
        </w:rPr>
        <w:t xml:space="preserve">On the History of the </w:t>
      </w:r>
      <w:proofErr w:type="spellStart"/>
      <w:r w:rsidRPr="00F71EFF">
        <w:rPr>
          <w:rFonts w:asciiTheme="majorHAnsi" w:hAnsiTheme="majorHAnsi" w:cstheme="majorHAnsi"/>
          <w:i/>
          <w:sz w:val="24"/>
          <w:szCs w:val="24"/>
        </w:rPr>
        <w:t>Pscycho</w:t>
      </w:r>
      <w:proofErr w:type="spellEnd"/>
      <w:r w:rsidRPr="00F71EFF">
        <w:rPr>
          <w:rFonts w:asciiTheme="majorHAnsi" w:hAnsiTheme="majorHAnsi" w:cstheme="majorHAnsi"/>
          <w:i/>
          <w:sz w:val="24"/>
          <w:szCs w:val="24"/>
        </w:rPr>
        <w:t>-Analytic Movement, Papers on Metapsychology and Other Works</w:t>
      </w:r>
      <w:r w:rsidRPr="00F71EFF">
        <w:rPr>
          <w:rFonts w:asciiTheme="majorHAnsi" w:hAnsiTheme="majorHAnsi" w:cstheme="majorHAnsi"/>
          <w:sz w:val="24"/>
          <w:szCs w:val="24"/>
        </w:rPr>
        <w:t>,</w:t>
      </w:r>
      <w:r w:rsidRPr="00F71EFF">
        <w:rPr>
          <w:rFonts w:asciiTheme="majorHAnsi" w:hAnsiTheme="majorHAnsi" w:cstheme="majorHAnsi"/>
          <w:i/>
          <w:iCs/>
          <w:sz w:val="24"/>
          <w:szCs w:val="24"/>
        </w:rPr>
        <w:t xml:space="preserve"> </w:t>
      </w:r>
      <w:r w:rsidRPr="00F71EFF">
        <w:rPr>
          <w:rFonts w:asciiTheme="majorHAnsi" w:hAnsiTheme="majorHAnsi" w:cstheme="majorHAnsi"/>
          <w:sz w:val="24"/>
          <w:szCs w:val="24"/>
        </w:rPr>
        <w:t>Hogarth Press.</w:t>
      </w:r>
    </w:p>
    <w:bookmarkEnd w:id="188"/>
    <w:p w14:paraId="76844EAF" w14:textId="1272377A" w:rsidR="00BF300D" w:rsidRPr="00F71EFF" w:rsidRDefault="00BF300D" w:rsidP="00F71EFF">
      <w:pPr>
        <w:spacing w:after="0" w:line="360" w:lineRule="auto"/>
        <w:jc w:val="both"/>
        <w:rPr>
          <w:rFonts w:asciiTheme="majorHAnsi" w:hAnsiTheme="majorHAnsi" w:cstheme="majorHAnsi"/>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S. (1957</w:t>
      </w:r>
      <w:r w:rsidR="00AD0191" w:rsidRPr="00F71EFF">
        <w:rPr>
          <w:rFonts w:asciiTheme="majorHAnsi" w:hAnsiTheme="majorHAnsi" w:cstheme="majorHAnsi"/>
          <w:color w:val="000000" w:themeColor="text1"/>
          <w:sz w:val="24"/>
          <w:szCs w:val="24"/>
        </w:rPr>
        <w:t>b</w:t>
      </w:r>
      <w:r w:rsidRPr="00F71EFF">
        <w:rPr>
          <w:rFonts w:asciiTheme="majorHAnsi" w:hAnsiTheme="majorHAnsi" w:cstheme="majorHAnsi"/>
          <w:color w:val="000000" w:themeColor="text1"/>
          <w:sz w:val="24"/>
          <w:szCs w:val="24"/>
        </w:rPr>
        <w:t>), ‘A Special Type of Choice of Object made by Men (Contributions to the Psychology of Love I)’</w:t>
      </w:r>
      <w:r w:rsidR="003D60B2"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color w:val="000000" w:themeColor="text1"/>
          <w:sz w:val="24"/>
          <w:szCs w:val="24"/>
        </w:rPr>
        <w:t xml:space="preserve">The Standard Edition of the Complete Psychological Works of Sigmund Freud, Volume XI (1910): Five Lectures on Psycho-Analysis, Leonardo da Vinci and </w:t>
      </w:r>
      <w:r w:rsidRPr="00F71EFF">
        <w:rPr>
          <w:rFonts w:asciiTheme="majorHAnsi" w:hAnsiTheme="majorHAnsi" w:cstheme="majorHAnsi"/>
          <w:i/>
          <w:sz w:val="24"/>
          <w:szCs w:val="24"/>
        </w:rPr>
        <w:t>Other Works</w:t>
      </w:r>
      <w:r w:rsidR="003D60B2" w:rsidRPr="00F71EFF">
        <w:rPr>
          <w:rFonts w:asciiTheme="majorHAnsi" w:hAnsiTheme="majorHAnsi" w:cstheme="majorHAnsi"/>
          <w:sz w:val="24"/>
          <w:szCs w:val="24"/>
        </w:rPr>
        <w:t>, Hogarth Press.</w:t>
      </w:r>
    </w:p>
    <w:p w14:paraId="3FB27764" w14:textId="5F4FDBFB" w:rsidR="00BF300D" w:rsidRPr="00F71EFF" w:rsidRDefault="00BF300D"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lastRenderedPageBreak/>
        <w:t>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S. (1958</w:t>
      </w:r>
      <w:r w:rsidR="00FD186B" w:rsidRPr="00F71EFF">
        <w:rPr>
          <w:rFonts w:asciiTheme="majorHAnsi" w:hAnsiTheme="majorHAnsi" w:cstheme="majorHAnsi"/>
          <w:sz w:val="24"/>
          <w:szCs w:val="24"/>
        </w:rPr>
        <w:t>a</w:t>
      </w:r>
      <w:r w:rsidRPr="00F71EFF">
        <w:rPr>
          <w:rFonts w:asciiTheme="majorHAnsi" w:hAnsiTheme="majorHAnsi" w:cstheme="majorHAnsi"/>
          <w:sz w:val="24"/>
          <w:szCs w:val="24"/>
        </w:rPr>
        <w:t xml:space="preserve">), ‘Formulations on the Two Principles of Mental Functioning’ in </w:t>
      </w:r>
      <w:r w:rsidRPr="00F71EFF">
        <w:rPr>
          <w:rFonts w:asciiTheme="majorHAnsi" w:hAnsiTheme="majorHAnsi" w:cstheme="majorHAnsi"/>
          <w:i/>
          <w:sz w:val="24"/>
          <w:szCs w:val="24"/>
        </w:rPr>
        <w:t xml:space="preserve">The Standard Edition of the Complete Psychological Works of Sigmund Freud, Volume XII (1911-1913): The Case of </w:t>
      </w:r>
      <w:proofErr w:type="spellStart"/>
      <w:r w:rsidRPr="00F71EFF">
        <w:rPr>
          <w:rFonts w:asciiTheme="majorHAnsi" w:hAnsiTheme="majorHAnsi" w:cstheme="majorHAnsi"/>
          <w:i/>
          <w:sz w:val="24"/>
          <w:szCs w:val="24"/>
        </w:rPr>
        <w:t>Schreber</w:t>
      </w:r>
      <w:proofErr w:type="spellEnd"/>
      <w:r w:rsidRPr="00F71EFF">
        <w:rPr>
          <w:rFonts w:asciiTheme="majorHAnsi" w:hAnsiTheme="majorHAnsi" w:cstheme="majorHAnsi"/>
          <w:i/>
          <w:sz w:val="24"/>
          <w:szCs w:val="24"/>
        </w:rPr>
        <w:t>, Papers on Technique and Other Works</w:t>
      </w:r>
      <w:r w:rsidRPr="00F71EFF">
        <w:rPr>
          <w:rFonts w:asciiTheme="majorHAnsi" w:hAnsiTheme="majorHAnsi" w:cstheme="majorHAnsi"/>
          <w:sz w:val="24"/>
          <w:szCs w:val="24"/>
        </w:rPr>
        <w:t>, Hogarth Press.</w:t>
      </w:r>
    </w:p>
    <w:p w14:paraId="29C521F9" w14:textId="54B2FE0A" w:rsidR="00FD186B" w:rsidRPr="00F71EFF" w:rsidRDefault="00FD186B"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Freud, S. (1958b), ‘Remembering, Repeating and Working-Through’, </w:t>
      </w:r>
      <w:r w:rsidRPr="00F71EFF">
        <w:rPr>
          <w:rFonts w:asciiTheme="majorHAnsi" w:hAnsiTheme="majorHAnsi" w:cstheme="majorHAnsi"/>
          <w:i/>
          <w:iCs/>
          <w:sz w:val="24"/>
          <w:szCs w:val="24"/>
        </w:rPr>
        <w:t xml:space="preserve">The Standard Edition of the Complete Psychological Works of Sigmund Freud, Volume XII (1911–1913); The Case of </w:t>
      </w:r>
      <w:proofErr w:type="spellStart"/>
      <w:r w:rsidRPr="00F71EFF">
        <w:rPr>
          <w:rFonts w:asciiTheme="majorHAnsi" w:hAnsiTheme="majorHAnsi" w:cstheme="majorHAnsi"/>
          <w:i/>
          <w:iCs/>
          <w:sz w:val="24"/>
          <w:szCs w:val="24"/>
        </w:rPr>
        <w:t>Schreber</w:t>
      </w:r>
      <w:proofErr w:type="spellEnd"/>
      <w:r w:rsidRPr="00F71EFF">
        <w:rPr>
          <w:rFonts w:asciiTheme="majorHAnsi" w:hAnsiTheme="majorHAnsi" w:cstheme="majorHAnsi"/>
          <w:i/>
          <w:iCs/>
          <w:sz w:val="24"/>
          <w:szCs w:val="24"/>
        </w:rPr>
        <w:t>, Papers on Technique and Other Works, Hogarth Press.</w:t>
      </w:r>
    </w:p>
    <w:p w14:paraId="6D4077BE" w14:textId="77777777" w:rsidR="009F00A7" w:rsidRPr="00F71EFF" w:rsidRDefault="009F00A7"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 (1959), ‘The Question of Lay Analysis’ in </w:t>
      </w:r>
      <w:r w:rsidRPr="00F71EFF">
        <w:rPr>
          <w:rFonts w:asciiTheme="majorHAnsi" w:hAnsiTheme="majorHAnsi" w:cstheme="majorHAnsi"/>
          <w:i/>
          <w:iCs/>
          <w:color w:val="000000" w:themeColor="text1"/>
          <w:sz w:val="24"/>
          <w:szCs w:val="24"/>
        </w:rPr>
        <w:t xml:space="preserve">The Standard Edition of the Complete Psychological Works of Sigmund Freud, Volume XX, </w:t>
      </w:r>
      <w:r w:rsidRPr="00F71EFF">
        <w:rPr>
          <w:rFonts w:asciiTheme="majorHAnsi" w:eastAsia="Times New Roman" w:hAnsiTheme="majorHAnsi" w:cstheme="majorHAnsi"/>
          <w:i/>
          <w:iCs/>
          <w:sz w:val="24"/>
          <w:szCs w:val="24"/>
        </w:rPr>
        <w:t xml:space="preserve">An Autobiographical Study, Inhibitions, Symptoms and Anxiety, The Question of Lay Analysis and Other Works </w:t>
      </w:r>
      <w:r w:rsidRPr="00F71EFF">
        <w:rPr>
          <w:rFonts w:asciiTheme="majorHAnsi" w:hAnsiTheme="majorHAnsi" w:cstheme="majorHAnsi"/>
          <w:i/>
          <w:iCs/>
          <w:color w:val="000000" w:themeColor="text1"/>
          <w:sz w:val="24"/>
          <w:szCs w:val="24"/>
        </w:rPr>
        <w:t>(1925-1926),</w:t>
      </w:r>
      <w:r w:rsidRPr="00F71EFF">
        <w:rPr>
          <w:rFonts w:asciiTheme="majorHAnsi" w:hAnsiTheme="majorHAnsi" w:cstheme="majorHAnsi"/>
          <w:color w:val="000000" w:themeColor="text1"/>
          <w:sz w:val="24"/>
          <w:szCs w:val="24"/>
        </w:rPr>
        <w:t xml:space="preserve"> Hogarth Press.</w:t>
      </w:r>
    </w:p>
    <w:p w14:paraId="7D783190" w14:textId="77777777" w:rsidR="009932F6" w:rsidRPr="00F71EFF" w:rsidRDefault="009932F6"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 (1960a), </w:t>
      </w:r>
      <w:r w:rsidRPr="00F71EFF">
        <w:rPr>
          <w:rFonts w:asciiTheme="majorHAnsi" w:hAnsiTheme="majorHAnsi" w:cstheme="majorHAnsi"/>
          <w:i/>
          <w:iCs/>
          <w:color w:val="000000" w:themeColor="text1"/>
          <w:sz w:val="24"/>
          <w:szCs w:val="24"/>
        </w:rPr>
        <w:t>The Psychopathology of Everyday Life</w:t>
      </w:r>
      <w:bookmarkStart w:id="190" w:name="_Hlk215774622"/>
      <w:r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iCs/>
          <w:color w:val="000000" w:themeColor="text1"/>
          <w:sz w:val="24"/>
          <w:szCs w:val="24"/>
        </w:rPr>
        <w:t>The Standard Edition of</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the Complete Psychological Works of Sigmund Freud</w:t>
      </w:r>
      <w:bookmarkEnd w:id="190"/>
      <w:r w:rsidRPr="00F71EFF">
        <w:rPr>
          <w:rFonts w:asciiTheme="majorHAnsi" w:hAnsiTheme="majorHAnsi" w:cstheme="majorHAnsi"/>
          <w:i/>
          <w:iCs/>
          <w:color w:val="000000" w:themeColor="text1"/>
          <w:sz w:val="24"/>
          <w:szCs w:val="24"/>
        </w:rPr>
        <w:t xml:space="preserve">, Volume VI, </w:t>
      </w:r>
      <w:r w:rsidRPr="00F71EFF">
        <w:rPr>
          <w:rFonts w:asciiTheme="majorHAnsi" w:eastAsia="Times New Roman" w:hAnsiTheme="majorHAnsi" w:cstheme="majorHAnsi"/>
          <w:i/>
          <w:iCs/>
          <w:sz w:val="24"/>
          <w:szCs w:val="24"/>
        </w:rPr>
        <w:t xml:space="preserve">The Ego and the Id and Other Works </w:t>
      </w:r>
      <w:r w:rsidRPr="00F71EFF">
        <w:rPr>
          <w:rFonts w:asciiTheme="majorHAnsi" w:hAnsiTheme="majorHAnsi" w:cstheme="majorHAnsi"/>
          <w:i/>
          <w:iCs/>
          <w:color w:val="000000" w:themeColor="text1"/>
          <w:sz w:val="24"/>
          <w:szCs w:val="24"/>
        </w:rPr>
        <w:t>(1923-1925),</w:t>
      </w:r>
      <w:r w:rsidRPr="00F71EFF">
        <w:rPr>
          <w:rFonts w:asciiTheme="majorHAnsi" w:hAnsiTheme="majorHAnsi" w:cstheme="majorHAnsi"/>
          <w:color w:val="000000" w:themeColor="text1"/>
          <w:sz w:val="24"/>
          <w:szCs w:val="24"/>
        </w:rPr>
        <w:t xml:space="preserve"> Hogarth Press.</w:t>
      </w:r>
    </w:p>
    <w:p w14:paraId="775589B5" w14:textId="6DD5DEEE" w:rsidR="005E2B14" w:rsidRPr="00F71EFF" w:rsidRDefault="005E2B14"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eastAsia="Times New Roman" w:hAnsiTheme="majorHAnsi" w:cstheme="majorHAnsi"/>
          <w:color w:val="000000" w:themeColor="text1"/>
          <w:spacing w:val="-5"/>
          <w:sz w:val="24"/>
          <w:szCs w:val="24"/>
          <w:lang w:eastAsia="en-GB"/>
        </w:rPr>
        <w:t>Freu</w:t>
      </w:r>
      <w:r w:rsidRPr="00F71EFF">
        <w:rPr>
          <w:rFonts w:asciiTheme="majorHAnsi" w:eastAsia="Times New Roman" w:hAnsiTheme="majorHAnsi" w:cstheme="majorHAnsi"/>
          <w:color w:val="000000" w:themeColor="text1"/>
          <w:spacing w:val="-5"/>
          <w:sz w:val="24"/>
          <w:szCs w:val="24"/>
        </w:rPr>
        <w:t>d, S. (1960</w:t>
      </w:r>
      <w:r w:rsidR="009932F6" w:rsidRPr="00F71EFF">
        <w:rPr>
          <w:rFonts w:asciiTheme="majorHAnsi" w:eastAsia="Times New Roman" w:hAnsiTheme="majorHAnsi" w:cstheme="majorHAnsi"/>
          <w:color w:val="000000" w:themeColor="text1"/>
          <w:spacing w:val="-5"/>
          <w:sz w:val="24"/>
          <w:szCs w:val="24"/>
        </w:rPr>
        <w:t>b</w:t>
      </w:r>
      <w:r w:rsidRPr="00F71EFF">
        <w:rPr>
          <w:rFonts w:asciiTheme="majorHAnsi" w:eastAsia="Times New Roman" w:hAnsiTheme="majorHAnsi" w:cstheme="majorHAnsi"/>
          <w:color w:val="000000" w:themeColor="text1"/>
          <w:spacing w:val="-5"/>
          <w:sz w:val="24"/>
          <w:szCs w:val="24"/>
        </w:rPr>
        <w:t xml:space="preserve">), ‘Psychopathic Characters on the Stage’, </w:t>
      </w:r>
      <w:bookmarkStart w:id="191" w:name="_Hlk138627036"/>
      <w:r w:rsidRPr="00F71EFF">
        <w:rPr>
          <w:rFonts w:asciiTheme="majorHAnsi" w:eastAsia="Times New Roman" w:hAnsiTheme="majorHAnsi" w:cstheme="majorHAnsi"/>
          <w:i/>
          <w:color w:val="000000" w:themeColor="text1"/>
          <w:spacing w:val="-5"/>
          <w:sz w:val="24"/>
          <w:szCs w:val="24"/>
          <w:lang w:eastAsia="en-GB"/>
        </w:rPr>
        <w:t>Tulane Drama Review</w:t>
      </w:r>
      <w:r w:rsidRPr="00F71EFF">
        <w:rPr>
          <w:rFonts w:asciiTheme="majorHAnsi" w:eastAsia="Times New Roman" w:hAnsiTheme="majorHAnsi" w:cstheme="majorHAnsi"/>
          <w:color w:val="000000" w:themeColor="text1"/>
          <w:spacing w:val="-5"/>
          <w:sz w:val="24"/>
          <w:szCs w:val="24"/>
        </w:rPr>
        <w:t xml:space="preserve">, Volume 4(3). Pp. </w:t>
      </w:r>
      <w:r w:rsidRPr="00F71EFF">
        <w:rPr>
          <w:rFonts w:asciiTheme="majorHAnsi" w:eastAsia="Times New Roman" w:hAnsiTheme="majorHAnsi" w:cstheme="majorHAnsi"/>
          <w:color w:val="000000" w:themeColor="text1"/>
          <w:spacing w:val="-5"/>
          <w:sz w:val="24"/>
          <w:szCs w:val="24"/>
          <w:lang w:eastAsia="en-GB"/>
        </w:rPr>
        <w:t>144-148.</w:t>
      </w:r>
      <w:bookmarkEnd w:id="191"/>
    </w:p>
    <w:p w14:paraId="2035C92B" w14:textId="73FC7D3A" w:rsidR="006C6226" w:rsidRPr="00F71EFF" w:rsidRDefault="006C6226" w:rsidP="00F71EFF">
      <w:pPr>
        <w:spacing w:after="0" w:line="360" w:lineRule="auto"/>
        <w:jc w:val="both"/>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Freud, S. (1961a), </w:t>
      </w:r>
      <w:r w:rsidRPr="00F71EFF">
        <w:rPr>
          <w:rFonts w:asciiTheme="majorHAnsi" w:hAnsiTheme="majorHAnsi" w:cstheme="majorHAnsi"/>
          <w:i/>
          <w:iCs/>
          <w:color w:val="000000" w:themeColor="text1"/>
          <w:sz w:val="24"/>
          <w:szCs w:val="24"/>
        </w:rPr>
        <w:t>Civilization and it’s Discontents</w:t>
      </w:r>
      <w:r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color w:val="000000" w:themeColor="text1"/>
          <w:sz w:val="24"/>
          <w:szCs w:val="24"/>
        </w:rPr>
        <w:t>The Complete Psychological Works of Sigmund Freud, Volume XXI</w:t>
      </w:r>
      <w:r w:rsidRPr="00F71EFF">
        <w:rPr>
          <w:rFonts w:asciiTheme="majorHAnsi" w:hAnsiTheme="majorHAnsi" w:cstheme="majorHAnsi"/>
          <w:i/>
          <w:sz w:val="24"/>
          <w:szCs w:val="24"/>
        </w:rPr>
        <w:t>, The Future of an Illusion, Civilization and its Discontents, and Other Works (1927–1931),</w:t>
      </w:r>
      <w:r w:rsidRPr="00F71EFF">
        <w:rPr>
          <w:rFonts w:asciiTheme="majorHAnsi" w:hAnsiTheme="majorHAnsi" w:cstheme="majorHAnsi"/>
          <w:sz w:val="24"/>
          <w:szCs w:val="24"/>
        </w:rPr>
        <w:t xml:space="preserve"> Hogarth Press.</w:t>
      </w:r>
    </w:p>
    <w:p w14:paraId="3BBEFA47" w14:textId="3FB58329" w:rsidR="00BF300D" w:rsidRPr="00F71EFF" w:rsidRDefault="00BF300D"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 S. (1961</w:t>
      </w:r>
      <w:r w:rsidR="001E7B3E" w:rsidRPr="00F71EFF">
        <w:rPr>
          <w:rFonts w:asciiTheme="majorHAnsi" w:hAnsiTheme="majorHAnsi" w:cstheme="majorHAnsi"/>
          <w:color w:val="000000" w:themeColor="text1"/>
          <w:sz w:val="24"/>
          <w:szCs w:val="24"/>
        </w:rPr>
        <w:t>b</w:t>
      </w:r>
      <w:r w:rsidRPr="00F71EFF">
        <w:rPr>
          <w:rFonts w:asciiTheme="majorHAnsi" w:hAnsiTheme="majorHAnsi" w:cstheme="majorHAnsi"/>
          <w:color w:val="000000" w:themeColor="text1"/>
          <w:sz w:val="24"/>
          <w:szCs w:val="24"/>
        </w:rPr>
        <w:t xml:space="preserve">), </w:t>
      </w:r>
      <w:r w:rsidR="003D60B2" w:rsidRPr="00F71EFF">
        <w:rPr>
          <w:rFonts w:asciiTheme="majorHAnsi" w:hAnsiTheme="majorHAnsi" w:cstheme="majorHAnsi"/>
          <w:i/>
          <w:iCs/>
          <w:color w:val="000000" w:themeColor="text1"/>
          <w:sz w:val="24"/>
          <w:szCs w:val="24"/>
        </w:rPr>
        <w:t>T</w:t>
      </w:r>
      <w:r w:rsidRPr="00F71EFF">
        <w:rPr>
          <w:rFonts w:asciiTheme="majorHAnsi" w:hAnsiTheme="majorHAnsi" w:cstheme="majorHAnsi"/>
          <w:i/>
          <w:iCs/>
          <w:color w:val="000000" w:themeColor="text1"/>
          <w:sz w:val="24"/>
          <w:szCs w:val="24"/>
        </w:rPr>
        <w:t>he Ego and the Id</w:t>
      </w:r>
      <w:r w:rsidR="003D60B2"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iCs/>
          <w:color w:val="000000" w:themeColor="text1"/>
          <w:sz w:val="24"/>
          <w:szCs w:val="24"/>
        </w:rPr>
        <w:t xml:space="preserve">The Standard Edition of the Complete Psychological Works of Sigmund Freud, Volume XIX, </w:t>
      </w:r>
      <w:r w:rsidR="00BF54BB" w:rsidRPr="00F71EFF">
        <w:rPr>
          <w:rFonts w:asciiTheme="majorHAnsi" w:eastAsia="Times New Roman" w:hAnsiTheme="majorHAnsi" w:cstheme="majorHAnsi"/>
          <w:i/>
          <w:iCs/>
          <w:sz w:val="24"/>
          <w:szCs w:val="24"/>
        </w:rPr>
        <w:t xml:space="preserve">The Ego and the Id and Other Works </w:t>
      </w:r>
      <w:r w:rsidRPr="00F71EFF">
        <w:rPr>
          <w:rFonts w:asciiTheme="majorHAnsi" w:hAnsiTheme="majorHAnsi" w:cstheme="majorHAnsi"/>
          <w:i/>
          <w:iCs/>
          <w:color w:val="000000" w:themeColor="text1"/>
          <w:sz w:val="24"/>
          <w:szCs w:val="24"/>
        </w:rPr>
        <w:t>(1923-1925)</w:t>
      </w:r>
      <w:bookmarkStart w:id="192" w:name="_Hlk215689235"/>
      <w:r w:rsidRPr="00F71EFF">
        <w:rPr>
          <w:rFonts w:asciiTheme="majorHAnsi" w:hAnsiTheme="majorHAnsi" w:cstheme="majorHAnsi"/>
          <w:i/>
          <w:iCs/>
          <w:color w:val="000000" w:themeColor="text1"/>
          <w:sz w:val="24"/>
          <w:szCs w:val="24"/>
        </w:rPr>
        <w:t>,</w:t>
      </w:r>
      <w:r w:rsidRPr="00F71EFF">
        <w:rPr>
          <w:rFonts w:asciiTheme="majorHAnsi" w:hAnsiTheme="majorHAnsi" w:cstheme="majorHAnsi"/>
          <w:color w:val="000000" w:themeColor="text1"/>
          <w:sz w:val="24"/>
          <w:szCs w:val="24"/>
        </w:rPr>
        <w:t xml:space="preserve"> Hogarth Press</w:t>
      </w:r>
      <w:bookmarkEnd w:id="192"/>
      <w:r w:rsidRPr="00F71EFF">
        <w:rPr>
          <w:rFonts w:asciiTheme="majorHAnsi" w:hAnsiTheme="majorHAnsi" w:cstheme="majorHAnsi"/>
          <w:color w:val="000000" w:themeColor="text1"/>
          <w:sz w:val="24"/>
          <w:szCs w:val="24"/>
        </w:rPr>
        <w:t>.</w:t>
      </w:r>
    </w:p>
    <w:p w14:paraId="289442F9" w14:textId="08908CDE" w:rsidR="00BF300D" w:rsidRPr="00F71EFF" w:rsidRDefault="00BF300D" w:rsidP="00F71EFF">
      <w:pPr>
        <w:spacing w:after="0" w:line="360" w:lineRule="auto"/>
        <w:rPr>
          <w:rFonts w:asciiTheme="majorHAnsi" w:eastAsiaTheme="minorEastAsia" w:hAnsiTheme="majorHAnsi" w:cstheme="majorHAnsi"/>
          <w:color w:val="000000" w:themeColor="text1"/>
          <w:sz w:val="24"/>
          <w:szCs w:val="24"/>
        </w:rPr>
      </w:pPr>
      <w:r w:rsidRPr="00F71EFF">
        <w:rPr>
          <w:rFonts w:asciiTheme="majorHAnsi" w:hAnsiTheme="majorHAnsi" w:cstheme="majorHAnsi"/>
          <w:sz w:val="24"/>
          <w:szCs w:val="24"/>
        </w:rPr>
        <w:t>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S. (1961</w:t>
      </w:r>
      <w:r w:rsidR="001E7B3E" w:rsidRPr="00F71EFF">
        <w:rPr>
          <w:rFonts w:asciiTheme="majorHAnsi" w:hAnsiTheme="majorHAnsi" w:cstheme="majorHAnsi"/>
          <w:sz w:val="24"/>
          <w:szCs w:val="24"/>
        </w:rPr>
        <w:t>c</w:t>
      </w:r>
      <w:r w:rsidRPr="00F71EFF">
        <w:rPr>
          <w:rFonts w:asciiTheme="majorHAnsi" w:hAnsiTheme="majorHAnsi" w:cstheme="majorHAnsi"/>
          <w:sz w:val="24"/>
          <w:szCs w:val="24"/>
        </w:rPr>
        <w:t>), ‘Some Psychical Consequences of the Anatomical Differences Between the Sexes’</w:t>
      </w:r>
      <w:bookmarkStart w:id="193" w:name="_Hlk215689152"/>
      <w:r w:rsidR="003D60B2" w:rsidRPr="00F71EFF">
        <w:rPr>
          <w:rFonts w:asciiTheme="majorHAnsi" w:hAnsiTheme="majorHAnsi" w:cstheme="majorHAnsi"/>
          <w:sz w:val="24"/>
          <w:szCs w:val="24"/>
        </w:rPr>
        <w:t xml:space="preserve"> in </w:t>
      </w:r>
      <w:r w:rsidRPr="00F71EFF">
        <w:rPr>
          <w:rFonts w:asciiTheme="majorHAnsi" w:eastAsia="Times New Roman" w:hAnsiTheme="majorHAnsi" w:cstheme="majorHAnsi"/>
          <w:i/>
          <w:iCs/>
          <w:sz w:val="24"/>
          <w:szCs w:val="24"/>
        </w:rPr>
        <w:t xml:space="preserve">The Standard Edition of the Complete Psychological Works of Sigmund Freud, </w:t>
      </w:r>
      <w:bookmarkEnd w:id="193"/>
      <w:r w:rsidRPr="00F71EFF">
        <w:rPr>
          <w:rFonts w:asciiTheme="majorHAnsi" w:eastAsia="Times New Roman" w:hAnsiTheme="majorHAnsi" w:cstheme="majorHAnsi"/>
          <w:i/>
          <w:iCs/>
          <w:sz w:val="24"/>
          <w:szCs w:val="24"/>
        </w:rPr>
        <w:t>Volume XIX,</w:t>
      </w:r>
      <w:r w:rsidR="006771D6" w:rsidRPr="00F71EFF">
        <w:rPr>
          <w:rFonts w:asciiTheme="majorHAnsi" w:eastAsia="Times New Roman" w:hAnsiTheme="majorHAnsi" w:cstheme="majorHAnsi"/>
          <w:i/>
          <w:iCs/>
          <w:sz w:val="24"/>
          <w:szCs w:val="24"/>
        </w:rPr>
        <w:t xml:space="preserve"> </w:t>
      </w:r>
      <w:r w:rsidR="00BF54BB" w:rsidRPr="00F71EFF">
        <w:rPr>
          <w:rFonts w:asciiTheme="majorHAnsi" w:eastAsia="Times New Roman" w:hAnsiTheme="majorHAnsi" w:cstheme="majorHAnsi"/>
          <w:i/>
          <w:iCs/>
          <w:sz w:val="24"/>
          <w:szCs w:val="24"/>
        </w:rPr>
        <w:t>The Ego and the Id and Other Works (1923–1925),</w:t>
      </w:r>
      <w:r w:rsidR="00BF54BB" w:rsidRPr="00F71EFF">
        <w:rPr>
          <w:rFonts w:asciiTheme="majorHAnsi" w:eastAsia="Times New Roman" w:hAnsiTheme="majorHAnsi" w:cstheme="majorHAnsi"/>
          <w:sz w:val="24"/>
          <w:szCs w:val="24"/>
        </w:rPr>
        <w:t xml:space="preserve"> </w:t>
      </w:r>
      <w:r w:rsidRPr="00F71EFF">
        <w:rPr>
          <w:rFonts w:asciiTheme="majorHAnsi" w:eastAsiaTheme="minorEastAsia" w:hAnsiTheme="majorHAnsi" w:cstheme="majorHAnsi"/>
          <w:color w:val="000000" w:themeColor="text1"/>
          <w:sz w:val="24"/>
          <w:szCs w:val="24"/>
        </w:rPr>
        <w:t>Hogarth Press.</w:t>
      </w:r>
    </w:p>
    <w:p w14:paraId="5ADA0161" w14:textId="3223E4A9" w:rsidR="00BF300D" w:rsidRPr="00F71EFF" w:rsidRDefault="00BF300D"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S. (1961</w:t>
      </w:r>
      <w:r w:rsidR="001E7B3E" w:rsidRPr="00F71EFF">
        <w:rPr>
          <w:rFonts w:asciiTheme="majorHAnsi" w:hAnsiTheme="majorHAnsi" w:cstheme="majorHAnsi"/>
          <w:color w:val="000000" w:themeColor="text1"/>
          <w:sz w:val="24"/>
          <w:szCs w:val="24"/>
        </w:rPr>
        <w:t>d</w:t>
      </w:r>
      <w:r w:rsidRPr="00F71EFF">
        <w:rPr>
          <w:rFonts w:asciiTheme="majorHAnsi" w:hAnsiTheme="majorHAnsi" w:cstheme="majorHAnsi"/>
          <w:color w:val="000000" w:themeColor="text1"/>
          <w:sz w:val="24"/>
          <w:szCs w:val="24"/>
        </w:rPr>
        <w:t xml:space="preserve">). ‘The Economic Problem of Masochism’ in ‘The Ego and the Id and Other Works’ in </w:t>
      </w:r>
      <w:r w:rsidRPr="00F71EFF">
        <w:rPr>
          <w:rFonts w:asciiTheme="majorHAnsi" w:hAnsiTheme="majorHAnsi" w:cstheme="majorHAnsi"/>
          <w:i/>
          <w:color w:val="000000" w:themeColor="text1"/>
          <w:sz w:val="24"/>
          <w:szCs w:val="24"/>
        </w:rPr>
        <w:t>The Complete Psychological Works of Sigmund Freud, Volume XIX</w:t>
      </w:r>
      <w:r w:rsidR="00BF54BB" w:rsidRPr="00F71EFF">
        <w:rPr>
          <w:rFonts w:asciiTheme="majorHAnsi" w:hAnsiTheme="majorHAnsi" w:cstheme="majorHAnsi"/>
          <w:i/>
          <w:color w:val="000000" w:themeColor="text1"/>
          <w:sz w:val="24"/>
          <w:szCs w:val="24"/>
        </w:rPr>
        <w:t xml:space="preserve">, </w:t>
      </w:r>
      <w:r w:rsidR="00BF54BB" w:rsidRPr="00F71EFF">
        <w:rPr>
          <w:rFonts w:asciiTheme="majorHAnsi" w:eastAsia="Times New Roman" w:hAnsiTheme="majorHAnsi" w:cstheme="majorHAnsi"/>
          <w:i/>
          <w:sz w:val="24"/>
          <w:szCs w:val="24"/>
        </w:rPr>
        <w:t>The Ego and the Id and Other Works (1923–1925),</w:t>
      </w:r>
      <w:r w:rsidR="00BF54BB" w:rsidRPr="00F71EFF">
        <w:rPr>
          <w:rFonts w:asciiTheme="majorHAnsi" w:eastAsia="Times New Roman" w:hAnsiTheme="majorHAnsi" w:cstheme="majorHAnsi"/>
          <w:sz w:val="24"/>
          <w:szCs w:val="24"/>
        </w:rPr>
        <w:t xml:space="preserve"> </w:t>
      </w:r>
      <w:r w:rsidRPr="00F71EFF">
        <w:rPr>
          <w:rFonts w:asciiTheme="majorHAnsi" w:hAnsiTheme="majorHAnsi" w:cstheme="majorHAnsi"/>
          <w:color w:val="000000" w:themeColor="text1"/>
          <w:sz w:val="24"/>
          <w:szCs w:val="24"/>
        </w:rPr>
        <w:t>Hogarth Press.</w:t>
      </w:r>
    </w:p>
    <w:p w14:paraId="5948D5B1" w14:textId="319A2D1B" w:rsidR="004834EC" w:rsidRPr="00F71EFF" w:rsidRDefault="004834EC"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lastRenderedPageBreak/>
        <w:t xml:space="preserve">Freud. S. (1964), </w:t>
      </w:r>
      <w:r w:rsidRPr="00F71EFF">
        <w:rPr>
          <w:rFonts w:asciiTheme="majorHAnsi" w:hAnsiTheme="majorHAnsi" w:cstheme="majorHAnsi"/>
          <w:i/>
          <w:iCs/>
          <w:color w:val="000000" w:themeColor="text1"/>
          <w:sz w:val="24"/>
          <w:szCs w:val="24"/>
        </w:rPr>
        <w:t>An Outline of Psychoanalysis</w:t>
      </w:r>
      <w:r w:rsidR="003D60B2"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iCs/>
          <w:color w:val="000000" w:themeColor="text1"/>
          <w:sz w:val="24"/>
          <w:szCs w:val="24"/>
        </w:rPr>
        <w:t xml:space="preserve">The Standard Edition of the Complete Psychological Works of Sigmund Freud, Volume XXIII, </w:t>
      </w:r>
      <w:r w:rsidR="009B6E3B" w:rsidRPr="00F71EFF">
        <w:rPr>
          <w:rFonts w:asciiTheme="majorHAnsi" w:eastAsia="Times New Roman" w:hAnsiTheme="majorHAnsi" w:cstheme="majorHAnsi"/>
          <w:i/>
          <w:iCs/>
          <w:sz w:val="24"/>
          <w:szCs w:val="24"/>
        </w:rPr>
        <w:t xml:space="preserve">Moses and Monotheism; An Outline of </w:t>
      </w:r>
      <w:proofErr w:type="gramStart"/>
      <w:r w:rsidR="009B6E3B" w:rsidRPr="00F71EFF">
        <w:rPr>
          <w:rFonts w:asciiTheme="majorHAnsi" w:eastAsia="Times New Roman" w:hAnsiTheme="majorHAnsi" w:cstheme="majorHAnsi"/>
          <w:i/>
          <w:iCs/>
          <w:sz w:val="24"/>
          <w:szCs w:val="24"/>
        </w:rPr>
        <w:t>Psycho-Analysis</w:t>
      </w:r>
      <w:proofErr w:type="gramEnd"/>
      <w:r w:rsidR="009B6E3B" w:rsidRPr="00F71EFF">
        <w:rPr>
          <w:rFonts w:asciiTheme="majorHAnsi" w:eastAsia="Times New Roman" w:hAnsiTheme="majorHAnsi" w:cstheme="majorHAnsi"/>
          <w:i/>
          <w:iCs/>
          <w:sz w:val="24"/>
          <w:szCs w:val="24"/>
        </w:rPr>
        <w:t xml:space="preserve"> and Other Works (1937–1939),</w:t>
      </w:r>
      <w:r w:rsidR="009B6E3B" w:rsidRPr="00F71EFF">
        <w:rPr>
          <w:rFonts w:asciiTheme="majorHAnsi" w:eastAsia="Times New Roman" w:hAnsiTheme="majorHAnsi" w:cstheme="majorHAnsi"/>
          <w:sz w:val="24"/>
          <w:szCs w:val="24"/>
        </w:rPr>
        <w:t xml:space="preserve"> </w:t>
      </w:r>
      <w:r w:rsidRPr="00F71EFF">
        <w:rPr>
          <w:rFonts w:asciiTheme="majorHAnsi" w:hAnsiTheme="majorHAnsi" w:cstheme="majorHAnsi"/>
          <w:color w:val="000000" w:themeColor="text1"/>
          <w:sz w:val="24"/>
          <w:szCs w:val="24"/>
        </w:rPr>
        <w:t>Hogarth Press.</w:t>
      </w:r>
    </w:p>
    <w:p w14:paraId="6CD8BAE4" w14:textId="77777777" w:rsidR="004834EC" w:rsidRPr="00F71EFF" w:rsidRDefault="004834EC"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 </w:t>
      </w:r>
      <w:r w:rsidRPr="00F71EFF">
        <w:rPr>
          <w:rFonts w:asciiTheme="majorHAnsi" w:hAnsiTheme="majorHAnsi" w:cstheme="majorHAnsi"/>
          <w:sz w:val="24"/>
          <w:szCs w:val="24"/>
        </w:rPr>
        <w:t xml:space="preserve">(1966a), </w:t>
      </w:r>
      <w:r w:rsidRPr="00F71EFF">
        <w:rPr>
          <w:rFonts w:asciiTheme="majorHAnsi" w:hAnsiTheme="majorHAnsi" w:cstheme="majorHAnsi"/>
          <w:color w:val="000000" w:themeColor="text1"/>
          <w:sz w:val="24"/>
          <w:szCs w:val="24"/>
        </w:rPr>
        <w:t xml:space="preserve">‘Lecture XXXV. The question of a Weltanschauung’ in </w:t>
      </w:r>
      <w:r w:rsidRPr="00F71EFF">
        <w:rPr>
          <w:rFonts w:asciiTheme="majorHAnsi" w:hAnsiTheme="majorHAnsi" w:cstheme="majorHAnsi"/>
          <w:i/>
          <w:iCs/>
          <w:sz w:val="24"/>
          <w:szCs w:val="24"/>
        </w:rPr>
        <w:t>Th</w:t>
      </w:r>
      <w:r w:rsidRPr="00F71EFF">
        <w:rPr>
          <w:rFonts w:asciiTheme="majorHAnsi" w:hAnsiTheme="majorHAnsi" w:cstheme="majorHAnsi"/>
          <w:i/>
          <w:color w:val="000000" w:themeColor="text1"/>
          <w:sz w:val="24"/>
          <w:szCs w:val="24"/>
        </w:rPr>
        <w:t>e Complete Introductory Lectures on Psychoanalysis</w:t>
      </w:r>
      <w:r w:rsidRPr="00F71EFF">
        <w:rPr>
          <w:rFonts w:asciiTheme="majorHAnsi" w:hAnsiTheme="majorHAnsi" w:cstheme="majorHAnsi"/>
          <w:color w:val="000000" w:themeColor="text1"/>
          <w:sz w:val="24"/>
          <w:szCs w:val="24"/>
        </w:rPr>
        <w:t>, Norton.</w:t>
      </w:r>
    </w:p>
    <w:p w14:paraId="5186B2FD" w14:textId="77777777" w:rsidR="004834EC" w:rsidRPr="00F71EFF" w:rsidRDefault="004834EC" w:rsidP="00F71EFF">
      <w:pPr>
        <w:spacing w:after="0" w:line="360" w:lineRule="auto"/>
        <w:rPr>
          <w:rFonts w:asciiTheme="majorHAnsi" w:hAnsiTheme="majorHAnsi" w:cstheme="majorHAnsi"/>
          <w:sz w:val="24"/>
          <w:szCs w:val="24"/>
        </w:rPr>
      </w:pPr>
      <w:bookmarkStart w:id="194" w:name="_Hlk214734746"/>
      <w:r w:rsidRPr="00F71EFF">
        <w:rPr>
          <w:rFonts w:asciiTheme="majorHAnsi" w:hAnsiTheme="majorHAnsi" w:cstheme="majorHAnsi"/>
          <w:sz w:val="24"/>
          <w:szCs w:val="24"/>
        </w:rPr>
        <w:t>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S. (1966b), ‘Lecture XXXI. The Dissection of the Psychical Personality’, in </w:t>
      </w:r>
      <w:bookmarkStart w:id="195" w:name="_Hlk214734631"/>
      <w:r w:rsidRPr="00F71EFF">
        <w:rPr>
          <w:rFonts w:asciiTheme="majorHAnsi" w:hAnsiTheme="majorHAnsi" w:cstheme="majorHAnsi"/>
          <w:i/>
          <w:iCs/>
          <w:sz w:val="24"/>
          <w:szCs w:val="24"/>
        </w:rPr>
        <w:t>The Complete Introductory Lectures on Psychoanalysis</w:t>
      </w:r>
      <w:bookmarkEnd w:id="195"/>
      <w:r w:rsidRPr="00F71EFF">
        <w:rPr>
          <w:rFonts w:asciiTheme="majorHAnsi" w:hAnsiTheme="majorHAnsi" w:cstheme="majorHAnsi"/>
          <w:sz w:val="24"/>
          <w:szCs w:val="24"/>
        </w:rPr>
        <w:t>, Norton.</w:t>
      </w:r>
    </w:p>
    <w:bookmarkEnd w:id="194"/>
    <w:p w14:paraId="2BDCE100" w14:textId="77777777" w:rsidR="009B6E3B" w:rsidRPr="00F71EFF" w:rsidRDefault="004834EC"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S. (1966c), ‘Lecture XXII. Some Thoughts on Development and Regression - Aetiology’, in </w:t>
      </w:r>
      <w:r w:rsidRPr="00F71EFF">
        <w:rPr>
          <w:rFonts w:asciiTheme="majorHAnsi" w:hAnsiTheme="majorHAnsi" w:cstheme="majorHAnsi"/>
          <w:i/>
          <w:sz w:val="24"/>
          <w:szCs w:val="24"/>
        </w:rPr>
        <w:t>The Complete Introductory Lectures on Psychoanalysis</w:t>
      </w:r>
      <w:r w:rsidRPr="00F71EFF">
        <w:rPr>
          <w:rFonts w:asciiTheme="majorHAnsi" w:hAnsiTheme="majorHAnsi" w:cstheme="majorHAnsi"/>
          <w:sz w:val="24"/>
          <w:szCs w:val="24"/>
        </w:rPr>
        <w:t>, Norton.</w:t>
      </w:r>
    </w:p>
    <w:p w14:paraId="24C8E7DD" w14:textId="77777777" w:rsidR="009F00A7" w:rsidRPr="00F71EFF" w:rsidRDefault="009F00A7"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 </w:t>
      </w:r>
      <w:r w:rsidRPr="00F71EFF">
        <w:rPr>
          <w:rFonts w:asciiTheme="majorHAnsi" w:hAnsiTheme="majorHAnsi" w:cstheme="majorHAnsi"/>
          <w:sz w:val="24"/>
          <w:szCs w:val="24"/>
        </w:rPr>
        <w:t xml:space="preserve">(1966d), </w:t>
      </w:r>
      <w:r w:rsidRPr="00F71EFF">
        <w:rPr>
          <w:rFonts w:asciiTheme="majorHAnsi" w:hAnsiTheme="majorHAnsi" w:cstheme="majorHAnsi"/>
          <w:color w:val="000000" w:themeColor="text1"/>
          <w:sz w:val="24"/>
          <w:szCs w:val="24"/>
        </w:rPr>
        <w:t xml:space="preserve">‘Lecture XXXIV. Explanations, Applications and Orientations’, in </w:t>
      </w:r>
      <w:r w:rsidRPr="00F71EFF">
        <w:rPr>
          <w:rFonts w:asciiTheme="majorHAnsi" w:hAnsiTheme="majorHAnsi" w:cstheme="majorHAnsi"/>
          <w:i/>
          <w:iCs/>
          <w:color w:val="000000" w:themeColor="text1"/>
          <w:sz w:val="24"/>
          <w:szCs w:val="24"/>
        </w:rPr>
        <w:t>The Complete Introductory Lectures on Psychoanalysis</w:t>
      </w:r>
      <w:r w:rsidRPr="00F71EFF">
        <w:rPr>
          <w:rFonts w:asciiTheme="majorHAnsi" w:hAnsiTheme="majorHAnsi" w:cstheme="majorHAnsi"/>
          <w:color w:val="000000" w:themeColor="text1"/>
          <w:sz w:val="24"/>
          <w:szCs w:val="24"/>
        </w:rPr>
        <w:t>, Norton.</w:t>
      </w:r>
    </w:p>
    <w:p w14:paraId="30BAF18B" w14:textId="5DF8C650"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S. </w:t>
      </w:r>
      <w:bookmarkStart w:id="196" w:name="_Hlk167435753"/>
      <w:r w:rsidRPr="00F71EFF">
        <w:rPr>
          <w:rFonts w:asciiTheme="majorHAnsi" w:hAnsiTheme="majorHAnsi" w:cstheme="majorHAnsi"/>
          <w:sz w:val="24"/>
          <w:szCs w:val="24"/>
        </w:rPr>
        <w:t>(1974</w:t>
      </w:r>
      <w:r w:rsidR="008969FE" w:rsidRPr="00F71EFF">
        <w:rPr>
          <w:rFonts w:asciiTheme="majorHAnsi" w:hAnsiTheme="majorHAnsi" w:cstheme="majorHAnsi"/>
          <w:sz w:val="24"/>
          <w:szCs w:val="24"/>
        </w:rPr>
        <w:t>a</w:t>
      </w:r>
      <w:r w:rsidRPr="00F71EFF">
        <w:rPr>
          <w:rFonts w:asciiTheme="majorHAnsi" w:hAnsiTheme="majorHAnsi" w:cstheme="majorHAnsi"/>
          <w:sz w:val="24"/>
          <w:szCs w:val="24"/>
        </w:rPr>
        <w:t xml:space="preserve">), </w:t>
      </w:r>
      <w:bookmarkEnd w:id="196"/>
      <w:r w:rsidRPr="00F71EFF">
        <w:rPr>
          <w:rFonts w:asciiTheme="majorHAnsi" w:hAnsiTheme="majorHAnsi" w:cstheme="majorHAnsi"/>
          <w:sz w:val="24"/>
          <w:szCs w:val="24"/>
        </w:rPr>
        <w:t xml:space="preserve">‘Types of </w:t>
      </w:r>
      <w:proofErr w:type="gramStart"/>
      <w:r w:rsidRPr="00F71EFF">
        <w:rPr>
          <w:rFonts w:asciiTheme="majorHAnsi" w:hAnsiTheme="majorHAnsi" w:cstheme="majorHAnsi"/>
          <w:sz w:val="24"/>
          <w:szCs w:val="24"/>
        </w:rPr>
        <w:t>Onset</w:t>
      </w:r>
      <w:proofErr w:type="gramEnd"/>
      <w:r w:rsidRPr="00F71EFF">
        <w:rPr>
          <w:rFonts w:asciiTheme="majorHAnsi" w:hAnsiTheme="majorHAnsi" w:cstheme="majorHAnsi"/>
          <w:sz w:val="24"/>
          <w:szCs w:val="24"/>
        </w:rPr>
        <w:t xml:space="preserve"> of Neurosis’, in </w:t>
      </w:r>
      <w:r w:rsidRPr="00F71EFF">
        <w:rPr>
          <w:rFonts w:asciiTheme="majorHAnsi" w:hAnsiTheme="majorHAnsi" w:cstheme="majorHAnsi"/>
          <w:i/>
          <w:sz w:val="24"/>
          <w:szCs w:val="24"/>
        </w:rPr>
        <w:t xml:space="preserve">The Standard Edition of the Complete Works of Sigmund Freud, Volume </w:t>
      </w:r>
      <w:r w:rsidR="00E5671E" w:rsidRPr="00F71EFF">
        <w:rPr>
          <w:rFonts w:asciiTheme="majorHAnsi" w:hAnsiTheme="majorHAnsi" w:cstheme="majorHAnsi"/>
          <w:i/>
          <w:sz w:val="24"/>
          <w:szCs w:val="24"/>
        </w:rPr>
        <w:t>XII</w:t>
      </w:r>
      <w:r w:rsidR="008969FE" w:rsidRPr="00F71EFF">
        <w:rPr>
          <w:rFonts w:asciiTheme="majorHAnsi" w:hAnsiTheme="majorHAnsi" w:cstheme="majorHAnsi"/>
          <w:i/>
          <w:sz w:val="24"/>
          <w:szCs w:val="24"/>
        </w:rPr>
        <w:t xml:space="preserve">, </w:t>
      </w:r>
      <w:r w:rsidR="009B6E3B" w:rsidRPr="00F71EFF">
        <w:rPr>
          <w:rFonts w:asciiTheme="majorHAnsi" w:eastAsia="Times New Roman" w:hAnsiTheme="majorHAnsi" w:cstheme="majorHAnsi"/>
          <w:i/>
          <w:sz w:val="24"/>
          <w:szCs w:val="24"/>
        </w:rPr>
        <w:t xml:space="preserve">A Case of Hysteria, Three Essays on Sexuality and Other Works (1901–1905), </w:t>
      </w:r>
      <w:r w:rsidR="008969FE" w:rsidRPr="00F71EFF">
        <w:rPr>
          <w:rFonts w:asciiTheme="majorHAnsi" w:hAnsiTheme="majorHAnsi" w:cstheme="majorHAnsi"/>
          <w:sz w:val="24"/>
          <w:szCs w:val="24"/>
        </w:rPr>
        <w:t>Hogarth Press.</w:t>
      </w:r>
    </w:p>
    <w:p w14:paraId="1BEAA5FC" w14:textId="234D08E6" w:rsidR="008969FE" w:rsidRPr="00F71EFF" w:rsidRDefault="008969FE" w:rsidP="00F71EFF">
      <w:pPr>
        <w:spacing w:after="0" w:line="360" w:lineRule="auto"/>
        <w:rPr>
          <w:rFonts w:ascii="Times New Roman" w:eastAsia="Times New Roman" w:hAnsi="Times New Roman" w:cs="Times New Roman"/>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 (1974b), </w:t>
      </w:r>
      <w:r w:rsidRPr="00F71EFF">
        <w:rPr>
          <w:rFonts w:asciiTheme="majorHAnsi" w:hAnsiTheme="majorHAnsi" w:cstheme="majorHAnsi"/>
          <w:i/>
          <w:iCs/>
          <w:color w:val="000000" w:themeColor="text1"/>
          <w:sz w:val="24"/>
          <w:szCs w:val="24"/>
        </w:rPr>
        <w:t>Beyond the Pleasure Principle</w:t>
      </w:r>
      <w:r w:rsidR="00C97AE3" w:rsidRPr="00F71EFF">
        <w:rPr>
          <w:rFonts w:asciiTheme="majorHAnsi" w:hAnsiTheme="majorHAnsi" w:cstheme="majorHAnsi"/>
          <w:color w:val="000000" w:themeColor="text1"/>
          <w:sz w:val="24"/>
          <w:szCs w:val="24"/>
        </w:rPr>
        <w:t xml:space="preserve"> in</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iCs/>
          <w:color w:val="000000" w:themeColor="text1"/>
          <w:sz w:val="24"/>
          <w:szCs w:val="24"/>
        </w:rPr>
        <w:t>The Standard Edition of</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the Complete Psychological Works of Sigmund Freud</w:t>
      </w:r>
      <w:r w:rsidR="00C97AE3" w:rsidRPr="00F71EFF">
        <w:rPr>
          <w:rFonts w:asciiTheme="majorHAnsi" w:hAnsiTheme="majorHAnsi" w:cstheme="majorHAnsi"/>
          <w:i/>
          <w:iCs/>
          <w:color w:val="000000" w:themeColor="text1"/>
          <w:sz w:val="24"/>
          <w:szCs w:val="24"/>
        </w:rPr>
        <w:t xml:space="preserve">: </w:t>
      </w:r>
      <w:r w:rsidRPr="00F71EFF">
        <w:rPr>
          <w:rFonts w:asciiTheme="majorHAnsi" w:hAnsiTheme="majorHAnsi" w:cstheme="majorHAnsi"/>
          <w:i/>
          <w:iCs/>
          <w:color w:val="000000" w:themeColor="text1"/>
          <w:sz w:val="24"/>
          <w:szCs w:val="24"/>
        </w:rPr>
        <w:t>Volume XV</w:t>
      </w:r>
      <w:r w:rsidR="008D219F" w:rsidRPr="00F71EFF">
        <w:rPr>
          <w:rFonts w:asciiTheme="majorHAnsi" w:hAnsiTheme="majorHAnsi" w:cstheme="majorHAnsi"/>
          <w:i/>
          <w:iCs/>
          <w:color w:val="000000" w:themeColor="text1"/>
          <w:sz w:val="24"/>
          <w:szCs w:val="24"/>
        </w:rPr>
        <w:t>III</w:t>
      </w:r>
      <w:r w:rsidRPr="00F71EFF">
        <w:rPr>
          <w:rFonts w:asciiTheme="majorHAnsi" w:hAnsiTheme="majorHAnsi" w:cstheme="majorHAnsi"/>
          <w:i/>
          <w:iCs/>
          <w:color w:val="000000" w:themeColor="text1"/>
          <w:sz w:val="24"/>
          <w:szCs w:val="24"/>
        </w:rPr>
        <w:t xml:space="preserve">, </w:t>
      </w:r>
      <w:r w:rsidR="009B6E3B" w:rsidRPr="00F71EFF">
        <w:rPr>
          <w:rFonts w:asciiTheme="majorHAnsi" w:eastAsia="Times New Roman" w:hAnsiTheme="majorHAnsi" w:cstheme="majorHAnsi"/>
          <w:i/>
          <w:iCs/>
          <w:color w:val="000000" w:themeColor="text1"/>
          <w:sz w:val="24"/>
          <w:szCs w:val="24"/>
        </w:rPr>
        <w:t>A Case of Hysteria, Three Essays on Sexuality and Other Works (1901–1905),</w:t>
      </w:r>
      <w:r w:rsidR="009B6E3B" w:rsidRPr="00F71EFF">
        <w:rPr>
          <w:rFonts w:asciiTheme="majorHAnsi" w:eastAsia="Times New Roman" w:hAnsiTheme="majorHAnsi" w:cstheme="majorHAnsi"/>
          <w:color w:val="000000" w:themeColor="text1"/>
          <w:sz w:val="24"/>
          <w:szCs w:val="24"/>
        </w:rPr>
        <w:t xml:space="preserve"> </w:t>
      </w:r>
      <w:r w:rsidRPr="00F71EFF">
        <w:rPr>
          <w:rFonts w:asciiTheme="majorHAnsi" w:hAnsiTheme="majorHAnsi" w:cstheme="majorHAnsi"/>
          <w:color w:val="000000" w:themeColor="text1"/>
          <w:sz w:val="24"/>
          <w:szCs w:val="24"/>
        </w:rPr>
        <w:t>Hogarth Press</w:t>
      </w:r>
      <w:r w:rsidR="00A56AB1" w:rsidRPr="00F71EFF">
        <w:rPr>
          <w:rFonts w:asciiTheme="majorHAnsi" w:hAnsiTheme="majorHAnsi" w:cstheme="majorHAnsi"/>
          <w:color w:val="000000" w:themeColor="text1"/>
          <w:sz w:val="24"/>
          <w:szCs w:val="24"/>
        </w:rPr>
        <w:t>.</w:t>
      </w:r>
    </w:p>
    <w:p w14:paraId="2E1342E3" w14:textId="77777777" w:rsidR="00003AE9" w:rsidRPr="00F71EFF" w:rsidRDefault="00003AE9" w:rsidP="00F71EFF">
      <w:pPr>
        <w:spacing w:after="0" w:line="360" w:lineRule="auto"/>
        <w:rPr>
          <w:rFonts w:asciiTheme="majorHAnsi" w:hAnsiTheme="majorHAnsi" w:cstheme="majorHAnsi"/>
          <w:color w:val="000000" w:themeColor="text1"/>
          <w:kern w:val="2"/>
          <w:sz w:val="24"/>
          <w:szCs w:val="24"/>
          <w14:ligatures w14:val="standardContextual"/>
        </w:rPr>
      </w:pPr>
      <w:r w:rsidRPr="00F71EFF">
        <w:rPr>
          <w:rFonts w:asciiTheme="majorHAnsi" w:hAnsiTheme="majorHAnsi" w:cstheme="majorHAnsi"/>
          <w:color w:val="000000" w:themeColor="text1"/>
          <w:sz w:val="24"/>
          <w:szCs w:val="24"/>
          <w14:ligatures w14:val="standardContextual"/>
        </w:rPr>
        <w:t xml:space="preserve">Freud, S. (1975), </w:t>
      </w:r>
      <w:r w:rsidRPr="00F71EFF">
        <w:rPr>
          <w:rFonts w:asciiTheme="majorHAnsi" w:hAnsiTheme="majorHAnsi" w:cstheme="majorHAnsi"/>
          <w:i/>
          <w:iCs/>
          <w:color w:val="000000" w:themeColor="text1"/>
          <w:sz w:val="24"/>
          <w:szCs w:val="24"/>
          <w14:ligatures w14:val="standardContextual"/>
        </w:rPr>
        <w:t xml:space="preserve">The Future of an Illusion, </w:t>
      </w:r>
      <w:r w:rsidRPr="00F71EFF">
        <w:rPr>
          <w:rFonts w:asciiTheme="majorHAnsi" w:hAnsiTheme="majorHAnsi" w:cstheme="majorHAnsi"/>
          <w:color w:val="000000" w:themeColor="text1"/>
          <w:kern w:val="2"/>
          <w:sz w:val="24"/>
          <w:szCs w:val="24"/>
          <w14:ligatures w14:val="standardContextual"/>
        </w:rPr>
        <w:t>Norton.</w:t>
      </w:r>
    </w:p>
    <w:p w14:paraId="33F9D78E" w14:textId="77777777" w:rsidR="00003AE9" w:rsidRPr="00F71EFF" w:rsidRDefault="00003AE9"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 (1989), </w:t>
      </w:r>
      <w:r w:rsidRPr="00F71EFF">
        <w:rPr>
          <w:rFonts w:asciiTheme="majorHAnsi" w:hAnsiTheme="majorHAnsi" w:cstheme="majorHAnsi"/>
          <w:i/>
          <w:color w:val="000000" w:themeColor="text1"/>
          <w:sz w:val="24"/>
          <w:szCs w:val="24"/>
        </w:rPr>
        <w:t xml:space="preserve">The Unconscious </w:t>
      </w:r>
      <w:r w:rsidRPr="00F71EFF">
        <w:rPr>
          <w:rFonts w:asciiTheme="majorHAnsi" w:hAnsiTheme="majorHAnsi" w:cstheme="majorHAnsi"/>
          <w:iCs/>
          <w:color w:val="000000" w:themeColor="text1"/>
          <w:sz w:val="24"/>
          <w:szCs w:val="24"/>
        </w:rPr>
        <w:t>in Gay, P.</w:t>
      </w:r>
      <w:r w:rsidRPr="00F71EFF">
        <w:rPr>
          <w:rFonts w:asciiTheme="majorHAnsi" w:hAnsiTheme="majorHAnsi" w:cstheme="majorHAnsi"/>
          <w:color w:val="000000" w:themeColor="text1"/>
          <w:sz w:val="24"/>
          <w:szCs w:val="24"/>
        </w:rPr>
        <w:t xml:space="preserve"> (ed.) </w:t>
      </w:r>
      <w:r w:rsidRPr="00F71EFF">
        <w:rPr>
          <w:rFonts w:asciiTheme="majorHAnsi" w:hAnsiTheme="majorHAnsi" w:cstheme="majorHAnsi"/>
          <w:i/>
          <w:iCs/>
          <w:color w:val="000000" w:themeColor="text1"/>
          <w:sz w:val="24"/>
          <w:szCs w:val="24"/>
        </w:rPr>
        <w:t>The Freud Reader</w:t>
      </w:r>
      <w:r w:rsidRPr="00F71EFF">
        <w:rPr>
          <w:rFonts w:asciiTheme="majorHAnsi" w:hAnsiTheme="majorHAnsi" w:cstheme="majorHAnsi"/>
          <w:color w:val="000000" w:themeColor="text1"/>
          <w:sz w:val="24"/>
          <w:szCs w:val="24"/>
        </w:rPr>
        <w:t>, Norton.</w:t>
      </w:r>
    </w:p>
    <w:p w14:paraId="12CF3B4E" w14:textId="77777777" w:rsidR="00003AE9" w:rsidRPr="00F71EFF" w:rsidRDefault="00003AE9"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 (1991), </w:t>
      </w:r>
      <w:r w:rsidRPr="00F71EFF">
        <w:rPr>
          <w:rFonts w:asciiTheme="majorHAnsi" w:hAnsiTheme="majorHAnsi" w:cstheme="majorHAnsi"/>
          <w:i/>
          <w:color w:val="000000" w:themeColor="text1"/>
          <w:sz w:val="24"/>
          <w:szCs w:val="24"/>
        </w:rPr>
        <w:t>The Interpretation of Dreams</w:t>
      </w:r>
      <w:r w:rsidRPr="00F71EFF">
        <w:rPr>
          <w:rFonts w:asciiTheme="majorHAnsi" w:hAnsiTheme="majorHAnsi" w:cstheme="majorHAnsi"/>
          <w:color w:val="000000" w:themeColor="text1"/>
          <w:sz w:val="24"/>
          <w:szCs w:val="24"/>
        </w:rPr>
        <w:t>, Harmondsworth: Penguin Books.</w:t>
      </w:r>
    </w:p>
    <w:p w14:paraId="07E819B4" w14:textId="2CF56D4A" w:rsidR="00C97AE3" w:rsidRPr="00F71EFF" w:rsidRDefault="00C97AE3"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E. (1962), </w:t>
      </w:r>
      <w:r w:rsidRPr="00F71EFF">
        <w:rPr>
          <w:rFonts w:asciiTheme="majorHAnsi" w:hAnsiTheme="majorHAnsi" w:cstheme="majorHAnsi"/>
          <w:i/>
          <w:color w:val="000000" w:themeColor="text1"/>
          <w:sz w:val="24"/>
          <w:szCs w:val="24"/>
        </w:rPr>
        <w:t>Beyond the Chains of Illusion</w:t>
      </w:r>
      <w:r w:rsidRPr="00F71EFF">
        <w:rPr>
          <w:rFonts w:asciiTheme="majorHAnsi" w:hAnsiTheme="majorHAnsi" w:cstheme="majorHAnsi"/>
          <w:color w:val="000000" w:themeColor="text1"/>
          <w:sz w:val="24"/>
          <w:szCs w:val="24"/>
        </w:rPr>
        <w:t xml:space="preserve">. </w:t>
      </w:r>
      <w:r w:rsidR="00D74396" w:rsidRPr="00F71EFF">
        <w:rPr>
          <w:rFonts w:asciiTheme="majorHAnsi" w:hAnsiTheme="majorHAnsi" w:cstheme="majorHAnsi"/>
          <w:i/>
          <w:color w:val="000000" w:themeColor="text1"/>
          <w:sz w:val="24"/>
          <w:szCs w:val="24"/>
        </w:rPr>
        <w:t>My Encounter with Marx</w:t>
      </w:r>
      <w:r w:rsidR="00D74396" w:rsidRPr="00F71EFF">
        <w:rPr>
          <w:rFonts w:asciiTheme="majorHAnsi" w:hAnsiTheme="majorHAnsi" w:cstheme="majorHAnsi"/>
          <w:i/>
          <w:color w:val="000000" w:themeColor="text1"/>
          <w:sz w:val="24"/>
          <w:szCs w:val="24"/>
        </w:rPr>
        <w:fldChar w:fldCharType="begin"/>
      </w:r>
      <w:r w:rsidR="00D74396" w:rsidRPr="00F71EFF">
        <w:rPr>
          <w:rFonts w:asciiTheme="majorHAnsi" w:hAnsiTheme="majorHAnsi" w:cstheme="majorHAnsi"/>
          <w:i/>
          <w:color w:val="000000" w:themeColor="text1"/>
          <w:sz w:val="24"/>
          <w:szCs w:val="24"/>
        </w:rPr>
        <w:instrText xml:space="preserve"> XE "Marx" </w:instrText>
      </w:r>
      <w:r w:rsidR="00D74396" w:rsidRPr="00F71EFF">
        <w:rPr>
          <w:rFonts w:asciiTheme="majorHAnsi" w:hAnsiTheme="majorHAnsi" w:cstheme="majorHAnsi"/>
          <w:i/>
          <w:color w:val="000000" w:themeColor="text1"/>
          <w:sz w:val="24"/>
          <w:szCs w:val="24"/>
        </w:rPr>
        <w:fldChar w:fldCharType="end"/>
      </w:r>
      <w:r w:rsidR="00D74396" w:rsidRPr="00F71EFF">
        <w:rPr>
          <w:rFonts w:asciiTheme="majorHAnsi" w:hAnsiTheme="majorHAnsi" w:cstheme="majorHAnsi"/>
          <w:i/>
          <w:color w:val="000000" w:themeColor="text1"/>
          <w:sz w:val="24"/>
          <w:szCs w:val="24"/>
        </w:rPr>
        <w:t xml:space="preserve"> and Freud</w:t>
      </w:r>
      <w:r w:rsidR="00D74396" w:rsidRPr="00F71EFF">
        <w:rPr>
          <w:rFonts w:asciiTheme="majorHAnsi" w:hAnsiTheme="majorHAnsi" w:cstheme="majorHAnsi"/>
          <w:i/>
          <w:color w:val="000000" w:themeColor="text1"/>
          <w:sz w:val="24"/>
          <w:szCs w:val="24"/>
        </w:rPr>
        <w:fldChar w:fldCharType="begin"/>
      </w:r>
      <w:r w:rsidR="00D74396" w:rsidRPr="00F71EFF">
        <w:rPr>
          <w:rFonts w:asciiTheme="majorHAnsi" w:hAnsiTheme="majorHAnsi" w:cstheme="majorHAnsi"/>
          <w:i/>
          <w:color w:val="000000" w:themeColor="text1"/>
          <w:sz w:val="24"/>
          <w:szCs w:val="24"/>
        </w:rPr>
        <w:instrText xml:space="preserve"> XE "Freud" </w:instrText>
      </w:r>
      <w:r w:rsidR="00D74396" w:rsidRPr="00F71EFF">
        <w:rPr>
          <w:rFonts w:asciiTheme="majorHAnsi" w:hAnsiTheme="majorHAnsi" w:cstheme="majorHAnsi"/>
          <w:i/>
          <w:color w:val="000000" w:themeColor="text1"/>
          <w:sz w:val="24"/>
          <w:szCs w:val="24"/>
        </w:rPr>
        <w:fldChar w:fldCharType="end"/>
      </w:r>
      <w:r w:rsidR="00D74396" w:rsidRPr="00F71EFF">
        <w:rPr>
          <w:rFonts w:asciiTheme="majorHAnsi" w:hAnsiTheme="majorHAnsi" w:cstheme="majorHAnsi"/>
          <w:i/>
          <w:color w:val="000000" w:themeColor="text1"/>
          <w:sz w:val="24"/>
          <w:szCs w:val="24"/>
        </w:rPr>
        <w:t>.</w:t>
      </w:r>
      <w:r w:rsidR="00D74396"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color w:val="000000" w:themeColor="text1"/>
          <w:sz w:val="24"/>
          <w:szCs w:val="24"/>
        </w:rPr>
        <w:t>Abacus.</w:t>
      </w:r>
    </w:p>
    <w:p w14:paraId="4EB3FED9" w14:textId="77777777" w:rsidR="00C97AE3" w:rsidRPr="00F71EFF" w:rsidRDefault="00C97AE3"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E. (1968), </w:t>
      </w:r>
      <w:r w:rsidRPr="00F71EFF">
        <w:rPr>
          <w:rFonts w:asciiTheme="majorHAnsi" w:hAnsiTheme="majorHAnsi" w:cstheme="majorHAnsi"/>
          <w:i/>
          <w:color w:val="000000" w:themeColor="text1"/>
          <w:sz w:val="24"/>
          <w:szCs w:val="24"/>
        </w:rPr>
        <w:t>The Nature of Man (Problems of Philosophy)</w:t>
      </w:r>
      <w:r w:rsidRPr="00F71EFF">
        <w:rPr>
          <w:rFonts w:asciiTheme="majorHAnsi" w:hAnsiTheme="majorHAnsi" w:cstheme="majorHAnsi"/>
          <w:color w:val="000000" w:themeColor="text1"/>
          <w:sz w:val="24"/>
          <w:szCs w:val="24"/>
        </w:rPr>
        <w:t>, MacMillan USA.</w:t>
      </w:r>
    </w:p>
    <w:p w14:paraId="12E7AA8F" w14:textId="7A36AAC8" w:rsidR="00A56AB1" w:rsidRPr="00F71EFF" w:rsidRDefault="00A56AB1"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Fromm, E. (1980), </w:t>
      </w:r>
      <w:r w:rsidRPr="00F71EFF">
        <w:rPr>
          <w:rFonts w:asciiTheme="majorHAnsi" w:hAnsiTheme="majorHAnsi" w:cstheme="majorHAnsi"/>
          <w:i/>
          <w:color w:val="000000" w:themeColor="text1"/>
          <w:sz w:val="24"/>
          <w:szCs w:val="24"/>
        </w:rPr>
        <w:t>The Greatness and Limitations of Freud’s Thought</w:t>
      </w:r>
      <w:r w:rsidR="00754464" w:rsidRPr="00F71EFF">
        <w:rPr>
          <w:rFonts w:asciiTheme="majorHAnsi" w:hAnsiTheme="majorHAnsi" w:cstheme="majorHAnsi"/>
          <w:i/>
          <w:color w:val="000000" w:themeColor="text1"/>
          <w:sz w:val="24"/>
          <w:szCs w:val="24"/>
        </w:rPr>
        <w:t xml:space="preserve">, </w:t>
      </w:r>
      <w:r w:rsidR="00754464" w:rsidRPr="00F71EFF">
        <w:rPr>
          <w:rFonts w:asciiTheme="majorHAnsi" w:hAnsiTheme="majorHAnsi" w:cstheme="majorHAnsi"/>
          <w:iCs/>
          <w:color w:val="000000" w:themeColor="text1"/>
          <w:sz w:val="24"/>
          <w:szCs w:val="24"/>
        </w:rPr>
        <w:t>HarperCollins</w:t>
      </w:r>
    </w:p>
    <w:p w14:paraId="6D75224A" w14:textId="77777777" w:rsidR="00D74396" w:rsidRPr="00F71EFF" w:rsidRDefault="00D74396"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Fromm, E. (1984), </w:t>
      </w:r>
      <w:r w:rsidRPr="00F71EFF">
        <w:rPr>
          <w:rFonts w:asciiTheme="majorHAnsi" w:hAnsiTheme="majorHAnsi" w:cstheme="majorHAnsi"/>
          <w:i/>
          <w:color w:val="000000" w:themeColor="text1"/>
          <w:sz w:val="24"/>
          <w:szCs w:val="24"/>
        </w:rPr>
        <w:t>The Working-class in Weimar Germany. A Psychological and Sociological Study</w:t>
      </w:r>
      <w:r w:rsidRPr="00F71EFF">
        <w:rPr>
          <w:rFonts w:asciiTheme="majorHAnsi" w:hAnsiTheme="majorHAnsi" w:cstheme="majorHAnsi"/>
          <w:color w:val="000000" w:themeColor="text1"/>
          <w:sz w:val="24"/>
          <w:szCs w:val="24"/>
        </w:rPr>
        <w:t xml:space="preserve">. (Based upon a report from empirical work conducted in 1929: </w:t>
      </w:r>
      <w:r w:rsidRPr="00F71EFF">
        <w:rPr>
          <w:rFonts w:asciiTheme="majorHAnsi" w:hAnsiTheme="majorHAnsi" w:cstheme="majorHAnsi"/>
          <w:i/>
          <w:iCs/>
          <w:color w:val="000000" w:themeColor="text1"/>
          <w:sz w:val="24"/>
          <w:szCs w:val="24"/>
        </w:rPr>
        <w:t>German Workers 1929-A Survey, Its Methods and Results</w:t>
      </w:r>
      <w:r w:rsidRPr="00F71EFF">
        <w:rPr>
          <w:rFonts w:asciiTheme="majorHAnsi" w:hAnsiTheme="majorHAnsi" w:cstheme="majorHAnsi"/>
          <w:color w:val="000000" w:themeColor="text1"/>
          <w:sz w:val="24"/>
          <w:szCs w:val="24"/>
        </w:rPr>
        <w:t>).</w:t>
      </w:r>
    </w:p>
    <w:p w14:paraId="2E5982ED" w14:textId="3322D536"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E. (1995), </w:t>
      </w:r>
      <w:r w:rsidRPr="00F71EFF">
        <w:rPr>
          <w:rFonts w:asciiTheme="majorHAnsi" w:hAnsiTheme="majorHAnsi" w:cstheme="majorHAnsi"/>
          <w:i/>
          <w:color w:val="000000" w:themeColor="text1"/>
          <w:sz w:val="24"/>
          <w:szCs w:val="24"/>
        </w:rPr>
        <w:t>The Art of Loving</w:t>
      </w:r>
      <w:r w:rsidRPr="00F71EFF">
        <w:rPr>
          <w:rFonts w:asciiTheme="majorHAnsi" w:hAnsiTheme="majorHAnsi" w:cstheme="majorHAnsi"/>
          <w:color w:val="000000" w:themeColor="text1"/>
          <w:sz w:val="24"/>
          <w:szCs w:val="24"/>
        </w:rPr>
        <w:t xml:space="preserve">, </w:t>
      </w:r>
      <w:proofErr w:type="spellStart"/>
      <w:r w:rsidRPr="00F71EFF">
        <w:rPr>
          <w:rFonts w:asciiTheme="majorHAnsi" w:hAnsiTheme="majorHAnsi" w:cstheme="majorHAnsi"/>
          <w:color w:val="000000" w:themeColor="text1"/>
          <w:sz w:val="24"/>
          <w:szCs w:val="24"/>
        </w:rPr>
        <w:t>Thorsons</w:t>
      </w:r>
      <w:proofErr w:type="spellEnd"/>
      <w:r w:rsidR="00003AE9" w:rsidRPr="00F71EFF">
        <w:rPr>
          <w:rFonts w:asciiTheme="majorHAnsi" w:hAnsiTheme="majorHAnsi" w:cstheme="majorHAnsi"/>
          <w:color w:val="000000" w:themeColor="text1"/>
          <w:sz w:val="24"/>
          <w:szCs w:val="24"/>
        </w:rPr>
        <w:t>.</w:t>
      </w:r>
    </w:p>
    <w:p w14:paraId="3B0081AF"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E. (2001), </w:t>
      </w:r>
      <w:r w:rsidRPr="00F71EFF">
        <w:rPr>
          <w:rFonts w:asciiTheme="majorHAnsi" w:hAnsiTheme="majorHAnsi" w:cstheme="majorHAnsi"/>
          <w:i/>
          <w:color w:val="000000" w:themeColor="text1"/>
          <w:sz w:val="24"/>
          <w:szCs w:val="24"/>
        </w:rPr>
        <w:t>The Fear of Freedom</w:t>
      </w:r>
      <w:r w:rsidRPr="00F71EFF">
        <w:rPr>
          <w:rFonts w:asciiTheme="majorHAnsi" w:hAnsiTheme="majorHAnsi" w:cstheme="majorHAnsi"/>
          <w:color w:val="000000" w:themeColor="text1"/>
          <w:sz w:val="24"/>
          <w:szCs w:val="24"/>
        </w:rPr>
        <w:t>, Routledge.</w:t>
      </w:r>
    </w:p>
    <w:p w14:paraId="1D7BEA46"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lastRenderedPageBreak/>
        <w:t>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E. (2003), </w:t>
      </w:r>
      <w:r w:rsidRPr="00F71EFF">
        <w:rPr>
          <w:rFonts w:asciiTheme="majorHAnsi" w:hAnsiTheme="majorHAnsi" w:cstheme="majorHAnsi"/>
          <w:i/>
          <w:color w:val="000000" w:themeColor="text1"/>
          <w:sz w:val="24"/>
          <w:szCs w:val="24"/>
        </w:rPr>
        <w:t>Man for Himself</w:t>
      </w:r>
      <w:r w:rsidRPr="00F71EFF">
        <w:rPr>
          <w:rFonts w:asciiTheme="majorHAnsi" w:hAnsiTheme="majorHAnsi" w:cstheme="majorHAnsi"/>
          <w:color w:val="000000" w:themeColor="text1"/>
          <w:sz w:val="24"/>
          <w:szCs w:val="24"/>
        </w:rPr>
        <w:t>, Routledge.</w:t>
      </w:r>
    </w:p>
    <w:p w14:paraId="35D72EC9"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E. (2011), </w:t>
      </w:r>
      <w:r w:rsidRPr="00F71EFF">
        <w:rPr>
          <w:rFonts w:asciiTheme="majorHAnsi" w:hAnsiTheme="majorHAnsi" w:cstheme="majorHAnsi"/>
          <w:i/>
          <w:color w:val="000000" w:themeColor="text1"/>
          <w:sz w:val="24"/>
          <w:szCs w:val="24"/>
        </w:rPr>
        <w:t>Marx</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"Marx"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’s Concept of Man</w:t>
      </w:r>
      <w:r w:rsidRPr="00F71EFF">
        <w:rPr>
          <w:rFonts w:asciiTheme="majorHAnsi" w:hAnsiTheme="majorHAnsi" w:cstheme="majorHAnsi"/>
          <w:color w:val="000000" w:themeColor="text1"/>
          <w:sz w:val="24"/>
          <w:szCs w:val="24"/>
        </w:rPr>
        <w:t>, Bloomsbury Academic.</w:t>
      </w:r>
    </w:p>
    <w:p w14:paraId="1B2AA712" w14:textId="6D923CA5"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E. (2013), </w:t>
      </w:r>
      <w:r w:rsidRPr="00F71EFF">
        <w:rPr>
          <w:rFonts w:asciiTheme="majorHAnsi" w:hAnsiTheme="majorHAnsi" w:cstheme="majorHAnsi"/>
          <w:i/>
          <w:color w:val="000000" w:themeColor="text1"/>
          <w:sz w:val="24"/>
          <w:szCs w:val="24"/>
        </w:rPr>
        <w:t>To Have or to Be</w:t>
      </w:r>
      <w:r w:rsidRPr="00F71EFF">
        <w:rPr>
          <w:rFonts w:asciiTheme="majorHAnsi" w:hAnsiTheme="majorHAnsi" w:cstheme="majorHAnsi"/>
          <w:color w:val="000000" w:themeColor="text1"/>
          <w:sz w:val="24"/>
          <w:szCs w:val="24"/>
        </w:rPr>
        <w:t>, Bloomsbury Academic</w:t>
      </w:r>
      <w:r w:rsidR="00003AE9" w:rsidRPr="00F71EFF">
        <w:rPr>
          <w:rFonts w:asciiTheme="majorHAnsi" w:hAnsiTheme="majorHAnsi" w:cstheme="majorHAnsi"/>
          <w:color w:val="000000" w:themeColor="text1"/>
          <w:sz w:val="24"/>
          <w:szCs w:val="24"/>
        </w:rPr>
        <w:t>.</w:t>
      </w:r>
    </w:p>
    <w:p w14:paraId="22F93EFB" w14:textId="77777777" w:rsidR="005E2B14" w:rsidRPr="00F71EFF" w:rsidRDefault="005E2B14"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color w:val="000000" w:themeColor="text1"/>
          <w:sz w:val="24"/>
          <w:szCs w:val="24"/>
        </w:rPr>
        <w:t xml:space="preserve">Gangestad, S. and Dinh, T., (2022), ‘Women’s </w:t>
      </w:r>
      <w:proofErr w:type="spellStart"/>
      <w:r w:rsidRPr="00F71EFF">
        <w:rPr>
          <w:rFonts w:asciiTheme="majorHAnsi" w:hAnsiTheme="majorHAnsi" w:cstheme="majorHAnsi"/>
          <w:color w:val="000000" w:themeColor="text1"/>
          <w:sz w:val="24"/>
          <w:szCs w:val="24"/>
        </w:rPr>
        <w:t>Estrus</w:t>
      </w:r>
      <w:proofErr w:type="spellEnd"/>
      <w:r w:rsidRPr="00F71EFF">
        <w:rPr>
          <w:rFonts w:asciiTheme="majorHAnsi" w:hAnsiTheme="majorHAnsi" w:cstheme="majorHAnsi"/>
          <w:color w:val="000000" w:themeColor="text1"/>
          <w:sz w:val="24"/>
          <w:szCs w:val="24"/>
        </w:rPr>
        <w:t xml:space="preserve"> and Extended Sexuality: Reflections on Empirical Patterns and Fundamental Theoretical Issues’, </w:t>
      </w:r>
      <w:r w:rsidRPr="00F71EFF">
        <w:rPr>
          <w:rFonts w:asciiTheme="majorHAnsi" w:hAnsiTheme="majorHAnsi" w:cstheme="majorHAnsi"/>
          <w:i/>
          <w:iCs/>
          <w:color w:val="000000" w:themeColor="text1"/>
          <w:sz w:val="24"/>
          <w:szCs w:val="24"/>
        </w:rPr>
        <w:t>Frontiers in Psychology</w:t>
      </w:r>
      <w:r w:rsidRPr="00F71EFF">
        <w:rPr>
          <w:rFonts w:asciiTheme="majorHAnsi" w:hAnsiTheme="majorHAnsi" w:cstheme="majorHAnsi"/>
          <w:color w:val="000000" w:themeColor="text1"/>
          <w:sz w:val="24"/>
          <w:szCs w:val="24"/>
        </w:rPr>
        <w:t>, Volume 13</w:t>
      </w:r>
    </w:p>
    <w:p w14:paraId="62C9FABC" w14:textId="06048961" w:rsidR="002061F3" w:rsidRPr="00F71EFF" w:rsidRDefault="002061F3"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Gaztambide, D. (2019), </w:t>
      </w:r>
      <w:r w:rsidRPr="00F71EFF">
        <w:rPr>
          <w:rFonts w:asciiTheme="majorHAnsi" w:hAnsiTheme="majorHAnsi" w:cstheme="majorHAnsi"/>
          <w:i/>
          <w:iCs/>
          <w:sz w:val="24"/>
          <w:szCs w:val="24"/>
        </w:rPr>
        <w:t>A People’s History of Psychoanalysis</w:t>
      </w:r>
      <w:r w:rsidRPr="00F71EFF">
        <w:rPr>
          <w:rFonts w:asciiTheme="majorHAnsi" w:hAnsiTheme="majorHAnsi" w:cstheme="majorHAnsi"/>
          <w:sz w:val="24"/>
          <w:szCs w:val="24"/>
        </w:rPr>
        <w:t xml:space="preserve">, Lexington Books. </w:t>
      </w:r>
    </w:p>
    <w:p w14:paraId="3B3998AE" w14:textId="24538D60" w:rsidR="007571FA" w:rsidRPr="00F71EFF" w:rsidRDefault="007571FA" w:rsidP="00F71EFF">
      <w:pPr>
        <w:spacing w:after="0" w:line="360" w:lineRule="auto"/>
        <w:rPr>
          <w:rFonts w:asciiTheme="majorHAnsi" w:eastAsiaTheme="minorEastAsia" w:hAnsiTheme="majorHAnsi" w:cstheme="majorHAnsi"/>
          <w:color w:val="000000" w:themeColor="text1"/>
          <w:sz w:val="24"/>
          <w:szCs w:val="24"/>
          <w:lang w:eastAsia="en-GB"/>
        </w:rPr>
      </w:pPr>
      <w:proofErr w:type="spellStart"/>
      <w:r w:rsidRPr="00F71EFF">
        <w:rPr>
          <w:rFonts w:asciiTheme="majorHAnsi" w:hAnsiTheme="majorHAnsi" w:cstheme="majorHAnsi"/>
          <w:sz w:val="24"/>
          <w:szCs w:val="24"/>
        </w:rPr>
        <w:t>Geneste</w:t>
      </w:r>
      <w:proofErr w:type="spellEnd"/>
      <w:r w:rsidRPr="00F71EFF">
        <w:rPr>
          <w:rFonts w:asciiTheme="majorHAnsi" w:hAnsiTheme="majorHAnsi" w:cstheme="majorHAnsi"/>
          <w:sz w:val="24"/>
          <w:szCs w:val="24"/>
        </w:rPr>
        <w:t>, J. M., (2012), Lascaux, Gallimard</w:t>
      </w:r>
    </w:p>
    <w:p w14:paraId="32B015EF"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Geras, N. (1983), </w:t>
      </w:r>
      <w:r w:rsidRPr="00F71EFF">
        <w:rPr>
          <w:rFonts w:asciiTheme="majorHAnsi" w:hAnsiTheme="majorHAnsi" w:cstheme="majorHAnsi"/>
          <w:i/>
          <w:color w:val="000000" w:themeColor="text1"/>
          <w:sz w:val="24"/>
          <w:szCs w:val="24"/>
        </w:rPr>
        <w:t>Marx</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"Marx"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 xml:space="preserve"> and Human Nature. The Refutation of a Legend</w:t>
      </w:r>
      <w:r w:rsidRPr="00F71EFF">
        <w:rPr>
          <w:rFonts w:asciiTheme="majorHAnsi" w:hAnsiTheme="majorHAnsi" w:cstheme="majorHAnsi"/>
          <w:color w:val="000000" w:themeColor="text1"/>
          <w:sz w:val="24"/>
          <w:szCs w:val="24"/>
        </w:rPr>
        <w:t>, Verso.</w:t>
      </w:r>
    </w:p>
    <w:p w14:paraId="28463869"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Gibbon, E. (1987), </w:t>
      </w:r>
      <w:r w:rsidRPr="00F71EFF">
        <w:rPr>
          <w:rFonts w:asciiTheme="majorHAnsi" w:hAnsiTheme="majorHAnsi" w:cstheme="majorHAnsi"/>
          <w:i/>
          <w:color w:val="000000" w:themeColor="text1"/>
          <w:sz w:val="24"/>
          <w:szCs w:val="24"/>
        </w:rPr>
        <w:t>Justinian and Roman Law, The History of the Decline and Fall of the Roman Empire,</w:t>
      </w:r>
      <w:r w:rsidRPr="00F71EFF">
        <w:rPr>
          <w:rFonts w:asciiTheme="majorHAnsi" w:hAnsiTheme="majorHAnsi" w:cstheme="majorHAnsi"/>
          <w:color w:val="000000" w:themeColor="text1"/>
          <w:sz w:val="24"/>
          <w:szCs w:val="24"/>
        </w:rPr>
        <w:t xml:space="preserve"> Volume V. </w:t>
      </w:r>
    </w:p>
    <w:p w14:paraId="28EECBAB"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Glatzer Rosenthal, B., (1993), ‘Marxism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"Marxism"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and Spirituality: The Debate in Early Twentieth-Century Russia’ in Page, B. B. (1993), </w:t>
      </w:r>
      <w:r w:rsidRPr="00F71EFF">
        <w:rPr>
          <w:rFonts w:asciiTheme="majorHAnsi" w:hAnsiTheme="majorHAnsi" w:cstheme="majorHAnsi"/>
          <w:i/>
          <w:color w:val="000000" w:themeColor="text1"/>
          <w:sz w:val="24"/>
          <w:szCs w:val="24"/>
        </w:rPr>
        <w:t>Marxism and Spirituality: An International Anthology</w:t>
      </w:r>
      <w:r w:rsidRPr="00F71EFF">
        <w:rPr>
          <w:rFonts w:asciiTheme="majorHAnsi" w:hAnsiTheme="majorHAnsi" w:cstheme="majorHAnsi"/>
          <w:color w:val="000000" w:themeColor="text1"/>
          <w:sz w:val="24"/>
          <w:szCs w:val="24"/>
        </w:rPr>
        <w:t xml:space="preserve">, Bergin and Garvey. </w:t>
      </w:r>
    </w:p>
    <w:p w14:paraId="6C082973" w14:textId="77777777" w:rsidR="005E2B14" w:rsidRPr="00F71EFF" w:rsidRDefault="005E2B14" w:rsidP="00F71EFF">
      <w:pPr>
        <w:spacing w:after="0" w:line="360" w:lineRule="auto"/>
        <w:rPr>
          <w:rFonts w:asciiTheme="majorHAnsi" w:hAnsiTheme="majorHAnsi" w:cstheme="majorHAnsi"/>
          <w:color w:val="000000" w:themeColor="text1"/>
          <w:sz w:val="24"/>
          <w:szCs w:val="24"/>
        </w:rPr>
      </w:pPr>
      <w:bookmarkStart w:id="197" w:name="_Toc82727826"/>
      <w:bookmarkStart w:id="198" w:name="_Toc82728349"/>
      <w:r w:rsidRPr="00F71EFF">
        <w:rPr>
          <w:rFonts w:asciiTheme="majorHAnsi" w:hAnsiTheme="majorHAnsi" w:cstheme="majorHAnsi"/>
          <w:color w:val="000000" w:themeColor="text1"/>
          <w:sz w:val="24"/>
          <w:szCs w:val="24"/>
        </w:rPr>
        <w:t xml:space="preserve">Goffman, E., </w:t>
      </w:r>
      <w:r w:rsidRPr="00F71EFF">
        <w:rPr>
          <w:rFonts w:asciiTheme="majorHAnsi" w:hAnsiTheme="majorHAnsi" w:cstheme="majorHAnsi"/>
          <w:i/>
          <w:color w:val="000000" w:themeColor="text1"/>
          <w:sz w:val="24"/>
          <w:szCs w:val="24"/>
        </w:rPr>
        <w:t>Asylums: The Social Situation of Mental Patients and Other Inmates</w:t>
      </w:r>
      <w:r w:rsidRPr="00F71EFF">
        <w:rPr>
          <w:rFonts w:asciiTheme="majorHAnsi" w:hAnsiTheme="majorHAnsi" w:cstheme="majorHAnsi"/>
          <w:color w:val="000000" w:themeColor="text1"/>
          <w:sz w:val="24"/>
          <w:szCs w:val="24"/>
        </w:rPr>
        <w:t>, Penguin.</w:t>
      </w:r>
      <w:bookmarkEnd w:id="197"/>
      <w:bookmarkEnd w:id="198"/>
    </w:p>
    <w:p w14:paraId="102B01D0"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Gonzáles-Rey, F. (2015), ‘Marxism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"Marxism"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Subjectivity and Cultural Historical Psychology: Moving Forward on an Unfinished Legacy’, </w:t>
      </w:r>
      <w:r w:rsidRPr="00F71EFF">
        <w:rPr>
          <w:rFonts w:asciiTheme="majorHAnsi" w:hAnsiTheme="majorHAnsi" w:cstheme="majorHAnsi"/>
          <w:i/>
          <w:color w:val="000000" w:themeColor="text1"/>
          <w:sz w:val="24"/>
          <w:szCs w:val="24"/>
        </w:rPr>
        <w:t>Annual Review of Critical Psychology</w:t>
      </w:r>
      <w:r w:rsidRPr="00F71EFF">
        <w:rPr>
          <w:rFonts w:asciiTheme="majorHAnsi" w:hAnsiTheme="majorHAnsi" w:cstheme="majorHAnsi"/>
          <w:color w:val="000000" w:themeColor="text1"/>
          <w:sz w:val="24"/>
          <w:szCs w:val="24"/>
        </w:rPr>
        <w:t xml:space="preserve"> (Marxism and Psychology), Volume 12.</w:t>
      </w:r>
    </w:p>
    <w:p w14:paraId="70897AAB" w14:textId="09B3F307" w:rsidR="008B7DE2" w:rsidRPr="00377640" w:rsidRDefault="008B7DE2" w:rsidP="00377640">
      <w:pPr>
        <w:spacing w:after="0" w:line="360" w:lineRule="auto"/>
        <w:jc w:val="both"/>
        <w:rPr>
          <w:rFonts w:asciiTheme="majorHAnsi" w:hAnsiTheme="majorHAnsi" w:cstheme="majorHAnsi"/>
          <w:color w:val="000000" w:themeColor="text1"/>
          <w:sz w:val="24"/>
          <w:szCs w:val="24"/>
        </w:rPr>
      </w:pPr>
      <w:r w:rsidRPr="00377640">
        <w:rPr>
          <w:rFonts w:asciiTheme="majorHAnsi" w:hAnsiTheme="majorHAnsi" w:cstheme="majorHAnsi"/>
          <w:color w:val="000000" w:themeColor="text1"/>
          <w:sz w:val="24"/>
          <w:szCs w:val="24"/>
        </w:rPr>
        <w:t xml:space="preserve">Gould, S. and Lewontin, R. (1979), ‘The Spandrels of San Marco and the Panglossian Paradigm’, </w:t>
      </w:r>
      <w:r w:rsidRPr="00377640">
        <w:rPr>
          <w:rFonts w:asciiTheme="majorHAnsi" w:hAnsiTheme="majorHAnsi" w:cstheme="majorHAnsi"/>
          <w:i/>
          <w:iCs/>
          <w:color w:val="000000" w:themeColor="text1"/>
          <w:sz w:val="24"/>
          <w:szCs w:val="24"/>
        </w:rPr>
        <w:t>Proceedings of the Royal Society of London</w:t>
      </w:r>
      <w:r w:rsidRPr="00377640">
        <w:rPr>
          <w:rFonts w:asciiTheme="majorHAnsi" w:hAnsiTheme="majorHAnsi" w:cstheme="majorHAnsi"/>
          <w:color w:val="000000" w:themeColor="text1"/>
          <w:sz w:val="24"/>
          <w:szCs w:val="24"/>
        </w:rPr>
        <w:t>. Series B, Biological Sciences.</w:t>
      </w:r>
    </w:p>
    <w:p w14:paraId="6A349929" w14:textId="1AE38647" w:rsidR="00377640" w:rsidRPr="00377640" w:rsidRDefault="00377640" w:rsidP="00377640">
      <w:pPr>
        <w:spacing w:after="0" w:line="360" w:lineRule="auto"/>
        <w:jc w:val="both"/>
        <w:rPr>
          <w:rFonts w:asciiTheme="majorHAnsi" w:hAnsiTheme="majorHAnsi" w:cstheme="majorHAnsi"/>
          <w:color w:val="000000" w:themeColor="text1"/>
          <w:sz w:val="24"/>
          <w:szCs w:val="24"/>
        </w:rPr>
      </w:pPr>
      <w:r w:rsidRPr="00377640">
        <w:rPr>
          <w:rFonts w:asciiTheme="majorHAnsi" w:hAnsiTheme="majorHAnsi" w:cstheme="majorHAnsi"/>
          <w:color w:val="000000" w:themeColor="text1"/>
          <w:sz w:val="24"/>
          <w:szCs w:val="24"/>
        </w:rPr>
        <w:t xml:space="preserve">Gramsci, A. (1971a), Notebook 13, ‘Analysis of Situations: Relations of Force’, </w:t>
      </w:r>
      <w:r w:rsidR="00D27D50" w:rsidRPr="00377640">
        <w:rPr>
          <w:rFonts w:asciiTheme="majorHAnsi" w:hAnsiTheme="majorHAnsi" w:cstheme="majorHAnsi"/>
          <w:i/>
          <w:iCs/>
          <w:color w:val="000000" w:themeColor="text1"/>
          <w:sz w:val="24"/>
          <w:szCs w:val="24"/>
        </w:rPr>
        <w:t>Selections from Prison Notebooks</w:t>
      </w:r>
      <w:r w:rsidR="00D27D50" w:rsidRPr="00377640">
        <w:rPr>
          <w:rFonts w:asciiTheme="majorHAnsi" w:hAnsiTheme="majorHAnsi" w:cstheme="majorHAnsi"/>
          <w:color w:val="000000" w:themeColor="text1"/>
          <w:sz w:val="24"/>
          <w:szCs w:val="24"/>
        </w:rPr>
        <w:t xml:space="preserve">, </w:t>
      </w:r>
      <w:r w:rsidRPr="00377640">
        <w:rPr>
          <w:rFonts w:asciiTheme="majorHAnsi" w:hAnsiTheme="majorHAnsi" w:cstheme="majorHAnsi"/>
          <w:color w:val="000000" w:themeColor="text1"/>
          <w:sz w:val="24"/>
          <w:szCs w:val="24"/>
        </w:rPr>
        <w:t>Quintin Hoare, Q. and Nowell Smith, G. (eds.), Lawrence and Wishart.</w:t>
      </w:r>
    </w:p>
    <w:p w14:paraId="44E8E926" w14:textId="0F0C5298" w:rsidR="00377640" w:rsidRPr="00377640" w:rsidRDefault="00377640" w:rsidP="00377640">
      <w:pPr>
        <w:spacing w:after="0" w:line="360" w:lineRule="auto"/>
        <w:jc w:val="both"/>
        <w:rPr>
          <w:rFonts w:asciiTheme="majorHAnsi" w:hAnsiTheme="majorHAnsi" w:cstheme="majorHAnsi"/>
          <w:color w:val="000000" w:themeColor="text1"/>
          <w:sz w:val="24"/>
          <w:szCs w:val="24"/>
        </w:rPr>
      </w:pPr>
      <w:r w:rsidRPr="00377640">
        <w:rPr>
          <w:rFonts w:asciiTheme="majorHAnsi" w:hAnsiTheme="majorHAnsi" w:cstheme="majorHAnsi"/>
          <w:color w:val="000000" w:themeColor="text1"/>
          <w:sz w:val="24"/>
          <w:szCs w:val="24"/>
        </w:rPr>
        <w:t>Gramsci, A. (1971b), Notebook 25,</w:t>
      </w:r>
      <w:r>
        <w:rPr>
          <w:rFonts w:asciiTheme="majorHAnsi" w:hAnsiTheme="majorHAnsi" w:cstheme="majorHAnsi"/>
          <w:color w:val="000000" w:themeColor="text1"/>
          <w:sz w:val="24"/>
          <w:szCs w:val="24"/>
        </w:rPr>
        <w:t xml:space="preserve"> </w:t>
      </w:r>
      <w:r w:rsidRPr="00377640">
        <w:rPr>
          <w:rFonts w:asciiTheme="majorHAnsi" w:hAnsiTheme="majorHAnsi" w:cstheme="majorHAnsi"/>
          <w:color w:val="000000" w:themeColor="text1"/>
          <w:sz w:val="24"/>
          <w:szCs w:val="24"/>
        </w:rPr>
        <w:t xml:space="preserve">‘On the Margins of History. The History of Subaltern Social Groups’, </w:t>
      </w:r>
      <w:r w:rsidR="00D27D50" w:rsidRPr="00377640">
        <w:rPr>
          <w:rFonts w:asciiTheme="majorHAnsi" w:hAnsiTheme="majorHAnsi" w:cstheme="majorHAnsi"/>
          <w:i/>
          <w:iCs/>
          <w:color w:val="000000" w:themeColor="text1"/>
          <w:sz w:val="24"/>
          <w:szCs w:val="24"/>
        </w:rPr>
        <w:t>Selections from Prison Notebooks</w:t>
      </w:r>
      <w:r w:rsidR="00D27D50" w:rsidRPr="00377640">
        <w:rPr>
          <w:rFonts w:asciiTheme="majorHAnsi" w:hAnsiTheme="majorHAnsi" w:cstheme="majorHAnsi"/>
          <w:color w:val="000000" w:themeColor="text1"/>
          <w:sz w:val="24"/>
          <w:szCs w:val="24"/>
        </w:rPr>
        <w:t xml:space="preserve">, </w:t>
      </w:r>
      <w:r w:rsidRPr="00377640">
        <w:rPr>
          <w:rFonts w:asciiTheme="majorHAnsi" w:hAnsiTheme="majorHAnsi" w:cstheme="majorHAnsi"/>
          <w:color w:val="000000" w:themeColor="text1"/>
          <w:sz w:val="24"/>
          <w:szCs w:val="24"/>
        </w:rPr>
        <w:t>Quintin Hoare, Q. and Nowell Smith, G. (eds.), Lawrence and Wishart.</w:t>
      </w:r>
    </w:p>
    <w:p w14:paraId="012A86AA" w14:textId="429C3FE4" w:rsidR="00377640" w:rsidRPr="00377640" w:rsidRDefault="00377640" w:rsidP="00377640">
      <w:pPr>
        <w:pStyle w:val="FootnoteText"/>
        <w:spacing w:after="0" w:line="360" w:lineRule="auto"/>
        <w:jc w:val="both"/>
        <w:rPr>
          <w:rFonts w:asciiTheme="majorHAnsi" w:hAnsiTheme="majorHAnsi" w:cstheme="majorHAnsi"/>
          <w:color w:val="000000" w:themeColor="text1"/>
          <w:sz w:val="24"/>
          <w:szCs w:val="24"/>
        </w:rPr>
      </w:pPr>
      <w:r w:rsidRPr="00377640">
        <w:rPr>
          <w:rFonts w:asciiTheme="majorHAnsi" w:hAnsiTheme="majorHAnsi" w:cstheme="majorHAnsi"/>
          <w:color w:val="000000" w:themeColor="text1"/>
          <w:sz w:val="24"/>
          <w:szCs w:val="24"/>
        </w:rPr>
        <w:t>Gramsci, A. (1971c), Notebook 22</w:t>
      </w:r>
      <w:r w:rsidR="00C206E0">
        <w:rPr>
          <w:rFonts w:asciiTheme="majorHAnsi" w:hAnsiTheme="majorHAnsi" w:cstheme="majorHAnsi"/>
          <w:color w:val="000000" w:themeColor="text1"/>
          <w:sz w:val="24"/>
          <w:szCs w:val="24"/>
        </w:rPr>
        <w:t xml:space="preserve">, </w:t>
      </w:r>
      <w:r w:rsidRPr="00377640">
        <w:rPr>
          <w:rFonts w:asciiTheme="majorHAnsi" w:hAnsiTheme="majorHAnsi" w:cstheme="majorHAnsi"/>
          <w:color w:val="000000" w:themeColor="text1"/>
          <w:sz w:val="24"/>
          <w:szCs w:val="24"/>
        </w:rPr>
        <w:t xml:space="preserve">‘Americanism and Fordism’, Quintin Hoare, Q. and Nowell Smith, G. (eds.), </w:t>
      </w:r>
      <w:r w:rsidR="00D27D50" w:rsidRPr="00377640">
        <w:rPr>
          <w:rFonts w:asciiTheme="majorHAnsi" w:hAnsiTheme="majorHAnsi" w:cstheme="majorHAnsi"/>
          <w:i/>
          <w:iCs/>
          <w:color w:val="000000" w:themeColor="text1"/>
          <w:sz w:val="24"/>
          <w:szCs w:val="24"/>
        </w:rPr>
        <w:t>Selections from Prison Notebooks</w:t>
      </w:r>
      <w:r w:rsidR="00D27D50" w:rsidRPr="00377640">
        <w:rPr>
          <w:rFonts w:asciiTheme="majorHAnsi" w:hAnsiTheme="majorHAnsi" w:cstheme="majorHAnsi"/>
          <w:color w:val="000000" w:themeColor="text1"/>
          <w:sz w:val="24"/>
          <w:szCs w:val="24"/>
        </w:rPr>
        <w:t xml:space="preserve">, </w:t>
      </w:r>
      <w:r w:rsidRPr="00377640">
        <w:rPr>
          <w:rFonts w:asciiTheme="majorHAnsi" w:hAnsiTheme="majorHAnsi" w:cstheme="majorHAnsi"/>
          <w:color w:val="000000" w:themeColor="text1"/>
          <w:sz w:val="24"/>
          <w:szCs w:val="24"/>
        </w:rPr>
        <w:t>Lawrence and Wishart.</w:t>
      </w:r>
    </w:p>
    <w:p w14:paraId="5CF144BA" w14:textId="505158A7" w:rsidR="005E2B14" w:rsidRPr="00377640" w:rsidRDefault="005E2B14" w:rsidP="00377640">
      <w:pPr>
        <w:spacing w:after="0" w:line="360" w:lineRule="auto"/>
        <w:jc w:val="both"/>
        <w:rPr>
          <w:rFonts w:asciiTheme="majorHAnsi" w:hAnsiTheme="majorHAnsi" w:cstheme="majorHAnsi"/>
          <w:color w:val="000000" w:themeColor="text1"/>
          <w:sz w:val="24"/>
          <w:szCs w:val="24"/>
        </w:rPr>
      </w:pPr>
      <w:r w:rsidRPr="00377640">
        <w:rPr>
          <w:rFonts w:asciiTheme="majorHAnsi" w:hAnsiTheme="majorHAnsi" w:cstheme="majorHAnsi"/>
          <w:color w:val="000000" w:themeColor="text1"/>
          <w:sz w:val="24"/>
          <w:szCs w:val="24"/>
        </w:rPr>
        <w:lastRenderedPageBreak/>
        <w:t xml:space="preserve">Granberg, M. (2019) ‘Objective meaning: The formation of self in Mead and Sohn-Rethel’, </w:t>
      </w:r>
      <w:r w:rsidRPr="00377640">
        <w:rPr>
          <w:rFonts w:asciiTheme="majorHAnsi" w:hAnsiTheme="majorHAnsi" w:cstheme="majorHAnsi"/>
          <w:i/>
          <w:color w:val="000000" w:themeColor="text1"/>
          <w:sz w:val="24"/>
          <w:szCs w:val="24"/>
        </w:rPr>
        <w:t xml:space="preserve">Acta </w:t>
      </w:r>
      <w:proofErr w:type="spellStart"/>
      <w:r w:rsidRPr="00377640">
        <w:rPr>
          <w:rFonts w:asciiTheme="majorHAnsi" w:hAnsiTheme="majorHAnsi" w:cstheme="majorHAnsi"/>
          <w:i/>
          <w:color w:val="000000" w:themeColor="text1"/>
          <w:sz w:val="24"/>
          <w:szCs w:val="24"/>
        </w:rPr>
        <w:t>Sociologica</w:t>
      </w:r>
      <w:proofErr w:type="spellEnd"/>
      <w:r w:rsidR="00754464" w:rsidRPr="00377640">
        <w:rPr>
          <w:rFonts w:asciiTheme="majorHAnsi" w:hAnsiTheme="majorHAnsi" w:cstheme="majorHAnsi"/>
          <w:i/>
          <w:color w:val="000000" w:themeColor="text1"/>
          <w:sz w:val="24"/>
          <w:szCs w:val="24"/>
        </w:rPr>
        <w:t>,</w:t>
      </w:r>
      <w:r w:rsidRPr="00377640">
        <w:rPr>
          <w:rFonts w:asciiTheme="majorHAnsi" w:hAnsiTheme="majorHAnsi" w:cstheme="majorHAnsi"/>
          <w:color w:val="000000" w:themeColor="text1"/>
          <w:sz w:val="24"/>
          <w:szCs w:val="24"/>
        </w:rPr>
        <w:t xml:space="preserve"> </w:t>
      </w:r>
      <w:r w:rsidR="00754464" w:rsidRPr="00377640">
        <w:rPr>
          <w:rFonts w:asciiTheme="majorHAnsi" w:hAnsiTheme="majorHAnsi" w:cstheme="majorHAnsi"/>
          <w:color w:val="000000" w:themeColor="text1"/>
          <w:sz w:val="24"/>
          <w:szCs w:val="24"/>
        </w:rPr>
        <w:t xml:space="preserve">Volume </w:t>
      </w:r>
      <w:r w:rsidRPr="00377640">
        <w:rPr>
          <w:rFonts w:asciiTheme="majorHAnsi" w:hAnsiTheme="majorHAnsi" w:cstheme="majorHAnsi"/>
          <w:color w:val="000000" w:themeColor="text1"/>
          <w:sz w:val="24"/>
          <w:szCs w:val="24"/>
        </w:rPr>
        <w:t>62(1).</w:t>
      </w:r>
    </w:p>
    <w:p w14:paraId="2EE68E4E" w14:textId="77777777" w:rsidR="005E2B14" w:rsidRPr="00F71EFF" w:rsidRDefault="005E2B14" w:rsidP="00377640">
      <w:pPr>
        <w:spacing w:after="0" w:line="360" w:lineRule="auto"/>
        <w:jc w:val="both"/>
        <w:rPr>
          <w:rFonts w:asciiTheme="majorHAnsi" w:hAnsiTheme="majorHAnsi" w:cstheme="majorHAnsi"/>
          <w:color w:val="000000" w:themeColor="text1"/>
          <w:sz w:val="24"/>
          <w:szCs w:val="24"/>
        </w:rPr>
      </w:pPr>
      <w:r w:rsidRPr="00377640">
        <w:rPr>
          <w:rFonts w:asciiTheme="majorHAnsi" w:hAnsiTheme="majorHAnsi" w:cstheme="majorHAnsi"/>
          <w:color w:val="000000" w:themeColor="text1"/>
          <w:sz w:val="24"/>
          <w:szCs w:val="24"/>
        </w:rPr>
        <w:t xml:space="preserve">Greer, </w:t>
      </w:r>
      <w:r w:rsidRPr="00F71EFF">
        <w:rPr>
          <w:rFonts w:asciiTheme="majorHAnsi" w:hAnsiTheme="majorHAnsi" w:cstheme="majorHAnsi"/>
          <w:color w:val="000000" w:themeColor="text1"/>
          <w:sz w:val="24"/>
          <w:szCs w:val="24"/>
        </w:rPr>
        <w:t xml:space="preserve">G. (1970), </w:t>
      </w:r>
      <w:r w:rsidRPr="00F71EFF">
        <w:rPr>
          <w:rFonts w:asciiTheme="majorHAnsi" w:hAnsiTheme="majorHAnsi" w:cstheme="majorHAnsi"/>
          <w:i/>
          <w:color w:val="000000" w:themeColor="text1"/>
          <w:sz w:val="24"/>
          <w:szCs w:val="24"/>
        </w:rPr>
        <w:t>The Female Eunuch</w:t>
      </w:r>
      <w:r w:rsidRPr="00F71EFF">
        <w:rPr>
          <w:rFonts w:asciiTheme="majorHAnsi" w:hAnsiTheme="majorHAnsi" w:cstheme="majorHAnsi"/>
          <w:color w:val="000000" w:themeColor="text1"/>
          <w:sz w:val="24"/>
          <w:szCs w:val="24"/>
        </w:rPr>
        <w:t>, MacGibbon &amp; Kee.</w:t>
      </w:r>
    </w:p>
    <w:p w14:paraId="5DEE0E0A"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Gruner, R., (1977), </w:t>
      </w:r>
      <w:r w:rsidRPr="00F71EFF">
        <w:rPr>
          <w:rFonts w:asciiTheme="majorHAnsi" w:hAnsiTheme="majorHAnsi" w:cstheme="majorHAnsi"/>
          <w:i/>
          <w:iCs/>
          <w:color w:val="000000" w:themeColor="text1"/>
          <w:sz w:val="24"/>
          <w:szCs w:val="24"/>
        </w:rPr>
        <w:t>Theory and Power: On the Character of Modern Science</w:t>
      </w:r>
      <w:r w:rsidRPr="00F71EFF">
        <w:rPr>
          <w:rFonts w:asciiTheme="majorHAnsi" w:hAnsiTheme="majorHAnsi" w:cstheme="majorHAnsi"/>
          <w:color w:val="000000" w:themeColor="text1"/>
          <w:sz w:val="24"/>
          <w:szCs w:val="24"/>
        </w:rPr>
        <w:t xml:space="preserve">, B. R. Gruner Publishing Co. </w:t>
      </w:r>
    </w:p>
    <w:p w14:paraId="10D27655" w14:textId="77777777" w:rsidR="009C04C1"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Halfin, I. (2003), </w:t>
      </w:r>
      <w:r w:rsidRPr="00F71EFF">
        <w:rPr>
          <w:rFonts w:asciiTheme="majorHAnsi" w:hAnsiTheme="majorHAnsi" w:cstheme="majorHAnsi"/>
          <w:i/>
          <w:color w:val="000000" w:themeColor="text1"/>
          <w:sz w:val="24"/>
          <w:szCs w:val="24"/>
        </w:rPr>
        <w:t>Terror in my Soul: Communist Autobiographies on Trial</w:t>
      </w:r>
      <w:r w:rsidRPr="00F71EFF">
        <w:rPr>
          <w:rFonts w:asciiTheme="majorHAnsi" w:hAnsiTheme="majorHAnsi" w:cstheme="majorHAnsi"/>
          <w:color w:val="000000" w:themeColor="text1"/>
          <w:sz w:val="24"/>
          <w:szCs w:val="24"/>
        </w:rPr>
        <w:t>. Harvard University Press.</w:t>
      </w:r>
    </w:p>
    <w:p w14:paraId="21839237" w14:textId="7D5B7236" w:rsidR="0018306A" w:rsidRPr="00F71EFF" w:rsidRDefault="00647020"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Harari, Y. N. (2015), </w:t>
      </w:r>
      <w:r w:rsidRPr="00F71EFF">
        <w:rPr>
          <w:rFonts w:asciiTheme="majorHAnsi" w:hAnsiTheme="majorHAnsi" w:cstheme="majorHAnsi"/>
          <w:i/>
          <w:iCs/>
          <w:sz w:val="24"/>
          <w:szCs w:val="24"/>
        </w:rPr>
        <w:t>Sapiens. A Brief History of Humankind</w:t>
      </w:r>
      <w:r w:rsidRPr="00F71EFF">
        <w:rPr>
          <w:rFonts w:asciiTheme="majorHAnsi" w:hAnsiTheme="majorHAnsi" w:cstheme="majorHAnsi"/>
          <w:sz w:val="24"/>
          <w:szCs w:val="24"/>
        </w:rPr>
        <w:t>, Vintage</w:t>
      </w:r>
    </w:p>
    <w:p w14:paraId="0B1B3813" w14:textId="4EEE3F4D" w:rsidR="0018306A" w:rsidRPr="00F71EFF" w:rsidRDefault="0018306A" w:rsidP="00F71EFF">
      <w:pPr>
        <w:autoSpaceDE w:val="0"/>
        <w:autoSpaceDN w:val="0"/>
        <w:adjustRightInd w:val="0"/>
        <w:spacing w:after="0" w:line="360" w:lineRule="auto"/>
        <w:rPr>
          <w:rFonts w:asciiTheme="majorHAnsi" w:hAnsiTheme="majorHAnsi" w:cstheme="majorHAnsi"/>
          <w:i/>
          <w:iCs/>
          <w:sz w:val="24"/>
          <w:szCs w:val="24"/>
        </w:rPr>
      </w:pPr>
      <w:r w:rsidRPr="00F71EFF">
        <w:rPr>
          <w:rFonts w:asciiTheme="majorHAnsi" w:hAnsiTheme="majorHAnsi" w:cstheme="majorHAnsi"/>
          <w:sz w:val="24"/>
          <w:szCs w:val="24"/>
        </w:rPr>
        <w:t xml:space="preserve">Haraway, D. (1991), </w:t>
      </w:r>
      <w:r w:rsidRPr="00F71EFF">
        <w:rPr>
          <w:rFonts w:asciiTheme="majorHAnsi" w:hAnsiTheme="majorHAnsi" w:cstheme="majorHAnsi"/>
          <w:i/>
          <w:iCs/>
          <w:sz w:val="24"/>
          <w:szCs w:val="24"/>
        </w:rPr>
        <w:t>Simians, Cyborgs, and Women. The Reinvention of Nature</w:t>
      </w:r>
      <w:r w:rsidRPr="00F71EFF">
        <w:rPr>
          <w:rFonts w:asciiTheme="majorHAnsi" w:hAnsiTheme="majorHAnsi" w:cstheme="majorHAnsi"/>
          <w:sz w:val="24"/>
          <w:szCs w:val="24"/>
        </w:rPr>
        <w:t>, Routledge</w:t>
      </w:r>
    </w:p>
    <w:p w14:paraId="078FEFAB" w14:textId="77777777" w:rsidR="005E2B14" w:rsidRPr="00F71EFF" w:rsidRDefault="005E2B14" w:rsidP="00F71EFF">
      <w:pPr>
        <w:spacing w:after="0" w:line="360" w:lineRule="auto"/>
        <w:rPr>
          <w:rFonts w:asciiTheme="majorHAnsi" w:hAnsiTheme="majorHAnsi" w:cstheme="majorHAnsi"/>
          <w:color w:val="000000" w:themeColor="text1"/>
          <w:sz w:val="24"/>
          <w:szCs w:val="24"/>
        </w:rPr>
      </w:pPr>
      <w:bookmarkStart w:id="199" w:name="_Hlk80621450"/>
      <w:r w:rsidRPr="00F71EFF">
        <w:rPr>
          <w:rFonts w:asciiTheme="majorHAnsi" w:hAnsiTheme="majorHAnsi" w:cstheme="majorHAnsi"/>
          <w:color w:val="000000" w:themeColor="text1"/>
          <w:sz w:val="24"/>
          <w:szCs w:val="24"/>
        </w:rPr>
        <w:t xml:space="preserve">Hardt, M. and Negri, A. (2000), </w:t>
      </w:r>
      <w:bookmarkEnd w:id="199"/>
      <w:r w:rsidRPr="00F71EFF">
        <w:rPr>
          <w:rFonts w:asciiTheme="majorHAnsi" w:hAnsiTheme="majorHAnsi" w:cstheme="majorHAnsi"/>
          <w:color w:val="000000" w:themeColor="text1"/>
          <w:sz w:val="24"/>
          <w:szCs w:val="24"/>
        </w:rPr>
        <w:t xml:space="preserve">A., </w:t>
      </w:r>
      <w:r w:rsidRPr="00F71EFF">
        <w:rPr>
          <w:rFonts w:asciiTheme="majorHAnsi" w:hAnsiTheme="majorHAnsi" w:cstheme="majorHAnsi"/>
          <w:i/>
          <w:color w:val="000000" w:themeColor="text1"/>
          <w:sz w:val="24"/>
          <w:szCs w:val="24"/>
        </w:rPr>
        <w:t>Empire</w:t>
      </w:r>
      <w:r w:rsidRPr="00F71EFF">
        <w:rPr>
          <w:rFonts w:asciiTheme="majorHAnsi" w:hAnsiTheme="majorHAnsi" w:cstheme="majorHAnsi"/>
          <w:color w:val="000000" w:themeColor="text1"/>
          <w:sz w:val="24"/>
          <w:szCs w:val="24"/>
        </w:rPr>
        <w:t>, Harvard.</w:t>
      </w:r>
    </w:p>
    <w:p w14:paraId="37EA3369"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Hardt, M. and Negri, A. (2004), </w:t>
      </w:r>
      <w:r w:rsidRPr="00F71EFF">
        <w:rPr>
          <w:rFonts w:asciiTheme="majorHAnsi" w:hAnsiTheme="majorHAnsi" w:cstheme="majorHAnsi"/>
          <w:i/>
          <w:color w:val="000000" w:themeColor="text1"/>
          <w:sz w:val="24"/>
          <w:szCs w:val="24"/>
        </w:rPr>
        <w:t>Multitude: War and Democracy in the Age of Empire</w:t>
      </w:r>
      <w:r w:rsidRPr="00F71EFF">
        <w:rPr>
          <w:rFonts w:asciiTheme="majorHAnsi" w:hAnsiTheme="majorHAnsi" w:cstheme="majorHAnsi"/>
          <w:color w:val="000000" w:themeColor="text1"/>
          <w:sz w:val="24"/>
          <w:szCs w:val="24"/>
        </w:rPr>
        <w:t>, Penguin.</w:t>
      </w:r>
    </w:p>
    <w:p w14:paraId="2EC31724" w14:textId="7ED258A2"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Hardt, M. and Negri, A. (2009), </w:t>
      </w:r>
      <w:r w:rsidRPr="00F71EFF">
        <w:rPr>
          <w:rFonts w:asciiTheme="majorHAnsi" w:hAnsiTheme="majorHAnsi" w:cstheme="majorHAnsi"/>
          <w:i/>
          <w:sz w:val="24"/>
          <w:szCs w:val="24"/>
        </w:rPr>
        <w:t>Commonwealth</w:t>
      </w:r>
      <w:r w:rsidRPr="00F71EFF">
        <w:rPr>
          <w:rFonts w:asciiTheme="majorHAnsi" w:hAnsiTheme="majorHAnsi" w:cstheme="majorHAnsi"/>
          <w:sz w:val="24"/>
          <w:szCs w:val="24"/>
        </w:rPr>
        <w:t xml:space="preserve">, Harvard. </w:t>
      </w:r>
    </w:p>
    <w:p w14:paraId="0D5B8B4F"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Healey, D. (2001), </w:t>
      </w:r>
      <w:r w:rsidRPr="00F71EFF">
        <w:rPr>
          <w:rFonts w:asciiTheme="majorHAnsi" w:hAnsiTheme="majorHAnsi" w:cstheme="majorHAnsi"/>
          <w:i/>
          <w:color w:val="000000" w:themeColor="text1"/>
          <w:sz w:val="24"/>
          <w:szCs w:val="24"/>
        </w:rPr>
        <w:t>Homosexual Desire in Revolutionary Russia</w:t>
      </w:r>
      <w:r w:rsidRPr="00F71EFF">
        <w:rPr>
          <w:rFonts w:asciiTheme="majorHAnsi" w:hAnsiTheme="majorHAnsi" w:cstheme="majorHAnsi"/>
          <w:color w:val="000000" w:themeColor="text1"/>
          <w:sz w:val="24"/>
          <w:szCs w:val="24"/>
        </w:rPr>
        <w:t>, University of Chicago Press.</w:t>
      </w:r>
    </w:p>
    <w:p w14:paraId="61153CB4" w14:textId="0ACD91CD"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Hegel, G. W. F. (1977), </w:t>
      </w:r>
      <w:r w:rsidRPr="00F71EFF">
        <w:rPr>
          <w:rFonts w:asciiTheme="majorHAnsi" w:hAnsiTheme="majorHAnsi" w:cstheme="majorHAnsi"/>
          <w:i/>
          <w:iCs/>
          <w:sz w:val="24"/>
          <w:szCs w:val="24"/>
        </w:rPr>
        <w:t>Phenomenology of Spirit</w:t>
      </w:r>
      <w:r w:rsidRPr="00F71EFF">
        <w:rPr>
          <w:rFonts w:asciiTheme="majorHAnsi" w:hAnsiTheme="majorHAnsi" w:cstheme="majorHAnsi"/>
          <w:color w:val="000000" w:themeColor="text1"/>
          <w:sz w:val="24"/>
          <w:szCs w:val="24"/>
        </w:rPr>
        <w:t>, Oxford: Oxford University Press.</w:t>
      </w:r>
    </w:p>
    <w:p w14:paraId="5EEF4800" w14:textId="4912655C" w:rsidR="0042311A" w:rsidRPr="00F71EFF" w:rsidRDefault="0042311A"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Hegel, G.</w:t>
      </w:r>
      <w:r w:rsidR="00894229" w:rsidRPr="00F71EFF">
        <w:rPr>
          <w:rFonts w:asciiTheme="majorHAnsi" w:hAnsiTheme="majorHAnsi" w:cstheme="majorHAnsi"/>
          <w:sz w:val="24"/>
          <w:szCs w:val="24"/>
        </w:rPr>
        <w:t xml:space="preserve"> W. F.</w:t>
      </w:r>
      <w:r w:rsidRPr="00F71EFF">
        <w:rPr>
          <w:rFonts w:asciiTheme="majorHAnsi" w:hAnsiTheme="majorHAnsi" w:cstheme="majorHAnsi"/>
          <w:sz w:val="24"/>
          <w:szCs w:val="24"/>
        </w:rPr>
        <w:t xml:space="preserve">, (2018), </w:t>
      </w:r>
      <w:r w:rsidRPr="00F71EFF">
        <w:rPr>
          <w:rFonts w:asciiTheme="majorHAnsi" w:hAnsiTheme="majorHAnsi" w:cstheme="majorHAnsi"/>
          <w:i/>
          <w:sz w:val="24"/>
          <w:szCs w:val="24"/>
        </w:rPr>
        <w:t>Phenomenology of Spirit (Mind)</w:t>
      </w:r>
      <w:r w:rsidRPr="00F71EFF">
        <w:rPr>
          <w:rFonts w:asciiTheme="majorHAnsi" w:hAnsiTheme="majorHAnsi" w:cstheme="majorHAnsi"/>
          <w:sz w:val="24"/>
          <w:szCs w:val="24"/>
        </w:rPr>
        <w:t>, Cambridge University Press</w:t>
      </w:r>
    </w:p>
    <w:p w14:paraId="3905376A" w14:textId="1D9173E8" w:rsidR="0042311A" w:rsidRPr="00F71EFF" w:rsidRDefault="00894229"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Hegel, G. W. F., (1990), </w:t>
      </w:r>
      <w:r w:rsidR="0042311A" w:rsidRPr="00F71EFF">
        <w:rPr>
          <w:rFonts w:asciiTheme="majorHAnsi" w:hAnsiTheme="majorHAnsi" w:cstheme="majorHAnsi"/>
          <w:i/>
          <w:sz w:val="24"/>
          <w:szCs w:val="24"/>
        </w:rPr>
        <w:t>The Encyclopaedia of the Philosophical Sciences</w:t>
      </w:r>
      <w:r w:rsidRPr="00F71EFF">
        <w:rPr>
          <w:rFonts w:asciiTheme="majorHAnsi" w:hAnsiTheme="majorHAnsi" w:cstheme="majorHAnsi"/>
          <w:sz w:val="24"/>
          <w:szCs w:val="24"/>
        </w:rPr>
        <w:t xml:space="preserve">, </w:t>
      </w:r>
      <w:r w:rsidR="0042311A" w:rsidRPr="00F71EFF">
        <w:rPr>
          <w:rFonts w:asciiTheme="majorHAnsi" w:hAnsiTheme="majorHAnsi" w:cstheme="majorHAnsi"/>
          <w:sz w:val="24"/>
          <w:szCs w:val="24"/>
        </w:rPr>
        <w:t>Continuum</w:t>
      </w:r>
      <w:r w:rsidRPr="00F71EFF">
        <w:rPr>
          <w:rFonts w:asciiTheme="majorHAnsi" w:hAnsiTheme="majorHAnsi" w:cstheme="majorHAnsi"/>
          <w:sz w:val="24"/>
          <w:szCs w:val="24"/>
        </w:rPr>
        <w:t>.</w:t>
      </w:r>
    </w:p>
    <w:p w14:paraId="7F6D9906" w14:textId="6F9130DD" w:rsidR="005B7108" w:rsidRPr="00F71EFF" w:rsidRDefault="005B7108" w:rsidP="00F71EFF">
      <w:pPr>
        <w:spacing w:after="0" w:line="360" w:lineRule="auto"/>
        <w:rPr>
          <w:rFonts w:asciiTheme="majorHAnsi" w:hAnsiTheme="majorHAnsi" w:cstheme="majorHAnsi"/>
          <w:color w:val="000000" w:themeColor="text1"/>
          <w:sz w:val="24"/>
          <w:szCs w:val="24"/>
        </w:rPr>
      </w:pPr>
      <w:proofErr w:type="spellStart"/>
      <w:r w:rsidRPr="00F71EFF">
        <w:rPr>
          <w:rFonts w:asciiTheme="majorHAnsi" w:hAnsiTheme="majorHAnsi" w:cstheme="majorHAnsi"/>
          <w:color w:val="000000" w:themeColor="text1"/>
          <w:sz w:val="24"/>
          <w:szCs w:val="24"/>
        </w:rPr>
        <w:t>Hemelrijk</w:t>
      </w:r>
      <w:proofErr w:type="spellEnd"/>
      <w:r w:rsidRPr="00F71EFF">
        <w:rPr>
          <w:rFonts w:asciiTheme="majorHAnsi" w:hAnsiTheme="majorHAnsi" w:cstheme="majorHAnsi"/>
          <w:color w:val="000000" w:themeColor="text1"/>
          <w:sz w:val="24"/>
          <w:szCs w:val="24"/>
        </w:rPr>
        <w:t xml:space="preserve">, E. A. (2015), </w:t>
      </w:r>
      <w:r w:rsidRPr="00F71EFF">
        <w:rPr>
          <w:rFonts w:asciiTheme="majorHAnsi" w:hAnsiTheme="majorHAnsi" w:cstheme="majorHAnsi"/>
          <w:i/>
          <w:color w:val="000000" w:themeColor="text1"/>
          <w:sz w:val="24"/>
          <w:szCs w:val="24"/>
        </w:rPr>
        <w:t>Hidden Lives, Public Personae: Women and Civic Life in the Roman West</w:t>
      </w:r>
      <w:r w:rsidRPr="00F71EFF">
        <w:rPr>
          <w:rFonts w:asciiTheme="majorHAnsi" w:hAnsiTheme="majorHAnsi" w:cstheme="majorHAnsi"/>
          <w:color w:val="000000" w:themeColor="text1"/>
          <w:sz w:val="24"/>
          <w:szCs w:val="24"/>
        </w:rPr>
        <w:t>. Oxford University Press.</w:t>
      </w:r>
    </w:p>
    <w:p w14:paraId="45EBE246" w14:textId="5EF5B6E8" w:rsidR="00F92CA0" w:rsidRPr="00F71EFF" w:rsidRDefault="00F92CA0"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color w:val="000000" w:themeColor="text1"/>
          <w:sz w:val="24"/>
          <w:szCs w:val="24"/>
        </w:rPr>
        <w:t>Hessen, B. (1971),</w:t>
      </w:r>
      <w:r w:rsidRPr="00F71EFF">
        <w:rPr>
          <w:rFonts w:asciiTheme="majorHAnsi" w:hAnsiTheme="majorHAnsi" w:cstheme="majorHAnsi"/>
          <w:i/>
          <w:iCs/>
          <w:color w:val="000000" w:themeColor="text1"/>
          <w:sz w:val="24"/>
          <w:szCs w:val="24"/>
        </w:rPr>
        <w:t xml:space="preserve"> The Social and Economic Roots of Newton’s ‘Principia’ in </w:t>
      </w:r>
      <w:r w:rsidRPr="00F71EFF">
        <w:rPr>
          <w:rFonts w:asciiTheme="majorHAnsi" w:hAnsiTheme="majorHAnsi" w:cstheme="majorHAnsi"/>
          <w:color w:val="000000" w:themeColor="text1"/>
          <w:sz w:val="24"/>
          <w:szCs w:val="24"/>
        </w:rPr>
        <w:t>Bukharin, N. (ed.) (1971),</w:t>
      </w:r>
      <w:r w:rsidRPr="00F71EFF">
        <w:rPr>
          <w:rFonts w:asciiTheme="majorHAnsi" w:hAnsiTheme="majorHAnsi" w:cstheme="majorHAnsi"/>
          <w:i/>
          <w:iCs/>
          <w:color w:val="000000" w:themeColor="text1"/>
          <w:sz w:val="24"/>
          <w:szCs w:val="24"/>
        </w:rPr>
        <w:t xml:space="preserve"> Science at the </w:t>
      </w:r>
      <w:proofErr w:type="gramStart"/>
      <w:r w:rsidRPr="00F71EFF">
        <w:rPr>
          <w:rFonts w:asciiTheme="majorHAnsi" w:hAnsiTheme="majorHAnsi" w:cstheme="majorHAnsi"/>
          <w:i/>
          <w:iCs/>
          <w:color w:val="000000" w:themeColor="text1"/>
          <w:sz w:val="24"/>
          <w:szCs w:val="24"/>
        </w:rPr>
        <w:t>Cross Roads</w:t>
      </w:r>
      <w:proofErr w:type="gramEnd"/>
      <w:r w:rsidRPr="00F71EFF">
        <w:rPr>
          <w:rFonts w:asciiTheme="majorHAnsi" w:hAnsiTheme="majorHAnsi" w:cstheme="majorHAnsi"/>
          <w:color w:val="000000" w:themeColor="text1"/>
          <w:sz w:val="24"/>
          <w:szCs w:val="24"/>
        </w:rPr>
        <w:t>, Frank Cass and Co. Ltd.</w:t>
      </w:r>
    </w:p>
    <w:p w14:paraId="128D3F74" w14:textId="4FC7F911" w:rsidR="00F92CA0"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Homer, S. (2005), </w:t>
      </w:r>
      <w:r w:rsidRPr="00F71EFF">
        <w:rPr>
          <w:rFonts w:asciiTheme="majorHAnsi" w:hAnsiTheme="majorHAnsi" w:cstheme="majorHAnsi"/>
          <w:i/>
          <w:color w:val="000000" w:themeColor="text1"/>
          <w:sz w:val="24"/>
          <w:szCs w:val="24"/>
        </w:rPr>
        <w:t>Jacques Lacan</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"Lacan, Jaques"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Routledge.</w:t>
      </w:r>
    </w:p>
    <w:p w14:paraId="1166779A"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Homer, </w:t>
      </w:r>
      <w:r w:rsidRPr="00F71EFF">
        <w:rPr>
          <w:rFonts w:asciiTheme="majorHAnsi" w:hAnsiTheme="majorHAnsi" w:cstheme="majorHAnsi"/>
          <w:i/>
          <w:color w:val="000000" w:themeColor="text1"/>
          <w:sz w:val="24"/>
          <w:szCs w:val="24"/>
        </w:rPr>
        <w:t xml:space="preserve">The </w:t>
      </w:r>
      <w:proofErr w:type="spellStart"/>
      <w:r w:rsidRPr="00F71EFF">
        <w:rPr>
          <w:rFonts w:asciiTheme="majorHAnsi" w:hAnsiTheme="majorHAnsi" w:cstheme="majorHAnsi"/>
          <w:i/>
          <w:color w:val="000000" w:themeColor="text1"/>
          <w:sz w:val="24"/>
          <w:szCs w:val="24"/>
        </w:rPr>
        <w:t>Illiad</w:t>
      </w:r>
      <w:proofErr w:type="spellEnd"/>
      <w:r w:rsidRPr="00F71EFF">
        <w:rPr>
          <w:rFonts w:asciiTheme="majorHAnsi" w:hAnsiTheme="majorHAnsi" w:cstheme="majorHAnsi"/>
          <w:color w:val="000000" w:themeColor="text1"/>
          <w:sz w:val="24"/>
          <w:szCs w:val="24"/>
        </w:rPr>
        <w:t>. Book 17.</w:t>
      </w:r>
    </w:p>
    <w:p w14:paraId="230710CF"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Hume</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"Hume, David"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D., (1740; 1969), </w:t>
      </w:r>
      <w:r w:rsidRPr="00F71EFF">
        <w:rPr>
          <w:rFonts w:asciiTheme="majorHAnsi" w:hAnsiTheme="majorHAnsi" w:cstheme="majorHAnsi"/>
          <w:i/>
          <w:color w:val="000000" w:themeColor="text1"/>
          <w:sz w:val="24"/>
          <w:szCs w:val="24"/>
        </w:rPr>
        <w:t>A Treatise of Human Nature. Being an Attempt to Introduce the Experimental Method of Reasoning into Moral Subjects</w:t>
      </w:r>
      <w:r w:rsidRPr="00F71EFF">
        <w:rPr>
          <w:rFonts w:asciiTheme="majorHAnsi" w:hAnsiTheme="majorHAnsi" w:cstheme="majorHAnsi"/>
          <w:color w:val="000000" w:themeColor="text1"/>
          <w:sz w:val="24"/>
          <w:szCs w:val="24"/>
        </w:rPr>
        <w:t>, Penguin.</w:t>
      </w:r>
    </w:p>
    <w:p w14:paraId="611CA213"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Hume</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"Hume, David"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D., (1758; 2007), </w:t>
      </w:r>
      <w:r w:rsidRPr="00F71EFF">
        <w:rPr>
          <w:rFonts w:asciiTheme="majorHAnsi" w:hAnsiTheme="majorHAnsi" w:cstheme="majorHAnsi"/>
          <w:i/>
          <w:color w:val="000000" w:themeColor="text1"/>
          <w:sz w:val="24"/>
          <w:szCs w:val="24"/>
        </w:rPr>
        <w:t>An Enquiry Concerning Human Understanding</w:t>
      </w:r>
      <w:r w:rsidRPr="00F71EFF">
        <w:rPr>
          <w:rFonts w:asciiTheme="majorHAnsi" w:hAnsiTheme="majorHAnsi" w:cstheme="majorHAnsi"/>
          <w:color w:val="000000" w:themeColor="text1"/>
          <w:sz w:val="24"/>
          <w:szCs w:val="24"/>
        </w:rPr>
        <w:t>, Oxford University Press.</w:t>
      </w:r>
    </w:p>
    <w:p w14:paraId="22829AAE"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lastRenderedPageBreak/>
        <w:t xml:space="preserve">Ikäheimo, H., (2016), ‘Hegel’s Psychology’ in Moyar, D. (ed.) </w:t>
      </w:r>
      <w:r w:rsidRPr="00F71EFF">
        <w:rPr>
          <w:rFonts w:asciiTheme="majorHAnsi" w:hAnsiTheme="majorHAnsi" w:cstheme="majorHAnsi"/>
          <w:i/>
          <w:color w:val="000000" w:themeColor="text1"/>
          <w:sz w:val="24"/>
          <w:szCs w:val="24"/>
        </w:rPr>
        <w:t>The Oxford Handbook of Hegel</w:t>
      </w:r>
      <w:r w:rsidRPr="00F71EFF">
        <w:rPr>
          <w:rFonts w:asciiTheme="majorHAnsi" w:hAnsiTheme="majorHAnsi" w:cstheme="majorHAnsi"/>
          <w:color w:val="000000" w:themeColor="text1"/>
          <w:sz w:val="24"/>
          <w:szCs w:val="24"/>
        </w:rPr>
        <w:t>, Oxford University Press.</w:t>
      </w:r>
    </w:p>
    <w:p w14:paraId="0774CEA5"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Irigaray, L. (1985), </w:t>
      </w:r>
      <w:r w:rsidRPr="00F71EFF">
        <w:rPr>
          <w:rFonts w:asciiTheme="majorHAnsi" w:hAnsiTheme="majorHAnsi" w:cstheme="majorHAnsi"/>
          <w:i/>
          <w:color w:val="000000" w:themeColor="text1"/>
          <w:sz w:val="24"/>
          <w:szCs w:val="24"/>
        </w:rPr>
        <w:t>Speculum of the Other Woman</w:t>
      </w:r>
      <w:r w:rsidRPr="00F71EFF">
        <w:rPr>
          <w:rFonts w:asciiTheme="majorHAnsi" w:hAnsiTheme="majorHAnsi" w:cstheme="majorHAnsi"/>
          <w:color w:val="000000" w:themeColor="text1"/>
          <w:sz w:val="24"/>
          <w:szCs w:val="24"/>
        </w:rPr>
        <w:t xml:space="preserve">, Cornell University Press. </w:t>
      </w:r>
    </w:p>
    <w:p w14:paraId="272843B8"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Jackson</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"Jackson, Frank"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F., (1982), ‘Epiphenomenal Qualia’, </w:t>
      </w:r>
      <w:r w:rsidRPr="00F71EFF">
        <w:rPr>
          <w:rFonts w:asciiTheme="majorHAnsi" w:hAnsiTheme="majorHAnsi" w:cstheme="majorHAnsi"/>
          <w:i/>
          <w:color w:val="000000" w:themeColor="text1"/>
          <w:sz w:val="24"/>
          <w:szCs w:val="24"/>
        </w:rPr>
        <w:t>Philosophical Quarterly</w:t>
      </w:r>
      <w:r w:rsidRPr="00F71EFF">
        <w:rPr>
          <w:rFonts w:asciiTheme="majorHAnsi" w:hAnsiTheme="majorHAnsi" w:cstheme="majorHAnsi"/>
          <w:color w:val="000000" w:themeColor="text1"/>
          <w:sz w:val="24"/>
          <w:szCs w:val="24"/>
        </w:rPr>
        <w:t>, 32.</w:t>
      </w:r>
    </w:p>
    <w:p w14:paraId="4EBAB106"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Jacoby, R. (1997), </w:t>
      </w:r>
      <w:r w:rsidRPr="00F71EFF">
        <w:rPr>
          <w:rFonts w:asciiTheme="majorHAnsi" w:hAnsiTheme="majorHAnsi" w:cstheme="majorHAnsi"/>
          <w:i/>
          <w:color w:val="000000" w:themeColor="text1"/>
          <w:sz w:val="24"/>
          <w:szCs w:val="24"/>
        </w:rPr>
        <w:t>Social Amnesia. A Critique of Contemporary Psychology</w:t>
      </w:r>
      <w:r w:rsidRPr="00F71EFF">
        <w:rPr>
          <w:rFonts w:asciiTheme="majorHAnsi" w:hAnsiTheme="majorHAnsi" w:cstheme="majorHAnsi"/>
          <w:color w:val="000000" w:themeColor="text1"/>
          <w:sz w:val="24"/>
          <w:szCs w:val="24"/>
        </w:rPr>
        <w:t xml:space="preserve">. Transaction. </w:t>
      </w:r>
    </w:p>
    <w:p w14:paraId="6B262272"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Jacoby, R., (1983), </w:t>
      </w:r>
      <w:r w:rsidRPr="00F71EFF">
        <w:rPr>
          <w:rFonts w:asciiTheme="majorHAnsi" w:hAnsiTheme="majorHAnsi" w:cstheme="majorHAnsi"/>
          <w:i/>
          <w:color w:val="000000" w:themeColor="text1"/>
          <w:sz w:val="24"/>
          <w:szCs w:val="24"/>
        </w:rPr>
        <w:t>The Repression of Psychoanalysis. Otto Fenichel</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"Fenichel"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 xml:space="preserve"> and the Political Freudians</w:t>
      </w:r>
      <w:r w:rsidRPr="00F71EFF">
        <w:rPr>
          <w:rFonts w:asciiTheme="majorHAnsi" w:hAnsiTheme="majorHAnsi" w:cstheme="majorHAnsi"/>
          <w:color w:val="000000" w:themeColor="text1"/>
          <w:sz w:val="24"/>
          <w:szCs w:val="24"/>
        </w:rPr>
        <w:t>, Basic Books.</w:t>
      </w:r>
    </w:p>
    <w:p w14:paraId="31046581" w14:textId="501B699C"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Jameson, F</w:t>
      </w:r>
      <w:r w:rsidRPr="00477FEA">
        <w:rPr>
          <w:rFonts w:asciiTheme="majorHAnsi" w:hAnsiTheme="majorHAnsi" w:cstheme="majorHAnsi"/>
          <w:color w:val="000000" w:themeColor="text1"/>
          <w:sz w:val="24"/>
          <w:szCs w:val="24"/>
        </w:rPr>
        <w:t xml:space="preserve">., (1983), </w:t>
      </w:r>
      <w:r w:rsidRPr="00477FEA">
        <w:rPr>
          <w:rFonts w:asciiTheme="majorHAnsi" w:hAnsiTheme="majorHAnsi" w:cstheme="majorHAnsi"/>
          <w:i/>
          <w:color w:val="000000" w:themeColor="text1"/>
          <w:sz w:val="24"/>
          <w:szCs w:val="24"/>
        </w:rPr>
        <w:t>The</w:t>
      </w:r>
      <w:r w:rsidRPr="00F71EFF">
        <w:rPr>
          <w:rFonts w:asciiTheme="majorHAnsi" w:hAnsiTheme="majorHAnsi" w:cstheme="majorHAnsi"/>
          <w:i/>
          <w:color w:val="000000" w:themeColor="text1"/>
          <w:sz w:val="24"/>
          <w:szCs w:val="24"/>
        </w:rPr>
        <w:t xml:space="preserve"> Political Unconscious. Narrative as a Socially Symbolic Act</w:t>
      </w:r>
      <w:r w:rsidRPr="00F71EFF">
        <w:rPr>
          <w:rFonts w:asciiTheme="majorHAnsi" w:hAnsiTheme="majorHAnsi" w:cstheme="majorHAnsi"/>
          <w:color w:val="000000" w:themeColor="text1"/>
          <w:sz w:val="24"/>
          <w:szCs w:val="24"/>
        </w:rPr>
        <w:t>, Routledge.</w:t>
      </w:r>
    </w:p>
    <w:p w14:paraId="10B6C388"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Jameson, F., (1992), </w:t>
      </w:r>
      <w:r w:rsidRPr="00F71EFF">
        <w:rPr>
          <w:rFonts w:asciiTheme="majorHAnsi" w:hAnsiTheme="majorHAnsi" w:cstheme="majorHAnsi"/>
          <w:i/>
          <w:color w:val="000000" w:themeColor="text1"/>
          <w:sz w:val="24"/>
          <w:szCs w:val="24"/>
        </w:rPr>
        <w:t>Postmodernism, or The Cultural Logic of Late Capitalism</w:t>
      </w:r>
      <w:r w:rsidRPr="00F71EFF">
        <w:rPr>
          <w:rFonts w:asciiTheme="majorHAnsi" w:hAnsiTheme="majorHAnsi" w:cstheme="majorHAnsi"/>
          <w:color w:val="000000" w:themeColor="text1"/>
          <w:sz w:val="24"/>
          <w:szCs w:val="24"/>
        </w:rPr>
        <w:t>, Verso.</w:t>
      </w:r>
    </w:p>
    <w:p w14:paraId="4E77FEB0"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Jay, M., (1973), </w:t>
      </w:r>
      <w:r w:rsidRPr="00F71EFF">
        <w:rPr>
          <w:rFonts w:asciiTheme="majorHAnsi" w:hAnsiTheme="majorHAnsi" w:cstheme="majorHAnsi"/>
          <w:i/>
          <w:sz w:val="24"/>
          <w:szCs w:val="24"/>
        </w:rPr>
        <w:t>The Dialectical Imagination. A History of the Frankfurt School and the Institute of Social Research 1923-1950</w:t>
      </w:r>
      <w:r w:rsidRPr="00F71EFF">
        <w:rPr>
          <w:rFonts w:asciiTheme="majorHAnsi" w:hAnsiTheme="majorHAnsi" w:cstheme="majorHAnsi"/>
          <w:sz w:val="24"/>
          <w:szCs w:val="24"/>
        </w:rPr>
        <w:t>, Heinemann.</w:t>
      </w:r>
    </w:p>
    <w:p w14:paraId="6C728E4F"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Kant, I. (1999), </w:t>
      </w:r>
      <w:r w:rsidRPr="00F71EFF">
        <w:rPr>
          <w:rFonts w:asciiTheme="majorHAnsi" w:hAnsiTheme="majorHAnsi" w:cstheme="majorHAnsi"/>
          <w:i/>
          <w:sz w:val="24"/>
          <w:szCs w:val="24"/>
        </w:rPr>
        <w:t>The Critique of Pure Reason</w:t>
      </w:r>
      <w:r w:rsidRPr="00F71EFF">
        <w:rPr>
          <w:rFonts w:asciiTheme="majorHAnsi" w:hAnsiTheme="majorHAnsi" w:cstheme="majorHAnsi"/>
          <w:sz w:val="24"/>
          <w:szCs w:val="24"/>
        </w:rPr>
        <w:t xml:space="preserve">, Cambridge University Press. </w:t>
      </w:r>
    </w:p>
    <w:p w14:paraId="13ECDEE3" w14:textId="48D322BF" w:rsidR="00192423"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Kautsky, K. (</w:t>
      </w:r>
      <w:r w:rsidR="00192423" w:rsidRPr="00F71EFF">
        <w:rPr>
          <w:rFonts w:asciiTheme="majorHAnsi" w:hAnsiTheme="majorHAnsi" w:cstheme="majorHAnsi"/>
          <w:sz w:val="24"/>
          <w:szCs w:val="24"/>
        </w:rPr>
        <w:t>2013</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Marxism and Bolshevism: Democracy and Dictatorship</w:t>
      </w:r>
      <w:r w:rsidRPr="00F71EFF">
        <w:rPr>
          <w:rFonts w:asciiTheme="majorHAnsi" w:hAnsiTheme="majorHAnsi" w:cstheme="majorHAnsi"/>
          <w:sz w:val="24"/>
          <w:szCs w:val="24"/>
        </w:rPr>
        <w:t xml:space="preserve">, </w:t>
      </w:r>
      <w:r w:rsidR="00192423" w:rsidRPr="00F71EFF">
        <w:rPr>
          <w:rStyle w:val="a-list-item"/>
          <w:rFonts w:asciiTheme="majorHAnsi" w:hAnsiTheme="majorHAnsi" w:cstheme="majorHAnsi"/>
          <w:sz w:val="24"/>
          <w:szCs w:val="24"/>
        </w:rPr>
        <w:t>The Boston Pine Flag.</w:t>
      </w:r>
    </w:p>
    <w:p w14:paraId="41A09706" w14:textId="77777777" w:rsidR="00C25811" w:rsidRPr="00F71EFF" w:rsidRDefault="00C25811" w:rsidP="00F71EFF">
      <w:pPr>
        <w:spacing w:after="0" w:line="360" w:lineRule="auto"/>
        <w:rPr>
          <w:rFonts w:asciiTheme="majorHAnsi" w:hAnsiTheme="majorHAnsi" w:cstheme="majorHAnsi"/>
          <w:sz w:val="24"/>
          <w:szCs w:val="24"/>
        </w:rPr>
      </w:pPr>
      <w:bookmarkStart w:id="200" w:name="_Hlk162811787"/>
      <w:r w:rsidRPr="00F71EFF">
        <w:rPr>
          <w:rFonts w:asciiTheme="majorHAnsi" w:hAnsiTheme="majorHAnsi" w:cstheme="majorHAnsi"/>
          <w:sz w:val="24"/>
          <w:szCs w:val="24"/>
        </w:rPr>
        <w:t>Koedt, A. (1970),</w:t>
      </w:r>
      <w:r w:rsidRPr="00F71EFF">
        <w:rPr>
          <w:rFonts w:asciiTheme="majorHAnsi" w:hAnsiTheme="majorHAnsi" w:cstheme="majorHAnsi"/>
          <w:i/>
          <w:iCs/>
          <w:sz w:val="24"/>
          <w:szCs w:val="24"/>
        </w:rPr>
        <w:t xml:space="preserve"> The Myth of the Vaginal Orgasm</w:t>
      </w:r>
      <w:r w:rsidRPr="00F71EFF">
        <w:rPr>
          <w:rFonts w:asciiTheme="majorHAnsi" w:hAnsiTheme="majorHAnsi" w:cstheme="majorHAnsi"/>
          <w:sz w:val="24"/>
          <w:szCs w:val="24"/>
        </w:rPr>
        <w:t>, New England Free Press</w:t>
      </w:r>
    </w:p>
    <w:p w14:paraId="4DE609E8" w14:textId="7A484589"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Kolakowski, L. (2005), </w:t>
      </w:r>
      <w:r w:rsidRPr="00F71EFF">
        <w:rPr>
          <w:rFonts w:asciiTheme="majorHAnsi" w:hAnsiTheme="majorHAnsi" w:cstheme="majorHAnsi"/>
          <w:i/>
          <w:iCs/>
          <w:sz w:val="24"/>
          <w:szCs w:val="24"/>
        </w:rPr>
        <w:t>Main Currents of Marxism</w:t>
      </w:r>
      <w:r w:rsidRPr="00F71EFF">
        <w:rPr>
          <w:rFonts w:asciiTheme="majorHAnsi" w:hAnsiTheme="majorHAnsi" w:cstheme="majorHAnsi"/>
          <w:sz w:val="24"/>
          <w:szCs w:val="24"/>
        </w:rPr>
        <w:t>, Norton.</w:t>
      </w:r>
    </w:p>
    <w:p w14:paraId="59FFECFF" w14:textId="4EEBA51B" w:rsidR="00C37096" w:rsidRPr="00C37096" w:rsidRDefault="00C37096" w:rsidP="00F71EFF">
      <w:pPr>
        <w:pStyle w:val="NormalWeb"/>
        <w:spacing w:before="0" w:beforeAutospacing="0" w:after="0" w:afterAutospacing="0" w:line="360" w:lineRule="auto"/>
        <w:rPr>
          <w:rFonts w:asciiTheme="majorHAnsi" w:eastAsia="Times New Roman" w:hAnsiTheme="majorHAnsi" w:cstheme="majorHAnsi"/>
          <w:sz w:val="24"/>
          <w:szCs w:val="24"/>
        </w:rPr>
      </w:pPr>
      <w:r w:rsidRPr="008E7FD9">
        <w:rPr>
          <w:rFonts w:asciiTheme="majorHAnsi" w:eastAsia="Times New Roman" w:hAnsiTheme="majorHAnsi" w:cstheme="majorHAnsi"/>
          <w:sz w:val="24"/>
          <w:szCs w:val="24"/>
        </w:rPr>
        <w:t>Kollontai, A</w:t>
      </w:r>
      <w:r w:rsidRPr="00C37096">
        <w:rPr>
          <w:rFonts w:asciiTheme="majorHAnsi" w:eastAsia="Times New Roman" w:hAnsiTheme="majorHAnsi" w:cstheme="majorHAnsi"/>
          <w:sz w:val="24"/>
          <w:szCs w:val="24"/>
        </w:rPr>
        <w:t xml:space="preserve">. (1971), </w:t>
      </w:r>
      <w:r w:rsidRPr="008E7FD9">
        <w:rPr>
          <w:rFonts w:asciiTheme="majorHAnsi" w:eastAsia="Times New Roman" w:hAnsiTheme="majorHAnsi" w:cstheme="majorHAnsi"/>
          <w:i/>
          <w:iCs/>
          <w:sz w:val="24"/>
          <w:szCs w:val="24"/>
        </w:rPr>
        <w:t>Communism and the Family</w:t>
      </w:r>
      <w:r w:rsidRPr="00C37096">
        <w:rPr>
          <w:rFonts w:asciiTheme="majorHAnsi" w:eastAsia="Times New Roman" w:hAnsiTheme="majorHAnsi" w:cstheme="majorHAnsi"/>
          <w:sz w:val="24"/>
          <w:szCs w:val="24"/>
        </w:rPr>
        <w:t>, Pluto.</w:t>
      </w:r>
    </w:p>
    <w:p w14:paraId="0D16F9D4" w14:textId="3059ABD8" w:rsidR="005E2B14" w:rsidRPr="00F71EFF" w:rsidRDefault="005E2B14" w:rsidP="00F71EFF">
      <w:pPr>
        <w:spacing w:after="0" w:line="360" w:lineRule="auto"/>
        <w:rPr>
          <w:rFonts w:asciiTheme="majorHAnsi" w:hAnsiTheme="majorHAnsi" w:cstheme="majorHAnsi"/>
          <w:sz w:val="24"/>
          <w:szCs w:val="24"/>
        </w:rPr>
      </w:pPr>
      <w:bookmarkStart w:id="201" w:name="_Toc82727827"/>
      <w:bookmarkStart w:id="202" w:name="_Toc82728350"/>
      <w:bookmarkEnd w:id="200"/>
      <w:r w:rsidRPr="00F71EFF">
        <w:rPr>
          <w:rFonts w:asciiTheme="majorHAnsi" w:hAnsiTheme="majorHAnsi" w:cstheme="majorHAnsi"/>
          <w:sz w:val="24"/>
          <w:szCs w:val="24"/>
        </w:rPr>
        <w:t>Kon</w:t>
      </w:r>
      <w:r w:rsidR="00C57585" w:rsidRPr="00F71EFF">
        <w:rPr>
          <w:rFonts w:asciiTheme="majorHAnsi" w:hAnsiTheme="majorHAnsi" w:cstheme="majorHAnsi"/>
          <w:sz w:val="24"/>
          <w:szCs w:val="24"/>
        </w:rPr>
        <w:t xml:space="preserve">, </w:t>
      </w:r>
      <w:r w:rsidRPr="00F71EFF">
        <w:rPr>
          <w:rFonts w:asciiTheme="majorHAnsi" w:hAnsiTheme="majorHAnsi" w:cstheme="majorHAnsi"/>
          <w:sz w:val="24"/>
          <w:szCs w:val="24"/>
        </w:rPr>
        <w:t xml:space="preserve">I. (1995), </w:t>
      </w:r>
      <w:r w:rsidRPr="00F71EFF">
        <w:rPr>
          <w:rFonts w:asciiTheme="majorHAnsi" w:hAnsiTheme="majorHAnsi" w:cstheme="majorHAnsi"/>
          <w:i/>
          <w:sz w:val="24"/>
          <w:szCs w:val="24"/>
        </w:rPr>
        <w:t>The Sexual Revolution in Russia: Sexual Politics from the Age of the Czars to Today</w:t>
      </w:r>
      <w:r w:rsidRPr="00F71EFF">
        <w:rPr>
          <w:rFonts w:asciiTheme="majorHAnsi" w:hAnsiTheme="majorHAnsi" w:cstheme="majorHAnsi"/>
          <w:sz w:val="24"/>
          <w:szCs w:val="24"/>
        </w:rPr>
        <w:t>, The Free Press.</w:t>
      </w:r>
      <w:bookmarkEnd w:id="201"/>
      <w:bookmarkEnd w:id="202"/>
    </w:p>
    <w:p w14:paraId="1844983A" w14:textId="73C2372B" w:rsidR="001F0009" w:rsidRPr="00F71EFF" w:rsidRDefault="001F0009"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Kropotkin, P., (2021), </w:t>
      </w:r>
      <w:r w:rsidRPr="00F71EFF">
        <w:rPr>
          <w:rFonts w:asciiTheme="majorHAnsi" w:hAnsiTheme="majorHAnsi" w:cstheme="majorHAnsi"/>
          <w:i/>
          <w:iCs/>
          <w:sz w:val="24"/>
          <w:szCs w:val="24"/>
        </w:rPr>
        <w:t>Mutual Aid. An Illuminated Factor of Evolution</w:t>
      </w:r>
      <w:r w:rsidRPr="00F71EFF">
        <w:rPr>
          <w:rFonts w:asciiTheme="majorHAnsi" w:hAnsiTheme="majorHAnsi" w:cstheme="majorHAnsi"/>
          <w:sz w:val="24"/>
          <w:szCs w:val="24"/>
        </w:rPr>
        <w:t>, PM Press</w:t>
      </w:r>
    </w:p>
    <w:p w14:paraId="457AFDC0" w14:textId="3A22728F"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Labriola, A. </w:t>
      </w:r>
      <w:bookmarkStart w:id="203" w:name="_Hlk167456029"/>
      <w:r w:rsidRPr="00F71EFF">
        <w:rPr>
          <w:rFonts w:asciiTheme="majorHAnsi" w:hAnsiTheme="majorHAnsi" w:cstheme="majorHAnsi"/>
          <w:sz w:val="24"/>
          <w:szCs w:val="24"/>
        </w:rPr>
        <w:t xml:space="preserve">(2022), </w:t>
      </w:r>
      <w:r w:rsidRPr="00F71EFF">
        <w:rPr>
          <w:rFonts w:asciiTheme="majorHAnsi" w:hAnsiTheme="majorHAnsi" w:cstheme="majorHAnsi"/>
          <w:i/>
          <w:sz w:val="24"/>
          <w:szCs w:val="24"/>
        </w:rPr>
        <w:t>Essays on the Materialistic Conception of History</w:t>
      </w:r>
      <w:r w:rsidRPr="00F71EFF">
        <w:rPr>
          <w:rFonts w:asciiTheme="majorHAnsi" w:hAnsiTheme="majorHAnsi" w:cstheme="majorHAnsi"/>
          <w:sz w:val="24"/>
          <w:szCs w:val="24"/>
        </w:rPr>
        <w:t>, Legare Press</w:t>
      </w:r>
      <w:bookmarkEnd w:id="203"/>
    </w:p>
    <w:p w14:paraId="1A659062" w14:textId="6DBB0C1A"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Lacan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"Lacan, Jaques"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J. (1999), Seminar XX, Encore, On Feminine Sexuality, The Limits of Love and Knowledge, Miller, J., A. (ed.),</w:t>
      </w:r>
      <w:r w:rsidR="00BD3744" w:rsidRPr="00F71EFF">
        <w:rPr>
          <w:rFonts w:asciiTheme="majorHAnsi" w:hAnsiTheme="majorHAnsi" w:cstheme="majorHAnsi"/>
          <w:sz w:val="24"/>
          <w:szCs w:val="24"/>
        </w:rPr>
        <w:t xml:space="preserve"> </w:t>
      </w:r>
      <w:r w:rsidRPr="00F71EFF">
        <w:rPr>
          <w:rFonts w:asciiTheme="majorHAnsi" w:hAnsiTheme="majorHAnsi" w:cstheme="majorHAnsi"/>
          <w:sz w:val="24"/>
          <w:szCs w:val="24"/>
        </w:rPr>
        <w:t>Norton.</w:t>
      </w:r>
    </w:p>
    <w:p w14:paraId="336129BE" w14:textId="77777777" w:rsidR="0075658A" w:rsidRPr="00F71EFF" w:rsidRDefault="0075658A"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Lacan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"Lacan, Jaques"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J. (2002a), ‘The Mirror Stage as Formative of the I Function as Revealed in Psychoanalytic Experience’, in </w:t>
      </w:r>
      <w:proofErr w:type="spellStart"/>
      <w:r w:rsidRPr="00F71EFF">
        <w:rPr>
          <w:rFonts w:asciiTheme="majorHAnsi" w:hAnsiTheme="majorHAnsi" w:cstheme="majorHAnsi"/>
          <w:i/>
          <w:sz w:val="24"/>
          <w:szCs w:val="24"/>
        </w:rPr>
        <w:t>Écrits</w:t>
      </w:r>
      <w:proofErr w:type="spellEnd"/>
      <w:r w:rsidRPr="00F71EFF">
        <w:rPr>
          <w:rFonts w:asciiTheme="majorHAnsi" w:hAnsiTheme="majorHAnsi" w:cstheme="majorHAnsi"/>
          <w:i/>
          <w:sz w:val="24"/>
          <w:szCs w:val="24"/>
        </w:rPr>
        <w:t>: a selection</w:t>
      </w:r>
      <w:r w:rsidRPr="00F71EFF">
        <w:rPr>
          <w:rFonts w:asciiTheme="majorHAnsi" w:hAnsiTheme="majorHAnsi" w:cstheme="majorHAnsi"/>
          <w:sz w:val="24"/>
          <w:szCs w:val="24"/>
        </w:rPr>
        <w:t>.</w:t>
      </w:r>
    </w:p>
    <w:p w14:paraId="4560CD14" w14:textId="5F06D2C6"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Lacan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"Lacan, Jaques"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J. (</w:t>
      </w:r>
      <w:r w:rsidR="0075658A" w:rsidRPr="00F71EFF">
        <w:rPr>
          <w:rFonts w:asciiTheme="majorHAnsi" w:hAnsiTheme="majorHAnsi" w:cstheme="majorHAnsi"/>
          <w:sz w:val="24"/>
          <w:szCs w:val="24"/>
        </w:rPr>
        <w:t>2002b</w:t>
      </w:r>
      <w:r w:rsidRPr="00F71EFF">
        <w:rPr>
          <w:rFonts w:asciiTheme="majorHAnsi" w:hAnsiTheme="majorHAnsi" w:cstheme="majorHAnsi"/>
          <w:sz w:val="24"/>
          <w:szCs w:val="24"/>
        </w:rPr>
        <w:t xml:space="preserve">), ‘The Function and Field of Speech and Language in Psychoanalysis’ in </w:t>
      </w:r>
      <w:proofErr w:type="spellStart"/>
      <w:r w:rsidRPr="00F71EFF">
        <w:rPr>
          <w:rFonts w:asciiTheme="majorHAnsi" w:hAnsiTheme="majorHAnsi" w:cstheme="majorHAnsi"/>
          <w:i/>
          <w:sz w:val="24"/>
          <w:szCs w:val="24"/>
        </w:rPr>
        <w:t>Écrites</w:t>
      </w:r>
      <w:proofErr w:type="spellEnd"/>
      <w:r w:rsidRPr="00F71EFF">
        <w:rPr>
          <w:rFonts w:asciiTheme="majorHAnsi" w:hAnsiTheme="majorHAnsi" w:cstheme="majorHAnsi"/>
          <w:sz w:val="24"/>
          <w:szCs w:val="24"/>
        </w:rPr>
        <w:t>, Norton.</w:t>
      </w:r>
    </w:p>
    <w:p w14:paraId="2C5473A3" w14:textId="23D0EC18"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Lacan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"Lacan, Jaques"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J. (2002</w:t>
      </w:r>
      <w:r w:rsidR="0075658A" w:rsidRPr="00F71EFF">
        <w:rPr>
          <w:rFonts w:asciiTheme="majorHAnsi" w:hAnsiTheme="majorHAnsi" w:cstheme="majorHAnsi"/>
          <w:sz w:val="24"/>
          <w:szCs w:val="24"/>
        </w:rPr>
        <w:t>c</w:t>
      </w:r>
      <w:r w:rsidRPr="00F71EFF">
        <w:rPr>
          <w:rFonts w:asciiTheme="majorHAnsi" w:hAnsiTheme="majorHAnsi" w:cstheme="majorHAnsi"/>
          <w:sz w:val="24"/>
          <w:szCs w:val="24"/>
        </w:rPr>
        <w:t xml:space="preserve">), ‘The Signification of the Phallus’ in </w:t>
      </w:r>
      <w:proofErr w:type="spellStart"/>
      <w:r w:rsidRPr="00F71EFF">
        <w:rPr>
          <w:rFonts w:asciiTheme="majorHAnsi" w:hAnsiTheme="majorHAnsi" w:cstheme="majorHAnsi"/>
          <w:i/>
          <w:sz w:val="24"/>
          <w:szCs w:val="24"/>
        </w:rPr>
        <w:t>Écrites</w:t>
      </w:r>
      <w:proofErr w:type="spellEnd"/>
      <w:r w:rsidRPr="00F71EFF">
        <w:rPr>
          <w:rFonts w:asciiTheme="majorHAnsi" w:hAnsiTheme="majorHAnsi" w:cstheme="majorHAnsi"/>
          <w:sz w:val="24"/>
          <w:szCs w:val="24"/>
        </w:rPr>
        <w:t>, Norton.</w:t>
      </w:r>
    </w:p>
    <w:p w14:paraId="3EE5115A" w14:textId="77777777"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lastRenderedPageBreak/>
        <w:t>Ladrièr</w:t>
      </w:r>
      <w:proofErr w:type="spellEnd"/>
      <w:r w:rsidRPr="00F71EFF">
        <w:rPr>
          <w:rFonts w:asciiTheme="majorHAnsi" w:hAnsiTheme="majorHAnsi" w:cstheme="majorHAnsi"/>
          <w:sz w:val="24"/>
          <w:szCs w:val="24"/>
        </w:rPr>
        <w:t xml:space="preserve">, J. (1977), </w:t>
      </w:r>
      <w:r w:rsidRPr="00466A15">
        <w:rPr>
          <w:rFonts w:asciiTheme="majorHAnsi" w:hAnsiTheme="majorHAnsi" w:cstheme="majorHAnsi"/>
          <w:i/>
          <w:iCs/>
          <w:sz w:val="24"/>
          <w:szCs w:val="24"/>
        </w:rPr>
        <w:t>The Challenge Presented to Cultures by Science and Technology</w:t>
      </w:r>
      <w:r w:rsidRPr="00F71EFF">
        <w:rPr>
          <w:rFonts w:asciiTheme="majorHAnsi" w:hAnsiTheme="majorHAnsi" w:cstheme="majorHAnsi"/>
          <w:sz w:val="24"/>
          <w:szCs w:val="24"/>
        </w:rPr>
        <w:t xml:space="preserve">, </w:t>
      </w:r>
      <w:proofErr w:type="spellStart"/>
      <w:r w:rsidRPr="00F71EFF">
        <w:rPr>
          <w:rFonts w:asciiTheme="majorHAnsi" w:hAnsiTheme="majorHAnsi" w:cstheme="majorHAnsi"/>
          <w:sz w:val="24"/>
          <w:szCs w:val="24"/>
        </w:rPr>
        <w:t>Unesco</w:t>
      </w:r>
      <w:proofErr w:type="spellEnd"/>
      <w:r w:rsidRPr="00F71EFF">
        <w:rPr>
          <w:rFonts w:asciiTheme="majorHAnsi" w:hAnsiTheme="majorHAnsi" w:cstheme="majorHAnsi"/>
          <w:sz w:val="24"/>
          <w:szCs w:val="24"/>
        </w:rPr>
        <w:t>.</w:t>
      </w:r>
    </w:p>
    <w:p w14:paraId="54DA84C5" w14:textId="2342C34C" w:rsidR="002D4D92" w:rsidRPr="00F71EFF" w:rsidRDefault="002D4D92"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Lakatos, I., (1971), </w:t>
      </w:r>
      <w:r w:rsidRPr="00F71EFF">
        <w:rPr>
          <w:rFonts w:asciiTheme="majorHAnsi" w:hAnsiTheme="majorHAnsi" w:cstheme="majorHAnsi"/>
          <w:color w:val="1A1A1A"/>
          <w:sz w:val="24"/>
          <w:szCs w:val="24"/>
          <w:shd w:val="clear" w:color="auto" w:fill="FFFFFF"/>
        </w:rPr>
        <w:t>‘The History of Science and its Rational Reconstructions, in R.C. Buck and R.S. Cohen (eds.), </w:t>
      </w:r>
      <w:r w:rsidRPr="00F71EFF">
        <w:rPr>
          <w:rFonts w:asciiTheme="majorHAnsi" w:hAnsiTheme="majorHAnsi" w:cstheme="majorHAnsi"/>
          <w:i/>
          <w:iCs/>
          <w:color w:val="1A1A1A"/>
          <w:sz w:val="24"/>
          <w:szCs w:val="24"/>
          <w:shd w:val="clear" w:color="auto" w:fill="FFFFFF"/>
        </w:rPr>
        <w:t>PSA 1970: Boston Studies in the Philosophy of Science</w:t>
      </w:r>
      <w:r w:rsidRPr="00F71EFF">
        <w:rPr>
          <w:rFonts w:asciiTheme="majorHAnsi" w:hAnsiTheme="majorHAnsi" w:cstheme="majorHAnsi"/>
          <w:color w:val="1A1A1A"/>
          <w:sz w:val="24"/>
          <w:szCs w:val="24"/>
          <w:shd w:val="clear" w:color="auto" w:fill="FFFFFF"/>
        </w:rPr>
        <w:t>, 8, Dordrecht: Reidel.</w:t>
      </w:r>
    </w:p>
    <w:p w14:paraId="74D77B11"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Lenin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"Lenin, Vladimir"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V., (1972), </w:t>
      </w:r>
      <w:r w:rsidRPr="00F71EFF">
        <w:rPr>
          <w:rFonts w:asciiTheme="majorHAnsi" w:hAnsiTheme="majorHAnsi" w:cstheme="majorHAnsi"/>
          <w:i/>
          <w:sz w:val="24"/>
          <w:szCs w:val="24"/>
        </w:rPr>
        <w:t xml:space="preserve">Materialism and </w:t>
      </w:r>
      <w:proofErr w:type="spellStart"/>
      <w:r w:rsidRPr="00F71EFF">
        <w:rPr>
          <w:rFonts w:asciiTheme="majorHAnsi" w:hAnsiTheme="majorHAnsi" w:cstheme="majorHAnsi"/>
          <w:i/>
          <w:sz w:val="24"/>
          <w:szCs w:val="24"/>
        </w:rPr>
        <w:t>Empirio</w:t>
      </w:r>
      <w:proofErr w:type="spellEnd"/>
      <w:r w:rsidRPr="00F71EFF">
        <w:rPr>
          <w:rFonts w:asciiTheme="majorHAnsi" w:hAnsiTheme="majorHAnsi" w:cstheme="majorHAnsi"/>
          <w:i/>
          <w:sz w:val="24"/>
          <w:szCs w:val="24"/>
        </w:rPr>
        <w:t xml:space="preserve">-criticism. Critical Comments on a Reactionary Philosophy. </w:t>
      </w:r>
      <w:r w:rsidRPr="00F71EFF">
        <w:rPr>
          <w:rFonts w:asciiTheme="majorHAnsi" w:hAnsiTheme="majorHAnsi" w:cstheme="majorHAnsi"/>
          <w:sz w:val="24"/>
          <w:szCs w:val="24"/>
        </w:rPr>
        <w:t>Foreign Languages Press.</w:t>
      </w:r>
    </w:p>
    <w:p w14:paraId="04219B37" w14:textId="2D64BE66" w:rsidR="00B4703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w:t>
      </w:r>
      <w:r w:rsidR="00F97B23" w:rsidRPr="00F71EFF">
        <w:rPr>
          <w:rFonts w:asciiTheme="majorHAnsi" w:hAnsiTheme="majorHAnsi" w:cstheme="majorHAnsi"/>
          <w:color w:val="202122"/>
          <w:sz w:val="24"/>
          <w:szCs w:val="24"/>
          <w:shd w:val="clear" w:color="auto" w:fill="FFFFFF"/>
        </w:rPr>
        <w:t>é</w:t>
      </w:r>
      <w:r w:rsidRPr="00F71EFF">
        <w:rPr>
          <w:rFonts w:asciiTheme="majorHAnsi" w:hAnsiTheme="majorHAnsi" w:cstheme="majorHAnsi"/>
          <w:sz w:val="24"/>
          <w:szCs w:val="24"/>
        </w:rPr>
        <w:t xml:space="preserve">vi-Strauss, C. </w:t>
      </w:r>
      <w:r w:rsidR="00B47034" w:rsidRPr="00F71EFF">
        <w:rPr>
          <w:rFonts w:asciiTheme="majorHAnsi" w:hAnsiTheme="majorHAnsi" w:cstheme="majorHAnsi"/>
          <w:sz w:val="24"/>
          <w:szCs w:val="24"/>
        </w:rPr>
        <w:t xml:space="preserve">(1971), </w:t>
      </w:r>
      <w:r w:rsidR="00B47034" w:rsidRPr="00F71EFF">
        <w:rPr>
          <w:rFonts w:asciiTheme="majorHAnsi" w:hAnsiTheme="majorHAnsi" w:cstheme="majorHAnsi"/>
          <w:i/>
          <w:iCs/>
          <w:sz w:val="24"/>
          <w:szCs w:val="24"/>
        </w:rPr>
        <w:t>The Elementary Structures of Kinship</w:t>
      </w:r>
      <w:r w:rsidR="00B47034" w:rsidRPr="00F71EFF">
        <w:rPr>
          <w:rFonts w:asciiTheme="majorHAnsi" w:hAnsiTheme="majorHAnsi" w:cstheme="majorHAnsi"/>
          <w:sz w:val="24"/>
          <w:szCs w:val="24"/>
        </w:rPr>
        <w:t>, Beacon Press</w:t>
      </w:r>
    </w:p>
    <w:p w14:paraId="52493ADF"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Lewis-Williams, D. (2012), </w:t>
      </w:r>
      <w:r w:rsidRPr="00F71EFF">
        <w:rPr>
          <w:rFonts w:asciiTheme="majorHAnsi" w:hAnsiTheme="majorHAnsi" w:cstheme="majorHAnsi"/>
          <w:i/>
          <w:sz w:val="24"/>
          <w:szCs w:val="24"/>
        </w:rPr>
        <w:t>The Mind in the Cave</w:t>
      </w:r>
      <w:r w:rsidRPr="00F71EFF">
        <w:rPr>
          <w:rFonts w:asciiTheme="majorHAnsi" w:hAnsiTheme="majorHAnsi" w:cstheme="majorHAnsi"/>
          <w:sz w:val="24"/>
          <w:szCs w:val="24"/>
        </w:rPr>
        <w:t xml:space="preserve">, Thames and Hudson. </w:t>
      </w:r>
    </w:p>
    <w:p w14:paraId="5E644E3C"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Lewontin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"Lewontin, Richard"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R. (1991), </w:t>
      </w:r>
      <w:r w:rsidRPr="00F71EFF">
        <w:rPr>
          <w:rFonts w:asciiTheme="majorHAnsi" w:hAnsiTheme="majorHAnsi" w:cstheme="majorHAnsi"/>
          <w:i/>
          <w:sz w:val="24"/>
          <w:szCs w:val="24"/>
        </w:rPr>
        <w:t>The Doctrine of DNA. Biology as Ideology</w:t>
      </w:r>
      <w:r w:rsidRPr="00F71EFF">
        <w:rPr>
          <w:rFonts w:asciiTheme="majorHAnsi" w:hAnsiTheme="majorHAnsi" w:cstheme="majorHAnsi"/>
          <w:sz w:val="24"/>
          <w:szCs w:val="24"/>
        </w:rPr>
        <w:t xml:space="preserve">, Harper </w:t>
      </w:r>
      <w:proofErr w:type="spellStart"/>
      <w:r w:rsidRPr="00F71EFF">
        <w:rPr>
          <w:rFonts w:asciiTheme="majorHAnsi" w:hAnsiTheme="majorHAnsi" w:cstheme="majorHAnsi"/>
          <w:sz w:val="24"/>
          <w:szCs w:val="24"/>
        </w:rPr>
        <w:t>Perrenial</w:t>
      </w:r>
      <w:proofErr w:type="spellEnd"/>
      <w:r w:rsidRPr="00F71EFF">
        <w:rPr>
          <w:rFonts w:asciiTheme="majorHAnsi" w:hAnsiTheme="majorHAnsi" w:cstheme="majorHAnsi"/>
          <w:sz w:val="24"/>
          <w:szCs w:val="24"/>
        </w:rPr>
        <w:t>. P.128.</w:t>
      </w:r>
    </w:p>
    <w:p w14:paraId="491A29BD"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Lewontin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"Lewontin, Richard"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R. (2000), </w:t>
      </w:r>
      <w:r w:rsidRPr="00F71EFF">
        <w:rPr>
          <w:rFonts w:asciiTheme="majorHAnsi" w:hAnsiTheme="majorHAnsi" w:cstheme="majorHAnsi"/>
          <w:i/>
          <w:sz w:val="24"/>
          <w:szCs w:val="24"/>
        </w:rPr>
        <w:t>The Triple Helix. Gene, organism and environment</w:t>
      </w:r>
      <w:r w:rsidRPr="00F71EFF">
        <w:rPr>
          <w:rFonts w:asciiTheme="majorHAnsi" w:hAnsiTheme="majorHAnsi" w:cstheme="majorHAnsi"/>
          <w:sz w:val="24"/>
          <w:szCs w:val="24"/>
        </w:rPr>
        <w:t>, Harvard.</w:t>
      </w:r>
    </w:p>
    <w:p w14:paraId="0BC01E9D"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Lewontin, R. and Levins, R. (2007), ‘The Biological and the social’ in </w:t>
      </w:r>
      <w:r w:rsidRPr="00F71EFF">
        <w:rPr>
          <w:rFonts w:asciiTheme="majorHAnsi" w:hAnsiTheme="majorHAnsi" w:cstheme="majorHAnsi"/>
          <w:i/>
          <w:sz w:val="24"/>
          <w:szCs w:val="24"/>
        </w:rPr>
        <w:t>Biology Under the Influence. Dialectical Essays on Ecology, Agriculture and Health</w:t>
      </w:r>
      <w:r w:rsidRPr="00F71EFF">
        <w:rPr>
          <w:rFonts w:asciiTheme="majorHAnsi" w:hAnsiTheme="majorHAnsi" w:cstheme="majorHAnsi"/>
          <w:sz w:val="24"/>
          <w:szCs w:val="24"/>
        </w:rPr>
        <w:t>, Monthly Review Press.</w:t>
      </w:r>
    </w:p>
    <w:p w14:paraId="6463368A"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Lewontin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"Lewontin, Richard"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R. and Lewin, R. (2009), </w:t>
      </w:r>
      <w:r w:rsidRPr="00F71EFF">
        <w:rPr>
          <w:rFonts w:asciiTheme="majorHAnsi" w:hAnsiTheme="majorHAnsi" w:cstheme="majorHAnsi"/>
          <w:i/>
          <w:sz w:val="24"/>
          <w:szCs w:val="24"/>
        </w:rPr>
        <w:t>The Dialectical Biologist</w:t>
      </w:r>
      <w:r w:rsidRPr="00F71EFF">
        <w:rPr>
          <w:rFonts w:asciiTheme="majorHAnsi" w:hAnsiTheme="majorHAnsi" w:cstheme="majorHAnsi"/>
          <w:sz w:val="24"/>
          <w:szCs w:val="24"/>
        </w:rPr>
        <w:t>, Aakar Books.</w:t>
      </w:r>
    </w:p>
    <w:p w14:paraId="4D302D3D" w14:textId="77777777" w:rsidR="005E2B14" w:rsidRPr="00F71EFF" w:rsidRDefault="005E2B14"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color w:val="202122"/>
          <w:sz w:val="24"/>
          <w:szCs w:val="24"/>
          <w:shd w:val="clear" w:color="auto" w:fill="FFFFFF"/>
        </w:rPr>
        <w:t>L</w:t>
      </w:r>
      <w:bookmarkStart w:id="204" w:name="_Hlk187954228"/>
      <w:r w:rsidRPr="00F71EFF">
        <w:rPr>
          <w:rFonts w:asciiTheme="majorHAnsi" w:hAnsiTheme="majorHAnsi" w:cstheme="majorHAnsi"/>
          <w:color w:val="202122"/>
          <w:sz w:val="24"/>
          <w:szCs w:val="24"/>
          <w:shd w:val="clear" w:color="auto" w:fill="FFFFFF"/>
        </w:rPr>
        <w:t>é</w:t>
      </w:r>
      <w:bookmarkEnd w:id="204"/>
      <w:r w:rsidRPr="00F71EFF">
        <w:rPr>
          <w:rFonts w:asciiTheme="majorHAnsi" w:hAnsiTheme="majorHAnsi" w:cstheme="majorHAnsi"/>
          <w:color w:val="202122"/>
          <w:sz w:val="24"/>
          <w:szCs w:val="24"/>
          <w:shd w:val="clear" w:color="auto" w:fill="FFFFFF"/>
        </w:rPr>
        <w:t>vy-Bruhl, L. (1912; 1992)</w:t>
      </w:r>
      <w:r w:rsidRPr="00F71EFF">
        <w:rPr>
          <w:rFonts w:asciiTheme="majorHAnsi" w:hAnsiTheme="majorHAnsi" w:cstheme="majorHAnsi"/>
          <w:sz w:val="24"/>
          <w:szCs w:val="24"/>
        </w:rPr>
        <w:t xml:space="preserve">, How Natives Think, </w:t>
      </w:r>
      <w:r w:rsidRPr="00F71EFF">
        <w:rPr>
          <w:rFonts w:asciiTheme="majorHAnsi" w:hAnsiTheme="majorHAnsi" w:cstheme="majorHAnsi"/>
          <w:color w:val="0F1111"/>
          <w:sz w:val="24"/>
          <w:szCs w:val="24"/>
          <w:shd w:val="clear" w:color="auto" w:fill="FFFFFF"/>
        </w:rPr>
        <w:t>Princeton University Press.</w:t>
      </w:r>
    </w:p>
    <w:p w14:paraId="4C446695"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Lichtman, R. (1986), </w:t>
      </w:r>
      <w:r w:rsidRPr="00F71EFF">
        <w:rPr>
          <w:rFonts w:asciiTheme="majorHAnsi" w:hAnsiTheme="majorHAnsi" w:cstheme="majorHAnsi"/>
          <w:i/>
          <w:sz w:val="24"/>
          <w:szCs w:val="24"/>
        </w:rPr>
        <w:t>The Production of Desire. The Integration of Psychoanalysis into Marxist Theory</w:t>
      </w:r>
      <w:r w:rsidRPr="00F71EFF">
        <w:rPr>
          <w:rFonts w:asciiTheme="majorHAnsi" w:hAnsiTheme="majorHAnsi" w:cstheme="majorHAnsi"/>
          <w:sz w:val="24"/>
          <w:szCs w:val="24"/>
        </w:rPr>
        <w:t>. The Free Press. MacMillan.</w:t>
      </w:r>
    </w:p>
    <w:p w14:paraId="38026580" w14:textId="2E85653A" w:rsidR="000B697F" w:rsidRPr="00F71EFF" w:rsidRDefault="00102E9D"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Lindenfors</w:t>
      </w:r>
      <w:proofErr w:type="spellEnd"/>
      <w:r w:rsidRPr="00F71EFF">
        <w:rPr>
          <w:rFonts w:asciiTheme="majorHAnsi" w:hAnsiTheme="majorHAnsi" w:cstheme="majorHAnsi"/>
          <w:sz w:val="24"/>
          <w:szCs w:val="24"/>
        </w:rPr>
        <w:t xml:space="preserve">, P., Wartel, A. and Lind, J. (2021), ‘‘Dunbar's number’ deconstructed’, </w:t>
      </w:r>
      <w:r w:rsidRPr="00F71EFF">
        <w:rPr>
          <w:rFonts w:asciiTheme="majorHAnsi" w:hAnsiTheme="majorHAnsi" w:cstheme="majorHAnsi"/>
          <w:i/>
          <w:iCs/>
          <w:sz w:val="24"/>
          <w:szCs w:val="24"/>
        </w:rPr>
        <w:t>Biology Letters</w:t>
      </w:r>
      <w:r w:rsidRPr="00F71EFF">
        <w:rPr>
          <w:rFonts w:asciiTheme="majorHAnsi" w:hAnsiTheme="majorHAnsi" w:cstheme="majorHAnsi"/>
          <w:sz w:val="24"/>
          <w:szCs w:val="24"/>
        </w:rPr>
        <w:t xml:space="preserve">, </w:t>
      </w:r>
      <w:r w:rsidR="000B697F" w:rsidRPr="00F71EFF">
        <w:rPr>
          <w:rFonts w:asciiTheme="majorHAnsi" w:hAnsiTheme="majorHAnsi" w:cstheme="majorHAnsi"/>
          <w:sz w:val="24"/>
          <w:szCs w:val="24"/>
        </w:rPr>
        <w:t>17(5), 1</w:t>
      </w:r>
      <w:r w:rsidRPr="00F71EFF">
        <w:rPr>
          <w:rFonts w:asciiTheme="majorHAnsi" w:hAnsiTheme="majorHAnsi" w:cstheme="majorHAnsi"/>
          <w:sz w:val="24"/>
          <w:szCs w:val="24"/>
        </w:rPr>
        <w:t xml:space="preserve"> May</w:t>
      </w:r>
      <w:r w:rsidR="000B697F" w:rsidRPr="00F71EFF">
        <w:rPr>
          <w:rFonts w:asciiTheme="majorHAnsi" w:hAnsiTheme="majorHAnsi" w:cstheme="majorHAnsi"/>
          <w:sz w:val="24"/>
          <w:szCs w:val="24"/>
        </w:rPr>
        <w:t>.</w:t>
      </w:r>
    </w:p>
    <w:p w14:paraId="16637E66" w14:textId="524FD47A" w:rsidR="00443CB6" w:rsidRPr="007F6181" w:rsidRDefault="00443CB6" w:rsidP="00F71EFF">
      <w:pPr>
        <w:spacing w:after="0" w:line="360" w:lineRule="auto"/>
        <w:rPr>
          <w:rFonts w:asciiTheme="majorHAnsi" w:hAnsiTheme="majorHAnsi" w:cstheme="majorHAnsi"/>
          <w:sz w:val="24"/>
          <w:szCs w:val="24"/>
          <w:lang w:eastAsia="en-GB"/>
        </w:rPr>
      </w:pPr>
      <w:r w:rsidRPr="00F71EFF">
        <w:rPr>
          <w:rFonts w:asciiTheme="majorHAnsi" w:hAnsiTheme="majorHAnsi" w:cstheme="majorHAnsi"/>
          <w:color w:val="000000" w:themeColor="text1"/>
          <w:sz w:val="24"/>
          <w:szCs w:val="24"/>
        </w:rPr>
        <w:t xml:space="preserve">Livingstone, D. (2003), </w:t>
      </w:r>
      <w:r w:rsidRPr="00F71EFF">
        <w:rPr>
          <w:rFonts w:asciiTheme="majorHAnsi" w:hAnsiTheme="majorHAnsi" w:cstheme="majorHAnsi"/>
          <w:i/>
          <w:iCs/>
          <w:color w:val="000000" w:themeColor="text1"/>
          <w:sz w:val="24"/>
          <w:szCs w:val="24"/>
        </w:rPr>
        <w:t>Putting Science in its Place: Geographies of Scientific Knowledge</w:t>
      </w:r>
      <w:r w:rsidRPr="00F71EFF">
        <w:rPr>
          <w:rFonts w:asciiTheme="majorHAnsi" w:hAnsiTheme="majorHAnsi" w:cstheme="majorHAnsi"/>
          <w:color w:val="000000" w:themeColor="text1"/>
          <w:sz w:val="24"/>
          <w:szCs w:val="24"/>
        </w:rPr>
        <w:t xml:space="preserve">, </w:t>
      </w:r>
      <w:r w:rsidRPr="007F6181">
        <w:rPr>
          <w:rFonts w:asciiTheme="majorHAnsi" w:hAnsiTheme="majorHAnsi" w:cstheme="majorHAnsi"/>
          <w:color w:val="000000" w:themeColor="text1"/>
          <w:sz w:val="24"/>
          <w:szCs w:val="24"/>
        </w:rPr>
        <w:t>University of Chicago Press.</w:t>
      </w:r>
    </w:p>
    <w:p w14:paraId="772051C5" w14:textId="77777777" w:rsidR="005E2B14" w:rsidRPr="007F6181" w:rsidRDefault="005E2B14" w:rsidP="00F71EFF">
      <w:pPr>
        <w:spacing w:after="0" w:line="360" w:lineRule="auto"/>
        <w:rPr>
          <w:rFonts w:asciiTheme="majorHAnsi" w:hAnsiTheme="majorHAnsi" w:cstheme="majorHAnsi"/>
          <w:sz w:val="24"/>
          <w:szCs w:val="24"/>
        </w:rPr>
      </w:pPr>
      <w:r w:rsidRPr="007F6181">
        <w:rPr>
          <w:rFonts w:asciiTheme="majorHAnsi" w:hAnsiTheme="majorHAnsi" w:cstheme="majorHAnsi"/>
          <w:sz w:val="24"/>
          <w:szCs w:val="24"/>
        </w:rPr>
        <w:t xml:space="preserve">Lorenz, K. (1972), </w:t>
      </w:r>
      <w:r w:rsidRPr="007F6181">
        <w:rPr>
          <w:rFonts w:asciiTheme="majorHAnsi" w:hAnsiTheme="majorHAnsi" w:cstheme="majorHAnsi"/>
          <w:i/>
          <w:sz w:val="24"/>
          <w:szCs w:val="24"/>
        </w:rPr>
        <w:t>On Aggression</w:t>
      </w:r>
      <w:r w:rsidRPr="007F6181">
        <w:rPr>
          <w:rFonts w:asciiTheme="majorHAnsi" w:hAnsiTheme="majorHAnsi" w:cstheme="majorHAnsi"/>
          <w:sz w:val="24"/>
          <w:szCs w:val="24"/>
        </w:rPr>
        <w:t>, Methuen.</w:t>
      </w:r>
    </w:p>
    <w:p w14:paraId="3988347A" w14:textId="143090B9" w:rsidR="007F6181" w:rsidRPr="007F6181" w:rsidRDefault="007F6181" w:rsidP="00F71EFF">
      <w:pPr>
        <w:spacing w:after="0" w:line="360" w:lineRule="auto"/>
        <w:rPr>
          <w:rFonts w:asciiTheme="majorHAnsi" w:hAnsiTheme="majorHAnsi" w:cstheme="majorHAnsi"/>
          <w:sz w:val="24"/>
          <w:szCs w:val="24"/>
        </w:rPr>
      </w:pPr>
      <w:r w:rsidRPr="007F6181">
        <w:rPr>
          <w:rFonts w:asciiTheme="majorHAnsi" w:hAnsiTheme="majorHAnsi" w:cstheme="majorHAnsi"/>
          <w:sz w:val="24"/>
          <w:szCs w:val="24"/>
        </w:rPr>
        <w:t xml:space="preserve">Lukács, G. (1991), </w:t>
      </w:r>
      <w:r w:rsidRPr="007F6181">
        <w:rPr>
          <w:rFonts w:asciiTheme="majorHAnsi" w:eastAsiaTheme="minorEastAsia" w:hAnsiTheme="majorHAnsi" w:cstheme="majorHAnsi"/>
          <w:i/>
          <w:iCs/>
          <w:sz w:val="24"/>
          <w:szCs w:val="24"/>
          <w:shd w:val="clear" w:color="auto" w:fill="FFFFFF"/>
          <w:lang w:eastAsia="en-GB"/>
        </w:rPr>
        <w:t xml:space="preserve">History and Class Consciousness. Studies in Marxist Dialectics, </w:t>
      </w:r>
      <w:r w:rsidRPr="007F6181">
        <w:rPr>
          <w:rFonts w:asciiTheme="majorHAnsi" w:eastAsiaTheme="minorEastAsia" w:hAnsiTheme="majorHAnsi" w:cstheme="majorHAnsi"/>
          <w:sz w:val="24"/>
          <w:szCs w:val="24"/>
          <w:shd w:val="clear" w:color="auto" w:fill="FFFFFF"/>
          <w:lang w:eastAsia="en-GB"/>
        </w:rPr>
        <w:t>The</w:t>
      </w:r>
      <w:r>
        <w:rPr>
          <w:rFonts w:asciiTheme="majorHAnsi" w:eastAsiaTheme="minorEastAsia" w:hAnsiTheme="majorHAnsi" w:cstheme="majorHAnsi"/>
          <w:sz w:val="24"/>
          <w:szCs w:val="24"/>
          <w:shd w:val="clear" w:color="auto" w:fill="FFFFFF"/>
          <w:lang w:eastAsia="en-GB"/>
        </w:rPr>
        <w:t xml:space="preserve"> </w:t>
      </w:r>
      <w:r w:rsidRPr="007F6181">
        <w:rPr>
          <w:rFonts w:asciiTheme="majorHAnsi" w:eastAsiaTheme="minorEastAsia" w:hAnsiTheme="majorHAnsi" w:cstheme="majorHAnsi"/>
          <w:sz w:val="24"/>
          <w:szCs w:val="24"/>
          <w:shd w:val="clear" w:color="auto" w:fill="FFFFFF"/>
          <w:lang w:eastAsia="en-GB"/>
        </w:rPr>
        <w:t>Merlin Press</w:t>
      </w:r>
    </w:p>
    <w:p w14:paraId="2DEDE522" w14:textId="77777777" w:rsidR="005E2B14" w:rsidRPr="00F71EFF" w:rsidRDefault="005E2B14" w:rsidP="00F71EFF">
      <w:pPr>
        <w:spacing w:after="0" w:line="360" w:lineRule="auto"/>
        <w:rPr>
          <w:rFonts w:asciiTheme="majorHAnsi" w:hAnsiTheme="majorHAnsi" w:cstheme="majorHAnsi"/>
          <w:sz w:val="24"/>
          <w:szCs w:val="24"/>
        </w:rPr>
      </w:pPr>
      <w:r w:rsidRPr="007F6181">
        <w:rPr>
          <w:rFonts w:asciiTheme="majorHAnsi" w:hAnsiTheme="majorHAnsi" w:cstheme="majorHAnsi"/>
          <w:sz w:val="24"/>
          <w:szCs w:val="24"/>
        </w:rPr>
        <w:t>Lukács, G. (2000</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 xml:space="preserve">A Defence of History and Class Consciousness: </w:t>
      </w:r>
      <w:proofErr w:type="spellStart"/>
      <w:r w:rsidRPr="00F71EFF">
        <w:rPr>
          <w:rFonts w:asciiTheme="majorHAnsi" w:hAnsiTheme="majorHAnsi" w:cstheme="majorHAnsi"/>
          <w:i/>
          <w:sz w:val="24"/>
          <w:szCs w:val="24"/>
        </w:rPr>
        <w:t>Tailism</w:t>
      </w:r>
      <w:proofErr w:type="spellEnd"/>
      <w:r w:rsidRPr="00F71EFF">
        <w:rPr>
          <w:rFonts w:asciiTheme="majorHAnsi" w:hAnsiTheme="majorHAnsi" w:cstheme="majorHAnsi"/>
          <w:i/>
          <w:sz w:val="24"/>
          <w:szCs w:val="24"/>
        </w:rPr>
        <w:t xml:space="preserve"> and the Dialectic</w:t>
      </w:r>
      <w:r w:rsidRPr="00F71EFF">
        <w:rPr>
          <w:rFonts w:asciiTheme="majorHAnsi" w:hAnsiTheme="majorHAnsi" w:cstheme="majorHAnsi"/>
          <w:sz w:val="24"/>
          <w:szCs w:val="24"/>
        </w:rPr>
        <w:t>, Verso.</w:t>
      </w:r>
    </w:p>
    <w:p w14:paraId="2EF087DC" w14:textId="6932463F" w:rsidR="00C25811" w:rsidRPr="00F71EFF" w:rsidRDefault="00C25811" w:rsidP="00F71EFF">
      <w:pPr>
        <w:spacing w:after="0" w:line="360" w:lineRule="auto"/>
        <w:rPr>
          <w:rFonts w:asciiTheme="majorHAnsi" w:hAnsiTheme="majorHAnsi" w:cstheme="majorHAnsi"/>
          <w:sz w:val="24"/>
          <w:szCs w:val="24"/>
        </w:rPr>
      </w:pPr>
      <w:r w:rsidRPr="00F71EFF">
        <w:rPr>
          <w:rFonts w:asciiTheme="majorHAnsi" w:eastAsiaTheme="minorEastAsia" w:hAnsiTheme="majorHAnsi" w:cstheme="majorHAnsi"/>
          <w:sz w:val="24"/>
          <w:szCs w:val="24"/>
          <w:lang w:eastAsia="en-GB"/>
        </w:rPr>
        <w:t xml:space="preserve">Lydon, S. (1970), </w:t>
      </w:r>
      <w:r w:rsidRPr="00F71EFF">
        <w:rPr>
          <w:rFonts w:asciiTheme="majorHAnsi" w:hAnsiTheme="majorHAnsi" w:cstheme="majorHAnsi"/>
          <w:i/>
          <w:iCs/>
          <w:sz w:val="24"/>
          <w:szCs w:val="24"/>
        </w:rPr>
        <w:t>The Politics of Orgasm</w:t>
      </w:r>
      <w:r w:rsidR="00B00AB8" w:rsidRPr="00F71EFF">
        <w:rPr>
          <w:rFonts w:asciiTheme="majorHAnsi" w:hAnsiTheme="majorHAnsi" w:cstheme="majorHAnsi"/>
          <w:sz w:val="24"/>
          <w:szCs w:val="24"/>
        </w:rPr>
        <w:t xml:space="preserve">, in Morgan, R. (1970), </w:t>
      </w:r>
      <w:r w:rsidR="00B00AB8" w:rsidRPr="00F71EFF">
        <w:rPr>
          <w:rFonts w:asciiTheme="majorHAnsi" w:hAnsiTheme="majorHAnsi" w:cstheme="majorHAnsi"/>
          <w:i/>
          <w:iCs/>
          <w:sz w:val="24"/>
          <w:szCs w:val="24"/>
        </w:rPr>
        <w:t>Sisterhood is Powerful. An Anthology of Writings from the Women’s Liberation Movement,</w:t>
      </w:r>
      <w:r w:rsidR="00B00AB8" w:rsidRPr="00F71EFF">
        <w:rPr>
          <w:rFonts w:asciiTheme="majorHAnsi" w:hAnsiTheme="majorHAnsi" w:cstheme="majorHAnsi"/>
          <w:sz w:val="24"/>
          <w:szCs w:val="24"/>
        </w:rPr>
        <w:t xml:space="preserve"> Vintage. Pp. 197-204.</w:t>
      </w:r>
    </w:p>
    <w:p w14:paraId="4812F2DE" w14:textId="5C499062" w:rsidR="00FE3E3F" w:rsidRPr="00F71EFF" w:rsidRDefault="00FE3E3F"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Malcolm, J. (198</w:t>
      </w:r>
      <w:r w:rsidR="001C08AB" w:rsidRPr="00F71EFF">
        <w:rPr>
          <w:rFonts w:asciiTheme="majorHAnsi" w:hAnsiTheme="majorHAnsi" w:cstheme="majorHAnsi"/>
          <w:sz w:val="24"/>
          <w:szCs w:val="24"/>
        </w:rPr>
        <w:t>6</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 xml:space="preserve">In the </w:t>
      </w:r>
      <w:r w:rsidR="001C08AB" w:rsidRPr="00F71EFF">
        <w:rPr>
          <w:rFonts w:asciiTheme="majorHAnsi" w:hAnsiTheme="majorHAnsi" w:cstheme="majorHAnsi"/>
          <w:i/>
          <w:iCs/>
          <w:sz w:val="24"/>
          <w:szCs w:val="24"/>
        </w:rPr>
        <w:t>Fr</w:t>
      </w:r>
      <w:r w:rsidRPr="00F71EFF">
        <w:rPr>
          <w:rFonts w:asciiTheme="majorHAnsi" w:hAnsiTheme="majorHAnsi" w:cstheme="majorHAnsi"/>
          <w:i/>
          <w:iCs/>
          <w:sz w:val="24"/>
          <w:szCs w:val="24"/>
        </w:rPr>
        <w:t>eud Archives</w:t>
      </w:r>
      <w:r w:rsidRPr="00F71EFF">
        <w:rPr>
          <w:rFonts w:asciiTheme="majorHAnsi" w:hAnsiTheme="majorHAnsi" w:cstheme="majorHAnsi"/>
          <w:sz w:val="24"/>
          <w:szCs w:val="24"/>
        </w:rPr>
        <w:t>, Flamingo</w:t>
      </w:r>
    </w:p>
    <w:p w14:paraId="1A7C18DA" w14:textId="77777777"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lastRenderedPageBreak/>
        <w:t>Mannoni</w:t>
      </w:r>
      <w:proofErr w:type="spellEnd"/>
      <w:r w:rsidRPr="00F71EFF">
        <w:rPr>
          <w:rFonts w:asciiTheme="majorHAnsi" w:hAnsiTheme="majorHAnsi" w:cstheme="majorHAnsi"/>
          <w:sz w:val="24"/>
          <w:szCs w:val="24"/>
        </w:rPr>
        <w:t xml:space="preserve">, O. (1950), </w:t>
      </w:r>
      <w:r w:rsidRPr="00F71EFF">
        <w:rPr>
          <w:rFonts w:asciiTheme="majorHAnsi" w:hAnsiTheme="majorHAnsi" w:cstheme="majorHAnsi"/>
          <w:i/>
          <w:sz w:val="24"/>
          <w:szCs w:val="24"/>
        </w:rPr>
        <w:t>Prospero and Caliban: The Psychology of Colonization</w:t>
      </w:r>
      <w:r w:rsidRPr="00F71EFF">
        <w:rPr>
          <w:rFonts w:asciiTheme="majorHAnsi" w:hAnsiTheme="majorHAnsi" w:cstheme="majorHAnsi"/>
          <w:sz w:val="24"/>
          <w:szCs w:val="24"/>
        </w:rPr>
        <w:t xml:space="preserve">, Editions du </w:t>
      </w:r>
      <w:proofErr w:type="spellStart"/>
      <w:r w:rsidRPr="00F71EFF">
        <w:rPr>
          <w:rFonts w:asciiTheme="majorHAnsi" w:hAnsiTheme="majorHAnsi" w:cstheme="majorHAnsi"/>
          <w:sz w:val="24"/>
          <w:szCs w:val="24"/>
        </w:rPr>
        <w:t>Seuil</w:t>
      </w:r>
      <w:proofErr w:type="spellEnd"/>
      <w:r w:rsidRPr="00F71EFF">
        <w:rPr>
          <w:rFonts w:asciiTheme="majorHAnsi" w:hAnsiTheme="majorHAnsi" w:cstheme="majorHAnsi"/>
          <w:sz w:val="24"/>
          <w:szCs w:val="24"/>
        </w:rPr>
        <w:t xml:space="preserve">. Paris. </w:t>
      </w:r>
    </w:p>
    <w:p w14:paraId="25D23252"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MacIntyre, A. (1976), </w:t>
      </w:r>
      <w:r w:rsidRPr="00F71EFF">
        <w:rPr>
          <w:rFonts w:asciiTheme="majorHAnsi" w:hAnsiTheme="majorHAnsi" w:cstheme="majorHAnsi"/>
          <w:i/>
          <w:sz w:val="24"/>
          <w:szCs w:val="24"/>
        </w:rPr>
        <w:t>The Unconscious. A Conceptual Analysis</w:t>
      </w:r>
      <w:r w:rsidRPr="00F71EFF">
        <w:rPr>
          <w:rFonts w:asciiTheme="majorHAnsi" w:hAnsiTheme="majorHAnsi" w:cstheme="majorHAnsi"/>
          <w:sz w:val="24"/>
          <w:szCs w:val="24"/>
        </w:rPr>
        <w:t xml:space="preserve">, Routledge and Kegan Paul. </w:t>
      </w:r>
    </w:p>
    <w:p w14:paraId="6A71398E" w14:textId="7A29B71B" w:rsidR="00E15097" w:rsidRPr="00F71EFF" w:rsidRDefault="00E15097"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Marcuse, H. (1960), </w:t>
      </w:r>
      <w:r w:rsidRPr="00F71EFF">
        <w:rPr>
          <w:rFonts w:asciiTheme="majorHAnsi" w:hAnsiTheme="majorHAnsi" w:cstheme="majorHAnsi"/>
          <w:i/>
          <w:iCs/>
          <w:sz w:val="24"/>
          <w:szCs w:val="24"/>
        </w:rPr>
        <w:t>Reason and Revolution</w:t>
      </w:r>
      <w:r w:rsidR="004920B0" w:rsidRPr="00F71EFF">
        <w:rPr>
          <w:rFonts w:asciiTheme="majorHAnsi" w:hAnsiTheme="majorHAnsi" w:cstheme="majorHAnsi"/>
          <w:i/>
          <w:iCs/>
          <w:sz w:val="24"/>
          <w:szCs w:val="24"/>
        </w:rPr>
        <w:t>.</w:t>
      </w:r>
      <w:r w:rsidRPr="00F71EFF">
        <w:rPr>
          <w:rFonts w:asciiTheme="majorHAnsi" w:hAnsiTheme="majorHAnsi" w:cstheme="majorHAnsi"/>
          <w:i/>
          <w:iCs/>
          <w:sz w:val="24"/>
          <w:szCs w:val="24"/>
        </w:rPr>
        <w:t xml:space="preserve"> </w:t>
      </w:r>
      <w:r w:rsidR="004920B0" w:rsidRPr="00F71EFF">
        <w:rPr>
          <w:rFonts w:asciiTheme="majorHAnsi" w:hAnsiTheme="majorHAnsi" w:cstheme="majorHAnsi"/>
          <w:i/>
          <w:iCs/>
          <w:sz w:val="24"/>
          <w:szCs w:val="24"/>
        </w:rPr>
        <w:t>Hegel and the Rise of Social Theory</w:t>
      </w:r>
      <w:r w:rsidR="004920B0" w:rsidRPr="00F71EFF">
        <w:rPr>
          <w:rFonts w:asciiTheme="majorHAnsi" w:hAnsiTheme="majorHAnsi" w:cstheme="majorHAnsi"/>
          <w:sz w:val="24"/>
          <w:szCs w:val="24"/>
        </w:rPr>
        <w:t xml:space="preserve">, </w:t>
      </w:r>
      <w:r w:rsidRPr="00F71EFF">
        <w:rPr>
          <w:rFonts w:asciiTheme="majorHAnsi" w:hAnsiTheme="majorHAnsi" w:cstheme="majorHAnsi"/>
          <w:sz w:val="24"/>
          <w:szCs w:val="24"/>
        </w:rPr>
        <w:t>Beacon Press</w:t>
      </w:r>
    </w:p>
    <w:p w14:paraId="05828C95" w14:textId="4BC8D465" w:rsidR="0088732A" w:rsidRPr="00F71EFF" w:rsidRDefault="0088732A"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Marcuse, H. (1977), </w:t>
      </w:r>
      <w:r w:rsidRPr="00F71EFF">
        <w:rPr>
          <w:rFonts w:asciiTheme="majorHAnsi" w:hAnsiTheme="majorHAnsi" w:cstheme="majorHAnsi"/>
          <w:i/>
          <w:iCs/>
          <w:sz w:val="24"/>
          <w:szCs w:val="24"/>
        </w:rPr>
        <w:t>Reason and Revolution: Hegel and the Rise of Social Theory</w:t>
      </w:r>
      <w:r w:rsidRPr="00F71EFF">
        <w:rPr>
          <w:rFonts w:asciiTheme="majorHAnsi" w:hAnsiTheme="majorHAnsi" w:cstheme="majorHAnsi"/>
          <w:sz w:val="24"/>
          <w:szCs w:val="24"/>
        </w:rPr>
        <w:t>, Routledge and Kegan Paul.</w:t>
      </w:r>
    </w:p>
    <w:p w14:paraId="0BE14670"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Marcuse, H. (1969), </w:t>
      </w:r>
      <w:r w:rsidRPr="00F71EFF">
        <w:rPr>
          <w:rFonts w:asciiTheme="majorHAnsi" w:hAnsiTheme="majorHAnsi" w:cstheme="majorHAnsi"/>
          <w:i/>
          <w:iCs/>
          <w:sz w:val="24"/>
          <w:szCs w:val="24"/>
        </w:rPr>
        <w:t xml:space="preserve">Soviet Marxism: A Critical </w:t>
      </w:r>
      <w:r w:rsidRPr="00F71EFF">
        <w:rPr>
          <w:rFonts w:asciiTheme="majorHAnsi" w:hAnsiTheme="majorHAnsi" w:cstheme="majorHAnsi"/>
          <w:sz w:val="24"/>
          <w:szCs w:val="24"/>
        </w:rPr>
        <w:t>Analysis, Columbia University Press</w:t>
      </w:r>
    </w:p>
    <w:p w14:paraId="3D84CE98" w14:textId="77777777" w:rsidR="00D74396" w:rsidRPr="00F71EFF" w:rsidRDefault="00D74396"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Marcuse</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"Marcuse, Herbert"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M. (1991), </w:t>
      </w:r>
      <w:proofErr w:type="gramStart"/>
      <w:r w:rsidRPr="00F71EFF">
        <w:rPr>
          <w:rFonts w:asciiTheme="majorHAnsi" w:hAnsiTheme="majorHAnsi" w:cstheme="majorHAnsi"/>
          <w:i/>
          <w:sz w:val="24"/>
          <w:szCs w:val="24"/>
        </w:rPr>
        <w:t>One Dimensional</w:t>
      </w:r>
      <w:proofErr w:type="gramEnd"/>
      <w:r w:rsidRPr="00F71EFF">
        <w:rPr>
          <w:rFonts w:asciiTheme="majorHAnsi" w:hAnsiTheme="majorHAnsi" w:cstheme="majorHAnsi"/>
          <w:i/>
          <w:sz w:val="24"/>
          <w:szCs w:val="24"/>
        </w:rPr>
        <w:t xml:space="preserve"> Man</w:t>
      </w:r>
      <w:r w:rsidRPr="00F71EFF">
        <w:rPr>
          <w:rFonts w:asciiTheme="majorHAnsi" w:hAnsiTheme="majorHAnsi" w:cstheme="majorHAnsi"/>
          <w:sz w:val="24"/>
          <w:szCs w:val="24"/>
        </w:rPr>
        <w:t>, Routledge.</w:t>
      </w:r>
    </w:p>
    <w:p w14:paraId="5C57F793"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Marcuse</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"Marcuse, Herbert"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H. (1998), </w:t>
      </w:r>
      <w:r w:rsidRPr="00F71EFF">
        <w:rPr>
          <w:rFonts w:asciiTheme="majorHAnsi" w:hAnsiTheme="majorHAnsi" w:cstheme="majorHAnsi"/>
          <w:i/>
          <w:sz w:val="24"/>
          <w:szCs w:val="24"/>
        </w:rPr>
        <w:t>Eros and Civilization: a philosophical inquiry into 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Routledge.</w:t>
      </w:r>
    </w:p>
    <w:p w14:paraId="35C1A7C8"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Marcuse</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"Marcuse, Herbert"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H. (2000), </w:t>
      </w:r>
      <w:r w:rsidRPr="00F71EFF">
        <w:rPr>
          <w:rFonts w:asciiTheme="majorHAnsi" w:hAnsiTheme="majorHAnsi" w:cstheme="majorHAnsi"/>
          <w:i/>
          <w:sz w:val="24"/>
          <w:szCs w:val="24"/>
        </w:rPr>
        <w:t>An Essay on Liberation</w:t>
      </w:r>
      <w:r w:rsidRPr="00F71EFF">
        <w:rPr>
          <w:rFonts w:asciiTheme="majorHAnsi" w:hAnsiTheme="majorHAnsi" w:cstheme="majorHAnsi"/>
          <w:sz w:val="24"/>
          <w:szCs w:val="24"/>
        </w:rPr>
        <w:t>, Beacon Press, Boston.</w:t>
      </w:r>
    </w:p>
    <w:p w14:paraId="1C260735" w14:textId="7917209E" w:rsidR="002D3753" w:rsidRPr="00F71EFF" w:rsidRDefault="002D3753"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Marcuse, H. (2009), ‘The Concept of Essence’ in </w:t>
      </w:r>
      <w:r w:rsidRPr="00F71EFF">
        <w:rPr>
          <w:rFonts w:asciiTheme="majorHAnsi" w:hAnsiTheme="majorHAnsi" w:cstheme="majorHAnsi"/>
          <w:i/>
          <w:iCs/>
          <w:sz w:val="24"/>
          <w:szCs w:val="24"/>
        </w:rPr>
        <w:t>Negations: Essays in Critical Theory</w:t>
      </w:r>
      <w:r w:rsidRPr="00F71EFF">
        <w:rPr>
          <w:rFonts w:asciiTheme="majorHAnsi" w:hAnsiTheme="majorHAnsi" w:cstheme="majorHAnsi"/>
          <w:sz w:val="24"/>
          <w:szCs w:val="24"/>
        </w:rPr>
        <w:t>, Böhm, S. and Jones, C. (eds.), Mayfly Books.</w:t>
      </w:r>
    </w:p>
    <w:p w14:paraId="246659BF" w14:textId="72170254" w:rsidR="0088732A" w:rsidRPr="00F71EFF" w:rsidRDefault="0088732A"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Marcuse, H. (2013), </w:t>
      </w:r>
      <w:proofErr w:type="gramStart"/>
      <w:r w:rsidRPr="00F71EFF">
        <w:rPr>
          <w:rFonts w:asciiTheme="majorHAnsi" w:hAnsiTheme="majorHAnsi" w:cstheme="majorHAnsi"/>
          <w:i/>
          <w:iCs/>
          <w:sz w:val="24"/>
          <w:szCs w:val="24"/>
        </w:rPr>
        <w:t>One Dimensional</w:t>
      </w:r>
      <w:proofErr w:type="gramEnd"/>
      <w:r w:rsidRPr="00F71EFF">
        <w:rPr>
          <w:rFonts w:asciiTheme="majorHAnsi" w:hAnsiTheme="majorHAnsi" w:cstheme="majorHAnsi"/>
          <w:i/>
          <w:iCs/>
          <w:sz w:val="24"/>
          <w:szCs w:val="24"/>
        </w:rPr>
        <w:t xml:space="preserve"> Man</w:t>
      </w:r>
      <w:r w:rsidRPr="00F71EFF">
        <w:rPr>
          <w:rFonts w:asciiTheme="majorHAnsi" w:hAnsiTheme="majorHAnsi" w:cstheme="majorHAnsi"/>
          <w:sz w:val="24"/>
          <w:szCs w:val="24"/>
        </w:rPr>
        <w:t>, Routledge.</w:t>
      </w:r>
    </w:p>
    <w:p w14:paraId="16DAC29D" w14:textId="5107D438" w:rsidR="000F3903" w:rsidRPr="00F71EFF" w:rsidRDefault="000F3903"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K. (197</w:t>
      </w:r>
      <w:r w:rsidR="008B01F7" w:rsidRPr="00F71EFF">
        <w:rPr>
          <w:rFonts w:asciiTheme="majorHAnsi" w:hAnsiTheme="majorHAnsi" w:cstheme="majorHAnsi"/>
          <w:sz w:val="24"/>
          <w:szCs w:val="24"/>
        </w:rPr>
        <w:t>4</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Ethnological Notebooks of Karl Marx</w:t>
      </w:r>
      <w:r w:rsidRPr="00F71EFF">
        <w:rPr>
          <w:rFonts w:asciiTheme="majorHAnsi" w:hAnsiTheme="majorHAnsi" w:cstheme="majorHAnsi"/>
          <w:sz w:val="24"/>
          <w:szCs w:val="24"/>
        </w:rPr>
        <w:t xml:space="preserve">, </w:t>
      </w:r>
      <w:r w:rsidR="003F6E20" w:rsidRPr="00F71EFF">
        <w:rPr>
          <w:rFonts w:asciiTheme="majorHAnsi" w:hAnsiTheme="majorHAnsi" w:cstheme="majorHAnsi"/>
          <w:sz w:val="24"/>
          <w:szCs w:val="24"/>
        </w:rPr>
        <w:t>v</w:t>
      </w:r>
      <w:r w:rsidRPr="00F71EFF">
        <w:rPr>
          <w:rFonts w:asciiTheme="majorHAnsi" w:hAnsiTheme="majorHAnsi" w:cstheme="majorHAnsi"/>
          <w:sz w:val="24"/>
          <w:szCs w:val="24"/>
        </w:rPr>
        <w:t xml:space="preserve">an </w:t>
      </w:r>
      <w:proofErr w:type="spellStart"/>
      <w:r w:rsidRPr="00F71EFF">
        <w:rPr>
          <w:rFonts w:asciiTheme="majorHAnsi" w:hAnsiTheme="majorHAnsi" w:cstheme="majorHAnsi"/>
          <w:sz w:val="24"/>
          <w:szCs w:val="24"/>
        </w:rPr>
        <w:t>Gorcum</w:t>
      </w:r>
      <w:proofErr w:type="spellEnd"/>
      <w:r w:rsidRPr="00F71EFF">
        <w:rPr>
          <w:rFonts w:asciiTheme="majorHAnsi" w:hAnsiTheme="majorHAnsi" w:cstheme="majorHAnsi"/>
          <w:sz w:val="24"/>
          <w:szCs w:val="24"/>
        </w:rPr>
        <w:t>.</w:t>
      </w:r>
    </w:p>
    <w:p w14:paraId="4B2D04FE" w14:textId="77777777" w:rsidR="000F3903" w:rsidRPr="00F71EFF" w:rsidRDefault="000F3903"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K. (1975) </w:t>
      </w:r>
      <w:r w:rsidRPr="00F71EFF">
        <w:rPr>
          <w:rFonts w:asciiTheme="majorHAnsi" w:hAnsiTheme="majorHAnsi" w:cstheme="majorHAnsi"/>
          <w:i/>
          <w:sz w:val="24"/>
          <w:szCs w:val="24"/>
        </w:rPr>
        <w:t>Critique of Hegel</w:t>
      </w:r>
      <w:r w:rsidRPr="00F71EFF">
        <w:rPr>
          <w:rFonts w:asciiTheme="majorHAnsi" w:hAnsiTheme="majorHAnsi" w:cstheme="majorHAnsi"/>
          <w:i/>
          <w:sz w:val="24"/>
          <w:szCs w:val="24"/>
        </w:rPr>
        <w:fldChar w:fldCharType="begin"/>
      </w:r>
      <w:r w:rsidRPr="00F71EFF">
        <w:rPr>
          <w:rFonts w:asciiTheme="majorHAnsi" w:hAnsiTheme="majorHAnsi" w:cstheme="majorHAnsi"/>
          <w:i/>
          <w:sz w:val="24"/>
          <w:szCs w:val="24"/>
        </w:rPr>
        <w:instrText xml:space="preserve"> XE "Hegel" </w:instrText>
      </w:r>
      <w:r w:rsidRPr="00F71EFF">
        <w:rPr>
          <w:rFonts w:asciiTheme="majorHAnsi" w:hAnsiTheme="majorHAnsi" w:cstheme="majorHAnsi"/>
          <w:i/>
          <w:sz w:val="24"/>
          <w:szCs w:val="24"/>
        </w:rPr>
        <w:fldChar w:fldCharType="end"/>
      </w:r>
      <w:r w:rsidRPr="00F71EFF">
        <w:rPr>
          <w:rFonts w:asciiTheme="majorHAnsi" w:hAnsiTheme="majorHAnsi" w:cstheme="majorHAnsi"/>
          <w:i/>
          <w:sz w:val="24"/>
          <w:szCs w:val="24"/>
        </w:rPr>
        <w:t>'s Philosophy of Right</w:t>
      </w:r>
      <w:r w:rsidRPr="00F71EFF">
        <w:rPr>
          <w:rFonts w:asciiTheme="majorHAnsi" w:hAnsiTheme="majorHAnsi" w:cstheme="majorHAnsi"/>
          <w:sz w:val="24"/>
          <w:szCs w:val="24"/>
        </w:rPr>
        <w:t xml:space="preserve"> in</w:t>
      </w:r>
      <w:r w:rsidRPr="00F71EFF">
        <w:rPr>
          <w:rFonts w:asciiTheme="majorHAnsi" w:hAnsiTheme="majorHAnsi" w:cstheme="majorHAnsi"/>
          <w:i/>
          <w:iCs/>
          <w:sz w:val="24"/>
          <w:szCs w:val="24"/>
        </w:rPr>
        <w:t xml:space="preserve"> Marx-Engels</w:t>
      </w:r>
      <w:r w:rsidRPr="00F71EFF">
        <w:rPr>
          <w:rFonts w:asciiTheme="majorHAnsi" w:hAnsiTheme="majorHAnsi" w:cstheme="majorHAnsi"/>
          <w:i/>
          <w:iCs/>
          <w:sz w:val="24"/>
          <w:szCs w:val="24"/>
        </w:rPr>
        <w:fldChar w:fldCharType="begin"/>
      </w:r>
      <w:r w:rsidRPr="00F71EFF">
        <w:rPr>
          <w:rFonts w:asciiTheme="majorHAnsi" w:hAnsiTheme="majorHAnsi" w:cstheme="majorHAnsi"/>
          <w:i/>
          <w:iCs/>
          <w:sz w:val="24"/>
          <w:szCs w:val="24"/>
        </w:rPr>
        <w:instrText xml:space="preserve"> XE "Engels, Frederick" </w:instrText>
      </w:r>
      <w:r w:rsidRPr="00F71EFF">
        <w:rPr>
          <w:rFonts w:asciiTheme="majorHAnsi" w:hAnsiTheme="majorHAnsi" w:cstheme="majorHAnsi"/>
          <w:i/>
          <w:iCs/>
          <w:sz w:val="24"/>
          <w:szCs w:val="24"/>
        </w:rPr>
        <w:fldChar w:fldCharType="end"/>
      </w:r>
      <w:r w:rsidRPr="00F71EFF">
        <w:rPr>
          <w:rFonts w:asciiTheme="majorHAnsi" w:hAnsiTheme="majorHAnsi" w:cstheme="majorHAnsi"/>
          <w:i/>
          <w:iCs/>
          <w:sz w:val="24"/>
          <w:szCs w:val="24"/>
        </w:rPr>
        <w:t xml:space="preserve"> Collected Works: Volume III (Marx 1843-44),</w:t>
      </w:r>
      <w:r w:rsidRPr="00F71EFF">
        <w:rPr>
          <w:rFonts w:asciiTheme="majorHAnsi" w:hAnsiTheme="majorHAnsi" w:cstheme="majorHAnsi"/>
          <w:sz w:val="24"/>
          <w:szCs w:val="24"/>
        </w:rPr>
        <w:t xml:space="preserve"> Moscow: Progress Publishers.</w:t>
      </w:r>
    </w:p>
    <w:p w14:paraId="2F5084E9" w14:textId="77777777" w:rsidR="000F3903" w:rsidRPr="00F71EFF" w:rsidRDefault="000F3903" w:rsidP="00F71EFF">
      <w:pPr>
        <w:spacing w:after="0" w:line="360" w:lineRule="auto"/>
        <w:rPr>
          <w:rFonts w:asciiTheme="majorHAnsi" w:hAnsiTheme="majorHAnsi" w:cstheme="majorHAnsi"/>
          <w:color w:val="222222"/>
          <w:sz w:val="24"/>
          <w:szCs w:val="24"/>
          <w:shd w:val="clear" w:color="auto" w:fill="FFFFFF"/>
        </w:rPr>
      </w:pPr>
      <w:r w:rsidRPr="00F71EFF">
        <w:rPr>
          <w:rFonts w:asciiTheme="majorHAnsi" w:hAnsiTheme="majorHAnsi" w:cstheme="majorHAnsi"/>
          <w:sz w:val="24"/>
          <w:szCs w:val="24"/>
        </w:rPr>
        <w:t>Marx, K. (</w:t>
      </w:r>
      <w:bookmarkStart w:id="205" w:name="_Hlk217238788"/>
      <w:r w:rsidRPr="00F71EFF">
        <w:rPr>
          <w:rFonts w:asciiTheme="majorHAnsi" w:hAnsiTheme="majorHAnsi" w:cstheme="majorHAnsi"/>
          <w:sz w:val="24"/>
          <w:szCs w:val="24"/>
        </w:rPr>
        <w:t>1976</w:t>
      </w:r>
      <w:bookmarkEnd w:id="205"/>
      <w:r w:rsidRPr="00F71EFF">
        <w:rPr>
          <w:rFonts w:asciiTheme="majorHAnsi" w:hAnsiTheme="majorHAnsi" w:cstheme="majorHAnsi"/>
          <w:sz w:val="24"/>
          <w:szCs w:val="24"/>
        </w:rPr>
        <w:t xml:space="preserve">a), </w:t>
      </w:r>
      <w:r w:rsidRPr="00F71EFF">
        <w:rPr>
          <w:rFonts w:asciiTheme="majorHAnsi" w:hAnsiTheme="majorHAnsi" w:cstheme="majorHAnsi"/>
          <w:i/>
          <w:iCs/>
          <w:sz w:val="24"/>
          <w:szCs w:val="24"/>
        </w:rPr>
        <w:t>The Poverty of Philosophy</w:t>
      </w:r>
      <w:r w:rsidRPr="00F71EFF">
        <w:rPr>
          <w:rFonts w:asciiTheme="majorHAnsi" w:hAnsiTheme="majorHAnsi" w:cstheme="majorHAnsi"/>
          <w:sz w:val="24"/>
          <w:szCs w:val="24"/>
        </w:rPr>
        <w:t xml:space="preserve"> in </w:t>
      </w:r>
      <w:r w:rsidRPr="00F71EFF">
        <w:rPr>
          <w:rFonts w:asciiTheme="majorHAnsi" w:hAnsiTheme="majorHAnsi" w:cstheme="majorHAnsi"/>
          <w:i/>
          <w:iCs/>
          <w:sz w:val="24"/>
          <w:szCs w:val="24"/>
        </w:rPr>
        <w:t xml:space="preserve">Marx-Engels </w:t>
      </w:r>
      <w:r w:rsidRPr="00F71EFF">
        <w:rPr>
          <w:rFonts w:asciiTheme="majorHAnsi" w:hAnsiTheme="majorHAnsi" w:cstheme="majorHAnsi"/>
          <w:i/>
          <w:iCs/>
          <w:color w:val="222222"/>
          <w:sz w:val="24"/>
          <w:szCs w:val="24"/>
          <w:shd w:val="clear" w:color="auto" w:fill="FFFFFF"/>
        </w:rPr>
        <w:t>Collected Works: Volume VI (</w:t>
      </w:r>
      <w:r w:rsidRPr="00F71EFF">
        <w:rPr>
          <w:rStyle w:val="Strong"/>
          <w:rFonts w:asciiTheme="majorHAnsi" w:hAnsiTheme="majorHAnsi" w:cstheme="majorHAnsi"/>
          <w:b w:val="0"/>
          <w:bCs w:val="0"/>
          <w:i/>
          <w:iCs/>
          <w:sz w:val="24"/>
          <w:szCs w:val="24"/>
        </w:rPr>
        <w:t>1845 - 1848</w:t>
      </w:r>
      <w:r w:rsidRPr="00F71EFF">
        <w:rPr>
          <w:rFonts w:asciiTheme="majorHAnsi" w:hAnsiTheme="majorHAnsi" w:cstheme="majorHAnsi"/>
          <w:i/>
          <w:iCs/>
          <w:color w:val="222222"/>
          <w:sz w:val="24"/>
          <w:szCs w:val="24"/>
          <w:shd w:val="clear" w:color="auto" w:fill="FFFFFF"/>
        </w:rPr>
        <w:t>),</w:t>
      </w:r>
      <w:r w:rsidRPr="00F71EFF">
        <w:rPr>
          <w:rFonts w:asciiTheme="majorHAnsi" w:hAnsiTheme="majorHAnsi" w:cstheme="majorHAnsi"/>
          <w:color w:val="222222"/>
          <w:sz w:val="24"/>
          <w:szCs w:val="24"/>
          <w:shd w:val="clear" w:color="auto" w:fill="FFFFFF"/>
        </w:rPr>
        <w:t xml:space="preserve"> Progress Publishers, Moscow.</w:t>
      </w:r>
    </w:p>
    <w:p w14:paraId="5007F809" w14:textId="1257A877" w:rsidR="005E2B14" w:rsidRPr="00F71EFF" w:rsidRDefault="005E2B14"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Marx, K. (1</w:t>
      </w:r>
      <w:r w:rsidR="00787571" w:rsidRPr="00F71EFF">
        <w:rPr>
          <w:rFonts w:asciiTheme="majorHAnsi" w:hAnsiTheme="majorHAnsi" w:cstheme="majorHAnsi"/>
          <w:sz w:val="24"/>
          <w:szCs w:val="24"/>
        </w:rPr>
        <w:t>976</w:t>
      </w:r>
      <w:r w:rsidR="009F6CB3" w:rsidRPr="00F71EFF">
        <w:rPr>
          <w:rFonts w:asciiTheme="majorHAnsi" w:hAnsiTheme="majorHAnsi" w:cstheme="majorHAnsi"/>
          <w:sz w:val="24"/>
          <w:szCs w:val="24"/>
        </w:rPr>
        <w:t>b</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Theses on Feuerbach</w:t>
      </w:r>
      <w:r w:rsidRPr="00F71EFF">
        <w:rPr>
          <w:rFonts w:asciiTheme="majorHAnsi" w:hAnsiTheme="majorHAnsi" w:cstheme="majorHAnsi"/>
          <w:sz w:val="24"/>
          <w:szCs w:val="24"/>
        </w:rPr>
        <w:t xml:space="preserve"> in </w:t>
      </w:r>
      <w:r w:rsidRPr="00F71EFF">
        <w:rPr>
          <w:rFonts w:asciiTheme="majorHAnsi" w:hAnsiTheme="majorHAnsi" w:cstheme="majorHAnsi"/>
          <w:i/>
          <w:iCs/>
          <w:color w:val="000033"/>
          <w:sz w:val="24"/>
          <w:szCs w:val="24"/>
          <w:shd w:val="clear" w:color="auto" w:fill="FFFFFF"/>
        </w:rPr>
        <w:t>Marx</w:t>
      </w:r>
      <w:r w:rsidR="00787571" w:rsidRPr="00F71EFF">
        <w:rPr>
          <w:rFonts w:asciiTheme="majorHAnsi" w:hAnsiTheme="majorHAnsi" w:cstheme="majorHAnsi"/>
          <w:i/>
          <w:iCs/>
          <w:color w:val="000033"/>
          <w:sz w:val="24"/>
          <w:szCs w:val="24"/>
          <w:shd w:val="clear" w:color="auto" w:fill="FFFFFF"/>
        </w:rPr>
        <w:t>-</w:t>
      </w:r>
      <w:r w:rsidRPr="00F71EFF">
        <w:rPr>
          <w:rFonts w:asciiTheme="majorHAnsi" w:hAnsiTheme="majorHAnsi" w:cstheme="majorHAnsi"/>
          <w:i/>
          <w:iCs/>
          <w:color w:val="000033"/>
          <w:sz w:val="24"/>
          <w:szCs w:val="24"/>
          <w:shd w:val="clear" w:color="auto" w:fill="FFFFFF"/>
        </w:rPr>
        <w:t xml:space="preserve">Engels </w:t>
      </w:r>
      <w:r w:rsidR="00787571" w:rsidRPr="00F71EFF">
        <w:rPr>
          <w:rFonts w:asciiTheme="majorHAnsi" w:hAnsiTheme="majorHAnsi" w:cstheme="majorHAnsi"/>
          <w:i/>
          <w:iCs/>
          <w:color w:val="000033"/>
          <w:sz w:val="24"/>
          <w:szCs w:val="24"/>
          <w:shd w:val="clear" w:color="auto" w:fill="FFFFFF"/>
        </w:rPr>
        <w:t>Collected</w:t>
      </w:r>
      <w:r w:rsidRPr="00F71EFF">
        <w:rPr>
          <w:rFonts w:asciiTheme="majorHAnsi" w:hAnsiTheme="majorHAnsi" w:cstheme="majorHAnsi"/>
          <w:i/>
          <w:iCs/>
          <w:color w:val="000033"/>
          <w:sz w:val="24"/>
          <w:szCs w:val="24"/>
          <w:shd w:val="clear" w:color="auto" w:fill="FFFFFF"/>
        </w:rPr>
        <w:t xml:space="preserve"> Works</w:t>
      </w:r>
      <w:r w:rsidR="00787571" w:rsidRPr="00F71EFF">
        <w:rPr>
          <w:rFonts w:asciiTheme="majorHAnsi" w:hAnsiTheme="majorHAnsi" w:cstheme="majorHAnsi"/>
          <w:i/>
          <w:iCs/>
          <w:color w:val="000033"/>
          <w:sz w:val="24"/>
          <w:szCs w:val="24"/>
          <w:shd w:val="clear" w:color="auto" w:fill="FFFFFF"/>
        </w:rPr>
        <w:t xml:space="preserve">: </w:t>
      </w:r>
      <w:r w:rsidRPr="00F71EFF">
        <w:rPr>
          <w:rFonts w:asciiTheme="majorHAnsi" w:hAnsiTheme="majorHAnsi" w:cstheme="majorHAnsi"/>
          <w:i/>
          <w:iCs/>
          <w:color w:val="000033"/>
          <w:sz w:val="24"/>
          <w:szCs w:val="24"/>
          <w:shd w:val="clear" w:color="auto" w:fill="FFFFFF"/>
        </w:rPr>
        <w:t xml:space="preserve">Volume </w:t>
      </w:r>
      <w:r w:rsidR="00787571" w:rsidRPr="00F71EFF">
        <w:rPr>
          <w:rFonts w:asciiTheme="majorHAnsi" w:hAnsiTheme="majorHAnsi" w:cstheme="majorHAnsi"/>
          <w:i/>
          <w:iCs/>
          <w:color w:val="000033"/>
          <w:sz w:val="24"/>
          <w:szCs w:val="24"/>
          <w:shd w:val="clear" w:color="auto" w:fill="FFFFFF"/>
        </w:rPr>
        <w:t>V (1845-1847)</w:t>
      </w:r>
      <w:r w:rsidRPr="00F71EFF">
        <w:rPr>
          <w:rFonts w:asciiTheme="majorHAnsi" w:hAnsiTheme="majorHAnsi" w:cstheme="majorHAnsi"/>
          <w:i/>
          <w:iCs/>
          <w:color w:val="000033"/>
          <w:sz w:val="24"/>
          <w:szCs w:val="24"/>
          <w:shd w:val="clear" w:color="auto" w:fill="FFFFFF"/>
        </w:rPr>
        <w:t>,</w:t>
      </w:r>
      <w:r w:rsidRPr="00F71EFF">
        <w:rPr>
          <w:rFonts w:asciiTheme="majorHAnsi" w:hAnsiTheme="majorHAnsi" w:cstheme="majorHAnsi"/>
          <w:color w:val="000033"/>
          <w:sz w:val="24"/>
          <w:szCs w:val="24"/>
          <w:shd w:val="clear" w:color="auto" w:fill="FFFFFF"/>
        </w:rPr>
        <w:t xml:space="preserve"> Progress Publishers</w:t>
      </w:r>
      <w:r w:rsidR="002C15DA" w:rsidRPr="00F71EFF">
        <w:rPr>
          <w:rFonts w:asciiTheme="majorHAnsi" w:hAnsiTheme="majorHAnsi" w:cstheme="majorHAnsi"/>
          <w:color w:val="000033"/>
          <w:sz w:val="24"/>
          <w:szCs w:val="24"/>
          <w:shd w:val="clear" w:color="auto" w:fill="FFFFFF"/>
        </w:rPr>
        <w:t>, Moscow.</w:t>
      </w:r>
    </w:p>
    <w:p w14:paraId="51EBE8EC" w14:textId="77777777" w:rsidR="000F3903" w:rsidRPr="00F71EFF" w:rsidRDefault="000F3903" w:rsidP="00F71EFF">
      <w:pPr>
        <w:spacing w:after="0" w:line="360" w:lineRule="auto"/>
        <w:rPr>
          <w:rFonts w:asciiTheme="majorHAnsi" w:eastAsiaTheme="minorEastAsia" w:hAnsiTheme="majorHAnsi" w:cstheme="majorHAnsi"/>
          <w:sz w:val="24"/>
          <w:szCs w:val="24"/>
          <w:lang w:eastAsia="en-GB"/>
        </w:rPr>
      </w:pPr>
      <w:bookmarkStart w:id="206" w:name="_Hlk217244893"/>
      <w:r w:rsidRPr="00F71EFF">
        <w:rPr>
          <w:rFonts w:asciiTheme="majorHAnsi" w:hAnsiTheme="majorHAnsi" w:cstheme="majorHAnsi"/>
          <w:sz w:val="24"/>
          <w:szCs w:val="24"/>
        </w:rPr>
        <w:t xml:space="preserve">Marx, K. (1977), </w:t>
      </w:r>
      <w:r w:rsidRPr="00F71EFF">
        <w:rPr>
          <w:rFonts w:asciiTheme="majorHAnsi" w:hAnsiTheme="majorHAnsi" w:cstheme="majorHAnsi"/>
          <w:i/>
          <w:iCs/>
          <w:sz w:val="24"/>
          <w:szCs w:val="24"/>
        </w:rPr>
        <w:t xml:space="preserve">Economic and Philosophical Manuscripts of 1844 </w:t>
      </w:r>
      <w:bookmarkStart w:id="207" w:name="_Hlk217319455"/>
      <w:r w:rsidRPr="00F71EFF">
        <w:rPr>
          <w:rFonts w:asciiTheme="majorHAnsi" w:hAnsiTheme="majorHAnsi" w:cstheme="majorHAnsi"/>
          <w:sz w:val="24"/>
          <w:szCs w:val="24"/>
        </w:rPr>
        <w:t xml:space="preserve">in </w:t>
      </w:r>
      <w:r w:rsidRPr="00F71EFF">
        <w:rPr>
          <w:rFonts w:asciiTheme="majorHAnsi" w:hAnsiTheme="majorHAnsi" w:cstheme="majorHAnsi"/>
          <w:i/>
          <w:iCs/>
          <w:sz w:val="24"/>
          <w:szCs w:val="24"/>
        </w:rPr>
        <w:t>Marx-Engels Collected Works: Volume III (1843 - 1844),</w:t>
      </w:r>
      <w:r w:rsidRPr="00F71EFF">
        <w:rPr>
          <w:rFonts w:asciiTheme="majorHAnsi" w:hAnsiTheme="majorHAnsi" w:cstheme="majorHAnsi"/>
          <w:sz w:val="24"/>
          <w:szCs w:val="24"/>
        </w:rPr>
        <w:t xml:space="preserve"> Progress Publishers, Moscow.</w:t>
      </w:r>
      <w:bookmarkEnd w:id="207"/>
    </w:p>
    <w:bookmarkEnd w:id="206"/>
    <w:p w14:paraId="24E9A56A" w14:textId="77777777" w:rsidR="000F3903" w:rsidRPr="00F71EFF" w:rsidRDefault="000F3903"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Marx, K. (1979), </w:t>
      </w:r>
      <w:r w:rsidRPr="00F71EFF">
        <w:rPr>
          <w:rFonts w:asciiTheme="majorHAnsi" w:eastAsiaTheme="minorEastAsia" w:hAnsiTheme="majorHAnsi" w:cstheme="majorHAnsi"/>
          <w:i/>
          <w:sz w:val="24"/>
          <w:szCs w:val="24"/>
          <w:lang w:eastAsia="en-GB"/>
        </w:rPr>
        <w:t>The Eighteenth Brumaire of Louis Bonaparte</w:t>
      </w:r>
      <w:r w:rsidRPr="00F71EFF">
        <w:rPr>
          <w:rFonts w:asciiTheme="majorHAnsi" w:hAnsiTheme="majorHAnsi" w:cstheme="majorHAnsi"/>
          <w:i/>
          <w:iCs/>
          <w:sz w:val="24"/>
          <w:szCs w:val="24"/>
        </w:rPr>
        <w:t xml:space="preserve"> </w:t>
      </w:r>
      <w:r w:rsidRPr="00F71EFF">
        <w:rPr>
          <w:rFonts w:asciiTheme="majorHAnsi" w:hAnsiTheme="majorHAnsi" w:cstheme="majorHAnsi"/>
          <w:sz w:val="24"/>
          <w:szCs w:val="24"/>
        </w:rPr>
        <w:t xml:space="preserve">in </w:t>
      </w:r>
      <w:r w:rsidRPr="00F71EFF">
        <w:rPr>
          <w:rFonts w:asciiTheme="majorHAnsi" w:hAnsiTheme="majorHAnsi" w:cstheme="majorHAnsi"/>
          <w:i/>
          <w:iCs/>
          <w:sz w:val="24"/>
          <w:szCs w:val="24"/>
        </w:rPr>
        <w:t>Marx-Engels Collected Works: Volume XII (August 1851 - March 1853),</w:t>
      </w:r>
      <w:r w:rsidRPr="00F71EFF">
        <w:rPr>
          <w:rFonts w:asciiTheme="majorHAnsi" w:hAnsiTheme="majorHAnsi" w:cstheme="majorHAnsi"/>
          <w:sz w:val="24"/>
          <w:szCs w:val="24"/>
        </w:rPr>
        <w:t xml:space="preserve"> Progress Publishers, Moscow.</w:t>
      </w:r>
    </w:p>
    <w:p w14:paraId="0B391629" w14:textId="77777777" w:rsidR="000F3903" w:rsidRPr="00F71EFF" w:rsidRDefault="000F3903"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K. (1986), </w:t>
      </w:r>
      <w:r w:rsidRPr="00F71EFF">
        <w:rPr>
          <w:rFonts w:asciiTheme="majorHAnsi" w:hAnsiTheme="majorHAnsi" w:cstheme="majorHAnsi"/>
          <w:i/>
          <w:iCs/>
          <w:sz w:val="24"/>
          <w:szCs w:val="24"/>
        </w:rPr>
        <w:t xml:space="preserve">The </w:t>
      </w:r>
      <w:r w:rsidRPr="00F71EFF">
        <w:rPr>
          <w:rFonts w:asciiTheme="majorHAnsi" w:hAnsiTheme="majorHAnsi" w:cstheme="majorHAnsi"/>
          <w:i/>
          <w:sz w:val="24"/>
          <w:szCs w:val="24"/>
        </w:rPr>
        <w:t xml:space="preserve">Grundrisse. Foundations of the Critique of Political Economy </w:t>
      </w:r>
      <w:r w:rsidRPr="00F71EFF">
        <w:rPr>
          <w:rFonts w:asciiTheme="majorHAnsi" w:hAnsiTheme="majorHAnsi" w:cstheme="majorHAnsi"/>
          <w:sz w:val="24"/>
          <w:szCs w:val="24"/>
        </w:rPr>
        <w:t>in</w:t>
      </w:r>
      <w:r w:rsidRPr="00F71EFF">
        <w:rPr>
          <w:rFonts w:asciiTheme="majorHAnsi" w:hAnsiTheme="majorHAnsi" w:cstheme="majorHAnsi"/>
          <w:i/>
          <w:iCs/>
          <w:sz w:val="24"/>
          <w:szCs w:val="24"/>
        </w:rPr>
        <w:t xml:space="preserve"> Marx-Engels Collected Works: Volume XXVIII (1857-1858)</w:t>
      </w:r>
      <w:r w:rsidRPr="00F71EFF">
        <w:rPr>
          <w:rFonts w:asciiTheme="majorHAnsi" w:hAnsiTheme="majorHAnsi" w:cstheme="majorHAnsi"/>
          <w:sz w:val="24"/>
          <w:szCs w:val="24"/>
        </w:rPr>
        <w:t>, Moscow Progress Publishers.</w:t>
      </w:r>
    </w:p>
    <w:p w14:paraId="14129449" w14:textId="6F06F3E5"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K. (19</w:t>
      </w:r>
      <w:r w:rsidR="00BC4A2A" w:rsidRPr="00F71EFF">
        <w:rPr>
          <w:rFonts w:asciiTheme="majorHAnsi" w:hAnsiTheme="majorHAnsi" w:cstheme="majorHAnsi"/>
          <w:sz w:val="24"/>
          <w:szCs w:val="24"/>
        </w:rPr>
        <w:t>87</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 xml:space="preserve">A Contribution to the Critique of Political Economy </w:t>
      </w:r>
      <w:bookmarkStart w:id="208" w:name="_Hlk217287276"/>
      <w:r w:rsidRPr="00F71EFF">
        <w:rPr>
          <w:rFonts w:asciiTheme="majorHAnsi" w:hAnsiTheme="majorHAnsi" w:cstheme="majorHAnsi"/>
          <w:sz w:val="24"/>
          <w:szCs w:val="24"/>
        </w:rPr>
        <w:t>in</w:t>
      </w:r>
      <w:r w:rsidRPr="00F71EFF">
        <w:rPr>
          <w:rFonts w:asciiTheme="majorHAnsi" w:hAnsiTheme="majorHAnsi" w:cstheme="majorHAnsi"/>
          <w:i/>
          <w:iCs/>
          <w:sz w:val="24"/>
          <w:szCs w:val="24"/>
        </w:rPr>
        <w:t xml:space="preserve"> Marx</w:t>
      </w:r>
      <w:r w:rsidR="00BC4A2A" w:rsidRPr="00F71EFF">
        <w:rPr>
          <w:rFonts w:asciiTheme="majorHAnsi" w:hAnsiTheme="majorHAnsi" w:cstheme="majorHAnsi"/>
          <w:i/>
          <w:iCs/>
          <w:sz w:val="24"/>
          <w:szCs w:val="24"/>
        </w:rPr>
        <w:t>-</w:t>
      </w:r>
      <w:r w:rsidRPr="00F71EFF">
        <w:rPr>
          <w:rFonts w:asciiTheme="majorHAnsi" w:hAnsiTheme="majorHAnsi" w:cstheme="majorHAnsi"/>
          <w:i/>
          <w:iCs/>
          <w:sz w:val="24"/>
          <w:szCs w:val="24"/>
        </w:rPr>
        <w:t>Engels</w:t>
      </w:r>
      <w:r w:rsidRPr="00F71EFF">
        <w:rPr>
          <w:rFonts w:asciiTheme="majorHAnsi" w:hAnsiTheme="majorHAnsi" w:cstheme="majorHAnsi"/>
          <w:i/>
          <w:iCs/>
          <w:sz w:val="24"/>
          <w:szCs w:val="24"/>
        </w:rPr>
        <w:fldChar w:fldCharType="begin"/>
      </w:r>
      <w:r w:rsidRPr="00F71EFF">
        <w:rPr>
          <w:rFonts w:asciiTheme="majorHAnsi" w:hAnsiTheme="majorHAnsi" w:cstheme="majorHAnsi"/>
          <w:i/>
          <w:iCs/>
          <w:sz w:val="24"/>
          <w:szCs w:val="24"/>
        </w:rPr>
        <w:instrText xml:space="preserve"> XE "Engels, Frederick" </w:instrText>
      </w:r>
      <w:r w:rsidRPr="00F71EFF">
        <w:rPr>
          <w:rFonts w:asciiTheme="majorHAnsi" w:hAnsiTheme="majorHAnsi" w:cstheme="majorHAnsi"/>
          <w:i/>
          <w:iCs/>
          <w:sz w:val="24"/>
          <w:szCs w:val="24"/>
        </w:rPr>
        <w:fldChar w:fldCharType="end"/>
      </w:r>
      <w:r w:rsidRPr="00F71EFF">
        <w:rPr>
          <w:rFonts w:asciiTheme="majorHAnsi" w:hAnsiTheme="majorHAnsi" w:cstheme="majorHAnsi"/>
          <w:i/>
          <w:iCs/>
          <w:sz w:val="24"/>
          <w:szCs w:val="24"/>
        </w:rPr>
        <w:t xml:space="preserve"> Collected Works</w:t>
      </w:r>
      <w:r w:rsidR="00BC4A2A" w:rsidRPr="00F71EFF">
        <w:rPr>
          <w:rFonts w:asciiTheme="majorHAnsi" w:hAnsiTheme="majorHAnsi" w:cstheme="majorHAnsi"/>
          <w:i/>
          <w:iCs/>
          <w:sz w:val="24"/>
          <w:szCs w:val="24"/>
        </w:rPr>
        <w:t xml:space="preserve">: </w:t>
      </w:r>
      <w:r w:rsidRPr="00F71EFF">
        <w:rPr>
          <w:rFonts w:asciiTheme="majorHAnsi" w:hAnsiTheme="majorHAnsi" w:cstheme="majorHAnsi"/>
          <w:i/>
          <w:iCs/>
          <w:sz w:val="24"/>
          <w:szCs w:val="24"/>
        </w:rPr>
        <w:t xml:space="preserve">Volume </w:t>
      </w:r>
      <w:r w:rsidR="00BC4A2A" w:rsidRPr="00F71EFF">
        <w:rPr>
          <w:rFonts w:asciiTheme="majorHAnsi" w:hAnsiTheme="majorHAnsi" w:cstheme="majorHAnsi"/>
          <w:i/>
          <w:iCs/>
          <w:sz w:val="24"/>
          <w:szCs w:val="24"/>
        </w:rPr>
        <w:t>XXIX</w:t>
      </w:r>
      <w:r w:rsidRPr="00F71EFF">
        <w:rPr>
          <w:rFonts w:asciiTheme="majorHAnsi" w:hAnsiTheme="majorHAnsi" w:cstheme="majorHAnsi"/>
          <w:i/>
          <w:iCs/>
          <w:sz w:val="24"/>
          <w:szCs w:val="24"/>
        </w:rPr>
        <w:t xml:space="preserve"> (Marx 1857-61),</w:t>
      </w:r>
      <w:r w:rsidRPr="00F71EFF">
        <w:rPr>
          <w:rFonts w:asciiTheme="majorHAnsi" w:hAnsiTheme="majorHAnsi" w:cstheme="majorHAnsi"/>
          <w:sz w:val="24"/>
          <w:szCs w:val="24"/>
        </w:rPr>
        <w:t xml:space="preserve"> Moscow: Progress Publishers.</w:t>
      </w:r>
      <w:bookmarkEnd w:id="208"/>
    </w:p>
    <w:p w14:paraId="46114178" w14:textId="0C7B44C3" w:rsidR="000F3903" w:rsidRPr="00F71EFF" w:rsidRDefault="000F3903" w:rsidP="00F71EFF">
      <w:pPr>
        <w:spacing w:after="0" w:line="360" w:lineRule="auto"/>
        <w:rPr>
          <w:rFonts w:asciiTheme="majorHAnsi" w:hAnsiTheme="majorHAnsi" w:cstheme="majorHAnsi"/>
          <w:color w:val="000000" w:themeColor="text1"/>
          <w:sz w:val="24"/>
          <w:szCs w:val="24"/>
          <w:shd w:val="clear" w:color="auto" w:fill="FFFFFF"/>
        </w:rPr>
      </w:pPr>
      <w:r w:rsidRPr="00F71EFF">
        <w:rPr>
          <w:rFonts w:asciiTheme="majorHAnsi" w:hAnsiTheme="majorHAnsi" w:cstheme="majorHAnsi"/>
          <w:color w:val="000000" w:themeColor="text1"/>
          <w:sz w:val="24"/>
          <w:szCs w:val="24"/>
        </w:rPr>
        <w:lastRenderedPageBreak/>
        <w:t xml:space="preserve">Marx, K. (1991), </w:t>
      </w:r>
      <w:r w:rsidRPr="00F71EFF">
        <w:rPr>
          <w:rFonts w:asciiTheme="majorHAnsi" w:hAnsiTheme="majorHAnsi" w:cstheme="majorHAnsi"/>
          <w:i/>
          <w:iCs/>
          <w:color w:val="000000" w:themeColor="text1"/>
          <w:sz w:val="24"/>
          <w:szCs w:val="24"/>
        </w:rPr>
        <w:t>Capital Volume 1</w:t>
      </w:r>
      <w:r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iCs/>
          <w:color w:val="000000" w:themeColor="text1"/>
          <w:sz w:val="24"/>
          <w:szCs w:val="24"/>
        </w:rPr>
        <w:t xml:space="preserve">Marx-Engels </w:t>
      </w:r>
      <w:r w:rsidRPr="00F71EFF">
        <w:rPr>
          <w:rFonts w:asciiTheme="majorHAnsi" w:hAnsiTheme="majorHAnsi" w:cstheme="majorHAnsi"/>
          <w:i/>
          <w:iCs/>
          <w:color w:val="000000" w:themeColor="text1"/>
          <w:sz w:val="24"/>
          <w:szCs w:val="24"/>
          <w:shd w:val="clear" w:color="auto" w:fill="FFFFFF"/>
        </w:rPr>
        <w:t>Collected Works: Volume XXXV (</w:t>
      </w:r>
      <w:r w:rsidRPr="00F71EFF">
        <w:rPr>
          <w:rStyle w:val="Strong"/>
          <w:rFonts w:asciiTheme="majorHAnsi" w:hAnsiTheme="majorHAnsi" w:cstheme="majorHAnsi"/>
          <w:b w:val="0"/>
          <w:bCs w:val="0"/>
          <w:i/>
          <w:iCs/>
          <w:color w:val="000000" w:themeColor="text1"/>
          <w:sz w:val="24"/>
          <w:szCs w:val="24"/>
        </w:rPr>
        <w:t>1867-1871)</w:t>
      </w:r>
      <w:r w:rsidRPr="00F71EFF">
        <w:rPr>
          <w:rFonts w:asciiTheme="majorHAnsi" w:hAnsiTheme="majorHAnsi" w:cstheme="majorHAnsi"/>
          <w:i/>
          <w:iCs/>
          <w:color w:val="000000" w:themeColor="text1"/>
          <w:sz w:val="24"/>
          <w:szCs w:val="24"/>
          <w:shd w:val="clear" w:color="auto" w:fill="FFFFFF"/>
        </w:rPr>
        <w:t>,</w:t>
      </w:r>
      <w:r w:rsidRPr="00F71EFF">
        <w:rPr>
          <w:rFonts w:asciiTheme="majorHAnsi" w:hAnsiTheme="majorHAnsi" w:cstheme="majorHAnsi"/>
          <w:color w:val="000000" w:themeColor="text1"/>
          <w:sz w:val="24"/>
          <w:szCs w:val="24"/>
          <w:shd w:val="clear" w:color="auto" w:fill="FFFFFF"/>
        </w:rPr>
        <w:t xml:space="preserve"> Progress Publishers, Moscow</w:t>
      </w:r>
    </w:p>
    <w:p w14:paraId="79363EB4" w14:textId="7009B644" w:rsidR="00F7633A"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K. (1994b), </w:t>
      </w:r>
      <w:r w:rsidRPr="00F71EFF">
        <w:rPr>
          <w:rFonts w:asciiTheme="majorHAnsi" w:hAnsiTheme="majorHAnsi" w:cstheme="majorHAnsi"/>
          <w:i/>
          <w:iCs/>
          <w:sz w:val="24"/>
          <w:szCs w:val="24"/>
        </w:rPr>
        <w:t>Economic Manuscript of 1861-63 (Conclusion): A Contribution to the Critique of Political Economy</w:t>
      </w:r>
      <w:r w:rsidR="00345F2F" w:rsidRPr="00F71EFF">
        <w:rPr>
          <w:rFonts w:asciiTheme="majorHAnsi" w:hAnsiTheme="majorHAnsi" w:cstheme="majorHAnsi"/>
          <w:sz w:val="24"/>
          <w:szCs w:val="24"/>
        </w:rPr>
        <w:t xml:space="preserve"> i</w:t>
      </w:r>
      <w:r w:rsidRPr="00F71EFF">
        <w:rPr>
          <w:rFonts w:asciiTheme="majorHAnsi" w:hAnsiTheme="majorHAnsi" w:cstheme="majorHAnsi"/>
          <w:sz w:val="24"/>
          <w:szCs w:val="24"/>
        </w:rPr>
        <w:t xml:space="preserve">n </w:t>
      </w:r>
      <w:r w:rsidRPr="00F71EFF">
        <w:rPr>
          <w:rFonts w:asciiTheme="majorHAnsi" w:hAnsiTheme="majorHAnsi" w:cstheme="majorHAnsi"/>
          <w:i/>
          <w:sz w:val="24"/>
          <w:szCs w:val="24"/>
        </w:rPr>
        <w:t>Marx</w:t>
      </w:r>
      <w:r w:rsidR="0079445F" w:rsidRPr="00F71EFF">
        <w:rPr>
          <w:rFonts w:asciiTheme="majorHAnsi" w:hAnsiTheme="majorHAnsi" w:cstheme="majorHAnsi"/>
          <w:i/>
          <w:sz w:val="24"/>
          <w:szCs w:val="24"/>
        </w:rPr>
        <w:t>-</w:t>
      </w:r>
      <w:r w:rsidRPr="00F71EFF">
        <w:rPr>
          <w:rFonts w:asciiTheme="majorHAnsi" w:hAnsiTheme="majorHAnsi" w:cstheme="majorHAnsi"/>
          <w:i/>
          <w:sz w:val="24"/>
          <w:szCs w:val="24"/>
        </w:rPr>
        <w:t>Engels</w:t>
      </w:r>
      <w:r w:rsidRPr="00F71EFF">
        <w:rPr>
          <w:rFonts w:asciiTheme="majorHAnsi" w:hAnsiTheme="majorHAnsi" w:cstheme="majorHAnsi"/>
          <w:i/>
          <w:sz w:val="24"/>
          <w:szCs w:val="24"/>
        </w:rPr>
        <w:fldChar w:fldCharType="begin"/>
      </w:r>
      <w:r w:rsidRPr="00F71EFF">
        <w:rPr>
          <w:rFonts w:asciiTheme="majorHAnsi" w:hAnsiTheme="majorHAnsi" w:cstheme="majorHAnsi"/>
          <w:i/>
          <w:sz w:val="24"/>
          <w:szCs w:val="24"/>
        </w:rPr>
        <w:instrText xml:space="preserve"> XE "Engels, Frederick" </w:instrText>
      </w:r>
      <w:r w:rsidRPr="00F71EFF">
        <w:rPr>
          <w:rFonts w:asciiTheme="majorHAnsi" w:hAnsiTheme="majorHAnsi" w:cstheme="majorHAnsi"/>
          <w:i/>
          <w:sz w:val="24"/>
          <w:szCs w:val="24"/>
        </w:rPr>
        <w:fldChar w:fldCharType="end"/>
      </w:r>
      <w:r w:rsidRPr="00F71EFF">
        <w:rPr>
          <w:rFonts w:asciiTheme="majorHAnsi" w:hAnsiTheme="majorHAnsi" w:cstheme="majorHAnsi"/>
          <w:i/>
          <w:sz w:val="24"/>
          <w:szCs w:val="24"/>
        </w:rPr>
        <w:t xml:space="preserve"> Collected Works</w:t>
      </w:r>
      <w:r w:rsidR="0079445F" w:rsidRPr="00F71EFF">
        <w:rPr>
          <w:rFonts w:asciiTheme="majorHAnsi" w:hAnsiTheme="majorHAnsi" w:cstheme="majorHAnsi"/>
          <w:i/>
          <w:sz w:val="24"/>
          <w:szCs w:val="24"/>
        </w:rPr>
        <w:t xml:space="preserve">: </w:t>
      </w:r>
      <w:r w:rsidRPr="00F71EFF">
        <w:rPr>
          <w:rFonts w:asciiTheme="majorHAnsi" w:hAnsiTheme="majorHAnsi" w:cstheme="majorHAnsi"/>
          <w:i/>
          <w:sz w:val="24"/>
          <w:szCs w:val="24"/>
        </w:rPr>
        <w:t xml:space="preserve">Volume. </w:t>
      </w:r>
      <w:r w:rsidR="0079445F" w:rsidRPr="00F71EFF">
        <w:rPr>
          <w:rFonts w:asciiTheme="majorHAnsi" w:hAnsiTheme="majorHAnsi" w:cstheme="majorHAnsi"/>
          <w:i/>
          <w:sz w:val="24"/>
          <w:szCs w:val="24"/>
        </w:rPr>
        <w:t>XXX</w:t>
      </w:r>
      <w:r w:rsidR="00345F2F" w:rsidRPr="00F71EFF">
        <w:rPr>
          <w:rFonts w:asciiTheme="majorHAnsi" w:hAnsiTheme="majorHAnsi" w:cstheme="majorHAnsi"/>
          <w:i/>
          <w:sz w:val="24"/>
          <w:szCs w:val="24"/>
        </w:rPr>
        <w:t>IV</w:t>
      </w:r>
      <w:r w:rsidRPr="00F71EFF">
        <w:rPr>
          <w:rFonts w:asciiTheme="majorHAnsi" w:hAnsiTheme="majorHAnsi" w:cstheme="majorHAnsi"/>
          <w:i/>
          <w:sz w:val="24"/>
          <w:szCs w:val="24"/>
        </w:rPr>
        <w:t xml:space="preserve"> (1861-64),</w:t>
      </w:r>
      <w:r w:rsidRPr="00F71EFF">
        <w:rPr>
          <w:rFonts w:asciiTheme="majorHAnsi" w:hAnsiTheme="majorHAnsi" w:cstheme="majorHAnsi"/>
          <w:sz w:val="24"/>
          <w:szCs w:val="24"/>
        </w:rPr>
        <w:t xml:space="preserve"> Moscow: Progress Publishers</w:t>
      </w:r>
    </w:p>
    <w:p w14:paraId="4BB3D120" w14:textId="4260892C" w:rsidR="00F76572" w:rsidRPr="00F71EFF" w:rsidRDefault="00F76572" w:rsidP="00F71EFF">
      <w:pPr>
        <w:spacing w:after="0" w:line="360" w:lineRule="auto"/>
        <w:rPr>
          <w:rFonts w:asciiTheme="majorHAnsi" w:hAnsiTheme="majorHAnsi" w:cstheme="majorHAnsi"/>
          <w:sz w:val="24"/>
          <w:szCs w:val="24"/>
        </w:rPr>
      </w:pPr>
      <w:bookmarkStart w:id="209" w:name="_Hlk217248650"/>
      <w:bookmarkStart w:id="210" w:name="_Hlk167442434"/>
      <w:r w:rsidRPr="00F71EFF">
        <w:rPr>
          <w:rFonts w:asciiTheme="majorHAnsi" w:hAnsiTheme="majorHAnsi" w:cstheme="majorHAnsi"/>
          <w:sz w:val="24"/>
          <w:szCs w:val="24"/>
        </w:rPr>
        <w:t>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K. and Engels, F. (1976), </w:t>
      </w:r>
      <w:bookmarkEnd w:id="209"/>
      <w:r w:rsidRPr="00F71EFF">
        <w:rPr>
          <w:rFonts w:asciiTheme="majorHAnsi" w:hAnsiTheme="majorHAnsi" w:cstheme="majorHAnsi"/>
          <w:i/>
          <w:iCs/>
          <w:sz w:val="24"/>
          <w:szCs w:val="24"/>
        </w:rPr>
        <w:t xml:space="preserve">The (Critique of the) German Ideology </w:t>
      </w:r>
      <w:bookmarkStart w:id="211" w:name="_Hlk217253844"/>
      <w:r w:rsidRPr="00F71EFF">
        <w:rPr>
          <w:rFonts w:asciiTheme="majorHAnsi" w:hAnsiTheme="majorHAnsi" w:cstheme="majorHAnsi"/>
          <w:sz w:val="24"/>
          <w:szCs w:val="24"/>
        </w:rPr>
        <w:t>in</w:t>
      </w:r>
      <w:r w:rsidRPr="00F71EFF">
        <w:rPr>
          <w:rFonts w:asciiTheme="majorHAnsi" w:hAnsiTheme="majorHAnsi" w:cstheme="majorHAnsi"/>
          <w:i/>
          <w:iCs/>
          <w:sz w:val="24"/>
          <w:szCs w:val="24"/>
        </w:rPr>
        <w:t xml:space="preserve"> Marx-Engels Collected Works: Volume V (1845-1847)</w:t>
      </w:r>
      <w:r w:rsidRPr="00F71EFF">
        <w:rPr>
          <w:rFonts w:asciiTheme="majorHAnsi" w:hAnsiTheme="majorHAnsi" w:cstheme="majorHAnsi"/>
          <w:sz w:val="24"/>
          <w:szCs w:val="24"/>
        </w:rPr>
        <w:t>, Moscow Progress Publishers</w:t>
      </w:r>
      <w:bookmarkEnd w:id="211"/>
    </w:p>
    <w:bookmarkEnd w:id="210"/>
    <w:p w14:paraId="49B0E518" w14:textId="3FA24F35"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Masson, J</w:t>
      </w:r>
      <w:r w:rsidR="00F845C8" w:rsidRPr="00F71EFF">
        <w:rPr>
          <w:rFonts w:asciiTheme="majorHAnsi" w:hAnsiTheme="majorHAnsi" w:cstheme="majorHAnsi"/>
          <w:sz w:val="24"/>
          <w:szCs w:val="24"/>
        </w:rPr>
        <w:t>.</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The Assault on Truth: Freud’s Suppression of the Seduction Theory,</w:t>
      </w:r>
      <w:r w:rsidRPr="00F71EFF">
        <w:rPr>
          <w:rFonts w:asciiTheme="majorHAnsi" w:hAnsiTheme="majorHAnsi" w:cstheme="majorHAnsi"/>
          <w:sz w:val="24"/>
          <w:szCs w:val="24"/>
        </w:rPr>
        <w:t xml:space="preserve"> Farrar, Strauss and Giroux</w:t>
      </w:r>
    </w:p>
    <w:p w14:paraId="2251B7CA" w14:textId="50C56B83"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Mattick, P. (1956), ‘Marx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and Freud’, </w:t>
      </w:r>
      <w:r w:rsidRPr="00F71EFF">
        <w:rPr>
          <w:rFonts w:asciiTheme="majorHAnsi" w:hAnsiTheme="majorHAnsi" w:cstheme="majorHAnsi"/>
          <w:i/>
          <w:sz w:val="24"/>
          <w:szCs w:val="24"/>
        </w:rPr>
        <w:t>Western Socialist</w:t>
      </w:r>
      <w:r w:rsidRPr="00F71EFF">
        <w:rPr>
          <w:rFonts w:asciiTheme="majorHAnsi" w:hAnsiTheme="majorHAnsi" w:cstheme="majorHAnsi"/>
          <w:sz w:val="24"/>
          <w:szCs w:val="24"/>
        </w:rPr>
        <w:t>, March-April</w:t>
      </w:r>
    </w:p>
    <w:p w14:paraId="2EA339A2"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McLaughlin, N. (1999), ‘Origin Myths in the Social Sciences: Fromm</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"Fromm"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the Frankfurt School and the Emergence of Critical Theory’, </w:t>
      </w:r>
      <w:r w:rsidRPr="00F71EFF">
        <w:rPr>
          <w:rFonts w:asciiTheme="majorHAnsi" w:hAnsiTheme="majorHAnsi" w:cstheme="majorHAnsi"/>
          <w:i/>
          <w:sz w:val="24"/>
          <w:szCs w:val="24"/>
        </w:rPr>
        <w:t>Canadian Journal of Sociology</w:t>
      </w:r>
      <w:r w:rsidRPr="00F71EFF">
        <w:rPr>
          <w:rFonts w:asciiTheme="majorHAnsi" w:hAnsiTheme="majorHAnsi" w:cstheme="majorHAnsi"/>
          <w:sz w:val="24"/>
          <w:szCs w:val="24"/>
        </w:rPr>
        <w:t>, vol. 24 (1).</w:t>
      </w:r>
    </w:p>
    <w:p w14:paraId="46E6BC24"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Mead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"Mead, Margaret"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M. (1950), in </w:t>
      </w:r>
      <w:r w:rsidRPr="00F71EFF">
        <w:rPr>
          <w:rFonts w:asciiTheme="majorHAnsi" w:hAnsiTheme="majorHAnsi" w:cstheme="majorHAnsi"/>
          <w:i/>
          <w:sz w:val="24"/>
          <w:szCs w:val="24"/>
        </w:rPr>
        <w:t>Male and Female A Study of the Sexes in a Changing World</w:t>
      </w:r>
      <w:r w:rsidRPr="00F71EFF">
        <w:rPr>
          <w:rFonts w:asciiTheme="majorHAnsi" w:hAnsiTheme="majorHAnsi" w:cstheme="majorHAnsi"/>
          <w:sz w:val="24"/>
          <w:szCs w:val="24"/>
        </w:rPr>
        <w:t>. Victor Gollanz.</w:t>
      </w:r>
    </w:p>
    <w:p w14:paraId="1CCC8513"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Mészáros, I., (1970), </w:t>
      </w:r>
      <w:r w:rsidRPr="00F71EFF">
        <w:rPr>
          <w:rFonts w:asciiTheme="majorHAnsi" w:hAnsiTheme="majorHAnsi" w:cstheme="majorHAnsi"/>
          <w:i/>
          <w:sz w:val="24"/>
          <w:szCs w:val="24"/>
        </w:rPr>
        <w:t>Marx’s Theory of Alienation</w:t>
      </w:r>
      <w:r w:rsidRPr="00F71EFF">
        <w:rPr>
          <w:rFonts w:asciiTheme="majorHAnsi" w:hAnsiTheme="majorHAnsi" w:cstheme="majorHAnsi"/>
          <w:sz w:val="24"/>
          <w:szCs w:val="24"/>
        </w:rPr>
        <w:t>, Merlin.</w:t>
      </w:r>
    </w:p>
    <w:p w14:paraId="662D7A36" w14:textId="22A721A5" w:rsidR="00BA498B" w:rsidRPr="00F71EFF" w:rsidRDefault="00BA498B" w:rsidP="00F71EFF">
      <w:pPr>
        <w:spacing w:after="0" w:line="360" w:lineRule="auto"/>
        <w:rPr>
          <w:rFonts w:asciiTheme="majorHAnsi" w:hAnsiTheme="majorHAnsi" w:cstheme="majorHAnsi"/>
          <w:sz w:val="24"/>
          <w:szCs w:val="24"/>
        </w:rPr>
      </w:pPr>
      <w:r w:rsidRPr="00F71EFF">
        <w:rPr>
          <w:rFonts w:asciiTheme="majorHAnsi" w:eastAsiaTheme="minorEastAsia" w:hAnsiTheme="majorHAnsi" w:cstheme="majorHAnsi"/>
          <w:sz w:val="24"/>
          <w:szCs w:val="24"/>
          <w:lang w:eastAsia="en-GB"/>
        </w:rPr>
        <w:t xml:space="preserve">McEwan, B. (2012), </w:t>
      </w:r>
      <w:r w:rsidRPr="00F71EFF">
        <w:rPr>
          <w:rFonts w:asciiTheme="majorHAnsi" w:hAnsiTheme="majorHAnsi" w:cstheme="majorHAnsi"/>
          <w:i/>
          <w:iCs/>
          <w:sz w:val="24"/>
          <w:szCs w:val="24"/>
        </w:rPr>
        <w:t>Vienna as a Laboratory for Sexual Knowledge</w:t>
      </w:r>
      <w:r w:rsidRPr="00F71EFF">
        <w:rPr>
          <w:rFonts w:asciiTheme="majorHAnsi" w:hAnsiTheme="majorHAnsi" w:cstheme="majorHAnsi"/>
          <w:sz w:val="24"/>
          <w:szCs w:val="24"/>
        </w:rPr>
        <w:t xml:space="preserve">, </w:t>
      </w:r>
      <w:proofErr w:type="spellStart"/>
      <w:r w:rsidRPr="00F71EFF">
        <w:rPr>
          <w:rFonts w:asciiTheme="majorHAnsi" w:hAnsiTheme="majorHAnsi" w:cstheme="majorHAnsi"/>
          <w:sz w:val="24"/>
          <w:szCs w:val="24"/>
        </w:rPr>
        <w:t>Berghahan</w:t>
      </w:r>
      <w:proofErr w:type="spellEnd"/>
    </w:p>
    <w:p w14:paraId="5FE670E3" w14:textId="00DFD4CB" w:rsidR="0067706A" w:rsidRPr="00F71EFF" w:rsidRDefault="0067706A"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Michael, M. T. (2015), Freud's Theory of Dreams: A </w:t>
      </w:r>
      <w:proofErr w:type="spellStart"/>
      <w:r w:rsidRPr="00F71EFF">
        <w:rPr>
          <w:rFonts w:asciiTheme="majorHAnsi" w:hAnsiTheme="majorHAnsi" w:cstheme="majorHAnsi"/>
          <w:sz w:val="24"/>
          <w:szCs w:val="24"/>
        </w:rPr>
        <w:t>Philosophico</w:t>
      </w:r>
      <w:proofErr w:type="spellEnd"/>
      <w:r w:rsidRPr="00F71EFF">
        <w:rPr>
          <w:rFonts w:asciiTheme="majorHAnsi" w:hAnsiTheme="majorHAnsi" w:cstheme="majorHAnsi"/>
          <w:sz w:val="24"/>
          <w:szCs w:val="24"/>
        </w:rPr>
        <w:t>-Scientific Perspective, Lanham. Lexington Books.</w:t>
      </w:r>
    </w:p>
    <w:p w14:paraId="5A66E9CF" w14:textId="77777777" w:rsidR="006C75CC" w:rsidRPr="00F71EFF" w:rsidRDefault="006C75CC" w:rsidP="00F71EFF">
      <w:pPr>
        <w:spacing w:after="0" w:line="360" w:lineRule="auto"/>
        <w:rPr>
          <w:rFonts w:asciiTheme="majorHAnsi" w:hAnsiTheme="majorHAnsi" w:cstheme="majorHAnsi"/>
          <w:sz w:val="24"/>
          <w:szCs w:val="24"/>
        </w:rPr>
      </w:pPr>
      <w:bookmarkStart w:id="212" w:name="_Toc82727828"/>
      <w:bookmarkStart w:id="213" w:name="_Toc82728351"/>
      <w:r w:rsidRPr="00F71EFF">
        <w:rPr>
          <w:rFonts w:asciiTheme="majorHAnsi" w:hAnsiTheme="majorHAnsi" w:cstheme="majorHAnsi"/>
          <w:sz w:val="24"/>
          <w:szCs w:val="24"/>
        </w:rPr>
        <w:t xml:space="preserve">Miles, L. (2020), </w:t>
      </w:r>
      <w:r w:rsidRPr="00F71EFF">
        <w:rPr>
          <w:rFonts w:asciiTheme="majorHAnsi" w:hAnsiTheme="majorHAnsi" w:cstheme="majorHAnsi"/>
          <w:i/>
          <w:sz w:val="24"/>
          <w:szCs w:val="24"/>
        </w:rPr>
        <w:t>Transgender Resistance. Socialism and the fight for trans liberation</w:t>
      </w:r>
      <w:r w:rsidRPr="00F71EFF">
        <w:rPr>
          <w:rFonts w:asciiTheme="majorHAnsi" w:hAnsiTheme="majorHAnsi" w:cstheme="majorHAnsi"/>
          <w:sz w:val="24"/>
          <w:szCs w:val="24"/>
        </w:rPr>
        <w:t>, Bookmarks.</w:t>
      </w:r>
    </w:p>
    <w:p w14:paraId="17DDDAEB"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Miller, M. (1998), </w:t>
      </w:r>
      <w:r w:rsidRPr="00F71EFF">
        <w:rPr>
          <w:rFonts w:asciiTheme="majorHAnsi" w:hAnsiTheme="majorHAnsi" w:cstheme="majorHAnsi"/>
          <w:i/>
          <w:sz w:val="24"/>
          <w:szCs w:val="24"/>
        </w:rPr>
        <w:t>Freud</w:t>
      </w:r>
      <w:r w:rsidRPr="00F71EFF">
        <w:rPr>
          <w:rFonts w:asciiTheme="majorHAnsi" w:hAnsiTheme="majorHAnsi" w:cstheme="majorHAnsi"/>
          <w:i/>
          <w:sz w:val="24"/>
          <w:szCs w:val="24"/>
        </w:rPr>
        <w:fldChar w:fldCharType="begin"/>
      </w:r>
      <w:r w:rsidRPr="00F71EFF">
        <w:rPr>
          <w:rFonts w:asciiTheme="majorHAnsi" w:hAnsiTheme="majorHAnsi" w:cstheme="majorHAnsi"/>
          <w:i/>
          <w:sz w:val="24"/>
          <w:szCs w:val="24"/>
        </w:rPr>
        <w:instrText xml:space="preserve"> XE "Freud" </w:instrText>
      </w:r>
      <w:r w:rsidRPr="00F71EFF">
        <w:rPr>
          <w:rFonts w:asciiTheme="majorHAnsi" w:hAnsiTheme="majorHAnsi" w:cstheme="majorHAnsi"/>
          <w:i/>
          <w:sz w:val="24"/>
          <w:szCs w:val="24"/>
        </w:rPr>
        <w:fldChar w:fldCharType="end"/>
      </w:r>
      <w:r w:rsidRPr="00F71EFF">
        <w:rPr>
          <w:rFonts w:asciiTheme="majorHAnsi" w:hAnsiTheme="majorHAnsi" w:cstheme="majorHAnsi"/>
          <w:i/>
          <w:sz w:val="24"/>
          <w:szCs w:val="24"/>
        </w:rPr>
        <w:t xml:space="preserve"> and the Bolsheviks</w:t>
      </w:r>
      <w:r w:rsidRPr="00F71EFF">
        <w:rPr>
          <w:rFonts w:asciiTheme="majorHAnsi" w:hAnsiTheme="majorHAnsi" w:cstheme="majorHAnsi"/>
          <w:i/>
          <w:sz w:val="24"/>
          <w:szCs w:val="24"/>
        </w:rPr>
        <w:fldChar w:fldCharType="begin"/>
      </w:r>
      <w:r w:rsidRPr="00F71EFF">
        <w:rPr>
          <w:rFonts w:asciiTheme="majorHAnsi" w:hAnsiTheme="majorHAnsi" w:cstheme="majorHAnsi"/>
          <w:i/>
          <w:sz w:val="24"/>
          <w:szCs w:val="24"/>
        </w:rPr>
        <w:instrText xml:space="preserve"> XE "Bolsheviks, The" </w:instrText>
      </w:r>
      <w:r w:rsidRPr="00F71EFF">
        <w:rPr>
          <w:rFonts w:asciiTheme="majorHAnsi" w:hAnsiTheme="majorHAnsi" w:cstheme="majorHAnsi"/>
          <w:i/>
          <w:sz w:val="24"/>
          <w:szCs w:val="24"/>
        </w:rPr>
        <w:fldChar w:fldCharType="end"/>
      </w:r>
      <w:r w:rsidRPr="00F71EFF">
        <w:rPr>
          <w:rFonts w:asciiTheme="majorHAnsi" w:hAnsiTheme="majorHAnsi" w:cstheme="majorHAnsi"/>
          <w:i/>
          <w:sz w:val="24"/>
          <w:szCs w:val="24"/>
        </w:rPr>
        <w:t>: Psychoanalysis in Imperial Russia and the Soviet Union</w:t>
      </w:r>
      <w:r w:rsidRPr="00F71EFF">
        <w:rPr>
          <w:rFonts w:asciiTheme="majorHAnsi" w:hAnsiTheme="majorHAnsi" w:cstheme="majorHAnsi"/>
          <w:sz w:val="24"/>
          <w:szCs w:val="24"/>
        </w:rPr>
        <w:t>. Yale University Press.</w:t>
      </w:r>
      <w:bookmarkEnd w:id="212"/>
      <w:bookmarkEnd w:id="213"/>
      <w:r w:rsidRPr="00F71EFF">
        <w:rPr>
          <w:rFonts w:asciiTheme="majorHAnsi" w:hAnsiTheme="majorHAnsi" w:cstheme="majorHAnsi"/>
          <w:sz w:val="24"/>
          <w:szCs w:val="24"/>
        </w:rPr>
        <w:t xml:space="preserve"> </w:t>
      </w:r>
    </w:p>
    <w:p w14:paraId="35241A73"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Millet, K. (1970), </w:t>
      </w:r>
      <w:r w:rsidRPr="00F71EFF">
        <w:rPr>
          <w:rFonts w:asciiTheme="majorHAnsi" w:hAnsiTheme="majorHAnsi" w:cstheme="majorHAnsi"/>
          <w:i/>
          <w:sz w:val="24"/>
          <w:szCs w:val="24"/>
        </w:rPr>
        <w:t>Sexual Politics</w:t>
      </w:r>
      <w:r w:rsidRPr="00F71EFF">
        <w:rPr>
          <w:rFonts w:asciiTheme="majorHAnsi" w:hAnsiTheme="majorHAnsi" w:cstheme="majorHAnsi"/>
          <w:sz w:val="24"/>
          <w:szCs w:val="24"/>
        </w:rPr>
        <w:t>, Doubleday.</w:t>
      </w:r>
    </w:p>
    <w:p w14:paraId="1F83F00D" w14:textId="77777777" w:rsidR="007334D6" w:rsidRPr="00F71EFF" w:rsidRDefault="007334D6"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Mitchell, J. (1966), ‘Women: </w:t>
      </w:r>
      <w:proofErr w:type="gramStart"/>
      <w:r w:rsidRPr="00F71EFF">
        <w:rPr>
          <w:rFonts w:asciiTheme="majorHAnsi" w:hAnsiTheme="majorHAnsi" w:cstheme="majorHAnsi"/>
          <w:sz w:val="24"/>
          <w:szCs w:val="24"/>
        </w:rPr>
        <w:t>the</w:t>
      </w:r>
      <w:proofErr w:type="gramEnd"/>
      <w:r w:rsidRPr="00F71EFF">
        <w:rPr>
          <w:rFonts w:asciiTheme="majorHAnsi" w:hAnsiTheme="majorHAnsi" w:cstheme="majorHAnsi"/>
          <w:sz w:val="24"/>
          <w:szCs w:val="24"/>
        </w:rPr>
        <w:t xml:space="preserve"> Longest Revolution’, </w:t>
      </w:r>
      <w:r w:rsidRPr="00F71EFF">
        <w:rPr>
          <w:rFonts w:asciiTheme="majorHAnsi" w:hAnsiTheme="majorHAnsi" w:cstheme="majorHAnsi"/>
          <w:i/>
          <w:sz w:val="24"/>
          <w:szCs w:val="24"/>
        </w:rPr>
        <w:t>New Left Review</w:t>
      </w:r>
      <w:r w:rsidRPr="00F71EFF">
        <w:rPr>
          <w:rFonts w:asciiTheme="majorHAnsi" w:hAnsiTheme="majorHAnsi" w:cstheme="majorHAnsi"/>
          <w:sz w:val="24"/>
          <w:szCs w:val="24"/>
        </w:rPr>
        <w:t>, no. 40.</w:t>
      </w:r>
    </w:p>
    <w:p w14:paraId="451786A4" w14:textId="4CB6979A"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Mitchell</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"Mitchell, Juliette"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J. (1971), </w:t>
      </w:r>
      <w:r w:rsidRPr="00F71EFF">
        <w:rPr>
          <w:rFonts w:asciiTheme="majorHAnsi" w:hAnsiTheme="majorHAnsi" w:cstheme="majorHAnsi"/>
          <w:i/>
          <w:sz w:val="24"/>
          <w:szCs w:val="24"/>
        </w:rPr>
        <w:t>Woman’s Estate</w:t>
      </w:r>
      <w:r w:rsidR="00797457" w:rsidRPr="00F71EFF">
        <w:rPr>
          <w:rFonts w:asciiTheme="majorHAnsi" w:hAnsiTheme="majorHAnsi" w:cstheme="majorHAnsi"/>
          <w:sz w:val="24"/>
          <w:szCs w:val="24"/>
        </w:rPr>
        <w:t>, Penguin</w:t>
      </w:r>
    </w:p>
    <w:p w14:paraId="32952BC1"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Mitchell</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"Mitchell, Juliette"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J. (1974), </w:t>
      </w:r>
      <w:r w:rsidRPr="00F71EFF">
        <w:rPr>
          <w:rFonts w:asciiTheme="majorHAnsi" w:hAnsiTheme="majorHAnsi" w:cstheme="majorHAnsi"/>
          <w:i/>
          <w:sz w:val="24"/>
          <w:szCs w:val="24"/>
        </w:rPr>
        <w:t>Psychoanalysis and Feminism</w:t>
      </w:r>
      <w:r w:rsidRPr="00F71EFF">
        <w:rPr>
          <w:rFonts w:asciiTheme="majorHAnsi" w:hAnsiTheme="majorHAnsi" w:cstheme="majorHAnsi"/>
          <w:sz w:val="24"/>
          <w:szCs w:val="24"/>
        </w:rPr>
        <w:t xml:space="preserve">, Allen Lane. </w:t>
      </w:r>
    </w:p>
    <w:p w14:paraId="1FBC4D5A"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Mitchell</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"Mitchell, Juliette"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J. (1984), </w:t>
      </w:r>
      <w:r w:rsidRPr="00F71EFF">
        <w:rPr>
          <w:rFonts w:asciiTheme="majorHAnsi" w:hAnsiTheme="majorHAnsi" w:cstheme="majorHAnsi"/>
          <w:i/>
          <w:sz w:val="24"/>
          <w:szCs w:val="24"/>
        </w:rPr>
        <w:t>Women: The Longest Revolution</w:t>
      </w:r>
      <w:r w:rsidRPr="00F71EFF">
        <w:rPr>
          <w:rFonts w:asciiTheme="majorHAnsi" w:hAnsiTheme="majorHAnsi" w:cstheme="majorHAnsi"/>
          <w:sz w:val="24"/>
          <w:szCs w:val="24"/>
        </w:rPr>
        <w:t>, Pantheon.</w:t>
      </w:r>
    </w:p>
    <w:p w14:paraId="15F03F0E"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Mitchell</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"Mitchell, Juliette"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J. (1985) in Mitchell</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"Mitchell, Juliette"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J. and Rose, J. (1985), </w:t>
      </w:r>
      <w:r w:rsidRPr="00F71EFF">
        <w:rPr>
          <w:rFonts w:asciiTheme="majorHAnsi" w:hAnsiTheme="majorHAnsi" w:cstheme="majorHAnsi"/>
          <w:i/>
          <w:sz w:val="24"/>
          <w:szCs w:val="24"/>
        </w:rPr>
        <w:t>Feminine Sexuality. Jaque Lacan</w:t>
      </w:r>
      <w:r w:rsidRPr="00F71EFF">
        <w:rPr>
          <w:rFonts w:asciiTheme="majorHAnsi" w:hAnsiTheme="majorHAnsi" w:cstheme="majorHAnsi"/>
          <w:i/>
          <w:sz w:val="24"/>
          <w:szCs w:val="24"/>
        </w:rPr>
        <w:fldChar w:fldCharType="begin"/>
      </w:r>
      <w:r w:rsidRPr="00F71EFF">
        <w:rPr>
          <w:rFonts w:asciiTheme="majorHAnsi" w:hAnsiTheme="majorHAnsi" w:cstheme="majorHAnsi"/>
          <w:i/>
          <w:sz w:val="24"/>
          <w:szCs w:val="24"/>
        </w:rPr>
        <w:instrText xml:space="preserve"> XE "Lacan, Jaques" </w:instrText>
      </w:r>
      <w:r w:rsidRPr="00F71EFF">
        <w:rPr>
          <w:rFonts w:asciiTheme="majorHAnsi" w:hAnsiTheme="majorHAnsi" w:cstheme="majorHAnsi"/>
          <w:i/>
          <w:sz w:val="24"/>
          <w:szCs w:val="24"/>
        </w:rPr>
        <w:fldChar w:fldCharType="end"/>
      </w:r>
      <w:r w:rsidRPr="00F71EFF">
        <w:rPr>
          <w:rFonts w:asciiTheme="majorHAnsi" w:hAnsiTheme="majorHAnsi" w:cstheme="majorHAnsi"/>
          <w:i/>
          <w:sz w:val="24"/>
          <w:szCs w:val="24"/>
        </w:rPr>
        <w:t xml:space="preserve"> and the école </w:t>
      </w:r>
      <w:proofErr w:type="spellStart"/>
      <w:r w:rsidRPr="00F71EFF">
        <w:rPr>
          <w:rFonts w:asciiTheme="majorHAnsi" w:hAnsiTheme="majorHAnsi" w:cstheme="majorHAnsi"/>
          <w:i/>
          <w:sz w:val="24"/>
          <w:szCs w:val="24"/>
        </w:rPr>
        <w:t>freudienne</w:t>
      </w:r>
      <w:proofErr w:type="spellEnd"/>
      <w:r w:rsidRPr="00F71EFF">
        <w:rPr>
          <w:rFonts w:asciiTheme="majorHAnsi" w:hAnsiTheme="majorHAnsi" w:cstheme="majorHAnsi"/>
          <w:sz w:val="24"/>
          <w:szCs w:val="24"/>
        </w:rPr>
        <w:t xml:space="preserve">. Norton and Pantheon. </w:t>
      </w:r>
    </w:p>
    <w:p w14:paraId="3CAFA8E5" w14:textId="77777777"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lastRenderedPageBreak/>
        <w:t>Mithen</w:t>
      </w:r>
      <w:proofErr w:type="spellEnd"/>
      <w:r w:rsidRPr="00F71EFF">
        <w:rPr>
          <w:rFonts w:asciiTheme="majorHAnsi" w:hAnsiTheme="majorHAnsi" w:cstheme="majorHAnsi"/>
          <w:sz w:val="24"/>
          <w:szCs w:val="24"/>
        </w:rPr>
        <w:t xml:space="preserve">, S. (1996), </w:t>
      </w:r>
      <w:r w:rsidRPr="00F71EFF">
        <w:rPr>
          <w:rFonts w:asciiTheme="majorHAnsi" w:hAnsiTheme="majorHAnsi" w:cstheme="majorHAnsi"/>
          <w:i/>
          <w:sz w:val="24"/>
          <w:szCs w:val="24"/>
        </w:rPr>
        <w:t>The Prehistory of the Mind. A Search for the Origins of Art, Religion and Science</w:t>
      </w:r>
      <w:r w:rsidRPr="00F71EFF">
        <w:rPr>
          <w:rFonts w:asciiTheme="majorHAnsi" w:hAnsiTheme="majorHAnsi" w:cstheme="majorHAnsi"/>
          <w:sz w:val="24"/>
          <w:szCs w:val="24"/>
        </w:rPr>
        <w:t>, Thames and Hudson.</w:t>
      </w:r>
    </w:p>
    <w:p w14:paraId="39EF247F" w14:textId="4638F134" w:rsidR="005E2B14" w:rsidRPr="00F71EFF" w:rsidRDefault="005E2B14" w:rsidP="00F71EFF">
      <w:pPr>
        <w:spacing w:after="0" w:line="360" w:lineRule="auto"/>
        <w:jc w:val="both"/>
        <w:rPr>
          <w:rFonts w:asciiTheme="majorHAnsi" w:hAnsiTheme="majorHAnsi" w:cstheme="majorHAnsi"/>
          <w:sz w:val="24"/>
          <w:szCs w:val="24"/>
        </w:rPr>
      </w:pPr>
      <w:r w:rsidRPr="00F71EFF">
        <w:rPr>
          <w:rFonts w:asciiTheme="majorHAnsi" w:hAnsiTheme="majorHAnsi" w:cstheme="majorHAnsi"/>
          <w:sz w:val="24"/>
          <w:szCs w:val="24"/>
        </w:rPr>
        <w:t>Moll, I. (199</w:t>
      </w:r>
      <w:r w:rsidR="005A2367" w:rsidRPr="00F71EFF">
        <w:rPr>
          <w:rFonts w:asciiTheme="majorHAnsi" w:hAnsiTheme="majorHAnsi" w:cstheme="majorHAnsi"/>
          <w:sz w:val="24"/>
          <w:szCs w:val="24"/>
        </w:rPr>
        <w:t>4</w:t>
      </w:r>
      <w:r w:rsidRPr="00F71EFF">
        <w:rPr>
          <w:rFonts w:asciiTheme="majorHAnsi" w:hAnsiTheme="majorHAnsi" w:cstheme="majorHAnsi"/>
          <w:sz w:val="24"/>
          <w:szCs w:val="24"/>
        </w:rPr>
        <w:t>), ‘</w:t>
      </w:r>
      <w:r w:rsidR="005A2367" w:rsidRPr="00F71EFF">
        <w:rPr>
          <w:rFonts w:asciiTheme="majorHAnsi" w:hAnsiTheme="majorHAnsi" w:cstheme="majorHAnsi"/>
          <w:sz w:val="24"/>
          <w:szCs w:val="24"/>
        </w:rPr>
        <w:t xml:space="preserve">Reclaiming the Natural Line in Vygotsky’s Theory of Cognitive Development’, </w:t>
      </w:r>
      <w:r w:rsidR="005A2367" w:rsidRPr="00F71EFF">
        <w:rPr>
          <w:rFonts w:asciiTheme="majorHAnsi" w:hAnsiTheme="majorHAnsi" w:cstheme="majorHAnsi"/>
          <w:i/>
          <w:iCs/>
          <w:sz w:val="24"/>
          <w:szCs w:val="24"/>
        </w:rPr>
        <w:t>Human Development</w:t>
      </w:r>
      <w:r w:rsidR="005A2367" w:rsidRPr="00F71EFF">
        <w:rPr>
          <w:rFonts w:asciiTheme="majorHAnsi" w:hAnsiTheme="majorHAnsi" w:cstheme="majorHAnsi"/>
          <w:sz w:val="24"/>
          <w:szCs w:val="24"/>
        </w:rPr>
        <w:t>, Volume 37, pp. 333-342.</w:t>
      </w:r>
    </w:p>
    <w:p w14:paraId="544CCDED" w14:textId="0B47BB0A" w:rsidR="00587EB4" w:rsidRPr="00F71EFF" w:rsidRDefault="00587EB4" w:rsidP="00F71EFF">
      <w:pPr>
        <w:rPr>
          <w:rFonts w:asciiTheme="majorHAnsi" w:hAnsiTheme="majorHAnsi" w:cstheme="majorHAnsi"/>
          <w:sz w:val="24"/>
          <w:szCs w:val="24"/>
        </w:rPr>
      </w:pPr>
      <w:r w:rsidRPr="00F71EFF">
        <w:rPr>
          <w:rFonts w:asciiTheme="majorHAnsi" w:hAnsiTheme="majorHAnsi" w:cstheme="majorHAnsi"/>
          <w:sz w:val="24"/>
          <w:szCs w:val="24"/>
        </w:rPr>
        <w:t>Morris, D. (2005), The Naked Ape: A Zoologist's Study of the Human Animal, Vintage</w:t>
      </w:r>
    </w:p>
    <w:p w14:paraId="2657E4AB" w14:textId="77777777" w:rsidR="005E2B14" w:rsidRPr="00F71EFF" w:rsidRDefault="005E2B14" w:rsidP="00F71EFF">
      <w:pPr>
        <w:spacing w:after="0" w:line="360" w:lineRule="auto"/>
        <w:rPr>
          <w:rFonts w:asciiTheme="majorHAnsi" w:hAnsiTheme="majorHAnsi" w:cstheme="majorHAnsi"/>
          <w:sz w:val="24"/>
          <w:szCs w:val="24"/>
        </w:rPr>
      </w:pPr>
      <w:bookmarkStart w:id="214" w:name="_Toc82727829"/>
      <w:bookmarkStart w:id="215" w:name="_Toc82728352"/>
      <w:r w:rsidRPr="00F71EFF">
        <w:rPr>
          <w:rFonts w:asciiTheme="majorHAnsi" w:hAnsiTheme="majorHAnsi" w:cstheme="majorHAnsi"/>
          <w:sz w:val="24"/>
          <w:szCs w:val="24"/>
        </w:rPr>
        <w:t xml:space="preserve">Naiman, E. (1997), </w:t>
      </w:r>
      <w:r w:rsidRPr="00F71EFF">
        <w:rPr>
          <w:rFonts w:asciiTheme="majorHAnsi" w:hAnsiTheme="majorHAnsi" w:cstheme="majorHAnsi"/>
          <w:i/>
          <w:sz w:val="24"/>
          <w:szCs w:val="24"/>
        </w:rPr>
        <w:t>Sex in Public: The Incarnation of Early Soviet Ideology</w:t>
      </w:r>
      <w:r w:rsidRPr="00F71EFF">
        <w:rPr>
          <w:rFonts w:asciiTheme="majorHAnsi" w:hAnsiTheme="majorHAnsi" w:cstheme="majorHAnsi"/>
          <w:sz w:val="24"/>
          <w:szCs w:val="24"/>
        </w:rPr>
        <w:t>, Princeton University Press.</w:t>
      </w:r>
      <w:bookmarkEnd w:id="214"/>
      <w:bookmarkEnd w:id="215"/>
    </w:p>
    <w:p w14:paraId="14EC475F" w14:textId="77777777" w:rsidR="005E2B14" w:rsidRPr="00F71EFF" w:rsidRDefault="005E2B14" w:rsidP="00F71EFF">
      <w:pPr>
        <w:spacing w:after="0" w:line="360" w:lineRule="auto"/>
        <w:rPr>
          <w:rFonts w:asciiTheme="majorHAnsi" w:hAnsiTheme="majorHAnsi" w:cstheme="majorHAnsi"/>
          <w:sz w:val="24"/>
          <w:szCs w:val="24"/>
        </w:rPr>
      </w:pPr>
      <w:bookmarkStart w:id="216" w:name="_Toc82727830"/>
      <w:bookmarkStart w:id="217" w:name="_Toc82728353"/>
      <w:r w:rsidRPr="00F71EFF">
        <w:rPr>
          <w:rFonts w:asciiTheme="majorHAnsi" w:hAnsiTheme="majorHAnsi" w:cstheme="majorHAnsi"/>
          <w:sz w:val="24"/>
          <w:szCs w:val="24"/>
        </w:rPr>
        <w:t xml:space="preserve">Naiman, E. and Kiaer, C. (2006), </w:t>
      </w:r>
      <w:r w:rsidRPr="00F71EFF">
        <w:rPr>
          <w:rFonts w:asciiTheme="majorHAnsi" w:hAnsiTheme="majorHAnsi" w:cstheme="majorHAnsi"/>
          <w:i/>
          <w:sz w:val="24"/>
          <w:szCs w:val="24"/>
        </w:rPr>
        <w:t xml:space="preserve">Everyday Life in Early Soviet Russia: Taking the Revolution Inside. </w:t>
      </w:r>
      <w:r w:rsidRPr="00F71EFF">
        <w:rPr>
          <w:rFonts w:asciiTheme="majorHAnsi" w:hAnsiTheme="majorHAnsi" w:cstheme="majorHAnsi"/>
          <w:sz w:val="24"/>
          <w:szCs w:val="24"/>
        </w:rPr>
        <w:t>Indiana University Press.</w:t>
      </w:r>
      <w:bookmarkEnd w:id="216"/>
      <w:bookmarkEnd w:id="217"/>
    </w:p>
    <w:p w14:paraId="342285F0" w14:textId="200B2990" w:rsidR="00443CB6" w:rsidRPr="00F71EFF" w:rsidRDefault="00443CB6"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color w:val="000000" w:themeColor="text1"/>
          <w:sz w:val="24"/>
          <w:szCs w:val="24"/>
        </w:rPr>
        <w:t xml:space="preserve">Needham, J. with Wang Ling (1972) </w:t>
      </w:r>
      <w:r w:rsidRPr="00F71EFF">
        <w:rPr>
          <w:rFonts w:asciiTheme="majorHAnsi" w:hAnsiTheme="majorHAnsi" w:cstheme="majorHAnsi"/>
          <w:i/>
          <w:iCs/>
          <w:color w:val="000000" w:themeColor="text1"/>
          <w:sz w:val="24"/>
          <w:szCs w:val="24"/>
        </w:rPr>
        <w:t xml:space="preserve">Science and Civilisation in China, Volume III, </w:t>
      </w:r>
      <w:r w:rsidRPr="00F71EFF">
        <w:rPr>
          <w:rStyle w:val="Strong"/>
          <w:rFonts w:asciiTheme="majorHAnsi" w:hAnsiTheme="majorHAnsi" w:cstheme="majorHAnsi"/>
          <w:b w:val="0"/>
          <w:bCs w:val="0"/>
          <w:i/>
          <w:iCs/>
          <w:sz w:val="24"/>
          <w:szCs w:val="24"/>
        </w:rPr>
        <w:t>Mathematics and the Sciences of the Heavens and Earth,</w:t>
      </w:r>
      <w:r w:rsidRPr="00F71EFF">
        <w:rPr>
          <w:rStyle w:val="Strong"/>
          <w:rFonts w:asciiTheme="majorHAnsi" w:hAnsiTheme="majorHAnsi" w:cstheme="majorHAnsi"/>
          <w:b w:val="0"/>
          <w:bCs w:val="0"/>
          <w:sz w:val="24"/>
          <w:szCs w:val="24"/>
        </w:rPr>
        <w:t xml:space="preserve"> Cambridge University Press.</w:t>
      </w:r>
    </w:p>
    <w:p w14:paraId="477AB36B" w14:textId="2B2ADD73"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Nursey-Bray, P. (1972), ‘Marxism</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"Marxism"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and Existentialism in the Thought of Fran</w:t>
      </w:r>
      <w:r w:rsidR="00C9028C" w:rsidRPr="00F71EFF">
        <w:rPr>
          <w:rFonts w:asciiTheme="majorHAnsi" w:hAnsiTheme="majorHAnsi" w:cstheme="majorHAnsi"/>
          <w:sz w:val="24"/>
          <w:szCs w:val="24"/>
        </w:rPr>
        <w:t>t</w:t>
      </w:r>
      <w:r w:rsidRPr="00F71EFF">
        <w:rPr>
          <w:rFonts w:asciiTheme="majorHAnsi" w:hAnsiTheme="majorHAnsi" w:cstheme="majorHAnsi"/>
          <w:sz w:val="24"/>
          <w:szCs w:val="24"/>
        </w:rPr>
        <w:t>z Fanon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"Fanon, Franz"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Political Studies</w:t>
      </w:r>
      <w:r w:rsidRPr="00F71EFF">
        <w:rPr>
          <w:rFonts w:asciiTheme="majorHAnsi" w:hAnsiTheme="majorHAnsi" w:cstheme="majorHAnsi"/>
          <w:sz w:val="24"/>
          <w:szCs w:val="24"/>
        </w:rPr>
        <w:t>, Vol. XX (2).</w:t>
      </w:r>
    </w:p>
    <w:p w14:paraId="4941FAA5"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O’Brien, M. (2000), 'A Comment on </w:t>
      </w:r>
      <w:proofErr w:type="spellStart"/>
      <w:r w:rsidRPr="00F71EFF">
        <w:rPr>
          <w:rFonts w:asciiTheme="majorHAnsi" w:hAnsiTheme="majorHAnsi" w:cstheme="majorHAnsi"/>
          <w:sz w:val="24"/>
          <w:szCs w:val="24"/>
        </w:rPr>
        <w:t>Tailism</w:t>
      </w:r>
      <w:proofErr w:type="spellEnd"/>
      <w:r w:rsidRPr="00F71EFF">
        <w:rPr>
          <w:rFonts w:asciiTheme="majorHAnsi" w:hAnsiTheme="majorHAnsi" w:cstheme="majorHAnsi"/>
          <w:sz w:val="24"/>
          <w:szCs w:val="24"/>
        </w:rPr>
        <w:t xml:space="preserve"> and the Dialectic', </w:t>
      </w:r>
      <w:r w:rsidRPr="00F71EFF">
        <w:rPr>
          <w:rFonts w:asciiTheme="majorHAnsi" w:hAnsiTheme="majorHAnsi" w:cstheme="majorHAnsi"/>
          <w:i/>
          <w:sz w:val="24"/>
          <w:szCs w:val="24"/>
        </w:rPr>
        <w:t>International Socialism</w:t>
      </w:r>
      <w:r w:rsidRPr="00F71EFF">
        <w:rPr>
          <w:rFonts w:asciiTheme="majorHAnsi" w:hAnsiTheme="majorHAnsi" w:cstheme="majorHAnsi"/>
          <w:sz w:val="24"/>
          <w:szCs w:val="24"/>
        </w:rPr>
        <w:t xml:space="preserve"> 2:89, Winter.</w:t>
      </w:r>
    </w:p>
    <w:p w14:paraId="5F904409" w14:textId="1A9FE784" w:rsidR="00822DC1" w:rsidRPr="00F71EFF" w:rsidRDefault="00822DC1"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O’Brien, M. (2020), ‘British trade unions and the emergence of “legal unionism”: the structural limits of the “official lefts”’, </w:t>
      </w:r>
      <w:r w:rsidRPr="00F71EFF">
        <w:rPr>
          <w:rFonts w:asciiTheme="majorHAnsi" w:hAnsiTheme="majorHAnsi" w:cstheme="majorHAnsi"/>
          <w:i/>
          <w:iCs/>
          <w:sz w:val="24"/>
          <w:szCs w:val="24"/>
        </w:rPr>
        <w:t>International Socialism</w:t>
      </w:r>
      <w:r w:rsidRPr="00F71EFF">
        <w:rPr>
          <w:rFonts w:asciiTheme="majorHAnsi" w:hAnsiTheme="majorHAnsi" w:cstheme="majorHAnsi"/>
          <w:sz w:val="24"/>
          <w:szCs w:val="24"/>
        </w:rPr>
        <w:t xml:space="preserve"> 2:166, Winter.</w:t>
      </w:r>
    </w:p>
    <w:p w14:paraId="03395F91" w14:textId="77777777"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Ocay</w:t>
      </w:r>
      <w:proofErr w:type="spellEnd"/>
      <w:r w:rsidRPr="00F71EFF">
        <w:rPr>
          <w:rFonts w:asciiTheme="majorHAnsi" w:hAnsiTheme="majorHAnsi" w:cstheme="majorHAnsi"/>
          <w:sz w:val="24"/>
          <w:szCs w:val="24"/>
        </w:rPr>
        <w:t>, J. (2009), ‘Eroticizing 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Revolutionizing 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Marcuse</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"Marcuse, Herbert"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’s Psychoanalytic Turn’, </w:t>
      </w:r>
      <w:proofErr w:type="spellStart"/>
      <w:r w:rsidRPr="00F71EFF">
        <w:rPr>
          <w:rFonts w:asciiTheme="majorHAnsi" w:hAnsiTheme="majorHAnsi" w:cstheme="majorHAnsi"/>
          <w:i/>
          <w:sz w:val="24"/>
          <w:szCs w:val="24"/>
        </w:rPr>
        <w:t>Kritike</w:t>
      </w:r>
      <w:proofErr w:type="spellEnd"/>
      <w:r w:rsidRPr="00F71EFF">
        <w:rPr>
          <w:rFonts w:asciiTheme="majorHAnsi" w:hAnsiTheme="majorHAnsi" w:cstheme="majorHAnsi"/>
          <w:sz w:val="24"/>
          <w:szCs w:val="24"/>
        </w:rPr>
        <w:t>, Vol. 3(1).</w:t>
      </w:r>
    </w:p>
    <w:p w14:paraId="4B13E610"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Pannekoek</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"Pannekoek, Antonie"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A. (1907), ‘Socialism and Religion’, </w:t>
      </w:r>
      <w:r w:rsidRPr="00F71EFF">
        <w:rPr>
          <w:rFonts w:asciiTheme="majorHAnsi" w:hAnsiTheme="majorHAnsi" w:cstheme="majorHAnsi"/>
          <w:i/>
          <w:sz w:val="24"/>
          <w:szCs w:val="24"/>
        </w:rPr>
        <w:t>International Socialist Review</w:t>
      </w:r>
      <w:r w:rsidRPr="00F71EFF">
        <w:rPr>
          <w:rFonts w:asciiTheme="majorHAnsi" w:hAnsiTheme="majorHAnsi" w:cstheme="majorHAnsi"/>
          <w:sz w:val="24"/>
          <w:szCs w:val="24"/>
        </w:rPr>
        <w:t>, April.</w:t>
      </w:r>
    </w:p>
    <w:p w14:paraId="556DC9FB" w14:textId="77777777" w:rsidR="005E2B14" w:rsidRPr="00F71EFF" w:rsidRDefault="005E2B14" w:rsidP="00F71EFF">
      <w:pPr>
        <w:spacing w:after="0" w:line="360" w:lineRule="auto"/>
        <w:rPr>
          <w:rFonts w:asciiTheme="majorHAnsi" w:hAnsiTheme="majorHAnsi" w:cstheme="majorHAnsi"/>
          <w:sz w:val="24"/>
          <w:szCs w:val="24"/>
        </w:rPr>
      </w:pPr>
      <w:bookmarkStart w:id="218" w:name="_Hlk80620912"/>
      <w:r w:rsidRPr="00F71EFF">
        <w:rPr>
          <w:rFonts w:asciiTheme="majorHAnsi" w:hAnsiTheme="majorHAnsi" w:cstheme="majorHAnsi"/>
          <w:sz w:val="24"/>
          <w:szCs w:val="24"/>
        </w:rPr>
        <w:t>Pannekoek</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"Pannekoek, Antonie"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A. (1937), </w:t>
      </w:r>
      <w:bookmarkEnd w:id="218"/>
      <w:r w:rsidRPr="00F71EFF">
        <w:rPr>
          <w:rFonts w:asciiTheme="majorHAnsi" w:hAnsiTheme="majorHAnsi" w:cstheme="majorHAnsi"/>
          <w:sz w:val="24"/>
          <w:szCs w:val="24"/>
        </w:rPr>
        <w:t xml:space="preserve">‘Society and Mind in Marxian Philosophy’, </w:t>
      </w:r>
      <w:r w:rsidRPr="00F71EFF">
        <w:rPr>
          <w:rFonts w:asciiTheme="majorHAnsi" w:hAnsiTheme="majorHAnsi" w:cstheme="majorHAnsi"/>
          <w:i/>
          <w:sz w:val="24"/>
          <w:szCs w:val="24"/>
        </w:rPr>
        <w:t>Science and Society</w:t>
      </w:r>
      <w:r w:rsidRPr="00F71EFF">
        <w:rPr>
          <w:rFonts w:asciiTheme="majorHAnsi" w:hAnsiTheme="majorHAnsi" w:cstheme="majorHAnsi"/>
          <w:sz w:val="24"/>
          <w:szCs w:val="24"/>
        </w:rPr>
        <w:t>, no. 4. Summer.</w:t>
      </w:r>
    </w:p>
    <w:p w14:paraId="6FEA8EAD"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Pannekoek</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"Pannekoek, Antonie"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A. (1938), </w:t>
      </w:r>
      <w:r w:rsidRPr="00F71EFF">
        <w:rPr>
          <w:rFonts w:asciiTheme="majorHAnsi" w:hAnsiTheme="majorHAnsi" w:cstheme="majorHAnsi"/>
          <w:i/>
          <w:sz w:val="24"/>
          <w:szCs w:val="24"/>
        </w:rPr>
        <w:t>Lenin</w:t>
      </w:r>
      <w:r w:rsidRPr="00F71EFF">
        <w:rPr>
          <w:rFonts w:asciiTheme="majorHAnsi" w:hAnsiTheme="majorHAnsi" w:cstheme="majorHAnsi"/>
          <w:i/>
          <w:sz w:val="24"/>
          <w:szCs w:val="24"/>
        </w:rPr>
        <w:fldChar w:fldCharType="begin"/>
      </w:r>
      <w:r w:rsidRPr="00F71EFF">
        <w:rPr>
          <w:rFonts w:asciiTheme="majorHAnsi" w:hAnsiTheme="majorHAnsi" w:cstheme="majorHAnsi"/>
          <w:i/>
          <w:sz w:val="24"/>
          <w:szCs w:val="24"/>
        </w:rPr>
        <w:instrText xml:space="preserve"> XE "Lenin, Vladimir" </w:instrText>
      </w:r>
      <w:r w:rsidRPr="00F71EFF">
        <w:rPr>
          <w:rFonts w:asciiTheme="majorHAnsi" w:hAnsiTheme="majorHAnsi" w:cstheme="majorHAnsi"/>
          <w:i/>
          <w:sz w:val="24"/>
          <w:szCs w:val="24"/>
        </w:rPr>
        <w:fldChar w:fldCharType="end"/>
      </w:r>
      <w:r w:rsidRPr="00F71EFF">
        <w:rPr>
          <w:rFonts w:asciiTheme="majorHAnsi" w:hAnsiTheme="majorHAnsi" w:cstheme="majorHAnsi"/>
          <w:i/>
          <w:sz w:val="24"/>
          <w:szCs w:val="24"/>
        </w:rPr>
        <w:t xml:space="preserve"> as Philosopher</w:t>
      </w:r>
      <w:r w:rsidRPr="00F71EFF">
        <w:rPr>
          <w:rFonts w:asciiTheme="majorHAnsi" w:hAnsiTheme="majorHAnsi" w:cstheme="majorHAnsi"/>
          <w:sz w:val="24"/>
          <w:szCs w:val="24"/>
        </w:rPr>
        <w:t>, Amsterdam.</w:t>
      </w:r>
    </w:p>
    <w:p w14:paraId="147083A7"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Pannekoek</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"Pannekoek, Antonie"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A., (1942) </w:t>
      </w:r>
      <w:r w:rsidRPr="00F71EFF">
        <w:rPr>
          <w:rFonts w:asciiTheme="majorHAnsi" w:hAnsiTheme="majorHAnsi" w:cstheme="majorHAnsi"/>
          <w:i/>
          <w:sz w:val="24"/>
          <w:szCs w:val="24"/>
        </w:rPr>
        <w:t>Materialism and Historical Materialism New Essays</w:t>
      </w:r>
      <w:r w:rsidRPr="00F71EFF">
        <w:rPr>
          <w:rFonts w:asciiTheme="majorHAnsi" w:hAnsiTheme="majorHAnsi" w:cstheme="majorHAnsi"/>
          <w:sz w:val="24"/>
          <w:szCs w:val="24"/>
        </w:rPr>
        <w:t xml:space="preserve">, Vol. VI, No. 2 Fall. </w:t>
      </w:r>
    </w:p>
    <w:p w14:paraId="3B775A6F" w14:textId="245AB0F5" w:rsidR="005E2B14" w:rsidRPr="004F35B3"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Páramo-Ortega, R. (2015), ‘Marxism</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"Marxism"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and Psychoanalysis: Attempting a Brief Review of an Old Problem’, </w:t>
      </w:r>
      <w:r w:rsidRPr="00F71EFF">
        <w:rPr>
          <w:rFonts w:asciiTheme="majorHAnsi" w:hAnsiTheme="majorHAnsi" w:cstheme="majorHAnsi"/>
          <w:i/>
          <w:sz w:val="24"/>
          <w:szCs w:val="24"/>
        </w:rPr>
        <w:t>Annual Review of Critical Psychology (Marxism and Psychology),</w:t>
      </w:r>
      <w:r w:rsidRPr="00F71EFF">
        <w:rPr>
          <w:rFonts w:asciiTheme="majorHAnsi" w:hAnsiTheme="majorHAnsi" w:cstheme="majorHAnsi"/>
          <w:sz w:val="24"/>
          <w:szCs w:val="24"/>
        </w:rPr>
        <w:t xml:space="preserve"> Volume </w:t>
      </w:r>
      <w:r w:rsidRPr="004F35B3">
        <w:rPr>
          <w:rFonts w:asciiTheme="majorHAnsi" w:hAnsiTheme="majorHAnsi" w:cstheme="majorHAnsi"/>
          <w:sz w:val="24"/>
          <w:szCs w:val="24"/>
        </w:rPr>
        <w:t>12</w:t>
      </w:r>
    </w:p>
    <w:p w14:paraId="2F76EF51" w14:textId="56FB2F9E" w:rsidR="004F35B3" w:rsidRPr="004F35B3" w:rsidRDefault="004F35B3" w:rsidP="00F71EFF">
      <w:pPr>
        <w:spacing w:after="0" w:line="360" w:lineRule="auto"/>
        <w:rPr>
          <w:rFonts w:asciiTheme="majorHAnsi" w:hAnsiTheme="majorHAnsi" w:cstheme="majorHAnsi"/>
          <w:sz w:val="24"/>
          <w:szCs w:val="24"/>
        </w:rPr>
      </w:pPr>
      <w:r w:rsidRPr="004F35B3">
        <w:rPr>
          <w:rFonts w:asciiTheme="majorHAnsi" w:hAnsiTheme="majorHAnsi" w:cstheme="majorHAnsi"/>
          <w:sz w:val="24"/>
          <w:szCs w:val="24"/>
        </w:rPr>
        <w:t xml:space="preserve">Parker, I. (2022), </w:t>
      </w:r>
      <w:r w:rsidRPr="004F35B3">
        <w:rPr>
          <w:rFonts w:asciiTheme="majorHAnsi" w:hAnsiTheme="majorHAnsi" w:cstheme="majorHAnsi"/>
          <w:i/>
          <w:iCs/>
          <w:sz w:val="24"/>
          <w:szCs w:val="24"/>
        </w:rPr>
        <w:t>Radical Psychoanalysis and Anti-Capitalist Action</w:t>
      </w:r>
      <w:r w:rsidRPr="004F35B3">
        <w:rPr>
          <w:rFonts w:asciiTheme="majorHAnsi" w:hAnsiTheme="majorHAnsi" w:cstheme="majorHAnsi"/>
          <w:sz w:val="24"/>
          <w:szCs w:val="24"/>
        </w:rPr>
        <w:t>, Resistance Books</w:t>
      </w:r>
    </w:p>
    <w:p w14:paraId="339D2D52" w14:textId="29E39210" w:rsidR="004F35B3" w:rsidRPr="004F35B3" w:rsidRDefault="004F35B3" w:rsidP="00F71EFF">
      <w:pPr>
        <w:spacing w:after="0" w:line="360" w:lineRule="auto"/>
        <w:rPr>
          <w:rFonts w:asciiTheme="majorHAnsi" w:hAnsiTheme="majorHAnsi" w:cstheme="majorHAnsi"/>
          <w:sz w:val="24"/>
          <w:szCs w:val="24"/>
        </w:rPr>
      </w:pPr>
      <w:r w:rsidRPr="004F35B3">
        <w:rPr>
          <w:rFonts w:asciiTheme="majorHAnsi" w:hAnsiTheme="majorHAnsi" w:cstheme="majorHAnsi"/>
          <w:sz w:val="24"/>
          <w:szCs w:val="24"/>
        </w:rPr>
        <w:t xml:space="preserve">Parker, I. and Pavón-Cuéllar, D. (2021), </w:t>
      </w:r>
      <w:r w:rsidRPr="004F35B3">
        <w:rPr>
          <w:rFonts w:asciiTheme="majorHAnsi" w:hAnsiTheme="majorHAnsi" w:cstheme="majorHAnsi"/>
          <w:i/>
          <w:iCs/>
          <w:sz w:val="24"/>
          <w:szCs w:val="24"/>
        </w:rPr>
        <w:t>Psychoanalysis and Revolution</w:t>
      </w:r>
      <w:r w:rsidRPr="004F35B3">
        <w:rPr>
          <w:rFonts w:asciiTheme="majorHAnsi" w:hAnsiTheme="majorHAnsi" w:cstheme="majorHAnsi"/>
          <w:sz w:val="24"/>
          <w:szCs w:val="24"/>
        </w:rPr>
        <w:t>, 1968 Press</w:t>
      </w:r>
    </w:p>
    <w:p w14:paraId="6CD53A13" w14:textId="77777777" w:rsidR="005E2B14" w:rsidRPr="00F71EFF" w:rsidRDefault="005E2B14" w:rsidP="00F71EFF">
      <w:pPr>
        <w:spacing w:after="0" w:line="360" w:lineRule="auto"/>
        <w:rPr>
          <w:rFonts w:asciiTheme="majorHAnsi" w:hAnsiTheme="majorHAnsi" w:cstheme="majorHAnsi"/>
          <w:sz w:val="24"/>
          <w:szCs w:val="24"/>
        </w:rPr>
      </w:pPr>
      <w:bookmarkStart w:id="219" w:name="_Hlk83398528"/>
      <w:r w:rsidRPr="004F35B3">
        <w:rPr>
          <w:rFonts w:asciiTheme="majorHAnsi" w:hAnsiTheme="majorHAnsi" w:cstheme="majorHAnsi"/>
          <w:sz w:val="24"/>
          <w:szCs w:val="24"/>
        </w:rPr>
        <w:lastRenderedPageBreak/>
        <w:t xml:space="preserve">Parrington, J. (2021), </w:t>
      </w:r>
      <w:r w:rsidRPr="004F35B3">
        <w:rPr>
          <w:rFonts w:asciiTheme="majorHAnsi" w:hAnsiTheme="majorHAnsi" w:cstheme="majorHAnsi"/>
          <w:i/>
          <w:sz w:val="24"/>
          <w:szCs w:val="24"/>
        </w:rPr>
        <w:t>Mind</w:t>
      </w:r>
      <w:r w:rsidRPr="00F71EFF">
        <w:rPr>
          <w:rFonts w:asciiTheme="majorHAnsi" w:hAnsiTheme="majorHAnsi" w:cstheme="majorHAnsi"/>
          <w:i/>
          <w:sz w:val="24"/>
          <w:szCs w:val="24"/>
        </w:rPr>
        <w:t xml:space="preserve"> Shift. How Culture Transformed the Human Brain</w:t>
      </w:r>
      <w:r w:rsidRPr="00F71EFF">
        <w:rPr>
          <w:rFonts w:asciiTheme="majorHAnsi" w:hAnsiTheme="majorHAnsi" w:cstheme="majorHAnsi"/>
          <w:sz w:val="24"/>
          <w:szCs w:val="24"/>
        </w:rPr>
        <w:t>, Oxford.</w:t>
      </w:r>
    </w:p>
    <w:bookmarkEnd w:id="219"/>
    <w:p w14:paraId="4B21DE5E" w14:textId="0F9D060F"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Patterson, T. (2009), </w:t>
      </w:r>
      <w:r w:rsidRPr="00F71EFF">
        <w:rPr>
          <w:rFonts w:asciiTheme="majorHAnsi" w:hAnsiTheme="majorHAnsi" w:cstheme="majorHAnsi"/>
          <w:i/>
          <w:sz w:val="24"/>
          <w:szCs w:val="24"/>
        </w:rPr>
        <w:t>Karl Marx, Anthropologist.</w:t>
      </w:r>
      <w:r w:rsidRPr="00F71EFF">
        <w:rPr>
          <w:rFonts w:asciiTheme="majorHAnsi" w:hAnsiTheme="majorHAnsi" w:cstheme="majorHAnsi"/>
          <w:sz w:val="24"/>
          <w:szCs w:val="24"/>
        </w:rPr>
        <w:t xml:space="preserve"> Berg.</w:t>
      </w:r>
    </w:p>
    <w:p w14:paraId="5421D4A9" w14:textId="5C01C9C1" w:rsidR="00443CB6" w:rsidRPr="00F71EFF" w:rsidRDefault="00443CB6"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Perkins, F. (2004), </w:t>
      </w:r>
      <w:r w:rsidRPr="00F71EFF">
        <w:rPr>
          <w:rFonts w:asciiTheme="majorHAnsi" w:hAnsiTheme="majorHAnsi" w:cstheme="majorHAnsi"/>
          <w:i/>
          <w:iCs/>
          <w:color w:val="000000" w:themeColor="text1"/>
          <w:sz w:val="24"/>
          <w:szCs w:val="24"/>
        </w:rPr>
        <w:t>Leibniz and China: A Commerce of Light</w:t>
      </w:r>
      <w:r w:rsidRPr="00F71EFF">
        <w:rPr>
          <w:rFonts w:asciiTheme="majorHAnsi" w:hAnsiTheme="majorHAnsi" w:cstheme="majorHAnsi"/>
          <w:color w:val="000000" w:themeColor="text1"/>
          <w:sz w:val="24"/>
          <w:szCs w:val="24"/>
        </w:rPr>
        <w:t>, Cambridge University Press.</w:t>
      </w:r>
    </w:p>
    <w:p w14:paraId="27688315" w14:textId="4A4FA64D" w:rsidR="00CE721E" w:rsidRPr="00F71EFF" w:rsidRDefault="00CE721E" w:rsidP="00F71EFF">
      <w:pPr>
        <w:spacing w:after="0" w:line="360" w:lineRule="auto"/>
        <w:rPr>
          <w:rFonts w:asciiTheme="majorHAnsi" w:hAnsiTheme="majorHAnsi" w:cstheme="majorHAnsi"/>
          <w:i/>
          <w:iCs/>
          <w:sz w:val="24"/>
          <w:szCs w:val="24"/>
        </w:rPr>
      </w:pPr>
      <w:r w:rsidRPr="00F71EFF">
        <w:rPr>
          <w:rFonts w:asciiTheme="majorHAnsi" w:hAnsiTheme="majorHAnsi" w:cstheme="majorHAnsi"/>
          <w:sz w:val="24"/>
          <w:szCs w:val="24"/>
        </w:rPr>
        <w:t xml:space="preserve">Pinker, S. (1995), </w:t>
      </w:r>
      <w:r w:rsidRPr="00F71EFF">
        <w:rPr>
          <w:rFonts w:asciiTheme="majorHAnsi" w:hAnsiTheme="majorHAnsi" w:cstheme="majorHAnsi"/>
          <w:i/>
          <w:iCs/>
          <w:sz w:val="24"/>
          <w:szCs w:val="24"/>
        </w:rPr>
        <w:t>The Language Instinct. How the Mind Creates Language, Penguin</w:t>
      </w:r>
    </w:p>
    <w:p w14:paraId="71282113" w14:textId="1875A698" w:rsidR="00CE721E" w:rsidRPr="00F71EFF" w:rsidRDefault="00CE721E"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lang w:eastAsia="en-GB"/>
        </w:rPr>
        <w:t xml:space="preserve">Pinker, S. (2002), </w:t>
      </w:r>
      <w:r w:rsidRPr="00F71EFF">
        <w:rPr>
          <w:rFonts w:asciiTheme="majorHAnsi" w:hAnsiTheme="majorHAnsi" w:cstheme="majorHAnsi"/>
          <w:i/>
          <w:iCs/>
          <w:sz w:val="24"/>
          <w:szCs w:val="24"/>
        </w:rPr>
        <w:t>The Blank Slate. The Modern Denial of Human Nature</w:t>
      </w:r>
      <w:r w:rsidRPr="00F71EFF">
        <w:rPr>
          <w:rFonts w:asciiTheme="majorHAnsi" w:hAnsiTheme="majorHAnsi" w:cstheme="majorHAnsi"/>
          <w:sz w:val="24"/>
          <w:szCs w:val="24"/>
        </w:rPr>
        <w:t>, Viking Press</w:t>
      </w:r>
    </w:p>
    <w:p w14:paraId="6D5C928A" w14:textId="783F50DC"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Place, U., (1956), ‘Is consciousness a brain process?’, </w:t>
      </w:r>
      <w:r w:rsidRPr="00F71EFF">
        <w:rPr>
          <w:rFonts w:asciiTheme="majorHAnsi" w:hAnsiTheme="majorHAnsi" w:cstheme="majorHAnsi"/>
          <w:i/>
          <w:sz w:val="24"/>
          <w:szCs w:val="24"/>
        </w:rPr>
        <w:t>British Journal of Psychology</w:t>
      </w:r>
      <w:r w:rsidRPr="00F71EFF">
        <w:rPr>
          <w:rFonts w:asciiTheme="majorHAnsi" w:hAnsiTheme="majorHAnsi" w:cstheme="majorHAnsi"/>
          <w:sz w:val="24"/>
          <w:szCs w:val="24"/>
        </w:rPr>
        <w:t xml:space="preserve"> 47</w:t>
      </w:r>
    </w:p>
    <w:p w14:paraId="549E8063" w14:textId="0F98E96A" w:rsidR="0088732A" w:rsidRPr="00F71EFF" w:rsidRDefault="0088732A"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color w:val="000000"/>
          <w:sz w:val="24"/>
          <w:szCs w:val="24"/>
        </w:rPr>
        <w:t>Plato, (2005),</w:t>
      </w:r>
      <w:r w:rsidRPr="00F71EFF">
        <w:rPr>
          <w:rFonts w:asciiTheme="majorHAnsi" w:hAnsiTheme="majorHAnsi" w:cstheme="majorHAnsi"/>
          <w:i/>
          <w:iCs/>
          <w:color w:val="000000"/>
          <w:sz w:val="24"/>
          <w:szCs w:val="24"/>
        </w:rPr>
        <w:t xml:space="preserve"> Plato, Protagoras and Meno</w:t>
      </w:r>
      <w:r w:rsidRPr="00F71EFF">
        <w:rPr>
          <w:rFonts w:asciiTheme="majorHAnsi" w:hAnsiTheme="majorHAnsi" w:cstheme="majorHAnsi"/>
          <w:color w:val="000000"/>
          <w:sz w:val="24"/>
          <w:szCs w:val="24"/>
        </w:rPr>
        <w:t>, Penguin</w:t>
      </w:r>
    </w:p>
    <w:p w14:paraId="136EA289" w14:textId="300E0175"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Plato (2012), </w:t>
      </w:r>
      <w:r w:rsidRPr="00F71EFF">
        <w:rPr>
          <w:rFonts w:asciiTheme="majorHAnsi" w:hAnsiTheme="majorHAnsi" w:cstheme="majorHAnsi"/>
          <w:i/>
          <w:sz w:val="24"/>
          <w:szCs w:val="24"/>
        </w:rPr>
        <w:t>Republic</w:t>
      </w:r>
      <w:r w:rsidRPr="00F71EFF">
        <w:rPr>
          <w:rFonts w:asciiTheme="majorHAnsi" w:hAnsiTheme="majorHAnsi" w:cstheme="majorHAnsi"/>
          <w:sz w:val="24"/>
          <w:szCs w:val="24"/>
        </w:rPr>
        <w:t>. Penguin</w:t>
      </w:r>
    </w:p>
    <w:p w14:paraId="165E128D"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Popper, K. (1962), </w:t>
      </w:r>
      <w:r w:rsidRPr="00F71EFF">
        <w:rPr>
          <w:rFonts w:asciiTheme="majorHAnsi" w:hAnsiTheme="majorHAnsi" w:cstheme="majorHAnsi"/>
          <w:i/>
          <w:sz w:val="24"/>
          <w:szCs w:val="24"/>
        </w:rPr>
        <w:t>Science: Conjectures and Refutations</w:t>
      </w:r>
      <w:r w:rsidRPr="00F71EFF">
        <w:rPr>
          <w:rFonts w:asciiTheme="majorHAnsi" w:hAnsiTheme="majorHAnsi" w:cstheme="majorHAnsi"/>
          <w:sz w:val="24"/>
          <w:szCs w:val="24"/>
        </w:rPr>
        <w:t>, Basic Books</w:t>
      </w:r>
    </w:p>
    <w:p w14:paraId="4D2918AC" w14:textId="46437D79" w:rsidR="00E23009" w:rsidRPr="00F71EFF" w:rsidRDefault="00E23009"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Price, D. (2022), </w:t>
      </w:r>
      <w:r w:rsidRPr="00F71EFF">
        <w:rPr>
          <w:rFonts w:asciiTheme="majorHAnsi" w:hAnsiTheme="majorHAnsi" w:cstheme="majorHAnsi"/>
          <w:i/>
          <w:iCs/>
          <w:sz w:val="24"/>
          <w:szCs w:val="24"/>
        </w:rPr>
        <w:t>U</w:t>
      </w:r>
      <w:r w:rsidR="00501B4D" w:rsidRPr="00F71EFF">
        <w:rPr>
          <w:rFonts w:asciiTheme="majorHAnsi" w:hAnsiTheme="majorHAnsi" w:cstheme="majorHAnsi"/>
          <w:i/>
          <w:iCs/>
          <w:sz w:val="24"/>
          <w:szCs w:val="24"/>
        </w:rPr>
        <w:t>n</w:t>
      </w:r>
      <w:r w:rsidRPr="00F71EFF">
        <w:rPr>
          <w:rFonts w:asciiTheme="majorHAnsi" w:hAnsiTheme="majorHAnsi" w:cstheme="majorHAnsi"/>
          <w:i/>
          <w:iCs/>
          <w:sz w:val="24"/>
          <w:szCs w:val="24"/>
        </w:rPr>
        <w:t>masking Autism. The Power of Embracing Our Hidden Neurodiversity</w:t>
      </w:r>
      <w:r w:rsidRPr="00F71EFF">
        <w:rPr>
          <w:rFonts w:asciiTheme="majorHAnsi" w:hAnsiTheme="majorHAnsi" w:cstheme="majorHAnsi"/>
          <w:sz w:val="24"/>
          <w:szCs w:val="24"/>
        </w:rPr>
        <w:t xml:space="preserve">, </w:t>
      </w:r>
      <w:proofErr w:type="spellStart"/>
      <w:r w:rsidR="00501B4D" w:rsidRPr="00F71EFF">
        <w:rPr>
          <w:rFonts w:asciiTheme="majorHAnsi" w:hAnsiTheme="majorHAnsi" w:cstheme="majorHAnsi"/>
          <w:sz w:val="24"/>
          <w:szCs w:val="24"/>
        </w:rPr>
        <w:t>Monoray</w:t>
      </w:r>
      <w:proofErr w:type="spellEnd"/>
    </w:p>
    <w:p w14:paraId="59B7E163" w14:textId="263155F6" w:rsidR="00646DAE" w:rsidRDefault="00646DAE"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Proust, M. (200</w:t>
      </w:r>
      <w:r w:rsidR="00E82C74" w:rsidRPr="00F71EFF">
        <w:rPr>
          <w:rFonts w:asciiTheme="majorHAnsi" w:hAnsiTheme="majorHAnsi" w:cstheme="majorHAnsi"/>
          <w:sz w:val="24"/>
          <w:szCs w:val="24"/>
        </w:rPr>
        <w:t>2</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In Search of Lost Time</w:t>
      </w:r>
      <w:r w:rsidRPr="00F71EFF">
        <w:rPr>
          <w:rFonts w:asciiTheme="majorHAnsi" w:hAnsiTheme="majorHAnsi" w:cstheme="majorHAnsi"/>
          <w:sz w:val="24"/>
          <w:szCs w:val="24"/>
        </w:rPr>
        <w:t>, The Folio Society</w:t>
      </w:r>
    </w:p>
    <w:p w14:paraId="4D672FCF" w14:textId="463BFB3A" w:rsidR="00084704" w:rsidRPr="00F71EFF" w:rsidRDefault="00084704" w:rsidP="00F71EFF">
      <w:pPr>
        <w:spacing w:after="0" w:line="360" w:lineRule="auto"/>
        <w:rPr>
          <w:rFonts w:asciiTheme="majorHAnsi" w:hAnsiTheme="majorHAnsi" w:cstheme="majorHAnsi"/>
          <w:sz w:val="24"/>
          <w:szCs w:val="24"/>
        </w:rPr>
      </w:pPr>
      <w:r>
        <w:rPr>
          <w:rFonts w:asciiTheme="majorHAnsi" w:hAnsiTheme="majorHAnsi" w:cstheme="majorHAnsi"/>
          <w:sz w:val="24"/>
          <w:szCs w:val="24"/>
        </w:rPr>
        <w:t xml:space="preserve">Reich, W. (1971), </w:t>
      </w:r>
      <w:r w:rsidRPr="00084704">
        <w:rPr>
          <w:rFonts w:asciiTheme="majorHAnsi" w:hAnsiTheme="majorHAnsi" w:cstheme="majorHAnsi"/>
          <w:i/>
          <w:iCs/>
          <w:sz w:val="24"/>
          <w:szCs w:val="24"/>
        </w:rPr>
        <w:t>What is Class Consciousness?</w:t>
      </w:r>
      <w:r>
        <w:rPr>
          <w:rFonts w:asciiTheme="majorHAnsi" w:hAnsiTheme="majorHAnsi" w:cstheme="majorHAnsi"/>
          <w:sz w:val="24"/>
          <w:szCs w:val="24"/>
        </w:rPr>
        <w:t xml:space="preserve"> Socialist Reproduction.</w:t>
      </w:r>
    </w:p>
    <w:p w14:paraId="029B9A5A" w14:textId="267D1642" w:rsidR="0008470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Reich</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"Reich"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W. (1980), </w:t>
      </w:r>
      <w:r w:rsidRPr="00F71EFF">
        <w:rPr>
          <w:rFonts w:asciiTheme="majorHAnsi" w:hAnsiTheme="majorHAnsi" w:cstheme="majorHAnsi"/>
          <w:i/>
          <w:sz w:val="24"/>
          <w:szCs w:val="24"/>
        </w:rPr>
        <w:t>Character Analysis</w:t>
      </w:r>
      <w:r w:rsidRPr="00F71EFF">
        <w:rPr>
          <w:rFonts w:asciiTheme="majorHAnsi" w:hAnsiTheme="majorHAnsi" w:cstheme="majorHAnsi"/>
          <w:sz w:val="24"/>
          <w:szCs w:val="24"/>
        </w:rPr>
        <w:t>, Farrar, Straus &amp; Giroux Inc.</w:t>
      </w:r>
    </w:p>
    <w:p w14:paraId="46CE9688" w14:textId="4DBB9163"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Reich</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"Reich"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W. (1997), </w:t>
      </w:r>
      <w:r w:rsidRPr="00F71EFF">
        <w:rPr>
          <w:rFonts w:asciiTheme="majorHAnsi" w:hAnsiTheme="majorHAnsi" w:cstheme="majorHAnsi"/>
          <w:i/>
          <w:sz w:val="24"/>
          <w:szCs w:val="24"/>
        </w:rPr>
        <w:t>The Mass Psychology of Fascism</w:t>
      </w:r>
      <w:r w:rsidRPr="00F71EFF">
        <w:rPr>
          <w:rFonts w:asciiTheme="majorHAnsi" w:hAnsiTheme="majorHAnsi" w:cstheme="majorHAnsi"/>
          <w:sz w:val="24"/>
          <w:szCs w:val="24"/>
        </w:rPr>
        <w:t>, Souvenir Press</w:t>
      </w:r>
    </w:p>
    <w:p w14:paraId="7E71B6D8" w14:textId="2FC566B2"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Reich</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"Reich"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W. (2012</w:t>
      </w:r>
      <w:r w:rsidR="00A06083" w:rsidRPr="00F71EFF">
        <w:rPr>
          <w:rFonts w:asciiTheme="majorHAnsi" w:hAnsiTheme="majorHAnsi" w:cstheme="majorHAnsi"/>
          <w:sz w:val="24"/>
          <w:szCs w:val="24"/>
        </w:rPr>
        <w:t>a</w:t>
      </w:r>
      <w:r w:rsidRPr="00F71EFF">
        <w:rPr>
          <w:rFonts w:asciiTheme="majorHAnsi" w:hAnsiTheme="majorHAnsi" w:cstheme="majorHAnsi"/>
          <w:sz w:val="24"/>
          <w:szCs w:val="24"/>
        </w:rPr>
        <w:t xml:space="preserve">), </w:t>
      </w:r>
      <w:r w:rsidR="00A06083" w:rsidRPr="00F71EFF">
        <w:rPr>
          <w:rFonts w:asciiTheme="majorHAnsi" w:hAnsiTheme="majorHAnsi" w:cstheme="majorHAnsi"/>
          <w:sz w:val="24"/>
          <w:szCs w:val="24"/>
        </w:rPr>
        <w:t xml:space="preserve">‘Psychoanalysis in the Soviet Union’, in </w:t>
      </w:r>
      <w:r w:rsidRPr="00F71EFF">
        <w:rPr>
          <w:rFonts w:asciiTheme="majorHAnsi" w:hAnsiTheme="majorHAnsi" w:cstheme="majorHAnsi"/>
          <w:i/>
          <w:sz w:val="24"/>
          <w:szCs w:val="24"/>
        </w:rPr>
        <w:t>Sex-Pol: Essays 1929-1934</w:t>
      </w:r>
      <w:r w:rsidRPr="00F71EFF">
        <w:rPr>
          <w:rFonts w:asciiTheme="majorHAnsi" w:hAnsiTheme="majorHAnsi" w:cstheme="majorHAnsi"/>
          <w:sz w:val="24"/>
          <w:szCs w:val="24"/>
        </w:rPr>
        <w:t>, Verso</w:t>
      </w:r>
    </w:p>
    <w:p w14:paraId="2F0239DA" w14:textId="43018B70" w:rsidR="003A1E4D" w:rsidRPr="00F71EFF" w:rsidRDefault="00E37ECA" w:rsidP="00F71EFF">
      <w:pPr>
        <w:autoSpaceDE w:val="0"/>
        <w:autoSpaceDN w:val="0"/>
        <w:adjustRightInd w:val="0"/>
        <w:spacing w:after="0" w:line="360" w:lineRule="auto"/>
        <w:rPr>
          <w:rFonts w:asciiTheme="majorHAnsi" w:hAnsiTheme="majorHAnsi" w:cstheme="majorHAnsi"/>
          <w:sz w:val="24"/>
          <w:szCs w:val="24"/>
        </w:rPr>
      </w:pPr>
      <w:r w:rsidRPr="00F71EFF">
        <w:rPr>
          <w:rFonts w:asciiTheme="majorHAnsi" w:hAnsiTheme="majorHAnsi" w:cstheme="majorHAnsi"/>
          <w:sz w:val="24"/>
          <w:szCs w:val="24"/>
        </w:rPr>
        <w:t>Reich, W., (2012</w:t>
      </w:r>
      <w:r w:rsidR="00A06083" w:rsidRPr="00F71EFF">
        <w:rPr>
          <w:rFonts w:asciiTheme="majorHAnsi" w:hAnsiTheme="majorHAnsi" w:cstheme="majorHAnsi"/>
          <w:sz w:val="24"/>
          <w:szCs w:val="24"/>
        </w:rPr>
        <w:t>b</w:t>
      </w:r>
      <w:r w:rsidRPr="00F71EFF">
        <w:rPr>
          <w:rFonts w:asciiTheme="majorHAnsi" w:hAnsiTheme="majorHAnsi" w:cstheme="majorHAnsi"/>
          <w:sz w:val="24"/>
          <w:szCs w:val="24"/>
        </w:rPr>
        <w:t xml:space="preserve">) ‘Dialectical materialism and psychoanalysis’, in </w:t>
      </w:r>
      <w:r w:rsidRPr="00F71EFF">
        <w:rPr>
          <w:rFonts w:asciiTheme="majorHAnsi" w:hAnsiTheme="majorHAnsi" w:cstheme="majorHAnsi"/>
          <w:i/>
          <w:iCs/>
          <w:sz w:val="24"/>
          <w:szCs w:val="24"/>
        </w:rPr>
        <w:t>Sex-Pol: Essays, 1929-1934</w:t>
      </w:r>
      <w:r w:rsidR="00A06083" w:rsidRPr="00F71EFF">
        <w:rPr>
          <w:rFonts w:asciiTheme="majorHAnsi" w:hAnsiTheme="majorHAnsi" w:cstheme="majorHAnsi"/>
          <w:i/>
          <w:iCs/>
          <w:sz w:val="24"/>
          <w:szCs w:val="24"/>
        </w:rPr>
        <w:t xml:space="preserve">, </w:t>
      </w:r>
      <w:r w:rsidRPr="00F71EFF">
        <w:rPr>
          <w:rFonts w:asciiTheme="majorHAnsi" w:hAnsiTheme="majorHAnsi" w:cstheme="majorHAnsi"/>
          <w:sz w:val="24"/>
          <w:szCs w:val="24"/>
        </w:rPr>
        <w:t>Verso</w:t>
      </w:r>
    </w:p>
    <w:p w14:paraId="6B807BB2" w14:textId="4EAC5663" w:rsidR="005E2B14" w:rsidRPr="00F71EFF" w:rsidRDefault="005E2B14" w:rsidP="00F71EFF">
      <w:pPr>
        <w:autoSpaceDE w:val="0"/>
        <w:autoSpaceDN w:val="0"/>
        <w:adjustRightInd w:val="0"/>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Ricœur, P. </w:t>
      </w:r>
      <w:r w:rsidRPr="00F71EFF">
        <w:rPr>
          <w:rFonts w:asciiTheme="majorHAnsi" w:hAnsiTheme="majorHAnsi" w:cstheme="majorHAnsi"/>
          <w:i/>
          <w:sz w:val="24"/>
          <w:szCs w:val="24"/>
        </w:rPr>
        <w:t>Freud</w:t>
      </w:r>
      <w:r w:rsidRPr="00F71EFF">
        <w:rPr>
          <w:rFonts w:asciiTheme="majorHAnsi" w:hAnsiTheme="majorHAnsi" w:cstheme="majorHAnsi"/>
          <w:i/>
          <w:sz w:val="24"/>
          <w:szCs w:val="24"/>
        </w:rPr>
        <w:fldChar w:fldCharType="begin"/>
      </w:r>
      <w:r w:rsidRPr="00F71EFF">
        <w:rPr>
          <w:rFonts w:asciiTheme="majorHAnsi" w:hAnsiTheme="majorHAnsi" w:cstheme="majorHAnsi"/>
          <w:i/>
          <w:sz w:val="24"/>
          <w:szCs w:val="24"/>
        </w:rPr>
        <w:instrText xml:space="preserve"> XE "Freud" </w:instrText>
      </w:r>
      <w:r w:rsidRPr="00F71EFF">
        <w:rPr>
          <w:rFonts w:asciiTheme="majorHAnsi" w:hAnsiTheme="majorHAnsi" w:cstheme="majorHAnsi"/>
          <w:i/>
          <w:sz w:val="24"/>
          <w:szCs w:val="24"/>
        </w:rPr>
        <w:fldChar w:fldCharType="end"/>
      </w:r>
      <w:r w:rsidRPr="00F71EFF">
        <w:rPr>
          <w:rFonts w:asciiTheme="majorHAnsi" w:hAnsiTheme="majorHAnsi" w:cstheme="majorHAnsi"/>
          <w:i/>
          <w:sz w:val="24"/>
          <w:szCs w:val="24"/>
        </w:rPr>
        <w:t xml:space="preserve"> and Philosophy: </w:t>
      </w:r>
      <w:proofErr w:type="gramStart"/>
      <w:r w:rsidRPr="00F71EFF">
        <w:rPr>
          <w:rFonts w:asciiTheme="majorHAnsi" w:hAnsiTheme="majorHAnsi" w:cstheme="majorHAnsi"/>
          <w:i/>
          <w:sz w:val="24"/>
          <w:szCs w:val="24"/>
        </w:rPr>
        <w:t>A</w:t>
      </w:r>
      <w:proofErr w:type="gramEnd"/>
      <w:r w:rsidRPr="00F71EFF">
        <w:rPr>
          <w:rFonts w:asciiTheme="majorHAnsi" w:hAnsiTheme="majorHAnsi" w:cstheme="majorHAnsi"/>
          <w:i/>
          <w:sz w:val="24"/>
          <w:szCs w:val="24"/>
        </w:rPr>
        <w:t xml:space="preserve"> Essay on Interpretation</w:t>
      </w:r>
      <w:r w:rsidRPr="00F71EFF">
        <w:rPr>
          <w:rFonts w:asciiTheme="majorHAnsi" w:hAnsiTheme="majorHAnsi" w:cstheme="majorHAnsi"/>
          <w:sz w:val="24"/>
          <w:szCs w:val="24"/>
        </w:rPr>
        <w:t>, New Haven, Yale</w:t>
      </w:r>
    </w:p>
    <w:p w14:paraId="3B1645FD" w14:textId="447B0196" w:rsidR="005E2B14"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Roazen</w:t>
      </w:r>
      <w:proofErr w:type="spellEnd"/>
      <w:r w:rsidRPr="00F71EFF">
        <w:rPr>
          <w:rFonts w:asciiTheme="majorHAnsi" w:hAnsiTheme="majorHAnsi" w:cstheme="majorHAnsi"/>
          <w:sz w:val="24"/>
          <w:szCs w:val="24"/>
        </w:rPr>
        <w:t xml:space="preserve">, P. (2000), </w:t>
      </w:r>
      <w:r w:rsidRPr="00F71EFF">
        <w:rPr>
          <w:rFonts w:asciiTheme="majorHAnsi" w:hAnsiTheme="majorHAnsi" w:cstheme="majorHAnsi"/>
          <w:i/>
          <w:sz w:val="24"/>
          <w:szCs w:val="24"/>
        </w:rPr>
        <w:t>Political Theory and the Psychology of the Unconscious</w:t>
      </w:r>
      <w:r w:rsidRPr="00F71EFF">
        <w:rPr>
          <w:rFonts w:asciiTheme="majorHAnsi" w:hAnsiTheme="majorHAnsi" w:cstheme="majorHAnsi"/>
          <w:sz w:val="24"/>
          <w:szCs w:val="24"/>
        </w:rPr>
        <w:t>, Open Gate Press</w:t>
      </w:r>
    </w:p>
    <w:p w14:paraId="3F9A8BD5" w14:textId="15C9232A" w:rsidR="00466ECF" w:rsidRPr="00F71EFF" w:rsidRDefault="00466ECF" w:rsidP="00F71EFF">
      <w:pPr>
        <w:spacing w:after="0" w:line="360" w:lineRule="auto"/>
        <w:rPr>
          <w:rFonts w:asciiTheme="majorHAnsi" w:hAnsiTheme="majorHAnsi" w:cstheme="majorHAnsi"/>
          <w:sz w:val="24"/>
          <w:szCs w:val="24"/>
        </w:rPr>
      </w:pPr>
      <w:r>
        <w:rPr>
          <w:rFonts w:asciiTheme="majorHAnsi" w:hAnsiTheme="majorHAnsi" w:cstheme="majorHAnsi"/>
          <w:sz w:val="24"/>
          <w:szCs w:val="24"/>
        </w:rPr>
        <w:t xml:space="preserve">Rippon, G. (2019), </w:t>
      </w:r>
      <w:r w:rsidRPr="00466ECF">
        <w:rPr>
          <w:rFonts w:asciiTheme="majorHAnsi" w:hAnsiTheme="majorHAnsi" w:cstheme="majorHAnsi"/>
          <w:i/>
          <w:iCs/>
          <w:sz w:val="24"/>
          <w:szCs w:val="24"/>
        </w:rPr>
        <w:t>The Gendered Brain. The new neuroscience that shatters the myth of the female brain</w:t>
      </w:r>
      <w:r>
        <w:rPr>
          <w:rFonts w:asciiTheme="majorHAnsi" w:hAnsiTheme="majorHAnsi" w:cstheme="majorHAnsi"/>
          <w:sz w:val="24"/>
          <w:szCs w:val="24"/>
        </w:rPr>
        <w:t>, Penguin</w:t>
      </w:r>
    </w:p>
    <w:p w14:paraId="6087CB28" w14:textId="07398CC1"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Roberts, R. (2015), </w:t>
      </w:r>
      <w:r w:rsidRPr="00F71EFF">
        <w:rPr>
          <w:rFonts w:asciiTheme="majorHAnsi" w:hAnsiTheme="majorHAnsi" w:cstheme="majorHAnsi"/>
          <w:i/>
          <w:sz w:val="24"/>
          <w:szCs w:val="24"/>
        </w:rPr>
        <w:t>Psychology and Capitalism. The Manipulation of Mind</w:t>
      </w:r>
      <w:r w:rsidRPr="00F71EFF">
        <w:rPr>
          <w:rFonts w:asciiTheme="majorHAnsi" w:hAnsiTheme="majorHAnsi" w:cstheme="majorHAnsi"/>
          <w:sz w:val="24"/>
          <w:szCs w:val="24"/>
        </w:rPr>
        <w:t>, Zero Books</w:t>
      </w:r>
    </w:p>
    <w:p w14:paraId="5489ABFA" w14:textId="45D9862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Robinson, P. (1970), </w:t>
      </w:r>
      <w:r w:rsidRPr="00F71EFF">
        <w:rPr>
          <w:rFonts w:asciiTheme="majorHAnsi" w:hAnsiTheme="majorHAnsi" w:cstheme="majorHAnsi"/>
          <w:i/>
          <w:sz w:val="24"/>
          <w:szCs w:val="24"/>
        </w:rPr>
        <w:t>The Sexual Radicals</w:t>
      </w:r>
      <w:r w:rsidRPr="00F71EFF">
        <w:rPr>
          <w:rFonts w:asciiTheme="majorHAnsi" w:hAnsiTheme="majorHAnsi" w:cstheme="majorHAnsi"/>
          <w:sz w:val="24"/>
          <w:szCs w:val="24"/>
        </w:rPr>
        <w:t>, Temple Smith</w:t>
      </w:r>
    </w:p>
    <w:p w14:paraId="4097659F" w14:textId="44FC6F4B" w:rsidR="005E2B14" w:rsidRPr="00F71EFF" w:rsidRDefault="005E2B14"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Robinson, P. (1993), </w:t>
      </w:r>
      <w:r w:rsidRPr="00F71EFF">
        <w:rPr>
          <w:rFonts w:asciiTheme="majorHAnsi" w:hAnsiTheme="majorHAnsi" w:cstheme="majorHAnsi"/>
          <w:i/>
          <w:sz w:val="24"/>
          <w:szCs w:val="24"/>
        </w:rPr>
        <w:t xml:space="preserve">Freud and His Critics, </w:t>
      </w:r>
      <w:r w:rsidRPr="00F71EFF">
        <w:rPr>
          <w:rFonts w:asciiTheme="majorHAnsi" w:hAnsiTheme="majorHAnsi" w:cstheme="majorHAnsi"/>
          <w:iCs/>
          <w:sz w:val="24"/>
          <w:szCs w:val="24"/>
        </w:rPr>
        <w:t>University of California Press</w:t>
      </w:r>
    </w:p>
    <w:p w14:paraId="0B224966" w14:textId="23466405"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Roheim, G. (1971), </w:t>
      </w:r>
      <w:r w:rsidRPr="00F71EFF">
        <w:rPr>
          <w:rFonts w:asciiTheme="majorHAnsi" w:hAnsiTheme="majorHAnsi" w:cstheme="majorHAnsi"/>
          <w:i/>
          <w:sz w:val="24"/>
          <w:szCs w:val="24"/>
        </w:rPr>
        <w:t>Australian Totemism: A Psycho-Analytic Study in Anthropology</w:t>
      </w:r>
      <w:r w:rsidRPr="00F71EFF">
        <w:rPr>
          <w:rFonts w:asciiTheme="majorHAnsi" w:hAnsiTheme="majorHAnsi" w:cstheme="majorHAnsi"/>
          <w:sz w:val="24"/>
          <w:szCs w:val="24"/>
        </w:rPr>
        <w:t>, Routledge</w:t>
      </w:r>
    </w:p>
    <w:p w14:paraId="3D669038" w14:textId="5E77CA23" w:rsidR="005E2B14" w:rsidRPr="00F71EFF" w:rsidRDefault="005E2B14" w:rsidP="00F71EFF">
      <w:pPr>
        <w:spacing w:after="0" w:line="360" w:lineRule="auto"/>
        <w:rPr>
          <w:rFonts w:asciiTheme="majorHAnsi" w:hAnsiTheme="majorHAnsi" w:cstheme="majorHAnsi"/>
          <w:sz w:val="24"/>
          <w:szCs w:val="24"/>
        </w:rPr>
      </w:pPr>
      <w:bookmarkStart w:id="220" w:name="_Toc82727831"/>
      <w:bookmarkStart w:id="221" w:name="_Toc82728354"/>
      <w:r w:rsidRPr="00F71EFF">
        <w:rPr>
          <w:rFonts w:asciiTheme="majorHAnsi" w:hAnsiTheme="majorHAnsi" w:cstheme="majorHAnsi"/>
          <w:sz w:val="24"/>
          <w:szCs w:val="24"/>
        </w:rPr>
        <w:lastRenderedPageBreak/>
        <w:t xml:space="preserve">Ronald Laing, R. (1965), </w:t>
      </w:r>
      <w:r w:rsidRPr="00F71EFF">
        <w:rPr>
          <w:rFonts w:asciiTheme="majorHAnsi" w:hAnsiTheme="majorHAnsi" w:cstheme="majorHAnsi"/>
          <w:i/>
          <w:sz w:val="24"/>
          <w:szCs w:val="24"/>
        </w:rPr>
        <w:t>The Divided Self: An Existential Study in Sanity and Madness</w:t>
      </w:r>
      <w:r w:rsidRPr="00F71EFF">
        <w:rPr>
          <w:rFonts w:asciiTheme="majorHAnsi" w:hAnsiTheme="majorHAnsi" w:cstheme="majorHAnsi"/>
          <w:sz w:val="24"/>
          <w:szCs w:val="24"/>
        </w:rPr>
        <w:t>, Penguin Psychology</w:t>
      </w:r>
      <w:bookmarkEnd w:id="220"/>
      <w:bookmarkEnd w:id="221"/>
    </w:p>
    <w:p w14:paraId="22B776BB"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Rose, S. (2003), </w:t>
      </w:r>
      <w:r w:rsidRPr="00F71EFF">
        <w:rPr>
          <w:rFonts w:asciiTheme="majorHAnsi" w:hAnsiTheme="majorHAnsi" w:cstheme="majorHAnsi"/>
          <w:i/>
          <w:sz w:val="24"/>
          <w:szCs w:val="24"/>
        </w:rPr>
        <w:t>The Making of Memory</w:t>
      </w:r>
      <w:r w:rsidRPr="00F71EFF">
        <w:rPr>
          <w:rFonts w:asciiTheme="majorHAnsi" w:hAnsiTheme="majorHAnsi" w:cstheme="majorHAnsi"/>
          <w:sz w:val="24"/>
          <w:szCs w:val="24"/>
        </w:rPr>
        <w:t>, Vintage</w:t>
      </w:r>
    </w:p>
    <w:p w14:paraId="7352BB39" w14:textId="766B1D9A"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Rose, S., Lewontin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"Lewontin, Richard"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R. C. and Kamin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"Kamin, Leon"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L. (1984), </w:t>
      </w:r>
      <w:r w:rsidRPr="00F71EFF">
        <w:rPr>
          <w:rFonts w:asciiTheme="majorHAnsi" w:hAnsiTheme="majorHAnsi" w:cstheme="majorHAnsi"/>
          <w:i/>
          <w:sz w:val="24"/>
          <w:szCs w:val="24"/>
        </w:rPr>
        <w:t xml:space="preserve">Not in Our Genes. Biology, Ideology and Human Nature, </w:t>
      </w:r>
      <w:r w:rsidRPr="00F71EFF">
        <w:rPr>
          <w:rFonts w:asciiTheme="majorHAnsi" w:hAnsiTheme="majorHAnsi" w:cstheme="majorHAnsi"/>
          <w:sz w:val="24"/>
          <w:szCs w:val="24"/>
        </w:rPr>
        <w:t>Penguin Books</w:t>
      </w:r>
    </w:p>
    <w:p w14:paraId="47E56B00"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Rush, Florence (1980), </w:t>
      </w:r>
      <w:r w:rsidRPr="00F71EFF">
        <w:rPr>
          <w:rFonts w:asciiTheme="majorHAnsi" w:hAnsiTheme="majorHAnsi" w:cstheme="majorHAnsi"/>
          <w:i/>
          <w:sz w:val="24"/>
          <w:szCs w:val="24"/>
        </w:rPr>
        <w:t>The Best Kept Secret. The Sexual Abuse of Children</w:t>
      </w:r>
      <w:r w:rsidRPr="00F71EFF">
        <w:rPr>
          <w:rFonts w:asciiTheme="majorHAnsi" w:hAnsiTheme="majorHAnsi" w:cstheme="majorHAnsi"/>
          <w:sz w:val="24"/>
          <w:szCs w:val="24"/>
        </w:rPr>
        <w:t xml:space="preserve">, McGraw-Hill. </w:t>
      </w:r>
    </w:p>
    <w:p w14:paraId="4746AB0D"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Ryle, G. (1963), </w:t>
      </w:r>
      <w:r w:rsidRPr="00F71EFF">
        <w:rPr>
          <w:rFonts w:asciiTheme="majorHAnsi" w:hAnsiTheme="majorHAnsi" w:cstheme="majorHAnsi"/>
          <w:i/>
          <w:iCs/>
          <w:sz w:val="24"/>
          <w:szCs w:val="24"/>
        </w:rPr>
        <w:t>The Concept of Mind</w:t>
      </w:r>
      <w:r w:rsidRPr="00F71EFF">
        <w:rPr>
          <w:rFonts w:asciiTheme="majorHAnsi" w:hAnsiTheme="majorHAnsi" w:cstheme="majorHAnsi"/>
          <w:sz w:val="24"/>
          <w:szCs w:val="24"/>
        </w:rPr>
        <w:t>, Penguin</w:t>
      </w:r>
    </w:p>
    <w:p w14:paraId="11CA60BA" w14:textId="77777777" w:rsidR="003A0100"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Saint Augustine</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"Augustine, Bishop of Hippo"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(1961), </w:t>
      </w:r>
      <w:r w:rsidRPr="00F71EFF">
        <w:rPr>
          <w:rFonts w:asciiTheme="majorHAnsi" w:hAnsiTheme="majorHAnsi" w:cstheme="majorHAnsi"/>
          <w:i/>
          <w:sz w:val="24"/>
          <w:szCs w:val="24"/>
        </w:rPr>
        <w:t>Confessions</w:t>
      </w:r>
      <w:r w:rsidRPr="00F71EFF">
        <w:rPr>
          <w:rFonts w:asciiTheme="majorHAnsi" w:hAnsiTheme="majorHAnsi" w:cstheme="majorHAnsi"/>
          <w:sz w:val="24"/>
          <w:szCs w:val="24"/>
        </w:rPr>
        <w:t>, Penguin.</w:t>
      </w:r>
    </w:p>
    <w:p w14:paraId="1A1138EF" w14:textId="79432174" w:rsidR="00B22D9E" w:rsidRPr="00F71EFF" w:rsidRDefault="00B22D9E"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Sap</w:t>
      </w:r>
      <w:r w:rsidR="00D933C8" w:rsidRPr="00F71EFF">
        <w:rPr>
          <w:rFonts w:asciiTheme="majorHAnsi" w:hAnsiTheme="majorHAnsi" w:cstheme="majorHAnsi"/>
          <w:sz w:val="24"/>
          <w:szCs w:val="24"/>
        </w:rPr>
        <w:t>olsky</w:t>
      </w:r>
      <w:r w:rsidRPr="00F71EFF">
        <w:rPr>
          <w:rFonts w:asciiTheme="majorHAnsi" w:hAnsiTheme="majorHAnsi" w:cstheme="majorHAnsi"/>
          <w:sz w:val="24"/>
          <w:szCs w:val="24"/>
        </w:rPr>
        <w:t xml:space="preserve">, R. (2018), </w:t>
      </w:r>
      <w:r w:rsidRPr="00F71EFF">
        <w:rPr>
          <w:rFonts w:asciiTheme="majorHAnsi" w:hAnsiTheme="majorHAnsi" w:cstheme="majorHAnsi"/>
          <w:i/>
          <w:iCs/>
          <w:sz w:val="24"/>
          <w:szCs w:val="24"/>
        </w:rPr>
        <w:t>Behave. The Biology of Humans at Our Best and Worst</w:t>
      </w:r>
      <w:r w:rsidRPr="00F71EFF">
        <w:rPr>
          <w:rFonts w:asciiTheme="majorHAnsi" w:hAnsiTheme="majorHAnsi" w:cstheme="majorHAnsi"/>
          <w:sz w:val="24"/>
          <w:szCs w:val="24"/>
        </w:rPr>
        <w:t>, Vintage</w:t>
      </w:r>
    </w:p>
    <w:p w14:paraId="672D38CE" w14:textId="0900102C" w:rsidR="00B22D9E" w:rsidRPr="004D7D59" w:rsidRDefault="00B22D9E" w:rsidP="00F71EFF">
      <w:pPr>
        <w:spacing w:after="0" w:line="360" w:lineRule="auto"/>
        <w:rPr>
          <w:rFonts w:asciiTheme="majorHAnsi" w:eastAsiaTheme="minorEastAsia" w:hAnsiTheme="majorHAnsi" w:cstheme="majorHAnsi"/>
          <w:sz w:val="24"/>
          <w:szCs w:val="24"/>
          <w:lang w:eastAsia="en-GB"/>
        </w:rPr>
      </w:pPr>
      <w:r w:rsidRPr="004D7D59">
        <w:rPr>
          <w:rFonts w:asciiTheme="majorHAnsi" w:hAnsiTheme="majorHAnsi" w:cstheme="majorHAnsi"/>
          <w:sz w:val="24"/>
          <w:szCs w:val="24"/>
        </w:rPr>
        <w:t xml:space="preserve">Sapolsky, R. (2023), </w:t>
      </w:r>
      <w:r w:rsidRPr="004D7D59">
        <w:rPr>
          <w:rStyle w:val="Emphasis"/>
          <w:rFonts w:asciiTheme="majorHAnsi" w:hAnsiTheme="majorHAnsi" w:cstheme="majorHAnsi"/>
          <w:color w:val="auto"/>
          <w:sz w:val="24"/>
          <w:szCs w:val="24"/>
        </w:rPr>
        <w:t>Determined: A science of life without free will</w:t>
      </w:r>
      <w:r w:rsidRPr="004D7D59">
        <w:rPr>
          <w:rFonts w:asciiTheme="majorHAnsi" w:hAnsiTheme="majorHAnsi" w:cstheme="majorHAnsi"/>
          <w:sz w:val="24"/>
          <w:szCs w:val="24"/>
        </w:rPr>
        <w:t>, Penguin Press.</w:t>
      </w:r>
    </w:p>
    <w:p w14:paraId="6BC15E38" w14:textId="1BED875B" w:rsidR="003A0100" w:rsidRPr="004D7D59" w:rsidRDefault="003A0100" w:rsidP="00F71EFF">
      <w:pPr>
        <w:spacing w:after="0" w:line="360" w:lineRule="auto"/>
        <w:rPr>
          <w:rFonts w:asciiTheme="majorHAnsi" w:hAnsiTheme="majorHAnsi" w:cstheme="majorHAnsi"/>
          <w:sz w:val="24"/>
          <w:szCs w:val="24"/>
        </w:rPr>
      </w:pPr>
      <w:proofErr w:type="spellStart"/>
      <w:r w:rsidRPr="004D7D59">
        <w:rPr>
          <w:rFonts w:asciiTheme="majorHAnsi" w:hAnsiTheme="majorHAnsi" w:cstheme="majorHAnsi"/>
          <w:sz w:val="24"/>
          <w:szCs w:val="24"/>
        </w:rPr>
        <w:t>Shedler</w:t>
      </w:r>
      <w:proofErr w:type="spellEnd"/>
      <w:r w:rsidRPr="004D7D59">
        <w:rPr>
          <w:rFonts w:asciiTheme="majorHAnsi" w:hAnsiTheme="majorHAnsi" w:cstheme="majorHAnsi"/>
          <w:sz w:val="24"/>
          <w:szCs w:val="24"/>
        </w:rPr>
        <w:t xml:space="preserve">, J. (2010), ‘The Efficacy of Psychodynamic Psychotherapy’, </w:t>
      </w:r>
      <w:r w:rsidRPr="004D7D59">
        <w:rPr>
          <w:rFonts w:asciiTheme="majorHAnsi" w:hAnsiTheme="majorHAnsi" w:cstheme="majorHAnsi"/>
          <w:i/>
          <w:iCs/>
          <w:sz w:val="24"/>
          <w:szCs w:val="24"/>
        </w:rPr>
        <w:t>American Psychologist,</w:t>
      </w:r>
      <w:r w:rsidRPr="004D7D59">
        <w:rPr>
          <w:rFonts w:asciiTheme="majorHAnsi" w:hAnsiTheme="majorHAnsi" w:cstheme="majorHAnsi"/>
          <w:sz w:val="24"/>
          <w:szCs w:val="24"/>
        </w:rPr>
        <w:t xml:space="preserve"> February-March.</w:t>
      </w:r>
    </w:p>
    <w:p w14:paraId="31862823" w14:textId="73632E04" w:rsidR="004D7D59" w:rsidRPr="004D7D59" w:rsidRDefault="004D7D59" w:rsidP="00F71EFF">
      <w:pPr>
        <w:spacing w:after="0" w:line="360" w:lineRule="auto"/>
        <w:rPr>
          <w:rFonts w:asciiTheme="majorHAnsi" w:eastAsiaTheme="minorEastAsia" w:hAnsiTheme="majorHAnsi" w:cstheme="majorHAnsi"/>
          <w:sz w:val="24"/>
          <w:szCs w:val="24"/>
          <w:lang w:eastAsia="en-GB"/>
        </w:rPr>
      </w:pPr>
      <w:proofErr w:type="spellStart"/>
      <w:r w:rsidRPr="004D7D59">
        <w:rPr>
          <w:rFonts w:asciiTheme="majorHAnsi" w:hAnsiTheme="majorHAnsi" w:cstheme="majorHAnsi"/>
          <w:sz w:val="24"/>
          <w:szCs w:val="24"/>
        </w:rPr>
        <w:t>Sheehi</w:t>
      </w:r>
      <w:proofErr w:type="spellEnd"/>
      <w:r w:rsidRPr="004D7D59">
        <w:rPr>
          <w:rFonts w:asciiTheme="majorHAnsi" w:hAnsiTheme="majorHAnsi" w:cstheme="majorHAnsi"/>
          <w:sz w:val="24"/>
          <w:szCs w:val="24"/>
        </w:rPr>
        <w:t xml:space="preserve">, L. (2026), </w:t>
      </w:r>
      <w:r w:rsidRPr="004D7D59">
        <w:rPr>
          <w:rFonts w:asciiTheme="majorHAnsi" w:hAnsiTheme="majorHAnsi" w:cstheme="majorHAnsi"/>
          <w:i/>
          <w:iCs/>
          <w:sz w:val="24"/>
          <w:szCs w:val="24"/>
        </w:rPr>
        <w:t xml:space="preserve">From the Clinic </w:t>
      </w:r>
      <w:r>
        <w:rPr>
          <w:rFonts w:asciiTheme="majorHAnsi" w:hAnsiTheme="majorHAnsi" w:cstheme="majorHAnsi"/>
          <w:i/>
          <w:iCs/>
          <w:sz w:val="24"/>
          <w:szCs w:val="24"/>
        </w:rPr>
        <w:t>t</w:t>
      </w:r>
      <w:r w:rsidRPr="004D7D59">
        <w:rPr>
          <w:rFonts w:asciiTheme="majorHAnsi" w:hAnsiTheme="majorHAnsi" w:cstheme="majorHAnsi"/>
          <w:i/>
          <w:iCs/>
          <w:sz w:val="24"/>
          <w:szCs w:val="24"/>
        </w:rPr>
        <w:t xml:space="preserve">o </w:t>
      </w:r>
      <w:r>
        <w:rPr>
          <w:rFonts w:asciiTheme="majorHAnsi" w:hAnsiTheme="majorHAnsi" w:cstheme="majorHAnsi"/>
          <w:i/>
          <w:iCs/>
          <w:sz w:val="24"/>
          <w:szCs w:val="24"/>
        </w:rPr>
        <w:t>t</w:t>
      </w:r>
      <w:r w:rsidRPr="004D7D59">
        <w:rPr>
          <w:rFonts w:asciiTheme="majorHAnsi" w:hAnsiTheme="majorHAnsi" w:cstheme="majorHAnsi"/>
          <w:i/>
          <w:iCs/>
          <w:sz w:val="24"/>
          <w:szCs w:val="24"/>
        </w:rPr>
        <w:t xml:space="preserve">he Streets. Psychoanalysis </w:t>
      </w:r>
      <w:r>
        <w:rPr>
          <w:rFonts w:asciiTheme="majorHAnsi" w:hAnsiTheme="majorHAnsi" w:cstheme="majorHAnsi"/>
          <w:i/>
          <w:iCs/>
          <w:sz w:val="24"/>
          <w:szCs w:val="24"/>
        </w:rPr>
        <w:t>f</w:t>
      </w:r>
      <w:r w:rsidRPr="004D7D59">
        <w:rPr>
          <w:rFonts w:asciiTheme="majorHAnsi" w:hAnsiTheme="majorHAnsi" w:cstheme="majorHAnsi"/>
          <w:i/>
          <w:iCs/>
          <w:sz w:val="24"/>
          <w:szCs w:val="24"/>
        </w:rPr>
        <w:t>or Revolutionary Futures</w:t>
      </w:r>
      <w:r w:rsidRPr="004D7D59">
        <w:rPr>
          <w:rFonts w:asciiTheme="majorHAnsi" w:hAnsiTheme="majorHAnsi" w:cstheme="majorHAnsi"/>
          <w:sz w:val="24"/>
          <w:szCs w:val="24"/>
        </w:rPr>
        <w:t>, Pluto.</w:t>
      </w:r>
    </w:p>
    <w:p w14:paraId="5B9F4CCD" w14:textId="184DCEAB" w:rsidR="005E2B14" w:rsidRPr="00F71EFF" w:rsidRDefault="005E2B14" w:rsidP="00F71EFF">
      <w:pPr>
        <w:spacing w:after="0" w:line="360" w:lineRule="auto"/>
        <w:rPr>
          <w:rFonts w:asciiTheme="majorHAnsi" w:hAnsiTheme="majorHAnsi" w:cstheme="majorHAnsi"/>
          <w:sz w:val="24"/>
          <w:szCs w:val="24"/>
        </w:rPr>
      </w:pPr>
      <w:r w:rsidRPr="004D7D59">
        <w:rPr>
          <w:rFonts w:asciiTheme="majorHAnsi" w:hAnsiTheme="majorHAnsi" w:cstheme="majorHAnsi"/>
          <w:sz w:val="24"/>
          <w:szCs w:val="24"/>
        </w:rPr>
        <w:t>Schneider</w:t>
      </w:r>
      <w:r w:rsidRPr="00F71EFF">
        <w:rPr>
          <w:rFonts w:asciiTheme="majorHAnsi" w:hAnsiTheme="majorHAnsi" w:cstheme="majorHAnsi"/>
          <w:sz w:val="24"/>
          <w:szCs w:val="24"/>
        </w:rPr>
        <w:t xml:space="preserve">, M. (1974), </w:t>
      </w:r>
      <w:r w:rsidRPr="00F71EFF">
        <w:rPr>
          <w:rFonts w:asciiTheme="majorHAnsi" w:hAnsiTheme="majorHAnsi" w:cstheme="majorHAnsi"/>
          <w:i/>
          <w:sz w:val="24"/>
          <w:szCs w:val="24"/>
        </w:rPr>
        <w:t>Neurosis and Civilization. A Marxist/Freudian Synthesis</w:t>
      </w:r>
      <w:r w:rsidRPr="00F71EFF">
        <w:rPr>
          <w:rFonts w:asciiTheme="majorHAnsi" w:hAnsiTheme="majorHAnsi" w:cstheme="majorHAnsi"/>
          <w:sz w:val="24"/>
          <w:szCs w:val="24"/>
        </w:rPr>
        <w:t xml:space="preserve">, Seabury Press. </w:t>
      </w:r>
    </w:p>
    <w:p w14:paraId="09522A92" w14:textId="77777777" w:rsidR="005E2B14" w:rsidRPr="00F71EFF" w:rsidRDefault="005E2B14" w:rsidP="00F71EFF">
      <w:pPr>
        <w:spacing w:after="0" w:line="360" w:lineRule="auto"/>
        <w:rPr>
          <w:rFonts w:asciiTheme="majorHAnsi" w:hAnsiTheme="majorHAnsi" w:cstheme="majorHAnsi"/>
          <w:sz w:val="24"/>
          <w:szCs w:val="24"/>
        </w:rPr>
      </w:pPr>
      <w:bookmarkStart w:id="222" w:name="_Toc82727832"/>
      <w:bookmarkStart w:id="223" w:name="_Toc82728355"/>
      <w:r w:rsidRPr="00F71EFF">
        <w:rPr>
          <w:rFonts w:asciiTheme="majorHAnsi" w:hAnsiTheme="majorHAnsi" w:cstheme="majorHAnsi"/>
          <w:sz w:val="24"/>
          <w:szCs w:val="24"/>
        </w:rPr>
        <w:t xml:space="preserve">Sedgwick, P. (1981), ‘Michel Foucault: The Anti-history of Psychiatry’, </w:t>
      </w:r>
      <w:r w:rsidRPr="00F71EFF">
        <w:rPr>
          <w:rFonts w:asciiTheme="majorHAnsi" w:hAnsiTheme="majorHAnsi" w:cstheme="majorHAnsi"/>
          <w:i/>
          <w:sz w:val="24"/>
          <w:szCs w:val="24"/>
        </w:rPr>
        <w:t>Psychological Medicine</w:t>
      </w:r>
      <w:r w:rsidRPr="00F71EFF">
        <w:rPr>
          <w:rFonts w:asciiTheme="majorHAnsi" w:hAnsiTheme="majorHAnsi" w:cstheme="majorHAnsi"/>
          <w:sz w:val="24"/>
          <w:szCs w:val="24"/>
        </w:rPr>
        <w:t>.</w:t>
      </w:r>
      <w:bookmarkStart w:id="224" w:name="_Toc82727833"/>
      <w:bookmarkStart w:id="225" w:name="_Toc82728356"/>
      <w:bookmarkEnd w:id="222"/>
      <w:bookmarkEnd w:id="223"/>
    </w:p>
    <w:p w14:paraId="3037CB34"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Sedgwick, P. (1982), </w:t>
      </w:r>
      <w:proofErr w:type="spellStart"/>
      <w:r w:rsidRPr="00F71EFF">
        <w:rPr>
          <w:rFonts w:asciiTheme="majorHAnsi" w:hAnsiTheme="majorHAnsi" w:cstheme="majorHAnsi"/>
          <w:i/>
          <w:sz w:val="24"/>
          <w:szCs w:val="24"/>
        </w:rPr>
        <w:t>PsychoPolitics</w:t>
      </w:r>
      <w:proofErr w:type="spellEnd"/>
      <w:r w:rsidRPr="00F71EFF">
        <w:rPr>
          <w:rFonts w:asciiTheme="majorHAnsi" w:hAnsiTheme="majorHAnsi" w:cstheme="majorHAnsi"/>
          <w:sz w:val="24"/>
          <w:szCs w:val="24"/>
        </w:rPr>
        <w:t>, Pluto.</w:t>
      </w:r>
      <w:bookmarkEnd w:id="224"/>
      <w:bookmarkEnd w:id="225"/>
    </w:p>
    <w:p w14:paraId="677B4B27" w14:textId="7DC74CBD"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Sohn-Reth</w:t>
      </w:r>
      <w:r w:rsidR="009C04C1" w:rsidRPr="00F71EFF">
        <w:rPr>
          <w:rFonts w:asciiTheme="majorHAnsi" w:hAnsiTheme="majorHAnsi" w:cstheme="majorHAnsi"/>
          <w:sz w:val="24"/>
          <w:szCs w:val="24"/>
        </w:rPr>
        <w:t>e</w:t>
      </w:r>
      <w:r w:rsidRPr="00F71EFF">
        <w:rPr>
          <w:rFonts w:asciiTheme="majorHAnsi" w:hAnsiTheme="majorHAnsi" w:cstheme="majorHAnsi"/>
          <w:sz w:val="24"/>
          <w:szCs w:val="24"/>
        </w:rPr>
        <w:t xml:space="preserve">l, A. (1973), </w:t>
      </w:r>
      <w:r w:rsidRPr="00F71EFF">
        <w:rPr>
          <w:rFonts w:asciiTheme="majorHAnsi" w:hAnsiTheme="majorHAnsi" w:cstheme="majorHAnsi"/>
          <w:i/>
          <w:sz w:val="24"/>
          <w:szCs w:val="24"/>
        </w:rPr>
        <w:t>Intellectual and Manual Labour: A Critique of Epistemology</w:t>
      </w:r>
      <w:r w:rsidRPr="00F71EFF">
        <w:rPr>
          <w:rFonts w:asciiTheme="majorHAnsi" w:hAnsiTheme="majorHAnsi" w:cstheme="majorHAnsi"/>
          <w:sz w:val="24"/>
          <w:szCs w:val="24"/>
        </w:rPr>
        <w:t>, Brill.</w:t>
      </w:r>
    </w:p>
    <w:p w14:paraId="73A43D8F" w14:textId="77777777" w:rsidR="005E2B14" w:rsidRPr="00F71EFF" w:rsidRDefault="005E2B14"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kern w:val="2"/>
          <w:sz w:val="24"/>
          <w:szCs w:val="24"/>
          <w14:ligatures w14:val="standardContextual"/>
        </w:rPr>
        <w:t xml:space="preserve">Schmidt, A. (2014), </w:t>
      </w:r>
      <w:r w:rsidRPr="00F71EFF">
        <w:rPr>
          <w:rFonts w:asciiTheme="majorHAnsi" w:hAnsiTheme="majorHAnsi" w:cstheme="majorHAnsi"/>
          <w:i/>
          <w:iCs/>
          <w:kern w:val="2"/>
          <w:sz w:val="24"/>
          <w:szCs w:val="24"/>
          <w14:ligatures w14:val="standardContextual"/>
        </w:rPr>
        <w:t>The Concept of Nature in Marx</w:t>
      </w:r>
      <w:r w:rsidRPr="00F71EFF">
        <w:rPr>
          <w:rFonts w:asciiTheme="majorHAnsi" w:hAnsiTheme="majorHAnsi" w:cstheme="majorHAnsi"/>
          <w:kern w:val="2"/>
          <w:sz w:val="24"/>
          <w:szCs w:val="24"/>
          <w14:ligatures w14:val="standardContextual"/>
        </w:rPr>
        <w:t>, Verso.</w:t>
      </w:r>
    </w:p>
    <w:p w14:paraId="7EDA83D1"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Skinner</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"Skinner, B. F.,"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B. F. (1972), </w:t>
      </w:r>
      <w:r w:rsidRPr="00F71EFF">
        <w:rPr>
          <w:rFonts w:asciiTheme="majorHAnsi" w:hAnsiTheme="majorHAnsi" w:cstheme="majorHAnsi"/>
          <w:i/>
          <w:sz w:val="24"/>
          <w:szCs w:val="24"/>
        </w:rPr>
        <w:t>Beyond Freedom and Dignity</w:t>
      </w:r>
      <w:r w:rsidRPr="00F71EFF">
        <w:rPr>
          <w:rFonts w:asciiTheme="majorHAnsi" w:hAnsiTheme="majorHAnsi" w:cstheme="majorHAnsi"/>
          <w:sz w:val="24"/>
          <w:szCs w:val="24"/>
        </w:rPr>
        <w:t>, Penguin.</w:t>
      </w:r>
    </w:p>
    <w:p w14:paraId="1FFFE648" w14:textId="77777777"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Sprigge</w:t>
      </w:r>
      <w:proofErr w:type="spellEnd"/>
      <w:r w:rsidRPr="00F71EFF">
        <w:rPr>
          <w:rFonts w:asciiTheme="majorHAnsi" w:hAnsiTheme="majorHAnsi" w:cstheme="majorHAnsi"/>
          <w:sz w:val="24"/>
          <w:szCs w:val="24"/>
        </w:rPr>
        <w:t xml:space="preserve">, T. (2005), ‘Idealism’, </w:t>
      </w:r>
      <w:r w:rsidRPr="00F71EFF">
        <w:rPr>
          <w:rFonts w:asciiTheme="majorHAnsi" w:hAnsiTheme="majorHAnsi" w:cstheme="majorHAnsi"/>
          <w:i/>
          <w:sz w:val="24"/>
          <w:szCs w:val="24"/>
        </w:rPr>
        <w:t>The Shorter Routledge Encyclopaedia of Philosophy,</w:t>
      </w:r>
      <w:r w:rsidRPr="00F71EFF">
        <w:rPr>
          <w:rFonts w:asciiTheme="majorHAnsi" w:hAnsiTheme="majorHAnsi" w:cstheme="majorHAnsi"/>
          <w:sz w:val="24"/>
          <w:szCs w:val="24"/>
        </w:rPr>
        <w:t xml:space="preserve"> Routledge.</w:t>
      </w:r>
    </w:p>
    <w:p w14:paraId="25CA755E" w14:textId="700521A5" w:rsidR="001C297F"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Stalin, J., (</w:t>
      </w:r>
      <w:r w:rsidR="001C297F" w:rsidRPr="00F71EFF">
        <w:rPr>
          <w:rFonts w:asciiTheme="majorHAnsi" w:hAnsiTheme="majorHAnsi" w:cstheme="majorHAnsi"/>
          <w:sz w:val="24"/>
          <w:szCs w:val="24"/>
        </w:rPr>
        <w:t>2021</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Dialectical and Historical Materialism</w:t>
      </w:r>
      <w:r w:rsidRPr="00F71EFF">
        <w:rPr>
          <w:rFonts w:asciiTheme="majorHAnsi" w:hAnsiTheme="majorHAnsi" w:cstheme="majorHAnsi"/>
          <w:sz w:val="24"/>
          <w:szCs w:val="24"/>
        </w:rPr>
        <w:t xml:space="preserve">, </w:t>
      </w:r>
      <w:r w:rsidR="001C297F" w:rsidRPr="00F71EFF">
        <w:rPr>
          <w:rFonts w:asciiTheme="majorHAnsi" w:hAnsiTheme="majorHAnsi" w:cstheme="majorHAnsi"/>
          <w:sz w:val="24"/>
          <w:szCs w:val="24"/>
        </w:rPr>
        <w:t>SAI Press, Dickinson, ND</w:t>
      </w:r>
    </w:p>
    <w:p w14:paraId="69296AC7" w14:textId="504A5D4F" w:rsidR="000832C4" w:rsidRPr="00F71EFF" w:rsidRDefault="000832C4" w:rsidP="00F71EFF">
      <w:pPr>
        <w:spacing w:after="0" w:line="360" w:lineRule="auto"/>
        <w:rPr>
          <w:rFonts w:asciiTheme="majorHAnsi" w:hAnsiTheme="majorHAnsi" w:cstheme="majorHAnsi"/>
          <w:sz w:val="24"/>
          <w:szCs w:val="24"/>
        </w:rPr>
      </w:pPr>
      <w:bookmarkStart w:id="226" w:name="_Toc82727834"/>
      <w:bookmarkStart w:id="227" w:name="_Toc82728357"/>
      <w:r w:rsidRPr="00F71EFF">
        <w:rPr>
          <w:rFonts w:asciiTheme="majorHAnsi" w:hAnsiTheme="majorHAnsi" w:cstheme="majorHAnsi"/>
          <w:sz w:val="24"/>
          <w:szCs w:val="24"/>
        </w:rPr>
        <w:t xml:space="preserve">Stewart, J. (1998), </w:t>
      </w:r>
      <w:r w:rsidRPr="00F71EFF">
        <w:rPr>
          <w:rFonts w:asciiTheme="majorHAnsi" w:hAnsiTheme="majorHAnsi" w:cstheme="majorHAnsi"/>
          <w:i/>
          <w:iCs/>
          <w:sz w:val="24"/>
          <w:szCs w:val="24"/>
        </w:rPr>
        <w:t>The Debate between Sartre and Merleau-Ponty</w:t>
      </w:r>
      <w:r w:rsidRPr="00F71EFF">
        <w:rPr>
          <w:rFonts w:asciiTheme="majorHAnsi" w:hAnsiTheme="majorHAnsi" w:cstheme="majorHAnsi"/>
          <w:sz w:val="24"/>
          <w:szCs w:val="24"/>
        </w:rPr>
        <w:t>, Northwestern Press</w:t>
      </w:r>
    </w:p>
    <w:p w14:paraId="5D2451FA" w14:textId="6EE236BC" w:rsidR="00DA0B2B" w:rsidRPr="00F71EFF" w:rsidRDefault="00DA0B2B"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Stock, K. (2021), </w:t>
      </w:r>
      <w:r w:rsidRPr="00F71EFF">
        <w:rPr>
          <w:rFonts w:asciiTheme="majorHAnsi" w:hAnsiTheme="majorHAnsi" w:cstheme="majorHAnsi"/>
          <w:i/>
          <w:iCs/>
          <w:sz w:val="24"/>
          <w:szCs w:val="24"/>
        </w:rPr>
        <w:t>Material Girls</w:t>
      </w:r>
      <w:r w:rsidR="00704BC9" w:rsidRPr="00F71EFF">
        <w:rPr>
          <w:rFonts w:asciiTheme="majorHAnsi" w:hAnsiTheme="majorHAnsi" w:cstheme="majorHAnsi"/>
          <w:i/>
          <w:iCs/>
          <w:sz w:val="24"/>
          <w:szCs w:val="24"/>
        </w:rPr>
        <w:t>. Why Reality Matters for Feminism</w:t>
      </w:r>
      <w:r w:rsidR="00704BC9" w:rsidRPr="00F71EFF">
        <w:rPr>
          <w:rFonts w:asciiTheme="majorHAnsi" w:hAnsiTheme="majorHAnsi" w:cstheme="majorHAnsi"/>
          <w:sz w:val="24"/>
          <w:szCs w:val="24"/>
        </w:rPr>
        <w:t>, Fleet</w:t>
      </w:r>
    </w:p>
    <w:p w14:paraId="1B0E1CD0" w14:textId="74F23F70"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Szaz, T. (1997), </w:t>
      </w:r>
      <w:r w:rsidRPr="00F71EFF">
        <w:rPr>
          <w:rFonts w:asciiTheme="majorHAnsi" w:hAnsiTheme="majorHAnsi" w:cstheme="majorHAnsi"/>
          <w:i/>
          <w:sz w:val="24"/>
          <w:szCs w:val="24"/>
        </w:rPr>
        <w:t>The Manufacture of Madness: A Comparative Study of the Inquisition and the Mental Health Movement</w:t>
      </w:r>
      <w:r w:rsidRPr="00F71EFF">
        <w:rPr>
          <w:rFonts w:asciiTheme="majorHAnsi" w:hAnsiTheme="majorHAnsi" w:cstheme="majorHAnsi"/>
          <w:sz w:val="24"/>
          <w:szCs w:val="24"/>
        </w:rPr>
        <w:t>, Syracuse University Press.</w:t>
      </w:r>
      <w:bookmarkEnd w:id="226"/>
      <w:bookmarkEnd w:id="227"/>
    </w:p>
    <w:p w14:paraId="0BDCB35F" w14:textId="2AD4AA29" w:rsidR="00ED5867" w:rsidRPr="00F71EFF" w:rsidRDefault="00ED5867"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lastRenderedPageBreak/>
        <w:t>Therborn</w:t>
      </w:r>
      <w:proofErr w:type="spellEnd"/>
      <w:r w:rsidRPr="00F71EFF">
        <w:rPr>
          <w:rFonts w:asciiTheme="majorHAnsi" w:hAnsiTheme="majorHAnsi" w:cstheme="majorHAnsi"/>
          <w:sz w:val="24"/>
          <w:szCs w:val="24"/>
        </w:rPr>
        <w:t xml:space="preserve">, G. (1980), </w:t>
      </w:r>
      <w:r w:rsidRPr="00F71EFF">
        <w:rPr>
          <w:rFonts w:asciiTheme="majorHAnsi" w:hAnsiTheme="majorHAnsi" w:cstheme="majorHAnsi"/>
          <w:i/>
          <w:iCs/>
          <w:sz w:val="24"/>
          <w:szCs w:val="24"/>
        </w:rPr>
        <w:t>The Ideology of Power and the Power of Ideology</w:t>
      </w:r>
      <w:r w:rsidRPr="00F71EFF">
        <w:rPr>
          <w:rFonts w:asciiTheme="majorHAnsi" w:hAnsiTheme="majorHAnsi" w:cstheme="majorHAnsi"/>
          <w:sz w:val="24"/>
          <w:szCs w:val="24"/>
        </w:rPr>
        <w:t>, Verso.</w:t>
      </w:r>
    </w:p>
    <w:p w14:paraId="6F065307" w14:textId="65B54941" w:rsidR="009F2DE1" w:rsidRPr="00F71EFF" w:rsidRDefault="009F2DE1"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Tin, L. G. (2012), </w:t>
      </w:r>
      <w:r w:rsidRPr="00F71EFF">
        <w:rPr>
          <w:rFonts w:asciiTheme="majorHAnsi" w:hAnsiTheme="majorHAnsi" w:cstheme="majorHAnsi"/>
          <w:i/>
          <w:iCs/>
          <w:sz w:val="24"/>
          <w:szCs w:val="24"/>
        </w:rPr>
        <w:t>The Invention of Heterosexual Culture</w:t>
      </w:r>
      <w:r w:rsidRPr="00F71EFF">
        <w:rPr>
          <w:rFonts w:asciiTheme="majorHAnsi" w:hAnsiTheme="majorHAnsi" w:cstheme="majorHAnsi"/>
          <w:sz w:val="24"/>
          <w:szCs w:val="24"/>
        </w:rPr>
        <w:t>, The MIT Press.</w:t>
      </w:r>
    </w:p>
    <w:p w14:paraId="6AA09B62" w14:textId="6D32501F" w:rsidR="00026482" w:rsidRPr="00F71EFF" w:rsidRDefault="00026482" w:rsidP="00F71EFF">
      <w:pPr>
        <w:spacing w:after="0" w:line="360" w:lineRule="auto"/>
        <w:rPr>
          <w:rFonts w:asciiTheme="majorHAnsi" w:eastAsiaTheme="minorEastAsia" w:hAnsiTheme="majorHAnsi" w:cstheme="majorHAnsi"/>
          <w:sz w:val="24"/>
          <w:szCs w:val="24"/>
          <w:lang w:eastAsia="en-GB"/>
        </w:rPr>
      </w:pPr>
      <w:r w:rsidRPr="00F71EFF">
        <w:rPr>
          <w:rFonts w:asciiTheme="majorHAnsi" w:eastAsia="Open Sans" w:hAnsiTheme="majorHAnsi" w:cstheme="majorHAnsi"/>
          <w:sz w:val="24"/>
          <w:szCs w:val="24"/>
        </w:rPr>
        <w:t xml:space="preserve">Toscano, A., (2014) ‘Materialism without matter: abstraction, absence and social form’, </w:t>
      </w:r>
      <w:r w:rsidRPr="00F71EFF">
        <w:rPr>
          <w:rFonts w:asciiTheme="majorHAnsi" w:eastAsia="Open Sans" w:hAnsiTheme="majorHAnsi" w:cstheme="majorHAnsi"/>
          <w:i/>
          <w:iCs/>
          <w:sz w:val="24"/>
          <w:szCs w:val="24"/>
        </w:rPr>
        <w:t>Textual Practice</w:t>
      </w:r>
      <w:r w:rsidRPr="00F71EFF">
        <w:rPr>
          <w:rFonts w:asciiTheme="majorHAnsi" w:eastAsia="Open Sans" w:hAnsiTheme="majorHAnsi" w:cstheme="majorHAnsi"/>
          <w:sz w:val="24"/>
          <w:szCs w:val="24"/>
        </w:rPr>
        <w:t>, 28:7.</w:t>
      </w:r>
    </w:p>
    <w:p w14:paraId="0774136F" w14:textId="77777777" w:rsidR="005E2B14" w:rsidRPr="00F71EFF" w:rsidRDefault="005E2B14" w:rsidP="00F71EFF">
      <w:pPr>
        <w:spacing w:after="0" w:line="360" w:lineRule="auto"/>
        <w:rPr>
          <w:rFonts w:asciiTheme="majorHAnsi" w:hAnsiTheme="majorHAnsi" w:cstheme="majorHAnsi"/>
          <w:bCs/>
          <w:i/>
          <w:iCs/>
          <w:color w:val="202122"/>
          <w:sz w:val="24"/>
          <w:szCs w:val="24"/>
          <w:shd w:val="clear" w:color="auto" w:fill="FFFFFF"/>
        </w:rPr>
      </w:pPr>
      <w:r w:rsidRPr="00F71EFF">
        <w:rPr>
          <w:rFonts w:asciiTheme="majorHAnsi" w:eastAsiaTheme="minorEastAsia" w:hAnsiTheme="majorHAnsi" w:cstheme="majorHAnsi"/>
          <w:sz w:val="24"/>
          <w:szCs w:val="24"/>
          <w:lang w:eastAsia="en-GB"/>
        </w:rPr>
        <w:t xml:space="preserve">Trilling, L. (1950), ‘Freud and Literature’ in </w:t>
      </w:r>
      <w:r w:rsidRPr="00F71EFF">
        <w:rPr>
          <w:rFonts w:asciiTheme="majorHAnsi" w:hAnsiTheme="majorHAnsi" w:cstheme="majorHAnsi"/>
          <w:bCs/>
          <w:i/>
          <w:iCs/>
          <w:color w:val="202122"/>
          <w:sz w:val="24"/>
          <w:szCs w:val="24"/>
          <w:shd w:val="clear" w:color="auto" w:fill="FFFFFF"/>
        </w:rPr>
        <w:t>The Liberal Imagination: Essays on Literature and Society</w:t>
      </w:r>
      <w:r w:rsidRPr="00F71EFF">
        <w:rPr>
          <w:rFonts w:asciiTheme="majorHAnsi" w:hAnsiTheme="majorHAnsi" w:cstheme="majorHAnsi"/>
          <w:bCs/>
          <w:iCs/>
          <w:color w:val="202122"/>
          <w:sz w:val="24"/>
          <w:szCs w:val="24"/>
          <w:shd w:val="clear" w:color="auto" w:fill="FFFFFF"/>
        </w:rPr>
        <w:t>,</w:t>
      </w:r>
      <w:r w:rsidRPr="00F71EFF">
        <w:rPr>
          <w:rFonts w:asciiTheme="majorHAnsi" w:hAnsiTheme="majorHAnsi" w:cstheme="majorHAnsi"/>
          <w:bCs/>
          <w:i/>
          <w:iCs/>
          <w:color w:val="202122"/>
          <w:sz w:val="24"/>
          <w:szCs w:val="24"/>
          <w:shd w:val="clear" w:color="auto" w:fill="FFFFFF"/>
        </w:rPr>
        <w:t xml:space="preserve"> </w:t>
      </w:r>
      <w:r w:rsidRPr="00F71EFF">
        <w:rPr>
          <w:rFonts w:asciiTheme="majorHAnsi" w:hAnsiTheme="majorHAnsi" w:cstheme="majorHAnsi"/>
          <w:bCs/>
          <w:iCs/>
          <w:color w:val="202122"/>
          <w:sz w:val="24"/>
          <w:szCs w:val="24"/>
          <w:shd w:val="clear" w:color="auto" w:fill="FFFFFF"/>
        </w:rPr>
        <w:t>Viking.</w:t>
      </w:r>
      <w:r w:rsidRPr="00F71EFF">
        <w:rPr>
          <w:rFonts w:asciiTheme="majorHAnsi" w:hAnsiTheme="majorHAnsi" w:cstheme="majorHAnsi"/>
          <w:bCs/>
          <w:i/>
          <w:iCs/>
          <w:color w:val="202122"/>
          <w:sz w:val="24"/>
          <w:szCs w:val="24"/>
          <w:shd w:val="clear" w:color="auto" w:fill="FFFFFF"/>
        </w:rPr>
        <w:t xml:space="preserve"> </w:t>
      </w:r>
    </w:p>
    <w:p w14:paraId="0B1A41D3" w14:textId="77777777" w:rsidR="005E2B14" w:rsidRPr="00F71EFF" w:rsidRDefault="005E2B14" w:rsidP="00F71EFF">
      <w:pPr>
        <w:spacing w:after="0" w:line="360" w:lineRule="auto"/>
        <w:jc w:val="both"/>
        <w:rPr>
          <w:rFonts w:asciiTheme="majorHAnsi" w:hAnsiTheme="majorHAnsi" w:cstheme="majorHAnsi"/>
          <w:sz w:val="24"/>
          <w:szCs w:val="24"/>
        </w:rPr>
      </w:pPr>
      <w:r w:rsidRPr="00F71EFF">
        <w:rPr>
          <w:rFonts w:asciiTheme="majorHAnsi" w:hAnsiTheme="majorHAnsi" w:cstheme="majorHAnsi"/>
          <w:sz w:val="24"/>
          <w:szCs w:val="24"/>
        </w:rPr>
        <w:t xml:space="preserve">Trilling, L. (1967), ‘Freud: Within and Beyond Culture’ in </w:t>
      </w:r>
      <w:r w:rsidRPr="00F71EFF">
        <w:rPr>
          <w:rFonts w:asciiTheme="majorHAnsi" w:hAnsiTheme="majorHAnsi" w:cstheme="majorHAnsi"/>
          <w:i/>
          <w:sz w:val="24"/>
          <w:szCs w:val="24"/>
        </w:rPr>
        <w:t>Beyond Culture. Essays on Literature and Learning</w:t>
      </w:r>
      <w:r w:rsidRPr="00F71EFF">
        <w:rPr>
          <w:rFonts w:asciiTheme="majorHAnsi" w:hAnsiTheme="majorHAnsi" w:cstheme="majorHAnsi"/>
          <w:sz w:val="24"/>
          <w:szCs w:val="24"/>
        </w:rPr>
        <w:t>, Peregrine Books (Penguin). Pp. 100-101.</w:t>
      </w:r>
    </w:p>
    <w:p w14:paraId="77AA8723" w14:textId="7A554A58" w:rsidR="00D9034B" w:rsidRPr="00F71EFF" w:rsidRDefault="005E2B14" w:rsidP="00F71EFF">
      <w:pPr>
        <w:spacing w:after="0" w:line="360" w:lineRule="auto"/>
        <w:jc w:val="both"/>
        <w:rPr>
          <w:rFonts w:asciiTheme="majorHAnsi" w:hAnsiTheme="majorHAnsi" w:cstheme="majorHAnsi"/>
          <w:sz w:val="24"/>
          <w:szCs w:val="24"/>
        </w:rPr>
      </w:pPr>
      <w:r w:rsidRPr="00F71EFF">
        <w:rPr>
          <w:rFonts w:asciiTheme="majorHAnsi" w:hAnsiTheme="majorHAnsi" w:cstheme="majorHAnsi"/>
          <w:sz w:val="24"/>
          <w:szCs w:val="24"/>
        </w:rPr>
        <w:t xml:space="preserve">Trotsky, L. (1970), </w:t>
      </w:r>
      <w:r w:rsidRPr="00F71EFF">
        <w:rPr>
          <w:rFonts w:asciiTheme="majorHAnsi" w:hAnsiTheme="majorHAnsi" w:cstheme="majorHAnsi"/>
          <w:i/>
          <w:iCs/>
          <w:sz w:val="24"/>
          <w:szCs w:val="24"/>
        </w:rPr>
        <w:t>Fascism. What it is and how to fight it</w:t>
      </w:r>
      <w:r w:rsidRPr="00F71EFF">
        <w:rPr>
          <w:rFonts w:asciiTheme="majorHAnsi" w:hAnsiTheme="majorHAnsi" w:cstheme="majorHAnsi"/>
          <w:sz w:val="24"/>
          <w:szCs w:val="24"/>
        </w:rPr>
        <w:t>, Pathfinder Books</w:t>
      </w:r>
      <w:r w:rsidR="00A93B1A" w:rsidRPr="00F71EFF">
        <w:rPr>
          <w:rFonts w:asciiTheme="majorHAnsi" w:hAnsiTheme="majorHAnsi" w:cstheme="majorHAnsi"/>
          <w:sz w:val="24"/>
          <w:szCs w:val="24"/>
        </w:rPr>
        <w:t>.</w:t>
      </w:r>
    </w:p>
    <w:p w14:paraId="6AC3E8B3" w14:textId="00F96620" w:rsidR="00D9034B" w:rsidRPr="00F71EFF" w:rsidRDefault="00D9034B" w:rsidP="00F71EFF">
      <w:pPr>
        <w:spacing w:after="0" w:line="360" w:lineRule="auto"/>
        <w:jc w:val="both"/>
        <w:rPr>
          <w:rFonts w:asciiTheme="majorHAnsi" w:hAnsiTheme="majorHAnsi" w:cstheme="majorHAnsi"/>
          <w:sz w:val="24"/>
          <w:szCs w:val="24"/>
        </w:rPr>
      </w:pPr>
      <w:r w:rsidRPr="00F71EFF">
        <w:rPr>
          <w:rFonts w:asciiTheme="majorHAnsi" w:hAnsiTheme="majorHAnsi" w:cstheme="majorHAnsi"/>
          <w:color w:val="000000" w:themeColor="text1"/>
          <w:sz w:val="24"/>
          <w:szCs w:val="24"/>
          <w:shd w:val="clear" w:color="auto" w:fill="FFFFFF"/>
        </w:rPr>
        <w:t>Trotsky, L. (1972), ‘</w:t>
      </w:r>
      <w:r w:rsidRPr="00F71EFF">
        <w:rPr>
          <w:rFonts w:asciiTheme="majorHAnsi" w:eastAsia="Times New Roman" w:hAnsiTheme="majorHAnsi" w:cstheme="majorHAnsi"/>
          <w:color w:val="000000" w:themeColor="text1"/>
          <w:kern w:val="36"/>
          <w:sz w:val="24"/>
          <w:szCs w:val="24"/>
        </w:rPr>
        <w:t xml:space="preserve">In Defence of October, </w:t>
      </w:r>
      <w:r w:rsidRPr="00F71EFF">
        <w:rPr>
          <w:rFonts w:asciiTheme="majorHAnsi" w:eastAsia="Times New Roman" w:hAnsiTheme="majorHAnsi" w:cstheme="majorHAnsi"/>
          <w:color w:val="000000" w:themeColor="text1"/>
          <w:sz w:val="24"/>
          <w:szCs w:val="24"/>
          <w:lang w:eastAsia="en-GB"/>
        </w:rPr>
        <w:t>A speech delivered in Copenhagen, Denmark in November 1932</w:t>
      </w:r>
      <w:r w:rsidRPr="00F71EFF">
        <w:rPr>
          <w:rFonts w:asciiTheme="majorHAnsi" w:eastAsia="Times New Roman" w:hAnsiTheme="majorHAnsi" w:cstheme="majorHAnsi"/>
          <w:color w:val="000000" w:themeColor="text1"/>
          <w:sz w:val="24"/>
          <w:szCs w:val="24"/>
        </w:rPr>
        <w:t xml:space="preserve">’, </w:t>
      </w:r>
      <w:r w:rsidRPr="00F71EFF">
        <w:rPr>
          <w:rFonts w:asciiTheme="majorHAnsi" w:hAnsiTheme="majorHAnsi" w:cstheme="majorHAnsi"/>
          <w:i/>
          <w:iCs/>
          <w:color w:val="000000" w:themeColor="text1"/>
          <w:sz w:val="24"/>
          <w:szCs w:val="24"/>
          <w:shd w:val="clear" w:color="auto" w:fill="FFFFFF"/>
        </w:rPr>
        <w:t>Writings of Leon Trotsky 1932-1933</w:t>
      </w:r>
      <w:r w:rsidRPr="00F71EFF">
        <w:rPr>
          <w:rFonts w:asciiTheme="majorHAnsi" w:hAnsiTheme="majorHAnsi" w:cstheme="majorHAnsi"/>
          <w:color w:val="000000" w:themeColor="text1"/>
          <w:sz w:val="24"/>
          <w:szCs w:val="24"/>
          <w:shd w:val="clear" w:color="auto" w:fill="FFFFFF"/>
        </w:rPr>
        <w:t>, Pathfinder Press.</w:t>
      </w:r>
    </w:p>
    <w:p w14:paraId="26B25982"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Trotsky</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"Trotsky"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L. (2009), </w:t>
      </w:r>
      <w:r w:rsidRPr="00F71EFF">
        <w:rPr>
          <w:rFonts w:asciiTheme="majorHAnsi" w:hAnsiTheme="majorHAnsi" w:cstheme="majorHAnsi"/>
          <w:i/>
          <w:sz w:val="24"/>
          <w:szCs w:val="24"/>
        </w:rPr>
        <w:t>Literature and Revolution</w:t>
      </w:r>
      <w:r w:rsidRPr="00F71EFF">
        <w:rPr>
          <w:rFonts w:asciiTheme="majorHAnsi" w:hAnsiTheme="majorHAnsi" w:cstheme="majorHAnsi"/>
          <w:sz w:val="24"/>
          <w:szCs w:val="24"/>
        </w:rPr>
        <w:t>, Haymarket.</w:t>
      </w:r>
    </w:p>
    <w:p w14:paraId="23209131"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Turgenev, I. (1972), </w:t>
      </w:r>
      <w:r w:rsidRPr="00F71EFF">
        <w:rPr>
          <w:rFonts w:asciiTheme="majorHAnsi" w:hAnsiTheme="majorHAnsi" w:cstheme="majorHAnsi"/>
          <w:i/>
          <w:iCs/>
          <w:sz w:val="24"/>
          <w:szCs w:val="24"/>
        </w:rPr>
        <w:t>Fathers and Sons</w:t>
      </w:r>
      <w:r w:rsidRPr="00F71EFF">
        <w:rPr>
          <w:rFonts w:asciiTheme="majorHAnsi" w:hAnsiTheme="majorHAnsi" w:cstheme="majorHAnsi"/>
          <w:sz w:val="24"/>
          <w:szCs w:val="24"/>
        </w:rPr>
        <w:t>, Penguin.</w:t>
      </w:r>
    </w:p>
    <w:p w14:paraId="336ECAC9" w14:textId="77777777" w:rsidR="005E2B14" w:rsidRPr="00F71EFF" w:rsidRDefault="005E2B14"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Turnbull, C. (2015), </w:t>
      </w:r>
      <w:r w:rsidRPr="00F71EFF">
        <w:rPr>
          <w:rFonts w:asciiTheme="majorHAnsi" w:hAnsiTheme="majorHAnsi" w:cstheme="majorHAnsi"/>
          <w:i/>
          <w:iCs/>
          <w:sz w:val="24"/>
          <w:szCs w:val="24"/>
        </w:rPr>
        <w:t>The Forest People</w:t>
      </w:r>
      <w:r w:rsidRPr="00F71EFF">
        <w:rPr>
          <w:rFonts w:asciiTheme="majorHAnsi" w:hAnsiTheme="majorHAnsi" w:cstheme="majorHAnsi"/>
          <w:sz w:val="24"/>
          <w:szCs w:val="24"/>
        </w:rPr>
        <w:t>, The Bodley Head, Penguin Random House</w:t>
      </w:r>
    </w:p>
    <w:p w14:paraId="3C664D86" w14:textId="683DB1FF" w:rsidR="005E2B14" w:rsidRPr="00F71EFF" w:rsidRDefault="005E2B14" w:rsidP="00F71EFF">
      <w:pPr>
        <w:spacing w:after="0" w:line="360" w:lineRule="auto"/>
        <w:jc w:val="both"/>
        <w:rPr>
          <w:rFonts w:asciiTheme="majorHAnsi" w:hAnsiTheme="majorHAnsi" w:cstheme="majorHAnsi"/>
          <w:sz w:val="24"/>
          <w:szCs w:val="24"/>
        </w:rPr>
      </w:pPr>
      <w:r w:rsidRPr="00F71EFF">
        <w:rPr>
          <w:rFonts w:asciiTheme="majorHAnsi" w:hAnsiTheme="majorHAnsi" w:cstheme="majorHAnsi"/>
          <w:sz w:val="24"/>
          <w:szCs w:val="24"/>
        </w:rPr>
        <w:t xml:space="preserve">van der Veer, R. </w:t>
      </w:r>
      <w:bookmarkStart w:id="228" w:name="_Hlk194401888"/>
      <w:r w:rsidRPr="00F71EFF">
        <w:rPr>
          <w:rFonts w:asciiTheme="majorHAnsi" w:hAnsiTheme="majorHAnsi" w:cstheme="majorHAnsi"/>
          <w:sz w:val="24"/>
          <w:szCs w:val="24"/>
        </w:rPr>
        <w:t xml:space="preserve">and van </w:t>
      </w:r>
      <w:r w:rsidR="00AD1992" w:rsidRPr="00F71EFF">
        <w:rPr>
          <w:rFonts w:asciiTheme="majorHAnsi" w:hAnsiTheme="majorHAnsi" w:cstheme="majorHAnsi"/>
          <w:sz w:val="24"/>
          <w:szCs w:val="24"/>
        </w:rPr>
        <w:t>J</w:t>
      </w:r>
      <w:r w:rsidRPr="00F71EFF">
        <w:rPr>
          <w:rFonts w:asciiTheme="majorHAnsi" w:hAnsiTheme="majorHAnsi" w:cstheme="majorHAnsi"/>
          <w:sz w:val="24"/>
          <w:szCs w:val="24"/>
        </w:rPr>
        <w:t>zendoorn</w:t>
      </w:r>
      <w:bookmarkEnd w:id="228"/>
      <w:r w:rsidRPr="00F71EFF">
        <w:rPr>
          <w:rFonts w:asciiTheme="majorHAnsi" w:hAnsiTheme="majorHAnsi" w:cstheme="majorHAnsi"/>
          <w:sz w:val="24"/>
          <w:szCs w:val="24"/>
        </w:rPr>
        <w:t xml:space="preserve">, M. (1985), </w:t>
      </w:r>
      <w:r w:rsidR="00AD4318" w:rsidRPr="00F71EFF">
        <w:rPr>
          <w:rFonts w:asciiTheme="majorHAnsi" w:hAnsiTheme="majorHAnsi" w:cstheme="majorHAnsi"/>
          <w:sz w:val="24"/>
          <w:szCs w:val="24"/>
        </w:rPr>
        <w:t>‘</w:t>
      </w:r>
      <w:r w:rsidRPr="00F71EFF">
        <w:rPr>
          <w:rFonts w:asciiTheme="majorHAnsi" w:hAnsiTheme="majorHAnsi" w:cstheme="majorHAnsi"/>
          <w:sz w:val="24"/>
          <w:szCs w:val="24"/>
        </w:rPr>
        <w:t>Vygotsky's theory of the higher psychological processes: some criticisms</w:t>
      </w:r>
      <w:r w:rsidR="00AD4318" w:rsidRPr="00F71EFF">
        <w:rPr>
          <w:rFonts w:asciiTheme="majorHAnsi" w:hAnsiTheme="majorHAnsi" w:cstheme="majorHAnsi"/>
          <w:sz w:val="24"/>
          <w:szCs w:val="24"/>
        </w:rPr>
        <w:t>’</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Human Development</w:t>
      </w:r>
      <w:r w:rsidR="001140CF" w:rsidRPr="00F71EFF">
        <w:rPr>
          <w:rFonts w:asciiTheme="majorHAnsi" w:hAnsiTheme="majorHAnsi" w:cstheme="majorHAnsi"/>
          <w:sz w:val="24"/>
          <w:szCs w:val="24"/>
        </w:rPr>
        <w:t>, V</w:t>
      </w:r>
      <w:r w:rsidRPr="00F71EFF">
        <w:rPr>
          <w:rFonts w:asciiTheme="majorHAnsi" w:hAnsiTheme="majorHAnsi" w:cstheme="majorHAnsi"/>
          <w:sz w:val="24"/>
          <w:szCs w:val="24"/>
        </w:rPr>
        <w:t>ol</w:t>
      </w:r>
      <w:r w:rsidR="001140CF" w:rsidRPr="00F71EFF">
        <w:rPr>
          <w:rFonts w:asciiTheme="majorHAnsi" w:hAnsiTheme="majorHAnsi" w:cstheme="majorHAnsi"/>
          <w:sz w:val="24"/>
          <w:szCs w:val="24"/>
        </w:rPr>
        <w:t>ume</w:t>
      </w:r>
      <w:r w:rsidRPr="00F71EFF">
        <w:rPr>
          <w:rFonts w:asciiTheme="majorHAnsi" w:hAnsiTheme="majorHAnsi" w:cstheme="majorHAnsi"/>
          <w:sz w:val="24"/>
          <w:szCs w:val="24"/>
        </w:rPr>
        <w:t xml:space="preserve"> 28.</w:t>
      </w:r>
    </w:p>
    <w:p w14:paraId="3AFD6BDF" w14:textId="7261268B" w:rsidR="00AD4318" w:rsidRPr="00F71EFF" w:rsidRDefault="00AD4318" w:rsidP="00F71EFF">
      <w:pPr>
        <w:spacing w:after="0" w:line="360" w:lineRule="auto"/>
        <w:jc w:val="both"/>
        <w:rPr>
          <w:rFonts w:asciiTheme="majorHAnsi" w:hAnsiTheme="majorHAnsi" w:cstheme="majorHAnsi"/>
          <w:sz w:val="24"/>
          <w:szCs w:val="24"/>
        </w:rPr>
      </w:pPr>
      <w:r w:rsidRPr="00F71EFF">
        <w:rPr>
          <w:rStyle w:val="relative"/>
          <w:rFonts w:asciiTheme="majorHAnsi" w:hAnsiTheme="majorHAnsi" w:cstheme="majorHAnsi"/>
          <w:sz w:val="24"/>
          <w:szCs w:val="24"/>
        </w:rPr>
        <w:t xml:space="preserve">Vasilyeva, N. (2000), ‘Psychoanalysis in Russia: The Past, the Present, and the Future’, </w:t>
      </w:r>
      <w:r w:rsidRPr="00F71EFF">
        <w:rPr>
          <w:rStyle w:val="relative"/>
          <w:rFonts w:asciiTheme="majorHAnsi" w:hAnsiTheme="majorHAnsi" w:cstheme="majorHAnsi"/>
          <w:i/>
          <w:iCs/>
          <w:sz w:val="24"/>
          <w:szCs w:val="24"/>
        </w:rPr>
        <w:t>American Imago</w:t>
      </w:r>
      <w:r w:rsidRPr="00F71EFF">
        <w:rPr>
          <w:rStyle w:val="relative"/>
          <w:rFonts w:asciiTheme="majorHAnsi" w:hAnsiTheme="majorHAnsi" w:cstheme="majorHAnsi"/>
          <w:sz w:val="24"/>
          <w:szCs w:val="24"/>
        </w:rPr>
        <w:t>, Spring 2000, Vol</w:t>
      </w:r>
      <w:r w:rsidR="001140CF" w:rsidRPr="00F71EFF">
        <w:rPr>
          <w:rStyle w:val="relative"/>
          <w:rFonts w:asciiTheme="majorHAnsi" w:hAnsiTheme="majorHAnsi" w:cstheme="majorHAnsi"/>
          <w:sz w:val="24"/>
          <w:szCs w:val="24"/>
        </w:rPr>
        <w:t xml:space="preserve">ume </w:t>
      </w:r>
      <w:r w:rsidRPr="00F71EFF">
        <w:rPr>
          <w:rStyle w:val="relative"/>
          <w:rFonts w:asciiTheme="majorHAnsi" w:hAnsiTheme="majorHAnsi" w:cstheme="majorHAnsi"/>
          <w:sz w:val="24"/>
          <w:szCs w:val="24"/>
        </w:rPr>
        <w:t>57</w:t>
      </w:r>
      <w:r w:rsidR="001140CF" w:rsidRPr="00F71EFF">
        <w:rPr>
          <w:rStyle w:val="relative"/>
          <w:rFonts w:asciiTheme="majorHAnsi" w:hAnsiTheme="majorHAnsi" w:cstheme="majorHAnsi"/>
          <w:sz w:val="24"/>
          <w:szCs w:val="24"/>
        </w:rPr>
        <w:t xml:space="preserve">(1), </w:t>
      </w:r>
      <w:r w:rsidRPr="00F71EFF">
        <w:rPr>
          <w:rStyle w:val="relative"/>
          <w:rFonts w:asciiTheme="majorHAnsi" w:hAnsiTheme="majorHAnsi" w:cstheme="majorHAnsi"/>
          <w:sz w:val="24"/>
          <w:szCs w:val="24"/>
        </w:rPr>
        <w:t>(Spring 2000)</w:t>
      </w:r>
      <w:r w:rsidR="004C5A38" w:rsidRPr="00F71EFF">
        <w:rPr>
          <w:rStyle w:val="relative"/>
          <w:rFonts w:asciiTheme="majorHAnsi" w:hAnsiTheme="majorHAnsi" w:cstheme="majorHAnsi"/>
          <w:sz w:val="24"/>
          <w:szCs w:val="24"/>
        </w:rPr>
        <w:t>, p</w:t>
      </w:r>
      <w:r w:rsidRPr="00F71EFF">
        <w:rPr>
          <w:rStyle w:val="relative"/>
          <w:rFonts w:asciiTheme="majorHAnsi" w:hAnsiTheme="majorHAnsi" w:cstheme="majorHAnsi"/>
          <w:sz w:val="24"/>
          <w:szCs w:val="24"/>
        </w:rPr>
        <w:t>p. 5-2</w:t>
      </w:r>
      <w:r w:rsidR="004C5A38" w:rsidRPr="00F71EFF">
        <w:rPr>
          <w:rStyle w:val="relative"/>
          <w:rFonts w:asciiTheme="majorHAnsi" w:hAnsiTheme="majorHAnsi" w:cstheme="majorHAnsi"/>
          <w:sz w:val="24"/>
          <w:szCs w:val="24"/>
        </w:rPr>
        <w:t>.</w:t>
      </w:r>
    </w:p>
    <w:p w14:paraId="3BB8D29D" w14:textId="6A054DE5"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Vološinov, V. (1976), </w:t>
      </w:r>
      <w:bookmarkStart w:id="229" w:name="_Hlk209977900"/>
      <w:r w:rsidRPr="00F71EFF">
        <w:rPr>
          <w:rFonts w:asciiTheme="majorHAnsi" w:hAnsiTheme="majorHAnsi" w:cstheme="majorHAnsi"/>
          <w:i/>
          <w:sz w:val="24"/>
          <w:szCs w:val="24"/>
        </w:rPr>
        <w:t>Freudianism: a Marxist Critique</w:t>
      </w:r>
      <w:r w:rsidRPr="00F71EFF">
        <w:rPr>
          <w:rFonts w:asciiTheme="majorHAnsi" w:hAnsiTheme="majorHAnsi" w:cstheme="majorHAnsi"/>
          <w:sz w:val="24"/>
          <w:szCs w:val="24"/>
        </w:rPr>
        <w:t xml:space="preserve">, </w:t>
      </w:r>
      <w:bookmarkEnd w:id="229"/>
      <w:r w:rsidRPr="00F71EFF">
        <w:rPr>
          <w:rFonts w:asciiTheme="majorHAnsi" w:hAnsiTheme="majorHAnsi" w:cstheme="majorHAnsi"/>
          <w:sz w:val="24"/>
          <w:szCs w:val="24"/>
        </w:rPr>
        <w:t>Academic Press.</w:t>
      </w:r>
    </w:p>
    <w:p w14:paraId="57607DDE" w14:textId="77777777" w:rsidR="001140CF" w:rsidRPr="00F71EFF" w:rsidRDefault="001140CF"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Vygotsky</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"Vygotsky, Lev"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L., (1978), </w:t>
      </w:r>
      <w:r w:rsidRPr="00F71EFF">
        <w:rPr>
          <w:rFonts w:asciiTheme="majorHAnsi" w:hAnsiTheme="majorHAnsi" w:cstheme="majorHAnsi"/>
          <w:i/>
          <w:sz w:val="24"/>
          <w:szCs w:val="24"/>
        </w:rPr>
        <w:t>The Mind in Society. The Development of Higher Psychological Processes</w:t>
      </w:r>
      <w:r w:rsidRPr="00F71EFF">
        <w:rPr>
          <w:rFonts w:asciiTheme="majorHAnsi" w:hAnsiTheme="majorHAnsi" w:cstheme="majorHAnsi"/>
          <w:sz w:val="24"/>
          <w:szCs w:val="24"/>
        </w:rPr>
        <w:t>. Harvard University Press.</w:t>
      </w:r>
    </w:p>
    <w:p w14:paraId="3C74AF12" w14:textId="4E43F373"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Vygotsky. L. (1997), ‘The Instrumental Method in Psychology’ (Talk given in 1930 at the Krupskaya Academy of Communist Education) in </w:t>
      </w:r>
      <w:r w:rsidRPr="00F71EFF">
        <w:rPr>
          <w:rFonts w:asciiTheme="majorHAnsi" w:hAnsiTheme="majorHAnsi" w:cstheme="majorHAnsi"/>
          <w:i/>
          <w:iCs/>
          <w:sz w:val="24"/>
          <w:szCs w:val="24"/>
        </w:rPr>
        <w:t>The Collected Works of L. S. Vygotsky</w:t>
      </w:r>
      <w:r w:rsidR="001140CF" w:rsidRPr="00F71EFF">
        <w:rPr>
          <w:rFonts w:asciiTheme="majorHAnsi" w:hAnsiTheme="majorHAnsi" w:cstheme="majorHAnsi"/>
          <w:sz w:val="24"/>
          <w:szCs w:val="24"/>
        </w:rPr>
        <w:t xml:space="preserve">: </w:t>
      </w:r>
      <w:r w:rsidR="001140CF" w:rsidRPr="00F71EFF">
        <w:rPr>
          <w:rFonts w:asciiTheme="majorHAnsi" w:hAnsiTheme="majorHAnsi" w:cstheme="majorHAnsi"/>
          <w:i/>
          <w:iCs/>
          <w:sz w:val="24"/>
          <w:szCs w:val="24"/>
        </w:rPr>
        <w:t>Volume 3 - Problems of the Theory and History of Psychology</w:t>
      </w:r>
      <w:r w:rsidR="001140CF" w:rsidRPr="00F71EFF">
        <w:rPr>
          <w:rFonts w:asciiTheme="majorHAnsi" w:hAnsiTheme="majorHAnsi" w:cstheme="majorHAnsi"/>
          <w:sz w:val="24"/>
          <w:szCs w:val="24"/>
        </w:rPr>
        <w:t xml:space="preserve">, </w:t>
      </w:r>
      <w:r w:rsidRPr="00F71EFF">
        <w:rPr>
          <w:rFonts w:asciiTheme="majorHAnsi" w:hAnsiTheme="majorHAnsi" w:cstheme="majorHAnsi"/>
          <w:sz w:val="24"/>
          <w:szCs w:val="24"/>
        </w:rPr>
        <w:t xml:space="preserve">Springer Link. </w:t>
      </w:r>
    </w:p>
    <w:p w14:paraId="44F2FE9E" w14:textId="19CF94BD" w:rsidR="000F2CD1"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Vygotsky</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"Vygotsky, Lev"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L., (2012), </w:t>
      </w:r>
      <w:r w:rsidRPr="00F71EFF">
        <w:rPr>
          <w:rFonts w:asciiTheme="majorHAnsi" w:hAnsiTheme="majorHAnsi" w:cstheme="majorHAnsi"/>
          <w:i/>
          <w:sz w:val="24"/>
          <w:szCs w:val="24"/>
        </w:rPr>
        <w:t>Thought and Language</w:t>
      </w:r>
      <w:r w:rsidRPr="00F71EFF">
        <w:rPr>
          <w:rFonts w:asciiTheme="majorHAnsi" w:hAnsiTheme="majorHAnsi" w:cstheme="majorHAnsi"/>
          <w:sz w:val="24"/>
          <w:szCs w:val="24"/>
        </w:rPr>
        <w:t>, Martino Publishing.</w:t>
      </w:r>
    </w:p>
    <w:p w14:paraId="0FACEB18" w14:textId="3F3E25E9" w:rsidR="004C175D" w:rsidRPr="00F71EFF" w:rsidRDefault="004C175D"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Wei, Y., de Lange, S.C., Scholtens, L.H. </w:t>
      </w:r>
      <w:r w:rsidRPr="00F71EFF">
        <w:rPr>
          <w:rFonts w:asciiTheme="majorHAnsi" w:hAnsiTheme="majorHAnsi" w:cstheme="majorHAnsi"/>
          <w:i/>
          <w:iCs/>
          <w:sz w:val="24"/>
          <w:szCs w:val="24"/>
        </w:rPr>
        <w:t>et al.</w:t>
      </w:r>
      <w:r w:rsidRPr="00F71EFF">
        <w:rPr>
          <w:rFonts w:asciiTheme="majorHAnsi" w:hAnsiTheme="majorHAnsi" w:cstheme="majorHAnsi"/>
          <w:sz w:val="24"/>
          <w:szCs w:val="24"/>
        </w:rPr>
        <w:t xml:space="preserve"> (2019), ‘Genetic mapping and evolutionary analysis of human-expanded cognitive networks’</w:t>
      </w:r>
      <w:r w:rsidR="0074431F" w:rsidRPr="00F71EFF">
        <w:rPr>
          <w:rFonts w:asciiTheme="majorHAnsi" w:hAnsiTheme="majorHAnsi" w:cstheme="majorHAnsi"/>
          <w:sz w:val="24"/>
          <w:szCs w:val="24"/>
        </w:rPr>
        <w:t>,</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Nature Communications</w:t>
      </w:r>
      <w:r w:rsidRPr="00F71EFF">
        <w:rPr>
          <w:rFonts w:asciiTheme="majorHAnsi" w:hAnsiTheme="majorHAnsi" w:cstheme="majorHAnsi"/>
          <w:sz w:val="24"/>
          <w:szCs w:val="24"/>
        </w:rPr>
        <w:t xml:space="preserve"> 10</w:t>
      </w:r>
    </w:p>
    <w:p w14:paraId="2B830C3D" w14:textId="77777777"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Whitebook</w:t>
      </w:r>
      <w:proofErr w:type="spellEnd"/>
      <w:r w:rsidRPr="00F71EFF">
        <w:rPr>
          <w:rFonts w:asciiTheme="majorHAnsi" w:hAnsiTheme="majorHAnsi" w:cstheme="majorHAnsi"/>
          <w:sz w:val="24"/>
          <w:szCs w:val="24"/>
        </w:rPr>
        <w:t xml:space="preserve">, J., ‘First Nature and Second Nature in Hegel and Psychoanalysis’, </w:t>
      </w:r>
      <w:r w:rsidRPr="00F71EFF">
        <w:rPr>
          <w:rFonts w:asciiTheme="majorHAnsi" w:hAnsiTheme="majorHAnsi" w:cstheme="majorHAnsi"/>
          <w:i/>
          <w:sz w:val="24"/>
          <w:szCs w:val="24"/>
        </w:rPr>
        <w:t>Constellations</w:t>
      </w:r>
      <w:r w:rsidRPr="00F71EFF">
        <w:rPr>
          <w:rFonts w:asciiTheme="majorHAnsi" w:hAnsiTheme="majorHAnsi" w:cstheme="majorHAnsi"/>
          <w:sz w:val="24"/>
          <w:szCs w:val="24"/>
        </w:rPr>
        <w:t>, Vol. 15(3), 2008.</w:t>
      </w:r>
    </w:p>
    <w:p w14:paraId="5D794924"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lastRenderedPageBreak/>
        <w:t xml:space="preserve">Wild, S. (2023), </w:t>
      </w:r>
      <w:r w:rsidRPr="00F71EFF">
        <w:rPr>
          <w:rFonts w:asciiTheme="majorHAnsi" w:hAnsiTheme="majorHAnsi" w:cstheme="majorHAnsi"/>
          <w:i/>
          <w:iCs/>
          <w:sz w:val="24"/>
          <w:szCs w:val="24"/>
        </w:rPr>
        <w:t>Human Origins. A Short History</w:t>
      </w:r>
      <w:r w:rsidRPr="00F71EFF">
        <w:rPr>
          <w:rFonts w:asciiTheme="majorHAnsi" w:hAnsiTheme="majorHAnsi" w:cstheme="majorHAnsi"/>
          <w:sz w:val="24"/>
          <w:szCs w:val="24"/>
        </w:rPr>
        <w:t>, Michael O’Mara Books</w:t>
      </w:r>
    </w:p>
    <w:p w14:paraId="10F7C0C6" w14:textId="51A11118"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Wiley, N. (2003), ‘The Self as Self-Fulfilling Prophecy’, </w:t>
      </w:r>
      <w:r w:rsidRPr="00F71EFF">
        <w:rPr>
          <w:rFonts w:asciiTheme="majorHAnsi" w:hAnsiTheme="majorHAnsi" w:cstheme="majorHAnsi"/>
          <w:i/>
          <w:sz w:val="24"/>
          <w:szCs w:val="24"/>
        </w:rPr>
        <w:t>Symbolic Interaction</w:t>
      </w:r>
      <w:r w:rsidRPr="00F71EFF">
        <w:rPr>
          <w:rFonts w:asciiTheme="majorHAnsi" w:hAnsiTheme="majorHAnsi" w:cstheme="majorHAnsi"/>
          <w:sz w:val="24"/>
          <w:szCs w:val="24"/>
        </w:rPr>
        <w:t>, Vol</w:t>
      </w:r>
      <w:r w:rsidR="001140CF" w:rsidRPr="00F71EFF">
        <w:rPr>
          <w:rFonts w:asciiTheme="majorHAnsi" w:hAnsiTheme="majorHAnsi" w:cstheme="majorHAnsi"/>
          <w:sz w:val="24"/>
          <w:szCs w:val="24"/>
        </w:rPr>
        <w:t>ume</w:t>
      </w:r>
      <w:r w:rsidRPr="00F71EFF">
        <w:rPr>
          <w:rFonts w:asciiTheme="majorHAnsi" w:hAnsiTheme="majorHAnsi" w:cstheme="majorHAnsi"/>
          <w:sz w:val="24"/>
          <w:szCs w:val="24"/>
        </w:rPr>
        <w:t xml:space="preserve"> 26(4).</w:t>
      </w:r>
    </w:p>
    <w:p w14:paraId="5C89EB2F" w14:textId="77777777" w:rsidR="001140CF" w:rsidRPr="00F71EFF" w:rsidRDefault="001140CF"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Williams, R. (1978), </w:t>
      </w:r>
      <w:r w:rsidRPr="00F71EFF">
        <w:rPr>
          <w:rFonts w:asciiTheme="majorHAnsi" w:hAnsiTheme="majorHAnsi" w:cstheme="majorHAnsi"/>
          <w:i/>
          <w:iCs/>
          <w:sz w:val="24"/>
          <w:szCs w:val="24"/>
        </w:rPr>
        <w:t>Marxism and Literature</w:t>
      </w:r>
      <w:r w:rsidRPr="00F71EFF">
        <w:rPr>
          <w:rFonts w:asciiTheme="majorHAnsi" w:hAnsiTheme="majorHAnsi" w:cstheme="majorHAnsi"/>
          <w:sz w:val="24"/>
          <w:szCs w:val="24"/>
        </w:rPr>
        <w:t>, Oxford University Press</w:t>
      </w:r>
    </w:p>
    <w:p w14:paraId="684E4745" w14:textId="2DB595D1" w:rsidR="0088732A" w:rsidRPr="00F71EFF" w:rsidRDefault="0088732A"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Williams, R., (1983), </w:t>
      </w:r>
      <w:r w:rsidRPr="00F71EFF">
        <w:rPr>
          <w:rFonts w:asciiTheme="majorHAnsi" w:hAnsiTheme="majorHAnsi" w:cstheme="majorHAnsi"/>
          <w:i/>
          <w:iCs/>
          <w:sz w:val="24"/>
          <w:szCs w:val="24"/>
        </w:rPr>
        <w:t>Keywords</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A vocabulary of culture and society</w:t>
      </w:r>
      <w:r w:rsidRPr="00F71EFF">
        <w:rPr>
          <w:rFonts w:asciiTheme="majorHAnsi" w:hAnsiTheme="majorHAnsi" w:cstheme="majorHAnsi"/>
          <w:sz w:val="24"/>
          <w:szCs w:val="24"/>
        </w:rPr>
        <w:t>, Fontana.</w:t>
      </w:r>
    </w:p>
    <w:p w14:paraId="0BAB257A" w14:textId="25A8DA50"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Wilson, E.</w:t>
      </w:r>
      <w:r w:rsidR="00CD0B23" w:rsidRPr="00F71EFF">
        <w:rPr>
          <w:rFonts w:asciiTheme="majorHAnsi" w:hAnsiTheme="majorHAnsi" w:cstheme="majorHAnsi"/>
          <w:sz w:val="24"/>
          <w:szCs w:val="24"/>
        </w:rPr>
        <w:t xml:space="preserve"> O.,</w:t>
      </w:r>
      <w:r w:rsidRPr="00F71EFF">
        <w:rPr>
          <w:rFonts w:asciiTheme="majorHAnsi" w:hAnsiTheme="majorHAnsi" w:cstheme="majorHAnsi"/>
          <w:sz w:val="24"/>
          <w:szCs w:val="24"/>
        </w:rPr>
        <w:t xml:space="preserve"> (197</w:t>
      </w:r>
      <w:r w:rsidR="00CD0B23" w:rsidRPr="00F71EFF">
        <w:rPr>
          <w:rFonts w:asciiTheme="majorHAnsi" w:hAnsiTheme="majorHAnsi" w:cstheme="majorHAnsi"/>
          <w:sz w:val="24"/>
          <w:szCs w:val="24"/>
        </w:rPr>
        <w:t>5</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Sociobiology, the New Synthesis</w:t>
      </w:r>
      <w:r w:rsidR="00731EA1" w:rsidRPr="00F71EFF">
        <w:rPr>
          <w:rFonts w:asciiTheme="majorHAnsi" w:hAnsiTheme="majorHAnsi" w:cstheme="majorHAnsi"/>
          <w:sz w:val="24"/>
          <w:szCs w:val="24"/>
        </w:rPr>
        <w:t>, Harvard University Press</w:t>
      </w:r>
    </w:p>
    <w:p w14:paraId="3FC97FFA"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Wittgenstein, L., (1998), </w:t>
      </w:r>
      <w:r w:rsidRPr="00F71EFF">
        <w:rPr>
          <w:rFonts w:asciiTheme="majorHAnsi" w:hAnsiTheme="majorHAnsi" w:cstheme="majorHAnsi"/>
          <w:i/>
          <w:sz w:val="24"/>
          <w:szCs w:val="24"/>
        </w:rPr>
        <w:t>Philosophical Investigations</w:t>
      </w:r>
      <w:r w:rsidRPr="00F71EFF">
        <w:rPr>
          <w:rFonts w:asciiTheme="majorHAnsi" w:hAnsiTheme="majorHAnsi" w:cstheme="majorHAnsi"/>
          <w:sz w:val="24"/>
          <w:szCs w:val="24"/>
        </w:rPr>
        <w:t>, Wiley-Blackwell.</w:t>
      </w:r>
    </w:p>
    <w:p w14:paraId="303F7EAD"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Wragg, R. (2020), </w:t>
      </w:r>
      <w:r w:rsidRPr="00F71EFF">
        <w:rPr>
          <w:rFonts w:asciiTheme="majorHAnsi" w:hAnsiTheme="majorHAnsi" w:cstheme="majorHAnsi"/>
          <w:i/>
          <w:iCs/>
          <w:sz w:val="24"/>
          <w:szCs w:val="24"/>
        </w:rPr>
        <w:t>Kindred. Neanderthal Life, Love, Death and Art</w:t>
      </w:r>
      <w:r w:rsidRPr="00F71EFF">
        <w:rPr>
          <w:rFonts w:asciiTheme="majorHAnsi" w:hAnsiTheme="majorHAnsi" w:cstheme="majorHAnsi"/>
          <w:sz w:val="24"/>
          <w:szCs w:val="24"/>
        </w:rPr>
        <w:t>, Bloomsbury</w:t>
      </w:r>
    </w:p>
    <w:p w14:paraId="14B5C4F1" w14:textId="03D60E5B" w:rsidR="007235CA" w:rsidRPr="00F71EFF" w:rsidRDefault="007235CA"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color w:val="222222"/>
          <w:sz w:val="24"/>
          <w:szCs w:val="24"/>
          <w:shd w:val="clear" w:color="auto" w:fill="FFFFFF"/>
        </w:rPr>
        <w:t>Zetkin, C. (2023), </w:t>
      </w:r>
      <w:r w:rsidRPr="00F71EFF">
        <w:rPr>
          <w:rFonts w:asciiTheme="majorHAnsi" w:hAnsiTheme="majorHAnsi" w:cstheme="majorHAnsi"/>
          <w:i/>
          <w:iCs/>
          <w:color w:val="222222"/>
          <w:sz w:val="24"/>
          <w:szCs w:val="24"/>
          <w:shd w:val="clear" w:color="auto" w:fill="FFFFFF"/>
        </w:rPr>
        <w:t xml:space="preserve">The Women’s and Women Workers’ Question of Our Time, </w:t>
      </w:r>
      <w:r w:rsidRPr="00F71EFF">
        <w:rPr>
          <w:rFonts w:asciiTheme="majorHAnsi" w:hAnsiTheme="majorHAnsi" w:cstheme="majorHAnsi"/>
          <w:color w:val="222222"/>
          <w:sz w:val="24"/>
          <w:szCs w:val="24"/>
          <w:shd w:val="clear" w:color="auto" w:fill="FFFFFF"/>
        </w:rPr>
        <w:t>Rosa Publishing.</w:t>
      </w:r>
    </w:p>
    <w:p w14:paraId="0EEB790F" w14:textId="29B78E20" w:rsidR="005E2B14" w:rsidRPr="00F71EFF" w:rsidRDefault="005E2B14" w:rsidP="00F71EFF">
      <w:pPr>
        <w:spacing w:after="0" w:line="360" w:lineRule="auto"/>
        <w:rPr>
          <w:rFonts w:asciiTheme="majorHAnsi" w:hAnsiTheme="majorHAnsi" w:cstheme="majorHAnsi"/>
          <w:sz w:val="24"/>
          <w:szCs w:val="24"/>
        </w:rPr>
      </w:pPr>
      <w:bookmarkStart w:id="230" w:name="_Toc82727835"/>
      <w:bookmarkStart w:id="231" w:name="_Toc82728358"/>
      <w:proofErr w:type="spellStart"/>
      <w:r w:rsidRPr="00F71EFF">
        <w:rPr>
          <w:rFonts w:asciiTheme="majorHAnsi" w:hAnsiTheme="majorHAnsi" w:cstheme="majorHAnsi"/>
          <w:sz w:val="24"/>
          <w:szCs w:val="24"/>
        </w:rPr>
        <w:t>Žižek</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"Žižek, Slavoj"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,S</w:t>
      </w:r>
      <w:proofErr w:type="spellEnd"/>
      <w:r w:rsidRPr="00F71EFF">
        <w:rPr>
          <w:rFonts w:asciiTheme="majorHAnsi" w:hAnsiTheme="majorHAnsi" w:cstheme="majorHAnsi"/>
          <w:sz w:val="24"/>
          <w:szCs w:val="24"/>
        </w:rPr>
        <w:t>. (2009</w:t>
      </w:r>
      <w:r w:rsidR="00F31014" w:rsidRPr="00F71EFF">
        <w:rPr>
          <w:rFonts w:asciiTheme="majorHAnsi" w:hAnsiTheme="majorHAnsi" w:cstheme="majorHAnsi"/>
          <w:sz w:val="24"/>
          <w:szCs w:val="24"/>
        </w:rPr>
        <w:t>a</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The Sublime Object of Desire</w:t>
      </w:r>
      <w:r w:rsidRPr="00F71EFF">
        <w:rPr>
          <w:rFonts w:asciiTheme="majorHAnsi" w:hAnsiTheme="majorHAnsi" w:cstheme="majorHAnsi"/>
          <w:sz w:val="24"/>
          <w:szCs w:val="24"/>
        </w:rPr>
        <w:t>, Verso.</w:t>
      </w:r>
      <w:bookmarkEnd w:id="230"/>
      <w:bookmarkEnd w:id="231"/>
    </w:p>
    <w:p w14:paraId="7A8FEF7D" w14:textId="777C21C8" w:rsidR="005E2B14" w:rsidRPr="00F71EFF" w:rsidRDefault="005E2B14" w:rsidP="00F71EFF">
      <w:pPr>
        <w:spacing w:after="0" w:line="360" w:lineRule="auto"/>
        <w:rPr>
          <w:rFonts w:asciiTheme="majorHAnsi" w:hAnsiTheme="majorHAnsi" w:cstheme="majorHAnsi"/>
          <w:sz w:val="24"/>
          <w:szCs w:val="24"/>
        </w:rPr>
      </w:pPr>
      <w:bookmarkStart w:id="232" w:name="_Toc82727836"/>
      <w:bookmarkStart w:id="233" w:name="_Toc82728359"/>
      <w:r w:rsidRPr="00F71EFF">
        <w:rPr>
          <w:rFonts w:asciiTheme="majorHAnsi" w:hAnsiTheme="majorHAnsi" w:cstheme="majorHAnsi"/>
          <w:sz w:val="24"/>
          <w:szCs w:val="24"/>
        </w:rPr>
        <w:t>Žižek</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"Žižek, Slavoj"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S. (2009</w:t>
      </w:r>
      <w:r w:rsidR="00F31014" w:rsidRPr="00F71EFF">
        <w:rPr>
          <w:rFonts w:asciiTheme="majorHAnsi" w:hAnsiTheme="majorHAnsi" w:cstheme="majorHAnsi"/>
          <w:sz w:val="24"/>
          <w:szCs w:val="24"/>
        </w:rPr>
        <w:t>b</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The Ticklish Subject. The Absent Centre of Political Ontology</w:t>
      </w:r>
      <w:bookmarkEnd w:id="232"/>
      <w:bookmarkEnd w:id="233"/>
      <w:r w:rsidRPr="00F71EFF">
        <w:rPr>
          <w:rFonts w:asciiTheme="majorHAnsi" w:hAnsiTheme="majorHAnsi" w:cstheme="majorHAnsi"/>
          <w:sz w:val="24"/>
          <w:szCs w:val="24"/>
        </w:rPr>
        <w:t>, Verso.</w:t>
      </w:r>
    </w:p>
    <w:p w14:paraId="7EE393B4" w14:textId="77777777" w:rsidR="005E2B14" w:rsidRPr="0031573C" w:rsidRDefault="005E2B14" w:rsidP="0088732A">
      <w:pPr>
        <w:spacing w:after="0" w:line="360" w:lineRule="auto"/>
        <w:rPr>
          <w:rFonts w:asciiTheme="majorHAnsi" w:eastAsiaTheme="minorEastAsia" w:hAnsiTheme="majorHAnsi" w:cstheme="majorHAnsi"/>
          <w:sz w:val="24"/>
          <w:szCs w:val="24"/>
          <w:lang w:eastAsia="en-GB"/>
        </w:rPr>
      </w:pPr>
    </w:p>
    <w:p w14:paraId="0E8090F4" w14:textId="77777777" w:rsidR="00893F80" w:rsidRPr="0031573C" w:rsidRDefault="00893F80" w:rsidP="0088732A">
      <w:pPr>
        <w:keepNext/>
        <w:keepLines/>
        <w:spacing w:after="0" w:line="360" w:lineRule="auto"/>
        <w:jc w:val="center"/>
        <w:outlineLvl w:val="0"/>
        <w:rPr>
          <w:rFonts w:asciiTheme="majorHAnsi" w:eastAsiaTheme="majorEastAsia" w:hAnsiTheme="majorHAnsi" w:cstheme="majorHAnsi"/>
          <w:color w:val="538135" w:themeColor="accent6" w:themeShade="BF"/>
          <w:sz w:val="40"/>
          <w:szCs w:val="40"/>
          <w:lang w:eastAsia="en-GB"/>
        </w:rPr>
      </w:pPr>
    </w:p>
    <w:p w14:paraId="0C5B1187" w14:textId="77777777" w:rsidR="00893F80" w:rsidRDefault="00893F80" w:rsidP="0088732A">
      <w:pPr>
        <w:keepNext/>
        <w:keepLines/>
        <w:spacing w:after="0" w:line="360" w:lineRule="auto"/>
        <w:jc w:val="center"/>
        <w:outlineLvl w:val="0"/>
        <w:rPr>
          <w:rFonts w:asciiTheme="majorHAnsi" w:eastAsiaTheme="majorEastAsia" w:hAnsiTheme="majorHAnsi" w:cstheme="majorHAnsi"/>
          <w:color w:val="538135" w:themeColor="accent6" w:themeShade="BF"/>
          <w:sz w:val="40"/>
          <w:szCs w:val="40"/>
          <w:lang w:eastAsia="en-GB"/>
        </w:rPr>
      </w:pPr>
    </w:p>
    <w:p w14:paraId="561B1679" w14:textId="77777777" w:rsidR="00CA6755" w:rsidRDefault="00CA6755" w:rsidP="0088732A">
      <w:pPr>
        <w:keepNext/>
        <w:keepLines/>
        <w:spacing w:after="0" w:line="360" w:lineRule="auto"/>
        <w:jc w:val="center"/>
        <w:outlineLvl w:val="0"/>
        <w:rPr>
          <w:rFonts w:asciiTheme="majorHAnsi" w:eastAsiaTheme="majorEastAsia" w:hAnsiTheme="majorHAnsi" w:cstheme="majorHAnsi"/>
          <w:color w:val="538135" w:themeColor="accent6" w:themeShade="BF"/>
          <w:sz w:val="40"/>
          <w:szCs w:val="40"/>
          <w:lang w:eastAsia="en-GB"/>
        </w:rPr>
      </w:pPr>
    </w:p>
    <w:p w14:paraId="354AC644" w14:textId="77777777" w:rsidR="00CA6755" w:rsidRDefault="00CA6755" w:rsidP="0088732A">
      <w:pPr>
        <w:keepNext/>
        <w:keepLines/>
        <w:spacing w:after="0" w:line="360" w:lineRule="auto"/>
        <w:jc w:val="center"/>
        <w:outlineLvl w:val="0"/>
        <w:rPr>
          <w:rFonts w:asciiTheme="majorHAnsi" w:eastAsiaTheme="majorEastAsia" w:hAnsiTheme="majorHAnsi" w:cstheme="majorHAnsi"/>
          <w:color w:val="538135" w:themeColor="accent6" w:themeShade="BF"/>
          <w:sz w:val="40"/>
          <w:szCs w:val="40"/>
          <w:lang w:eastAsia="en-GB"/>
        </w:rPr>
      </w:pPr>
    </w:p>
    <w:p w14:paraId="3FB04F69" w14:textId="77777777" w:rsidR="005B76E7" w:rsidRDefault="005B76E7"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614F5BC6"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2E815C97"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60EF4B80"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77384C35"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6B68437D"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757C1178"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11B6ADB0"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20837672"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038A0206" w14:textId="77777777" w:rsidR="00AF5A12" w:rsidRPr="0031573C"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55D9F19C" w14:textId="77777777" w:rsidR="00893F80" w:rsidRDefault="00893F80"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74FF491F" w14:textId="77777777" w:rsidR="00893F80" w:rsidRDefault="00893F80" w:rsidP="0088732A">
      <w:pPr>
        <w:keepNext/>
        <w:keepLines/>
        <w:spacing w:after="0" w:line="360" w:lineRule="auto"/>
        <w:jc w:val="center"/>
        <w:outlineLvl w:val="0"/>
        <w:rPr>
          <w:rFonts w:asciiTheme="majorHAnsi" w:eastAsiaTheme="majorEastAsia" w:hAnsiTheme="majorHAnsi" w:cstheme="majorHAnsi"/>
          <w:color w:val="538135" w:themeColor="accent6" w:themeShade="BF"/>
          <w:sz w:val="40"/>
          <w:szCs w:val="40"/>
          <w:lang w:eastAsia="en-GB"/>
        </w:rPr>
      </w:pPr>
    </w:p>
    <w:p w14:paraId="3209E2D9" w14:textId="77777777" w:rsidR="00C206C6" w:rsidRPr="0031573C" w:rsidRDefault="00C206C6" w:rsidP="0088732A">
      <w:pPr>
        <w:keepNext/>
        <w:keepLines/>
        <w:spacing w:after="0" w:line="360" w:lineRule="auto"/>
        <w:jc w:val="center"/>
        <w:outlineLvl w:val="0"/>
        <w:rPr>
          <w:rFonts w:asciiTheme="majorHAnsi" w:eastAsiaTheme="majorEastAsia" w:hAnsiTheme="majorHAnsi" w:cstheme="majorHAnsi"/>
          <w:color w:val="538135" w:themeColor="accent6" w:themeShade="BF"/>
          <w:sz w:val="40"/>
          <w:szCs w:val="40"/>
          <w:lang w:eastAsia="en-GB"/>
        </w:rPr>
      </w:pPr>
    </w:p>
    <w:p w14:paraId="7BA665FC" w14:textId="2516C138" w:rsidR="005E2B14" w:rsidRPr="00C2189F" w:rsidRDefault="005E2B14" w:rsidP="0088732A">
      <w:pPr>
        <w:keepNext/>
        <w:keepLines/>
        <w:spacing w:after="0" w:line="360" w:lineRule="auto"/>
        <w:jc w:val="center"/>
        <w:outlineLvl w:val="0"/>
        <w:rPr>
          <w:rFonts w:asciiTheme="majorHAnsi" w:eastAsiaTheme="majorEastAsia" w:hAnsiTheme="majorHAnsi" w:cstheme="majorHAnsi"/>
          <w:b/>
          <w:bCs/>
          <w:color w:val="538135" w:themeColor="accent6" w:themeShade="BF"/>
          <w:sz w:val="40"/>
          <w:szCs w:val="40"/>
          <w:lang w:eastAsia="en-GB"/>
        </w:rPr>
      </w:pPr>
      <w:bookmarkStart w:id="234" w:name="_Toc243935427"/>
      <w:r w:rsidRPr="00C2189F">
        <w:rPr>
          <w:rFonts w:asciiTheme="majorHAnsi" w:eastAsiaTheme="majorEastAsia" w:hAnsiTheme="majorHAnsi" w:cstheme="majorHAnsi"/>
          <w:b/>
          <w:bCs/>
          <w:color w:val="538135" w:themeColor="accent6" w:themeShade="BF"/>
          <w:sz w:val="40"/>
          <w:szCs w:val="40"/>
          <w:lang w:eastAsia="en-GB"/>
        </w:rPr>
        <w:lastRenderedPageBreak/>
        <w:t>Index</w:t>
      </w:r>
      <w:bookmarkEnd w:id="234"/>
    </w:p>
    <w:p w14:paraId="39A36FA8" w14:textId="77777777" w:rsidR="005E2B14" w:rsidRPr="0031573C" w:rsidRDefault="005E2B14" w:rsidP="0088732A">
      <w:pPr>
        <w:shd w:val="clear" w:color="auto" w:fill="FFFFFF"/>
        <w:spacing w:after="0" w:line="360" w:lineRule="auto"/>
        <w:jc w:val="both"/>
        <w:rPr>
          <w:rFonts w:asciiTheme="majorHAnsi" w:eastAsiaTheme="minorEastAsia" w:hAnsiTheme="majorHAnsi" w:cstheme="majorHAnsi"/>
          <w:noProof/>
          <w:sz w:val="24"/>
          <w:szCs w:val="24"/>
          <w:lang w:eastAsia="en-GB"/>
        </w:rPr>
        <w:sectPr w:rsidR="005E2B14" w:rsidRPr="0031573C" w:rsidSect="00FA6028">
          <w:pgSz w:w="12240" w:h="15840"/>
          <w:pgMar w:top="1440" w:right="1800" w:bottom="1440" w:left="1800" w:header="708" w:footer="708" w:gutter="0"/>
          <w:cols w:space="708"/>
          <w:docGrid w:linePitch="360"/>
        </w:sectPr>
      </w:pPr>
      <w:r w:rsidRPr="0031573C">
        <w:rPr>
          <w:rFonts w:asciiTheme="majorHAnsi" w:eastAsiaTheme="minorEastAsia" w:hAnsiTheme="majorHAnsi" w:cstheme="majorHAnsi"/>
          <w:sz w:val="24"/>
          <w:szCs w:val="24"/>
          <w:lang w:eastAsia="en-GB"/>
        </w:rPr>
        <w:fldChar w:fldCharType="begin"/>
      </w:r>
      <w:r w:rsidRPr="0031573C">
        <w:rPr>
          <w:rFonts w:asciiTheme="majorHAnsi" w:eastAsiaTheme="minorEastAsia" w:hAnsiTheme="majorHAnsi" w:cstheme="majorHAnsi"/>
          <w:sz w:val="24"/>
          <w:szCs w:val="24"/>
          <w:lang w:eastAsia="en-GB"/>
        </w:rPr>
        <w:instrText xml:space="preserve"> INDEX \h "A" \c "2" \z "2057" </w:instrText>
      </w:r>
      <w:r w:rsidRPr="0031573C">
        <w:rPr>
          <w:rFonts w:asciiTheme="majorHAnsi" w:eastAsiaTheme="minorEastAsia" w:hAnsiTheme="majorHAnsi" w:cstheme="majorHAnsi"/>
          <w:sz w:val="24"/>
          <w:szCs w:val="24"/>
          <w:lang w:eastAsia="en-GB"/>
        </w:rPr>
        <w:fldChar w:fldCharType="separate"/>
      </w:r>
    </w:p>
    <w:p w14:paraId="4DFF444A"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A</w:t>
      </w:r>
    </w:p>
    <w:p w14:paraId="54EBB6EE"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Adorno, Theodore, 195, 196, 197, 198, 207, 272</w:t>
      </w:r>
    </w:p>
    <w:p w14:paraId="71D59F73"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alienation, 11, 12, 13, 21, 28, 102, 118, 154, 156, 158, 160, 218, 237, 246</w:t>
      </w:r>
    </w:p>
    <w:p w14:paraId="2B52FA8F"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Alienation, 238</w:t>
      </w:r>
    </w:p>
    <w:p w14:paraId="29631C7D"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Althusser, Louis, 223, 238, 239, 240, 241, 242, 243, 244, 245, 246, 247, 248, 249, 250, 251, 259, 266, 268, 272</w:t>
      </w:r>
    </w:p>
    <w:p w14:paraId="5A48A766"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Anthropology, 24, 115, 165, 167, 168, 245</w:t>
      </w:r>
    </w:p>
    <w:p w14:paraId="304AD28A"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Augustine, Bishop of Hippo</w:t>
      </w:r>
      <w:r w:rsidRPr="0031573C">
        <w:rPr>
          <w:rFonts w:asciiTheme="majorHAnsi" w:eastAsiaTheme="minorEastAsia" w:hAnsiTheme="majorHAnsi" w:cstheme="majorHAnsi"/>
          <w:noProof/>
          <w:sz w:val="18"/>
          <w:szCs w:val="18"/>
          <w:lang w:eastAsia="en-GB"/>
        </w:rPr>
        <w:t>, 46, 48, 281</w:t>
      </w:r>
    </w:p>
    <w:p w14:paraId="417BD3D8"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B</w:t>
      </w:r>
    </w:p>
    <w:p w14:paraId="467AEBE5"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Badiou, Alain, 259, 263, 264, 265, 266, 267, 268, 269, 272</w:t>
      </w:r>
    </w:p>
    <w:p w14:paraId="74B895A4"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Bloch, Maurice, 89</w:t>
      </w:r>
    </w:p>
    <w:p w14:paraId="6851B28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Bolsheviks, The, 176, 178, 181, 279</w:t>
      </w:r>
    </w:p>
    <w:p w14:paraId="213AF249"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C</w:t>
      </w:r>
    </w:p>
    <w:p w14:paraId="6D6D9D0E"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Castration Complex, 160, 233, 234, 236</w:t>
      </w:r>
    </w:p>
    <w:p w14:paraId="212F0751"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Character-mask’, 11</w:t>
      </w:r>
    </w:p>
    <w:p w14:paraId="24387130"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Cooley, Charles, 216</w:t>
      </w:r>
    </w:p>
    <w:p w14:paraId="245B1236"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D</w:t>
      </w:r>
    </w:p>
    <w:p w14:paraId="54D657F0"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i/>
          <w:noProof/>
          <w:color w:val="222222"/>
          <w:sz w:val="18"/>
          <w:szCs w:val="18"/>
          <w:lang w:eastAsia="en-GB"/>
        </w:rPr>
        <w:t>Death instinct</w:t>
      </w:r>
      <w:r w:rsidRPr="0031573C">
        <w:rPr>
          <w:rFonts w:asciiTheme="majorHAnsi" w:eastAsiaTheme="minorEastAsia" w:hAnsiTheme="majorHAnsi" w:cstheme="majorHAnsi"/>
          <w:noProof/>
          <w:sz w:val="18"/>
          <w:szCs w:val="18"/>
          <w:lang w:eastAsia="en-GB"/>
        </w:rPr>
        <w:t>, 25, 26, 92, 195, 199</w:t>
      </w:r>
    </w:p>
    <w:p w14:paraId="3DF8867A"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Dennett, Daniel</w:t>
      </w:r>
      <w:r w:rsidRPr="0031573C">
        <w:rPr>
          <w:rFonts w:asciiTheme="majorHAnsi" w:eastAsiaTheme="minorEastAsia" w:hAnsiTheme="majorHAnsi" w:cstheme="majorHAnsi"/>
          <w:noProof/>
          <w:sz w:val="18"/>
          <w:szCs w:val="18"/>
          <w:lang w:eastAsia="en-GB"/>
        </w:rPr>
        <w:t>, 36, 46, 48, 123, 124, 138, 163, 273</w:t>
      </w:r>
    </w:p>
    <w:p w14:paraId="024BCC91"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Dobroslavin, A. P.,, 177</w:t>
      </w:r>
    </w:p>
    <w:p w14:paraId="30F38CC6"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Dora, Case of</w:t>
      </w:r>
      <w:r w:rsidRPr="0031573C">
        <w:rPr>
          <w:rFonts w:asciiTheme="majorHAnsi" w:eastAsiaTheme="minorEastAsia" w:hAnsiTheme="majorHAnsi" w:cstheme="majorHAnsi"/>
          <w:noProof/>
          <w:sz w:val="18"/>
          <w:szCs w:val="18"/>
          <w:lang w:eastAsia="en-GB"/>
        </w:rPr>
        <w:t>, 40</w:t>
      </w:r>
    </w:p>
    <w:p w14:paraId="0A6C6752"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E</w:t>
      </w:r>
    </w:p>
    <w:p w14:paraId="7BC461AB"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i/>
          <w:noProof/>
          <w:sz w:val="18"/>
          <w:szCs w:val="18"/>
          <w:lang w:eastAsia="en-GB"/>
        </w:rPr>
        <w:t>Economic and Philosophical Manuscripts</w:t>
      </w:r>
      <w:r w:rsidRPr="0031573C">
        <w:rPr>
          <w:rFonts w:asciiTheme="majorHAnsi" w:eastAsiaTheme="minorEastAsia" w:hAnsiTheme="majorHAnsi" w:cstheme="majorHAnsi"/>
          <w:noProof/>
          <w:sz w:val="18"/>
          <w:szCs w:val="18"/>
          <w:lang w:eastAsia="en-GB"/>
        </w:rPr>
        <w:t>, 12, 116, 158, 159, 279</w:t>
      </w:r>
    </w:p>
    <w:p w14:paraId="37E3D5C2"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Engels, Frederick, 8, 11, 24, 51, 52, 54, 55, 56, 73, 98, 127, 128, 168, 230, 273, 279</w:t>
      </w:r>
    </w:p>
    <w:p w14:paraId="3A8C3809"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Ermakov, Ivan, 184</w:t>
      </w:r>
    </w:p>
    <w:p w14:paraId="304E92D4"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F</w:t>
      </w:r>
    </w:p>
    <w:p w14:paraId="51639586" w14:textId="267E594C"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Fanon, Fran</w:t>
      </w:r>
      <w:r w:rsidR="00C9028C">
        <w:rPr>
          <w:rFonts w:asciiTheme="majorHAnsi" w:eastAsiaTheme="minorEastAsia" w:hAnsiTheme="majorHAnsi" w:cstheme="majorHAnsi"/>
          <w:noProof/>
          <w:sz w:val="18"/>
          <w:szCs w:val="18"/>
          <w:lang w:eastAsia="en-GB"/>
        </w:rPr>
        <w:t>t</w:t>
      </w:r>
      <w:r w:rsidRPr="0031573C">
        <w:rPr>
          <w:rFonts w:asciiTheme="majorHAnsi" w:eastAsiaTheme="minorEastAsia" w:hAnsiTheme="majorHAnsi" w:cstheme="majorHAnsi"/>
          <w:noProof/>
          <w:sz w:val="18"/>
          <w:szCs w:val="18"/>
          <w:lang w:eastAsia="en-GB"/>
        </w:rPr>
        <w:t>z, 223, 224, 225, 226, 227, 228, 229, 274, 279, 280</w:t>
      </w:r>
    </w:p>
    <w:p w14:paraId="746C0C9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Fenichel, 15, 42, 43, 198, 203, 204, 205, 274, 277</w:t>
      </w:r>
    </w:p>
    <w:p w14:paraId="702C180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bCs/>
          <w:noProof/>
          <w:sz w:val="18"/>
          <w:szCs w:val="18"/>
          <w:shd w:val="clear" w:color="auto" w:fill="FFFFFF"/>
          <w:lang w:eastAsia="en-GB"/>
        </w:rPr>
        <w:t>Feuerbach, Ludwig</w:t>
      </w:r>
      <w:r w:rsidRPr="0031573C">
        <w:rPr>
          <w:rFonts w:asciiTheme="majorHAnsi" w:eastAsiaTheme="minorEastAsia" w:hAnsiTheme="majorHAnsi" w:cstheme="majorHAnsi"/>
          <w:noProof/>
          <w:sz w:val="18"/>
          <w:szCs w:val="18"/>
          <w:lang w:eastAsia="en-GB"/>
        </w:rPr>
        <w:t>, 27, 28, 52, 54, 55, 56, 65, 66, 104, 130, 131, 246</w:t>
      </w:r>
    </w:p>
    <w:p w14:paraId="66A2CBA3"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Freud, 4, 5, 6, 7, 8, 9, 10, 11, 12, 13, 14, 16, 17, 18, 19, 20, 21, 22, 23, 24, 25, 26, 27, 31, 33, 37, 38, 39, 40, 41, 42, 43, 44, 50, 77, 78, 79, 80, 81, 82, 83, 84, 85, 86, 87, 88, 89, 90, 91, 92, 93, 94, 95, 96, 97, 98, 99, 100, 101, 102, 103, 104, 105, 108, 109, 110, 116, 117, 118, 119, 120, 124, 138, 142, 160, 161, 172, 181, 184, 185, 187, 189, 190, 193, 195, 198, 199, 202, 206, 207, 208, 209, 210, 211, 212, 213, 214, 215, 216, 219, 220, 222, 226, 228, 229, 230, 231, 232, 233, 234, 235, 236, 238, 239, 240, 241, 242, 243, 246, 249, 250, 253, 254, 255, 258, 264, 272, 273, 274, 275, 276, 278, 279, 280</w:t>
      </w:r>
    </w:p>
    <w:p w14:paraId="0E6B193D" w14:textId="77777777" w:rsidR="005E2B14" w:rsidRPr="0031573C" w:rsidRDefault="005E2B14" w:rsidP="0088732A">
      <w:pPr>
        <w:tabs>
          <w:tab w:val="right" w:leader="dot" w:pos="3950"/>
        </w:tabs>
        <w:spacing w:after="0" w:line="360" w:lineRule="auto"/>
        <w:ind w:left="42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Group Psychology and the Analysis of the Ego, 92, 116</w:t>
      </w:r>
    </w:p>
    <w:p w14:paraId="3DB3F7A7"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Friedan, Betty, 230</w:t>
      </w:r>
    </w:p>
    <w:p w14:paraId="3C3087E0"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Fromm, 6, 15, 195, 205, 206, 207, 208, 209, 273, 274, 276, 279</w:t>
      </w:r>
    </w:p>
    <w:p w14:paraId="2CD97DC9"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Futurists, The, 176</w:t>
      </w:r>
    </w:p>
    <w:p w14:paraId="2EBB4097"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H</w:t>
      </w:r>
    </w:p>
    <w:p w14:paraId="60A9C003"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Calibri" w:hAnsiTheme="majorHAnsi" w:cstheme="majorHAnsi"/>
          <w:noProof/>
          <w:color w:val="000000"/>
          <w:sz w:val="18"/>
          <w:szCs w:val="18"/>
          <w:shd w:val="clear" w:color="auto" w:fill="FFFFFF"/>
          <w:lang w:eastAsia="en-GB"/>
        </w:rPr>
        <w:t>Hegel</w:t>
      </w:r>
      <w:r w:rsidRPr="0031573C">
        <w:rPr>
          <w:rFonts w:asciiTheme="majorHAnsi" w:eastAsiaTheme="minorEastAsia" w:hAnsiTheme="majorHAnsi" w:cstheme="majorHAnsi"/>
          <w:noProof/>
          <w:sz w:val="18"/>
          <w:szCs w:val="18"/>
          <w:lang w:eastAsia="en-GB"/>
        </w:rPr>
        <w:t>, 7, 10, 12, 13, 22, 52, 57, 63, 64, 65, 66, 67, 72, 100, 116, 134, 227, 242, 243, 245, 265, 278</w:t>
      </w:r>
    </w:p>
    <w:p w14:paraId="6B382727"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Heine, 7</w:t>
      </w:r>
    </w:p>
    <w:p w14:paraId="6442EADE"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color w:val="000000"/>
          <w:sz w:val="18"/>
          <w:szCs w:val="18"/>
          <w:lang w:eastAsia="en-GB"/>
        </w:rPr>
        <w:t>Human nature’</w:t>
      </w:r>
      <w:r w:rsidRPr="0031573C">
        <w:rPr>
          <w:rFonts w:asciiTheme="majorHAnsi" w:eastAsiaTheme="minorEastAsia" w:hAnsiTheme="majorHAnsi" w:cstheme="majorHAnsi"/>
          <w:noProof/>
          <w:sz w:val="18"/>
          <w:szCs w:val="18"/>
          <w:lang w:eastAsia="en-GB"/>
        </w:rPr>
        <w:t>, 24, 30, 104, 130, 132, 133, 134, 139, 142, 143, 144</w:t>
      </w:r>
    </w:p>
    <w:p w14:paraId="76392F7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Hume, David</w:t>
      </w:r>
      <w:r w:rsidRPr="0031573C">
        <w:rPr>
          <w:rFonts w:asciiTheme="majorHAnsi" w:eastAsiaTheme="minorEastAsia" w:hAnsiTheme="majorHAnsi" w:cstheme="majorHAnsi"/>
          <w:noProof/>
          <w:sz w:val="18"/>
          <w:szCs w:val="18"/>
          <w:lang w:eastAsia="en-GB"/>
        </w:rPr>
        <w:t>, 44, 45, 50, 277</w:t>
      </w:r>
    </w:p>
    <w:p w14:paraId="0ADF1338"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J</w:t>
      </w:r>
    </w:p>
    <w:p w14:paraId="2AF1124D"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Jackson, Frank</w:t>
      </w:r>
      <w:r w:rsidRPr="0031573C">
        <w:rPr>
          <w:rFonts w:asciiTheme="majorHAnsi" w:eastAsiaTheme="minorEastAsia" w:hAnsiTheme="majorHAnsi" w:cstheme="majorHAnsi"/>
          <w:noProof/>
          <w:sz w:val="18"/>
          <w:szCs w:val="18"/>
          <w:lang w:eastAsia="en-GB"/>
        </w:rPr>
        <w:t>, 47, 48, 277</w:t>
      </w:r>
    </w:p>
    <w:p w14:paraId="7D57EE55"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lastRenderedPageBreak/>
        <w:t>Jones, Ernest, 216, 232, 237</w:t>
      </w:r>
    </w:p>
    <w:p w14:paraId="315F3555"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K</w:t>
      </w:r>
    </w:p>
    <w:p w14:paraId="2C8DBA7F"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Kamin, Leon, 146, 281</w:t>
      </w:r>
    </w:p>
    <w:p w14:paraId="543871F4"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Khlopin, G. V.,, 177</w:t>
      </w:r>
    </w:p>
    <w:p w14:paraId="147872FD"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Klein, Melanie, 232, 233, 237</w:t>
      </w:r>
    </w:p>
    <w:p w14:paraId="6BE0031D"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L</w:t>
      </w:r>
    </w:p>
    <w:p w14:paraId="0BE45A03"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Lacan, Jaques, 105, 162, 216, 217, 218, 219, 220, 221, 222, 229, 231, 235, 236, 237, 238, 241, 242, 243, 246, 247, 249, 250, 251, 259, 260, 264, 265, 272, 277, 278, 280</w:t>
      </w:r>
    </w:p>
    <w:p w14:paraId="525DDCE9"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Lacis, Asja, 186</w:t>
      </w:r>
    </w:p>
    <w:p w14:paraId="75F0BCD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Lenin, Vladimir</w:t>
      </w:r>
      <w:r w:rsidRPr="0031573C">
        <w:rPr>
          <w:rFonts w:asciiTheme="majorHAnsi" w:eastAsiaTheme="minorEastAsia" w:hAnsiTheme="majorHAnsi" w:cstheme="majorHAnsi"/>
          <w:noProof/>
          <w:sz w:val="18"/>
          <w:szCs w:val="18"/>
          <w:lang w:eastAsia="en-GB"/>
        </w:rPr>
        <w:t>, 51, 52, 53, 54, 56, 189, 191, 246, 247, 272, 278, 280</w:t>
      </w:r>
    </w:p>
    <w:p w14:paraId="2F89A162"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Leontiev, Alexei, 185</w:t>
      </w:r>
    </w:p>
    <w:p w14:paraId="4E00EA44"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Lewontin, Richard, 38, 144, 145, 146, 147, 148, 150, 278, 281</w:t>
      </w:r>
    </w:p>
    <w:p w14:paraId="14281F5A"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color w:val="000000"/>
          <w:sz w:val="18"/>
          <w:szCs w:val="18"/>
          <w:shd w:val="clear" w:color="auto" w:fill="FFFFFF"/>
          <w:lang w:eastAsia="en-GB"/>
        </w:rPr>
        <w:t>Lukács, György</w:t>
      </w:r>
      <w:r w:rsidRPr="0031573C">
        <w:rPr>
          <w:rFonts w:asciiTheme="majorHAnsi" w:eastAsiaTheme="minorEastAsia" w:hAnsiTheme="majorHAnsi" w:cstheme="majorHAnsi"/>
          <w:noProof/>
          <w:sz w:val="18"/>
          <w:szCs w:val="18"/>
          <w:lang w:eastAsia="en-GB"/>
        </w:rPr>
        <w:t>, 56</w:t>
      </w:r>
    </w:p>
    <w:p w14:paraId="624781B5"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Lunacharsky, Anatoly, 189</w:t>
      </w:r>
    </w:p>
    <w:p w14:paraId="6C47D791"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M</w:t>
      </w:r>
    </w:p>
    <w:p w14:paraId="1B25B536"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Marcuse, Herbert, 195, 209, 210, 211, 212, 213, 214, 215, 216, 222, 272, 276, 278, 280</w:t>
      </w:r>
    </w:p>
    <w:p w14:paraId="10A5A2E0"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Marx, 4, 5, 6, 7, 8, 9, 10, 11, 12, 13, 14, 16, 17, 18, 19, 20, 21, 22, 24, 25, 27, 28, 29, 30, 31, 32, 33, 37, 39, 40, 43, 44, 50, 54, 55, 62, 63, 64, 65, 66, 67, 68, 69, 70, 71, 72, 73, 74, 75, 76, 77, 97, 98, 99, 100, 101, 102, 103, 105, 106, 108, 109, 110,113, 116, 117, 118, 124, 127, 128, 130, 131, 134, 137, 141, 148, 153, 154, 156, 157, 158, 159, 160, 161, 167, 168, 171, 173, 203, 204, 209, 212, 215, 224, 230, 238, 239, 240, 242, 243, 245, 246, 272, 276, 277, 278, 279, 280</w:t>
      </w:r>
    </w:p>
    <w:p w14:paraId="3D661F13"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Marx, Karl, 38</w:t>
      </w:r>
    </w:p>
    <w:p w14:paraId="11C3027B"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 xml:space="preserve">Marxism, 4, 15, 37, 43, 44, 50, 51, 53, 61, 62, 77, 97, 98, 99, 100, 101, 102, 106, 109, 119, 130, 132, 154, 176, 177, 182, 187, 188, 189, 190, 192, 193, 194, 195, 198, 200, 203, 205, 208, 223, 224, 225, 230, </w:t>
      </w:r>
      <w:r w:rsidRPr="0031573C">
        <w:rPr>
          <w:rFonts w:asciiTheme="majorHAnsi" w:eastAsiaTheme="minorEastAsia" w:hAnsiTheme="majorHAnsi" w:cstheme="majorHAnsi"/>
          <w:noProof/>
          <w:sz w:val="18"/>
          <w:szCs w:val="18"/>
          <w:lang w:eastAsia="en-GB"/>
        </w:rPr>
        <w:t>238, 244, 245, 251, 252, 254, 258, 259, 274, 276, 280</w:t>
      </w:r>
    </w:p>
    <w:p w14:paraId="0142F5B7"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i/>
          <w:noProof/>
          <w:sz w:val="18"/>
          <w:szCs w:val="18"/>
          <w:lang w:eastAsia="en-GB"/>
        </w:rPr>
        <w:t>Mayakovsky, Vladimir</w:t>
      </w:r>
      <w:r w:rsidRPr="0031573C">
        <w:rPr>
          <w:rFonts w:asciiTheme="majorHAnsi" w:eastAsiaTheme="minorEastAsia" w:hAnsiTheme="majorHAnsi" w:cstheme="majorHAnsi"/>
          <w:noProof/>
          <w:sz w:val="18"/>
          <w:szCs w:val="18"/>
          <w:lang w:eastAsia="en-GB"/>
        </w:rPr>
        <w:t>, 176</w:t>
      </w:r>
    </w:p>
    <w:p w14:paraId="00D9167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Mead, Margaret, 102, 216, 228, 279</w:t>
      </w:r>
    </w:p>
    <w:p w14:paraId="233FBAC9"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Mitchell, Juliet, 223, 230, 231, 232, 235, 236, 237, 238, 279, 280</w:t>
      </w:r>
    </w:p>
    <w:p w14:paraId="5EED710B"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N</w:t>
      </w:r>
    </w:p>
    <w:p w14:paraId="56169124"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color w:val="000000"/>
          <w:sz w:val="18"/>
          <w:szCs w:val="18"/>
          <w:lang w:eastAsia="en-GB"/>
        </w:rPr>
        <w:t>Nirvana Principle</w:t>
      </w:r>
      <w:r w:rsidRPr="0031573C">
        <w:rPr>
          <w:rFonts w:asciiTheme="majorHAnsi" w:eastAsiaTheme="minorEastAsia" w:hAnsiTheme="majorHAnsi" w:cstheme="majorHAnsi"/>
          <w:noProof/>
          <w:sz w:val="18"/>
          <w:szCs w:val="18"/>
          <w:lang w:eastAsia="en-GB"/>
        </w:rPr>
        <w:t>, 25</w:t>
      </w:r>
    </w:p>
    <w:p w14:paraId="3ACB0804"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O</w:t>
      </w:r>
    </w:p>
    <w:p w14:paraId="19FF578C"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Oedipus Complex, 39, 90, 95, 160, 195, 199, 202, 208, 220, 228, 232, 234, 252, 253, 257, 258, 273</w:t>
      </w:r>
    </w:p>
    <w:p w14:paraId="73CE6462"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Osipov, Nikolai, 180, 181, 184</w:t>
      </w:r>
    </w:p>
    <w:p w14:paraId="4FEDEB3A"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P</w:t>
      </w:r>
    </w:p>
    <w:p w14:paraId="7565F200"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Pannekoek, Antonie</w:t>
      </w:r>
      <w:r w:rsidRPr="0031573C">
        <w:rPr>
          <w:rFonts w:asciiTheme="majorHAnsi" w:eastAsiaTheme="minorEastAsia" w:hAnsiTheme="majorHAnsi" w:cstheme="majorHAnsi"/>
          <w:noProof/>
          <w:sz w:val="18"/>
          <w:szCs w:val="18"/>
          <w:lang w:eastAsia="en-GB"/>
        </w:rPr>
        <w:t>, 53, 54, 55, 280</w:t>
      </w:r>
    </w:p>
    <w:p w14:paraId="6301D359"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Paul Federn, 15, 197</w:t>
      </w:r>
    </w:p>
    <w:p w14:paraId="5815E62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color w:val="000000"/>
          <w:sz w:val="18"/>
          <w:szCs w:val="18"/>
          <w:shd w:val="clear" w:color="auto" w:fill="FFFFFF"/>
          <w:lang w:eastAsia="en-GB"/>
        </w:rPr>
        <w:t>Plekhanov, Georgi</w:t>
      </w:r>
      <w:r w:rsidRPr="0031573C">
        <w:rPr>
          <w:rFonts w:asciiTheme="majorHAnsi" w:eastAsiaTheme="minorEastAsia" w:hAnsiTheme="majorHAnsi" w:cstheme="majorHAnsi"/>
          <w:noProof/>
          <w:sz w:val="18"/>
          <w:szCs w:val="18"/>
          <w:lang w:eastAsia="en-GB"/>
        </w:rPr>
        <w:t>, 54, 55</w:t>
      </w:r>
    </w:p>
    <w:p w14:paraId="5B2B6ACA"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i/>
          <w:noProof/>
          <w:sz w:val="18"/>
          <w:szCs w:val="18"/>
          <w:lang w:eastAsia="en-GB"/>
        </w:rPr>
        <w:t>Proletkult</w:t>
      </w:r>
      <w:r w:rsidRPr="0031573C">
        <w:rPr>
          <w:rFonts w:asciiTheme="majorHAnsi" w:eastAsiaTheme="minorEastAsia" w:hAnsiTheme="majorHAnsi" w:cstheme="majorHAnsi"/>
          <w:noProof/>
          <w:sz w:val="18"/>
          <w:szCs w:val="18"/>
          <w:lang w:eastAsia="en-GB"/>
        </w:rPr>
        <w:t>, 176</w:t>
      </w:r>
    </w:p>
    <w:p w14:paraId="2BACB48E"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Psyche, 12, 18, 22, 27, 39, 43, 57, 78, 81, 82, 83, 85, 86, 91, 92, 94, 95, 96, 103, 116, 156, 180, 182, 190, 198, 199, 200, 205, 211, 214, 218, 220, 221, 224, 226, 228, 233, 237, 239, 242, 255</w:t>
      </w:r>
    </w:p>
    <w:p w14:paraId="1B977804"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psychoanalysis, 4, 8, 15, 37, 41, 42, 44, 50, 87, 162, 176, 180, 184, 186, 187, 188, 189, 192, 194, 195, 198, 199, 200, 202, 203, 211, 216, 219, 223, 224, 225, 227, 228, 230, 234, 235, 241, 249, 252, 253, 254, 258</w:t>
      </w:r>
    </w:p>
    <w:p w14:paraId="1CE3EF6C"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Q</w:t>
      </w:r>
    </w:p>
    <w:p w14:paraId="6F64BE06"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qualia</w:t>
      </w:r>
      <w:r w:rsidRPr="0031573C">
        <w:rPr>
          <w:rFonts w:asciiTheme="majorHAnsi" w:eastAsiaTheme="minorEastAsia" w:hAnsiTheme="majorHAnsi" w:cstheme="majorHAnsi"/>
          <w:noProof/>
          <w:sz w:val="18"/>
          <w:szCs w:val="18"/>
          <w:lang w:eastAsia="en-GB"/>
        </w:rPr>
        <w:t>, 46, 47, 48</w:t>
      </w:r>
    </w:p>
    <w:p w14:paraId="06DAEA70"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Qualia</w:t>
      </w:r>
      <w:r w:rsidRPr="0031573C">
        <w:rPr>
          <w:rFonts w:asciiTheme="majorHAnsi" w:eastAsiaTheme="minorEastAsia" w:hAnsiTheme="majorHAnsi" w:cstheme="majorHAnsi"/>
          <w:noProof/>
          <w:sz w:val="18"/>
          <w:szCs w:val="18"/>
          <w:lang w:eastAsia="en-GB"/>
        </w:rPr>
        <w:t>, 47</w:t>
      </w:r>
    </w:p>
    <w:p w14:paraId="176080B7"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R</w:t>
      </w:r>
    </w:p>
    <w:p w14:paraId="6C369E8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Reich, 5, 15, 188, 193, 194, 198, 199, 200, 201, 202, 205, 215, 280</w:t>
      </w:r>
    </w:p>
    <w:p w14:paraId="066CAE23"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Ryle, Gilbert</w:t>
      </w:r>
      <w:r w:rsidRPr="0031573C">
        <w:rPr>
          <w:rFonts w:asciiTheme="majorHAnsi" w:eastAsiaTheme="minorEastAsia" w:hAnsiTheme="majorHAnsi" w:cstheme="majorHAnsi"/>
          <w:noProof/>
          <w:sz w:val="18"/>
          <w:szCs w:val="18"/>
          <w:lang w:eastAsia="en-GB"/>
        </w:rPr>
        <w:t>, 45, 46, 124</w:t>
      </w:r>
    </w:p>
    <w:p w14:paraId="12612964"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S</w:t>
      </w:r>
    </w:p>
    <w:p w14:paraId="347DAF6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Schmidt, Otto, 185, 187, 189</w:t>
      </w:r>
    </w:p>
    <w:p w14:paraId="54BEE699"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Semashko, Nikolai, 177</w:t>
      </w:r>
    </w:p>
    <w:p w14:paraId="3AA14FCD"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lastRenderedPageBreak/>
        <w:t>Skinner, B. F.,</w:t>
      </w:r>
      <w:r w:rsidRPr="0031573C">
        <w:rPr>
          <w:rFonts w:asciiTheme="majorHAnsi" w:eastAsiaTheme="minorEastAsia" w:hAnsiTheme="majorHAnsi" w:cstheme="majorHAnsi"/>
          <w:noProof/>
          <w:sz w:val="18"/>
          <w:szCs w:val="18"/>
          <w:lang w:eastAsia="en-GB"/>
        </w:rPr>
        <w:t>, 46, 122, 123, 124, 126, 163, 281</w:t>
      </w:r>
    </w:p>
    <w:p w14:paraId="597F4B9B"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Spielrein, Sabina, 186, 187</w:t>
      </w:r>
    </w:p>
    <w:p w14:paraId="038454E0"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superego, 9, 11, 12, 14, 19, 21, 93, 94, 95, 96, 99, 117, 196, 197, 199, 202, 210, 212, 213, 214, 221, 234, 254</w:t>
      </w:r>
    </w:p>
    <w:p w14:paraId="06B8C781"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T</w:t>
      </w:r>
    </w:p>
    <w:p w14:paraId="79CA6731"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Trotsky, 101, 189, 190, 191, 281</w:t>
      </w:r>
    </w:p>
    <w:p w14:paraId="64E5C001" w14:textId="77777777" w:rsidR="005E2B14" w:rsidRPr="0031573C" w:rsidRDefault="005E2B14" w:rsidP="0088732A">
      <w:pPr>
        <w:tabs>
          <w:tab w:val="right" w:leader="dot" w:pos="3950"/>
        </w:tabs>
        <w:spacing w:after="0" w:line="360" w:lineRule="auto"/>
        <w:rPr>
          <w:rFonts w:asciiTheme="majorHAnsi" w:eastAsiaTheme="minorEastAsia" w:hAnsiTheme="majorHAnsi" w:cstheme="majorHAnsi"/>
          <w:noProof/>
          <w:sz w:val="18"/>
          <w:szCs w:val="18"/>
          <w:lang w:eastAsia="en-GB"/>
        </w:rPr>
      </w:pPr>
    </w:p>
    <w:p w14:paraId="5D03D448"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U</w:t>
      </w:r>
    </w:p>
    <w:p w14:paraId="76F3B9E6"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color w:val="202122"/>
          <w:sz w:val="18"/>
          <w:szCs w:val="18"/>
          <w:lang w:eastAsia="en-GB"/>
        </w:rPr>
        <w:t>Unconscious, The</w:t>
      </w:r>
      <w:r w:rsidRPr="0031573C">
        <w:rPr>
          <w:rFonts w:asciiTheme="majorHAnsi" w:eastAsiaTheme="minorEastAsia" w:hAnsiTheme="majorHAnsi" w:cstheme="majorHAnsi"/>
          <w:noProof/>
          <w:sz w:val="18"/>
          <w:szCs w:val="18"/>
          <w:lang w:eastAsia="en-GB"/>
        </w:rPr>
        <w:t xml:space="preserve">, 5, 9, 15, 16, 17, 18, 21, 25, 38, 43, 81, 83, 85, 86, 87, 88, 92, 93, 94, 95, 96, 98, 99, </w:t>
      </w:r>
      <w:r w:rsidRPr="0031573C">
        <w:rPr>
          <w:rFonts w:asciiTheme="majorHAnsi" w:eastAsiaTheme="minorEastAsia" w:hAnsiTheme="majorHAnsi" w:cstheme="majorHAnsi"/>
          <w:noProof/>
          <w:sz w:val="18"/>
          <w:szCs w:val="18"/>
          <w:lang w:eastAsia="en-GB"/>
        </w:rPr>
        <w:t>102, 104, 110, 119, 120, 121, 148, 152, 157, 161, 173, 174, 184, 198, 200, 204, 209, 211, 219, 220, 228, 233, 234, 235, 237, 239, 241, 249, 250, 255</w:t>
      </w:r>
    </w:p>
    <w:p w14:paraId="7F2FB465"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V</w:t>
      </w:r>
    </w:p>
    <w:p w14:paraId="6428930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Vygotsky, Lev, 56, 58, 59, 60, 61, 100, 105, 117, 182, 183, 185, 192, 281</w:t>
      </w:r>
    </w:p>
    <w:p w14:paraId="039D7BFE"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W</w:t>
      </w:r>
    </w:p>
    <w:p w14:paraId="4BAA69D5"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Wallon, Henri, 216</w:t>
      </w:r>
    </w:p>
    <w:p w14:paraId="63AAF0CF" w14:textId="6A4E6748" w:rsidR="005E2B14" w:rsidRPr="00CD5A08"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CD5A08">
        <w:rPr>
          <w:rFonts w:asciiTheme="majorHAnsi" w:eastAsiaTheme="minorEastAsia" w:hAnsiTheme="majorHAnsi" w:cstheme="majorHAnsi"/>
          <w:noProof/>
          <w:sz w:val="18"/>
          <w:szCs w:val="18"/>
          <w:lang w:eastAsia="en-GB"/>
        </w:rPr>
        <w:t xml:space="preserve">Wulff, </w:t>
      </w:r>
      <w:r w:rsidR="00CD5A08" w:rsidRPr="00CD5A08">
        <w:rPr>
          <w:rFonts w:asciiTheme="majorHAnsi" w:hAnsiTheme="majorHAnsi" w:cstheme="majorHAnsi"/>
          <w:sz w:val="18"/>
          <w:szCs w:val="18"/>
        </w:rPr>
        <w:t>Móshe</w:t>
      </w:r>
      <w:r w:rsidRPr="00CD5A08">
        <w:rPr>
          <w:rFonts w:asciiTheme="majorHAnsi" w:eastAsiaTheme="minorEastAsia" w:hAnsiTheme="majorHAnsi" w:cstheme="majorHAnsi"/>
          <w:noProof/>
          <w:sz w:val="18"/>
          <w:szCs w:val="18"/>
          <w:lang w:eastAsia="en-GB"/>
        </w:rPr>
        <w:t>, 184</w:t>
      </w:r>
    </w:p>
    <w:p w14:paraId="2FE52CA3"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Z</w:t>
      </w:r>
    </w:p>
    <w:p w14:paraId="05EE313A"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bookmarkStart w:id="235" w:name="_Hlk203231288"/>
      <w:r w:rsidRPr="0031573C">
        <w:rPr>
          <w:rFonts w:asciiTheme="majorHAnsi" w:eastAsiaTheme="minorEastAsia" w:hAnsiTheme="majorHAnsi" w:cstheme="majorHAnsi"/>
          <w:noProof/>
          <w:sz w:val="18"/>
          <w:szCs w:val="18"/>
          <w:lang w:eastAsia="en-GB"/>
        </w:rPr>
        <w:t>Žižek</w:t>
      </w:r>
      <w:bookmarkEnd w:id="235"/>
      <w:r w:rsidRPr="0031573C">
        <w:rPr>
          <w:rFonts w:asciiTheme="majorHAnsi" w:eastAsiaTheme="minorEastAsia" w:hAnsiTheme="majorHAnsi" w:cstheme="majorHAnsi"/>
          <w:noProof/>
          <w:sz w:val="18"/>
          <w:szCs w:val="18"/>
          <w:lang w:eastAsia="en-GB"/>
        </w:rPr>
        <w:t>, Slavoj, 259, 260, 261, 262, 263, 281</w:t>
      </w:r>
    </w:p>
    <w:p w14:paraId="1DE3208A" w14:textId="77777777" w:rsidR="005E2B14" w:rsidRPr="0031573C" w:rsidRDefault="005E2B14" w:rsidP="0088732A">
      <w:pPr>
        <w:shd w:val="clear" w:color="auto" w:fill="FFFFFF"/>
        <w:spacing w:after="0" w:line="360" w:lineRule="auto"/>
        <w:jc w:val="both"/>
        <w:rPr>
          <w:rFonts w:asciiTheme="majorHAnsi" w:eastAsiaTheme="minorEastAsia" w:hAnsiTheme="majorHAnsi" w:cstheme="majorHAnsi"/>
          <w:noProof/>
          <w:sz w:val="24"/>
          <w:szCs w:val="24"/>
          <w:lang w:eastAsia="en-GB"/>
        </w:rPr>
        <w:sectPr w:rsidR="005E2B14" w:rsidRPr="0031573C" w:rsidSect="005E2B14">
          <w:type w:val="continuous"/>
          <w:pgSz w:w="12240" w:h="15840"/>
          <w:pgMar w:top="1440" w:right="1800" w:bottom="1440" w:left="1800" w:header="708" w:footer="708" w:gutter="0"/>
          <w:cols w:num="2" w:space="720"/>
          <w:docGrid w:linePitch="360"/>
        </w:sectPr>
      </w:pPr>
    </w:p>
    <w:p w14:paraId="6AE72F1B" w14:textId="2D6416E4" w:rsidR="005E2B14" w:rsidRDefault="005E2B14" w:rsidP="0088732A">
      <w:pPr>
        <w:spacing w:after="0" w:line="360" w:lineRule="auto"/>
        <w:rPr>
          <w:rFonts w:asciiTheme="majorHAnsi" w:hAnsiTheme="majorHAnsi" w:cstheme="majorHAnsi"/>
        </w:rPr>
      </w:pPr>
      <w:r w:rsidRPr="0031573C">
        <w:rPr>
          <w:rFonts w:asciiTheme="majorHAnsi" w:eastAsiaTheme="minorEastAsia" w:hAnsiTheme="majorHAnsi" w:cstheme="majorHAnsi"/>
          <w:sz w:val="24"/>
          <w:szCs w:val="24"/>
          <w:lang w:eastAsia="en-GB"/>
        </w:rPr>
        <w:fldChar w:fldCharType="end"/>
      </w:r>
    </w:p>
    <w:p w14:paraId="6255EDA9" w14:textId="77777777" w:rsidR="004355FF" w:rsidRDefault="004355FF" w:rsidP="0088732A">
      <w:pPr>
        <w:spacing w:after="0" w:line="360" w:lineRule="auto"/>
        <w:rPr>
          <w:rFonts w:asciiTheme="majorHAnsi" w:hAnsiTheme="majorHAnsi" w:cstheme="majorHAnsi"/>
        </w:rPr>
      </w:pPr>
    </w:p>
    <w:p w14:paraId="1A2FA88A" w14:textId="77777777" w:rsidR="00047AE9" w:rsidRDefault="00047AE9" w:rsidP="0088732A">
      <w:pPr>
        <w:spacing w:after="0" w:line="360" w:lineRule="auto"/>
        <w:rPr>
          <w:rFonts w:asciiTheme="majorHAnsi" w:hAnsiTheme="majorHAnsi" w:cstheme="majorHAnsi"/>
        </w:rPr>
      </w:pPr>
    </w:p>
    <w:p w14:paraId="04958F63" w14:textId="77777777" w:rsidR="00047AE9" w:rsidRDefault="00047AE9" w:rsidP="0088732A">
      <w:pPr>
        <w:spacing w:after="0" w:line="360" w:lineRule="auto"/>
        <w:rPr>
          <w:rFonts w:asciiTheme="majorHAnsi" w:hAnsiTheme="majorHAnsi" w:cstheme="majorHAnsi"/>
        </w:rPr>
      </w:pPr>
    </w:p>
    <w:p w14:paraId="3E46FA4D" w14:textId="77777777" w:rsidR="00047AE9" w:rsidRDefault="00047AE9" w:rsidP="0088732A">
      <w:pPr>
        <w:spacing w:after="0" w:line="360" w:lineRule="auto"/>
        <w:rPr>
          <w:rFonts w:asciiTheme="majorHAnsi" w:hAnsiTheme="majorHAnsi" w:cstheme="majorHAnsi"/>
        </w:rPr>
      </w:pPr>
    </w:p>
    <w:p w14:paraId="6592EC63" w14:textId="77777777" w:rsidR="00047AE9" w:rsidRDefault="00047AE9" w:rsidP="0088732A">
      <w:pPr>
        <w:spacing w:after="0" w:line="360" w:lineRule="auto"/>
        <w:rPr>
          <w:rFonts w:asciiTheme="majorHAnsi" w:hAnsiTheme="majorHAnsi" w:cstheme="majorHAnsi"/>
        </w:rPr>
      </w:pPr>
    </w:p>
    <w:p w14:paraId="5DBD04A5" w14:textId="77777777" w:rsidR="00047AE9" w:rsidRDefault="00047AE9" w:rsidP="0088732A">
      <w:pPr>
        <w:spacing w:after="0" w:line="360" w:lineRule="auto"/>
        <w:rPr>
          <w:rFonts w:asciiTheme="majorHAnsi" w:hAnsiTheme="majorHAnsi" w:cstheme="majorHAnsi"/>
        </w:rPr>
      </w:pPr>
    </w:p>
    <w:p w14:paraId="2CCB97A8" w14:textId="77777777" w:rsidR="00047AE9" w:rsidRDefault="00047AE9" w:rsidP="0088732A">
      <w:pPr>
        <w:spacing w:after="0" w:line="360" w:lineRule="auto"/>
        <w:rPr>
          <w:rFonts w:asciiTheme="majorHAnsi" w:hAnsiTheme="majorHAnsi" w:cstheme="majorHAnsi"/>
        </w:rPr>
      </w:pPr>
    </w:p>
    <w:p w14:paraId="3FC3FEDB" w14:textId="77777777" w:rsidR="00047AE9" w:rsidRDefault="00047AE9" w:rsidP="0088732A">
      <w:pPr>
        <w:spacing w:after="0" w:line="360" w:lineRule="auto"/>
        <w:rPr>
          <w:rFonts w:asciiTheme="majorHAnsi" w:hAnsiTheme="majorHAnsi" w:cstheme="majorHAnsi"/>
        </w:rPr>
      </w:pPr>
    </w:p>
    <w:p w14:paraId="092154D9" w14:textId="77777777" w:rsidR="00047AE9" w:rsidRDefault="00047AE9" w:rsidP="0088732A">
      <w:pPr>
        <w:spacing w:after="0" w:line="360" w:lineRule="auto"/>
        <w:rPr>
          <w:rFonts w:asciiTheme="majorHAnsi" w:hAnsiTheme="majorHAnsi" w:cstheme="majorHAnsi"/>
        </w:rPr>
      </w:pPr>
    </w:p>
    <w:p w14:paraId="24C56033" w14:textId="77777777" w:rsidR="00047AE9" w:rsidRDefault="00047AE9" w:rsidP="0088732A">
      <w:pPr>
        <w:spacing w:after="0" w:line="360" w:lineRule="auto"/>
        <w:rPr>
          <w:rFonts w:asciiTheme="majorHAnsi" w:hAnsiTheme="majorHAnsi" w:cstheme="majorHAnsi"/>
        </w:rPr>
      </w:pPr>
    </w:p>
    <w:p w14:paraId="2EAC80C7" w14:textId="77777777" w:rsidR="00047AE9" w:rsidRDefault="00047AE9" w:rsidP="0088732A">
      <w:pPr>
        <w:spacing w:after="0" w:line="360" w:lineRule="auto"/>
        <w:rPr>
          <w:rFonts w:asciiTheme="majorHAnsi" w:hAnsiTheme="majorHAnsi" w:cstheme="majorHAnsi"/>
        </w:rPr>
      </w:pPr>
    </w:p>
    <w:p w14:paraId="4B17138C" w14:textId="77777777" w:rsidR="00047AE9" w:rsidRDefault="00047AE9" w:rsidP="0088732A">
      <w:pPr>
        <w:spacing w:after="0" w:line="360" w:lineRule="auto"/>
        <w:rPr>
          <w:rFonts w:asciiTheme="majorHAnsi" w:hAnsiTheme="majorHAnsi" w:cstheme="majorHAnsi"/>
        </w:rPr>
      </w:pPr>
    </w:p>
    <w:p w14:paraId="25E960E4" w14:textId="77777777" w:rsidR="00047AE9" w:rsidRDefault="00047AE9" w:rsidP="0088732A">
      <w:pPr>
        <w:spacing w:after="0" w:line="360" w:lineRule="auto"/>
        <w:rPr>
          <w:rFonts w:asciiTheme="majorHAnsi" w:hAnsiTheme="majorHAnsi" w:cstheme="majorHAnsi"/>
        </w:rPr>
      </w:pPr>
    </w:p>
    <w:p w14:paraId="259EC96A" w14:textId="77777777" w:rsidR="00047AE9" w:rsidRDefault="00047AE9" w:rsidP="0088732A">
      <w:pPr>
        <w:spacing w:after="0" w:line="360" w:lineRule="auto"/>
        <w:rPr>
          <w:rFonts w:asciiTheme="majorHAnsi" w:hAnsiTheme="majorHAnsi" w:cstheme="majorHAnsi"/>
        </w:rPr>
      </w:pPr>
    </w:p>
    <w:p w14:paraId="737D8542" w14:textId="77777777" w:rsidR="00047AE9" w:rsidRDefault="00047AE9" w:rsidP="0088732A">
      <w:pPr>
        <w:spacing w:after="0" w:line="360" w:lineRule="auto"/>
        <w:rPr>
          <w:rFonts w:asciiTheme="majorHAnsi" w:hAnsiTheme="majorHAnsi" w:cstheme="majorHAnsi"/>
        </w:rPr>
      </w:pPr>
    </w:p>
    <w:p w14:paraId="6D25EA01" w14:textId="77777777" w:rsidR="00047AE9" w:rsidRDefault="00047AE9" w:rsidP="0088732A">
      <w:pPr>
        <w:spacing w:after="0" w:line="360" w:lineRule="auto"/>
        <w:rPr>
          <w:rFonts w:asciiTheme="majorHAnsi" w:hAnsiTheme="majorHAnsi" w:cstheme="majorHAnsi"/>
        </w:rPr>
      </w:pPr>
    </w:p>
    <w:p w14:paraId="291134A1" w14:textId="77777777" w:rsidR="00047AE9" w:rsidRDefault="00047AE9" w:rsidP="0088732A">
      <w:pPr>
        <w:spacing w:after="0" w:line="360" w:lineRule="auto"/>
        <w:rPr>
          <w:rFonts w:asciiTheme="majorHAnsi" w:hAnsiTheme="majorHAnsi" w:cstheme="majorHAnsi"/>
        </w:rPr>
      </w:pPr>
    </w:p>
    <w:p w14:paraId="2F6DD203" w14:textId="77777777" w:rsidR="00047AE9" w:rsidRDefault="00047AE9" w:rsidP="0088732A">
      <w:pPr>
        <w:spacing w:after="0" w:line="360" w:lineRule="auto"/>
        <w:rPr>
          <w:rFonts w:asciiTheme="majorHAnsi" w:hAnsiTheme="majorHAnsi" w:cstheme="majorHAnsi"/>
        </w:rPr>
      </w:pPr>
    </w:p>
    <w:p w14:paraId="66186B13" w14:textId="77777777" w:rsidR="00047AE9" w:rsidRDefault="00047AE9" w:rsidP="0088732A">
      <w:pPr>
        <w:spacing w:after="0" w:line="360" w:lineRule="auto"/>
        <w:rPr>
          <w:rFonts w:asciiTheme="majorHAnsi" w:hAnsiTheme="majorHAnsi" w:cstheme="majorHAnsi"/>
        </w:rPr>
      </w:pPr>
    </w:p>
    <w:p w14:paraId="49CD13B0" w14:textId="77777777" w:rsidR="00047AE9" w:rsidRDefault="00047AE9" w:rsidP="0088732A">
      <w:pPr>
        <w:spacing w:after="0" w:line="360" w:lineRule="auto"/>
        <w:rPr>
          <w:rFonts w:asciiTheme="majorHAnsi" w:hAnsiTheme="majorHAnsi" w:cstheme="majorHAnsi"/>
        </w:rPr>
      </w:pPr>
    </w:p>
    <w:p w14:paraId="4EF43A99" w14:textId="77777777" w:rsidR="00047AE9" w:rsidRDefault="00047AE9" w:rsidP="0088732A">
      <w:pPr>
        <w:spacing w:after="0" w:line="360" w:lineRule="auto"/>
        <w:rPr>
          <w:rFonts w:asciiTheme="majorHAnsi" w:hAnsiTheme="majorHAnsi" w:cstheme="majorHAnsi"/>
        </w:rPr>
      </w:pPr>
    </w:p>
    <w:p w14:paraId="1EAE98BB" w14:textId="77777777" w:rsidR="0089679F" w:rsidRPr="0089679F" w:rsidRDefault="0089679F" w:rsidP="0089679F">
      <w:pPr>
        <w:rPr>
          <w:rFonts w:asciiTheme="majorHAnsi" w:hAnsiTheme="majorHAnsi" w:cstheme="majorHAnsi"/>
        </w:rPr>
      </w:pPr>
    </w:p>
    <w:p w14:paraId="691E4127" w14:textId="77777777" w:rsidR="0089679F" w:rsidRPr="0089679F" w:rsidRDefault="0089679F" w:rsidP="0089679F">
      <w:pPr>
        <w:rPr>
          <w:rFonts w:asciiTheme="majorHAnsi" w:hAnsiTheme="majorHAnsi" w:cstheme="majorHAnsi"/>
        </w:rPr>
      </w:pPr>
    </w:p>
    <w:p w14:paraId="1674A0B8" w14:textId="77777777" w:rsidR="0089679F" w:rsidRPr="0089679F" w:rsidRDefault="0089679F" w:rsidP="0089679F">
      <w:pPr>
        <w:rPr>
          <w:rFonts w:asciiTheme="majorHAnsi" w:hAnsiTheme="majorHAnsi" w:cstheme="majorHAnsi"/>
        </w:rPr>
      </w:pPr>
    </w:p>
    <w:p w14:paraId="0F90C0CD" w14:textId="77777777" w:rsidR="0089679F" w:rsidRPr="0089679F" w:rsidRDefault="0089679F" w:rsidP="0089679F">
      <w:pPr>
        <w:rPr>
          <w:rFonts w:asciiTheme="majorHAnsi" w:hAnsiTheme="majorHAnsi" w:cstheme="majorHAnsi"/>
        </w:rPr>
      </w:pPr>
    </w:p>
    <w:p w14:paraId="410C48CA" w14:textId="77777777" w:rsidR="0089679F" w:rsidRPr="0089679F" w:rsidRDefault="0089679F" w:rsidP="0089679F">
      <w:pPr>
        <w:rPr>
          <w:rFonts w:asciiTheme="majorHAnsi" w:hAnsiTheme="majorHAnsi" w:cstheme="majorHAnsi"/>
        </w:rPr>
      </w:pPr>
    </w:p>
    <w:p w14:paraId="392C69A7" w14:textId="77777777" w:rsidR="0089679F" w:rsidRPr="0089679F" w:rsidRDefault="0089679F" w:rsidP="0089679F">
      <w:pPr>
        <w:rPr>
          <w:rFonts w:asciiTheme="majorHAnsi" w:hAnsiTheme="majorHAnsi" w:cstheme="majorHAnsi"/>
        </w:rPr>
      </w:pPr>
    </w:p>
    <w:p w14:paraId="186421FC" w14:textId="77777777" w:rsidR="0089679F" w:rsidRPr="0089679F" w:rsidRDefault="0089679F" w:rsidP="0089679F">
      <w:pPr>
        <w:rPr>
          <w:rFonts w:asciiTheme="majorHAnsi" w:hAnsiTheme="majorHAnsi" w:cstheme="majorHAnsi"/>
        </w:rPr>
      </w:pPr>
    </w:p>
    <w:p w14:paraId="2BCE5E71" w14:textId="77777777" w:rsidR="0089679F" w:rsidRPr="0089679F" w:rsidRDefault="0089679F" w:rsidP="0089679F">
      <w:pPr>
        <w:rPr>
          <w:rFonts w:asciiTheme="majorHAnsi" w:hAnsiTheme="majorHAnsi" w:cstheme="majorHAnsi"/>
        </w:rPr>
      </w:pPr>
    </w:p>
    <w:p w14:paraId="3E27EBAA" w14:textId="77777777" w:rsidR="0089679F" w:rsidRPr="0089679F" w:rsidRDefault="0089679F" w:rsidP="0089679F">
      <w:pPr>
        <w:rPr>
          <w:rFonts w:asciiTheme="majorHAnsi" w:hAnsiTheme="majorHAnsi" w:cstheme="majorHAnsi"/>
        </w:rPr>
      </w:pPr>
    </w:p>
    <w:p w14:paraId="402A8C6E" w14:textId="77777777" w:rsidR="0089679F" w:rsidRPr="0089679F" w:rsidRDefault="0089679F" w:rsidP="0089679F">
      <w:pPr>
        <w:rPr>
          <w:rFonts w:asciiTheme="majorHAnsi" w:hAnsiTheme="majorHAnsi" w:cstheme="majorHAnsi"/>
        </w:rPr>
      </w:pPr>
    </w:p>
    <w:p w14:paraId="0F660970" w14:textId="77777777" w:rsidR="0089679F" w:rsidRPr="0089679F" w:rsidRDefault="0089679F" w:rsidP="0089679F">
      <w:pPr>
        <w:rPr>
          <w:rFonts w:asciiTheme="majorHAnsi" w:hAnsiTheme="majorHAnsi" w:cstheme="majorHAnsi"/>
        </w:rPr>
      </w:pPr>
    </w:p>
    <w:p w14:paraId="7B689218" w14:textId="77777777" w:rsidR="0089679F" w:rsidRPr="0089679F" w:rsidRDefault="0089679F" w:rsidP="0089679F">
      <w:pPr>
        <w:rPr>
          <w:rFonts w:asciiTheme="majorHAnsi" w:hAnsiTheme="majorHAnsi" w:cstheme="majorHAnsi"/>
        </w:rPr>
      </w:pPr>
    </w:p>
    <w:p w14:paraId="6D1C4FF2" w14:textId="77777777" w:rsidR="0089679F" w:rsidRPr="0089679F" w:rsidRDefault="0089679F" w:rsidP="0089679F">
      <w:pPr>
        <w:rPr>
          <w:rFonts w:asciiTheme="majorHAnsi" w:hAnsiTheme="majorHAnsi" w:cstheme="majorHAnsi"/>
        </w:rPr>
      </w:pPr>
    </w:p>
    <w:p w14:paraId="4BFB69E8" w14:textId="77777777" w:rsidR="0089679F" w:rsidRPr="0089679F" w:rsidRDefault="0089679F" w:rsidP="0089679F">
      <w:pPr>
        <w:rPr>
          <w:rFonts w:asciiTheme="majorHAnsi" w:hAnsiTheme="majorHAnsi" w:cstheme="majorHAnsi"/>
        </w:rPr>
      </w:pPr>
    </w:p>
    <w:p w14:paraId="2A827980" w14:textId="77777777" w:rsidR="0089679F" w:rsidRPr="0089679F" w:rsidRDefault="0089679F" w:rsidP="0089679F">
      <w:pPr>
        <w:rPr>
          <w:rFonts w:asciiTheme="majorHAnsi" w:hAnsiTheme="majorHAnsi" w:cstheme="majorHAnsi"/>
        </w:rPr>
      </w:pPr>
    </w:p>
    <w:p w14:paraId="31C9C33E" w14:textId="77777777" w:rsidR="0089679F" w:rsidRDefault="0089679F" w:rsidP="0089679F">
      <w:pPr>
        <w:rPr>
          <w:rFonts w:asciiTheme="majorHAnsi" w:hAnsiTheme="majorHAnsi" w:cstheme="majorHAnsi"/>
        </w:rPr>
      </w:pPr>
    </w:p>
    <w:p w14:paraId="459CA7EC" w14:textId="77777777" w:rsidR="0089679F" w:rsidRDefault="0089679F" w:rsidP="0089679F">
      <w:pPr>
        <w:rPr>
          <w:rFonts w:asciiTheme="majorHAnsi" w:hAnsiTheme="majorHAnsi" w:cstheme="majorHAnsi"/>
        </w:rPr>
      </w:pPr>
    </w:p>
    <w:p w14:paraId="0B8579CD" w14:textId="77777777" w:rsidR="0089679F" w:rsidRDefault="0089679F" w:rsidP="0089679F">
      <w:pPr>
        <w:jc w:val="center"/>
        <w:rPr>
          <w:rFonts w:asciiTheme="majorHAnsi" w:hAnsiTheme="majorHAnsi" w:cstheme="majorHAnsi"/>
        </w:rPr>
      </w:pPr>
    </w:p>
    <w:p w14:paraId="4C4735ED" w14:textId="77777777" w:rsidR="0089679F" w:rsidRDefault="0089679F" w:rsidP="0089679F">
      <w:pPr>
        <w:jc w:val="center"/>
        <w:rPr>
          <w:rFonts w:asciiTheme="majorHAnsi" w:hAnsiTheme="majorHAnsi" w:cstheme="majorHAnsi"/>
        </w:rPr>
      </w:pPr>
    </w:p>
    <w:p w14:paraId="2CF013F6" w14:textId="77777777" w:rsidR="0089679F" w:rsidRDefault="0089679F" w:rsidP="0089679F">
      <w:pPr>
        <w:jc w:val="center"/>
        <w:rPr>
          <w:rFonts w:asciiTheme="majorHAnsi" w:hAnsiTheme="majorHAnsi" w:cstheme="majorHAnsi"/>
        </w:rPr>
      </w:pPr>
    </w:p>
    <w:p w14:paraId="0EC90077" w14:textId="77777777" w:rsidR="0089679F" w:rsidRDefault="0089679F" w:rsidP="0089679F">
      <w:pPr>
        <w:jc w:val="center"/>
        <w:rPr>
          <w:rFonts w:asciiTheme="majorHAnsi" w:hAnsiTheme="majorHAnsi" w:cstheme="majorHAnsi"/>
        </w:rPr>
      </w:pPr>
    </w:p>
    <w:p w14:paraId="0159B5BC" w14:textId="77777777" w:rsidR="0089679F" w:rsidRDefault="0089679F" w:rsidP="0089679F">
      <w:pPr>
        <w:jc w:val="center"/>
        <w:rPr>
          <w:rFonts w:asciiTheme="majorHAnsi" w:hAnsiTheme="majorHAnsi" w:cstheme="majorHAnsi"/>
        </w:rPr>
      </w:pPr>
    </w:p>
    <w:p w14:paraId="6121C719" w14:textId="77777777" w:rsidR="0089679F" w:rsidRDefault="0089679F" w:rsidP="0089679F">
      <w:pPr>
        <w:jc w:val="center"/>
        <w:rPr>
          <w:rFonts w:asciiTheme="majorHAnsi" w:hAnsiTheme="majorHAnsi" w:cstheme="majorHAnsi"/>
        </w:rPr>
      </w:pPr>
    </w:p>
    <w:p w14:paraId="16A45EF7" w14:textId="77777777" w:rsidR="0089679F" w:rsidRDefault="0089679F" w:rsidP="0089679F">
      <w:pPr>
        <w:jc w:val="center"/>
        <w:rPr>
          <w:rFonts w:asciiTheme="majorHAnsi" w:hAnsiTheme="majorHAnsi" w:cstheme="majorHAnsi"/>
        </w:rPr>
      </w:pPr>
    </w:p>
    <w:p w14:paraId="210C9D0E" w14:textId="77777777" w:rsidR="0089679F" w:rsidRDefault="0089679F" w:rsidP="0089679F">
      <w:pPr>
        <w:jc w:val="center"/>
        <w:rPr>
          <w:rFonts w:asciiTheme="majorHAnsi" w:hAnsiTheme="majorHAnsi" w:cstheme="majorHAnsi"/>
        </w:rPr>
      </w:pPr>
    </w:p>
    <w:p w14:paraId="0B40FCF5" w14:textId="77777777" w:rsidR="0089679F" w:rsidRDefault="0089679F" w:rsidP="0089679F">
      <w:pPr>
        <w:jc w:val="center"/>
        <w:rPr>
          <w:rFonts w:asciiTheme="majorHAnsi" w:hAnsiTheme="majorHAnsi" w:cstheme="majorHAnsi"/>
        </w:rPr>
      </w:pPr>
    </w:p>
    <w:p w14:paraId="5A13AC1D" w14:textId="77777777" w:rsidR="0089679F" w:rsidRPr="0089679F" w:rsidRDefault="0089679F" w:rsidP="00AF5A12">
      <w:pPr>
        <w:rPr>
          <w:rFonts w:asciiTheme="majorHAnsi" w:hAnsiTheme="majorHAnsi" w:cstheme="majorHAnsi"/>
        </w:rPr>
      </w:pPr>
    </w:p>
    <w:sectPr w:rsidR="0089679F" w:rsidRPr="0089679F" w:rsidSect="00736EC5">
      <w:type w:val="continuous"/>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A47C8" w14:textId="77777777" w:rsidR="008C1817" w:rsidRDefault="008C1817" w:rsidP="00D53121">
      <w:pPr>
        <w:spacing w:after="0" w:line="240" w:lineRule="auto"/>
      </w:pPr>
      <w:r>
        <w:separator/>
      </w:r>
    </w:p>
  </w:endnote>
  <w:endnote w:type="continuationSeparator" w:id="0">
    <w:p w14:paraId="16B8C9ED" w14:textId="77777777" w:rsidR="008C1817" w:rsidRDefault="008C1817" w:rsidP="00D53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512410"/>
      <w:docPartObj>
        <w:docPartGallery w:val="Page Numbers (Bottom of Page)"/>
        <w:docPartUnique/>
      </w:docPartObj>
    </w:sdtPr>
    <w:sdtEndPr>
      <w:rPr>
        <w:noProof/>
      </w:rPr>
    </w:sdtEndPr>
    <w:sdtContent>
      <w:p w14:paraId="345CB051" w14:textId="77777777" w:rsidR="004105AB" w:rsidRDefault="004105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E4D4D6" w14:textId="77777777" w:rsidR="004105AB" w:rsidRDefault="00410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708BF" w14:textId="77777777" w:rsidR="008C1817" w:rsidRDefault="008C1817" w:rsidP="00D53121">
      <w:pPr>
        <w:spacing w:after="0" w:line="240" w:lineRule="auto"/>
      </w:pPr>
      <w:r>
        <w:separator/>
      </w:r>
    </w:p>
  </w:footnote>
  <w:footnote w:type="continuationSeparator" w:id="0">
    <w:p w14:paraId="6DFC88E8" w14:textId="77777777" w:rsidR="008C1817" w:rsidRDefault="008C1817" w:rsidP="00D53121">
      <w:pPr>
        <w:spacing w:after="0" w:line="240" w:lineRule="auto"/>
      </w:pPr>
      <w:r>
        <w:continuationSeparator/>
      </w:r>
    </w:p>
  </w:footnote>
  <w:footnote w:id="1">
    <w:p w14:paraId="4AD14D7B" w14:textId="77777777" w:rsidR="004105AB" w:rsidRPr="00571174" w:rsidRDefault="004105AB" w:rsidP="00571174">
      <w:pPr>
        <w:pStyle w:val="FootnoteText"/>
        <w:spacing w:after="0" w:line="240" w:lineRule="auto"/>
        <w:rPr>
          <w:rFonts w:ascii="Times New Roman" w:hAnsi="Times New Roman" w:cs="Times New Roman"/>
        </w:rPr>
      </w:pPr>
      <w:r w:rsidRPr="00571174">
        <w:rPr>
          <w:rStyle w:val="FootnoteReference"/>
          <w:rFonts w:ascii="Times New Roman" w:hAnsi="Times New Roman" w:cs="Times New Roman"/>
        </w:rPr>
        <w:footnoteRef/>
      </w:r>
      <w:r w:rsidRPr="00571174">
        <w:rPr>
          <w:rFonts w:ascii="Times New Roman" w:hAnsi="Times New Roman" w:cs="Times New Roman"/>
        </w:rPr>
        <w:t xml:space="preserve"> </w:t>
      </w:r>
      <w:bookmarkStart w:id="7" w:name="_Hlk128603790"/>
      <w:r w:rsidRPr="00571174">
        <w:rPr>
          <w:rFonts w:ascii="Times New Roman" w:hAnsi="Times New Roman" w:cs="Times New Roman"/>
        </w:rPr>
        <w:t>Popper, K. (1962)</w:t>
      </w:r>
      <w:bookmarkEnd w:id="7"/>
    </w:p>
  </w:footnote>
  <w:footnote w:id="2">
    <w:p w14:paraId="2C37DA19" w14:textId="72215955" w:rsidR="00571174" w:rsidRPr="00571174" w:rsidRDefault="00571174" w:rsidP="00571174">
      <w:pPr>
        <w:pStyle w:val="FootnoteText"/>
        <w:spacing w:after="0" w:line="240" w:lineRule="auto"/>
        <w:rPr>
          <w:rFonts w:ascii="Times New Roman" w:hAnsi="Times New Roman" w:cs="Times New Roman"/>
        </w:rPr>
      </w:pPr>
      <w:r w:rsidRPr="00571174">
        <w:rPr>
          <w:rStyle w:val="FootnoteReference"/>
          <w:rFonts w:ascii="Times New Roman" w:hAnsi="Times New Roman" w:cs="Times New Roman"/>
        </w:rPr>
        <w:footnoteRef/>
      </w:r>
      <w:r w:rsidRPr="00571174">
        <w:rPr>
          <w:rFonts w:ascii="Times New Roman" w:hAnsi="Times New Roman" w:cs="Times New Roman"/>
        </w:rPr>
        <w:t xml:space="preserve"> Marx </w:t>
      </w:r>
      <w:r>
        <w:rPr>
          <w:rFonts w:ascii="Times New Roman" w:hAnsi="Times New Roman" w:cs="Times New Roman"/>
        </w:rPr>
        <w:t>too</w:t>
      </w:r>
      <w:r w:rsidRPr="00571174">
        <w:rPr>
          <w:rFonts w:ascii="Times New Roman" w:hAnsi="Times New Roman" w:cs="Times New Roman"/>
        </w:rPr>
        <w:t xml:space="preserve"> came under Popper’s criti</w:t>
      </w:r>
      <w:r>
        <w:rPr>
          <w:rFonts w:ascii="Times New Roman" w:hAnsi="Times New Roman" w:cs="Times New Roman"/>
        </w:rPr>
        <w:t>que</w:t>
      </w:r>
      <w:r w:rsidR="00FA2270">
        <w:rPr>
          <w:rFonts w:ascii="Times New Roman" w:hAnsi="Times New Roman" w:cs="Times New Roman"/>
        </w:rPr>
        <w:t>.</w:t>
      </w:r>
    </w:p>
  </w:footnote>
  <w:footnote w:id="3">
    <w:p w14:paraId="5A965168" w14:textId="77777777" w:rsidR="004105AB" w:rsidRPr="00515262" w:rsidRDefault="004105AB" w:rsidP="00571174">
      <w:pPr>
        <w:pStyle w:val="FootnoteText"/>
        <w:spacing w:after="0" w:line="240" w:lineRule="auto"/>
        <w:jc w:val="both"/>
        <w:rPr>
          <w:rFonts w:ascii="Times New Roman" w:hAnsi="Times New Roman" w:cs="Times New Roman"/>
        </w:rPr>
      </w:pPr>
      <w:r w:rsidRPr="00571174">
        <w:rPr>
          <w:rStyle w:val="FootnoteReference"/>
          <w:rFonts w:ascii="Times New Roman" w:hAnsi="Times New Roman" w:cs="Times New Roman"/>
        </w:rPr>
        <w:footnoteRef/>
      </w:r>
      <w:r w:rsidRPr="00571174">
        <w:rPr>
          <w:rFonts w:ascii="Times New Roman" w:hAnsi="Times New Roman" w:cs="Times New Roman"/>
        </w:rPr>
        <w:t xml:space="preserve"> Examples</w:t>
      </w:r>
      <w:r w:rsidRPr="00515262">
        <w:rPr>
          <w:rFonts w:ascii="Times New Roman" w:hAnsi="Times New Roman" w:cs="Times New Roman"/>
        </w:rPr>
        <w:t xml:space="preserve"> </w:t>
      </w:r>
      <w:proofErr w:type="gramStart"/>
      <w:r w:rsidRPr="00515262">
        <w:rPr>
          <w:rFonts w:ascii="Times New Roman" w:hAnsi="Times New Roman" w:cs="Times New Roman"/>
        </w:rPr>
        <w:t>include:</w:t>
      </w:r>
      <w:proofErr w:type="gramEnd"/>
      <w:r w:rsidRPr="00515262">
        <w:rPr>
          <w:rFonts w:ascii="Times New Roman" w:hAnsi="Times New Roman" w:cs="Times New Roman"/>
        </w:rPr>
        <w:t xml:space="preserve"> Kate Millet’s </w:t>
      </w:r>
      <w:r w:rsidRPr="00515262">
        <w:rPr>
          <w:rFonts w:ascii="Times New Roman" w:hAnsi="Times New Roman" w:cs="Times New Roman"/>
          <w:i/>
        </w:rPr>
        <w:t>Sexual Politics</w:t>
      </w:r>
      <w:r w:rsidRPr="00515262">
        <w:rPr>
          <w:rFonts w:ascii="Times New Roman" w:hAnsi="Times New Roman" w:cs="Times New Roman"/>
        </w:rPr>
        <w:t xml:space="preserve"> (1970); </w:t>
      </w:r>
      <w:bookmarkStart w:id="8" w:name="_Hlk128678634"/>
      <w:r w:rsidRPr="00515262">
        <w:rPr>
          <w:rFonts w:ascii="Times New Roman" w:hAnsi="Times New Roman" w:cs="Times New Roman"/>
        </w:rPr>
        <w:t xml:space="preserve">Germain Greer’s </w:t>
      </w:r>
      <w:r w:rsidRPr="00515262">
        <w:rPr>
          <w:rFonts w:ascii="Times New Roman" w:hAnsi="Times New Roman" w:cs="Times New Roman"/>
          <w:i/>
        </w:rPr>
        <w:t>The Female Eunuch</w:t>
      </w:r>
      <w:r w:rsidRPr="00515262">
        <w:rPr>
          <w:rFonts w:ascii="Times New Roman" w:hAnsi="Times New Roman" w:cs="Times New Roman"/>
        </w:rPr>
        <w:t xml:space="preserve"> (1970)</w:t>
      </w:r>
      <w:bookmarkEnd w:id="8"/>
      <w:r w:rsidRPr="00515262">
        <w:rPr>
          <w:rFonts w:ascii="Times New Roman" w:hAnsi="Times New Roman" w:cs="Times New Roman"/>
        </w:rPr>
        <w:t xml:space="preserve">; </w:t>
      </w:r>
      <w:bookmarkStart w:id="9" w:name="_Hlk128678883"/>
      <w:r w:rsidRPr="00515262">
        <w:rPr>
          <w:rFonts w:ascii="Times New Roman" w:hAnsi="Times New Roman" w:cs="Times New Roman"/>
        </w:rPr>
        <w:t xml:space="preserve">Shulamith Firestone’s </w:t>
      </w:r>
      <w:r w:rsidRPr="00515262">
        <w:rPr>
          <w:rFonts w:ascii="Times New Roman" w:hAnsi="Times New Roman" w:cs="Times New Roman"/>
          <w:i/>
        </w:rPr>
        <w:t>The Dialectic of Sex</w:t>
      </w:r>
      <w:r w:rsidRPr="00515262">
        <w:rPr>
          <w:rFonts w:ascii="Times New Roman" w:hAnsi="Times New Roman" w:cs="Times New Roman"/>
        </w:rPr>
        <w:t xml:space="preserve"> (1970)</w:t>
      </w:r>
      <w:bookmarkEnd w:id="9"/>
      <w:r w:rsidRPr="00515262">
        <w:rPr>
          <w:rFonts w:ascii="Times New Roman" w:hAnsi="Times New Roman" w:cs="Times New Roman"/>
        </w:rPr>
        <w:t xml:space="preserve">; and Eva Figes, </w:t>
      </w:r>
      <w:r w:rsidRPr="00515262">
        <w:rPr>
          <w:rFonts w:ascii="Times New Roman" w:hAnsi="Times New Roman" w:cs="Times New Roman"/>
          <w:i/>
        </w:rPr>
        <w:t>Patriarchal Attitudes</w:t>
      </w:r>
      <w:r w:rsidRPr="00515262">
        <w:rPr>
          <w:rFonts w:ascii="Times New Roman" w:hAnsi="Times New Roman" w:cs="Times New Roman"/>
        </w:rPr>
        <w:t xml:space="preserve"> (1970).</w:t>
      </w:r>
    </w:p>
  </w:footnote>
  <w:footnote w:id="4">
    <w:p w14:paraId="53BDE7EF" w14:textId="55A695BA" w:rsidR="004105AB" w:rsidRPr="00515262" w:rsidRDefault="004105AB"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10" w:name="_Hlk208867979"/>
      <w:r w:rsidRPr="00515262">
        <w:rPr>
          <w:rFonts w:ascii="Times New Roman" w:hAnsi="Times New Roman" w:cs="Times New Roman"/>
        </w:rPr>
        <w:t>Rush, F</w:t>
      </w:r>
      <w:bookmarkEnd w:id="10"/>
      <w:r w:rsidR="00F845C8">
        <w:rPr>
          <w:rFonts w:ascii="Times New Roman" w:hAnsi="Times New Roman" w:cs="Times New Roman"/>
        </w:rPr>
        <w:t>.</w:t>
      </w:r>
      <w:r w:rsidRPr="00515262">
        <w:rPr>
          <w:rFonts w:ascii="Times New Roman" w:hAnsi="Times New Roman" w:cs="Times New Roman"/>
        </w:rPr>
        <w:t xml:space="preserve"> (1980)</w:t>
      </w:r>
      <w:r w:rsidR="00F845C8">
        <w:rPr>
          <w:rFonts w:ascii="Times New Roman" w:hAnsi="Times New Roman" w:cs="Times New Roman"/>
        </w:rPr>
        <w:t xml:space="preserve">. </w:t>
      </w:r>
      <w:r w:rsidRPr="00515262">
        <w:rPr>
          <w:rFonts w:ascii="Times New Roman" w:hAnsi="Times New Roman" w:cs="Times New Roman"/>
        </w:rPr>
        <w:t>Also, Masson, J</w:t>
      </w:r>
      <w:r w:rsidR="00F845C8">
        <w:rPr>
          <w:rFonts w:ascii="Times New Roman" w:hAnsi="Times New Roman" w:cs="Times New Roman"/>
        </w:rPr>
        <w:t>. (1984). Masson’s</w:t>
      </w:r>
      <w:r w:rsidR="00FE3E3F" w:rsidRPr="00515262">
        <w:rPr>
          <w:rFonts w:ascii="Times New Roman" w:hAnsi="Times New Roman" w:cs="Times New Roman"/>
        </w:rPr>
        <w:t xml:space="preserve"> allegations </w:t>
      </w:r>
      <w:r w:rsidR="009D3A51" w:rsidRPr="00515262">
        <w:rPr>
          <w:rFonts w:ascii="Times New Roman" w:hAnsi="Times New Roman" w:cs="Times New Roman"/>
        </w:rPr>
        <w:t xml:space="preserve">were </w:t>
      </w:r>
      <w:r w:rsidR="00FE3E3F" w:rsidRPr="00515262">
        <w:rPr>
          <w:rFonts w:ascii="Times New Roman" w:hAnsi="Times New Roman" w:cs="Times New Roman"/>
        </w:rPr>
        <w:t>later reframed as part of an ‘anti-Freud agenda’, in the context of</w:t>
      </w:r>
      <w:r w:rsidR="004A7085" w:rsidRPr="00515262">
        <w:rPr>
          <w:rFonts w:ascii="Times New Roman" w:hAnsi="Times New Roman" w:cs="Times New Roman"/>
        </w:rPr>
        <w:t xml:space="preserve"> </w:t>
      </w:r>
      <w:r w:rsidR="00FE3E3F" w:rsidRPr="00515262">
        <w:rPr>
          <w:rFonts w:ascii="Times New Roman" w:hAnsi="Times New Roman" w:cs="Times New Roman"/>
        </w:rPr>
        <w:t>interpersonal rivalr</w:t>
      </w:r>
      <w:r w:rsidR="00247AD3">
        <w:rPr>
          <w:rFonts w:ascii="Times New Roman" w:hAnsi="Times New Roman" w:cs="Times New Roman"/>
        </w:rPr>
        <w:t xml:space="preserve">ies </w:t>
      </w:r>
      <w:r w:rsidR="002C4C9F" w:rsidRPr="00515262">
        <w:rPr>
          <w:rFonts w:ascii="Times New Roman" w:hAnsi="Times New Roman" w:cs="Times New Roman"/>
        </w:rPr>
        <w:t xml:space="preserve">within the Washington </w:t>
      </w:r>
      <w:r w:rsidR="007B06B9" w:rsidRPr="00515262">
        <w:rPr>
          <w:rFonts w:ascii="Times New Roman" w:hAnsi="Times New Roman" w:cs="Times New Roman"/>
        </w:rPr>
        <w:t xml:space="preserve">arm of the </w:t>
      </w:r>
      <w:r w:rsidR="00FE3E3F" w:rsidRPr="00515262">
        <w:rPr>
          <w:rFonts w:ascii="Times New Roman" w:hAnsi="Times New Roman" w:cs="Times New Roman"/>
        </w:rPr>
        <w:t>Freud Archives in</w:t>
      </w:r>
      <w:r w:rsidR="00F845C8">
        <w:rPr>
          <w:rFonts w:ascii="Times New Roman" w:hAnsi="Times New Roman" w:cs="Times New Roman"/>
        </w:rPr>
        <w:t xml:space="preserve"> </w:t>
      </w:r>
      <w:r w:rsidR="00FE3E3F" w:rsidRPr="00515262">
        <w:rPr>
          <w:rFonts w:ascii="Times New Roman" w:hAnsi="Times New Roman" w:cs="Times New Roman"/>
        </w:rPr>
        <w:t>Malcolm</w:t>
      </w:r>
      <w:r w:rsidR="00F845C8">
        <w:rPr>
          <w:rFonts w:ascii="Times New Roman" w:hAnsi="Times New Roman" w:cs="Times New Roman"/>
        </w:rPr>
        <w:t>, J. (1986)</w:t>
      </w:r>
    </w:p>
  </w:footnote>
  <w:footnote w:id="5">
    <w:p w14:paraId="1B1947CF" w14:textId="227B6A1E" w:rsidR="007B06B9" w:rsidRPr="00515262" w:rsidRDefault="007B06B9"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Crew</w:t>
      </w:r>
      <w:r w:rsidR="0069323C" w:rsidRPr="00515262">
        <w:rPr>
          <w:rFonts w:ascii="Times New Roman" w:hAnsi="Times New Roman" w:cs="Times New Roman"/>
        </w:rPr>
        <w:t>s</w:t>
      </w:r>
      <w:r w:rsidRPr="00515262">
        <w:rPr>
          <w:rFonts w:ascii="Times New Roman" w:hAnsi="Times New Roman" w:cs="Times New Roman"/>
        </w:rPr>
        <w:t>, F. (2017)</w:t>
      </w:r>
    </w:p>
  </w:footnote>
  <w:footnote w:id="6">
    <w:p w14:paraId="37779DE8" w14:textId="7E1471B1" w:rsidR="004105AB" w:rsidRPr="00515262" w:rsidRDefault="004105AB"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w:t>
      </w:r>
      <w:r w:rsidR="0080400E">
        <w:rPr>
          <w:rFonts w:ascii="Times New Roman" w:hAnsi="Times New Roman" w:cs="Times New Roman"/>
        </w:rPr>
        <w:t>1955-</w:t>
      </w:r>
      <w:r w:rsidRPr="00515262">
        <w:rPr>
          <w:rFonts w:ascii="Times New Roman" w:hAnsi="Times New Roman" w:cs="Times New Roman"/>
        </w:rPr>
        <w:t xml:space="preserve">1974 </w:t>
      </w:r>
      <w:r w:rsidRPr="00515262">
        <w:rPr>
          <w:rFonts w:ascii="Times New Roman" w:hAnsi="Times New Roman" w:cs="Times New Roman"/>
          <w:i/>
        </w:rPr>
        <w:t>Standard Edition of the Complete Psychological Works of Sigmund Freud</w:t>
      </w:r>
      <w:r w:rsidRPr="00515262">
        <w:rPr>
          <w:rFonts w:ascii="Times New Roman" w:hAnsi="Times New Roman" w:cs="Times New Roman"/>
        </w:rPr>
        <w:t xml:space="preserve">, published by The Hogarth Press runs to 24 volumes. </w:t>
      </w:r>
    </w:p>
  </w:footnote>
  <w:footnote w:id="7">
    <w:p w14:paraId="05EA54B1" w14:textId="2674E802" w:rsidR="003A0067" w:rsidRPr="00515262" w:rsidRDefault="003A0067" w:rsidP="00515262">
      <w:pPr>
        <w:spacing w:after="0" w:line="240" w:lineRule="auto"/>
        <w:rPr>
          <w:rFonts w:ascii="Times New Roman" w:hAnsi="Times New Roman" w:cs="Times New Roman"/>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00151813" w:rsidRPr="00515262">
        <w:rPr>
          <w:rFonts w:ascii="Times New Roman" w:hAnsi="Times New Roman" w:cs="Times New Roman"/>
          <w:sz w:val="20"/>
          <w:szCs w:val="20"/>
        </w:rPr>
        <w:t>Michael, M. T. (2015)</w:t>
      </w:r>
    </w:p>
  </w:footnote>
  <w:footnote w:id="8">
    <w:p w14:paraId="001D5556" w14:textId="5F057E5F" w:rsidR="003A0067" w:rsidRPr="00515262" w:rsidRDefault="003A0067" w:rsidP="00515262">
      <w:pPr>
        <w:spacing w:after="0" w:line="240" w:lineRule="auto"/>
        <w:rPr>
          <w:rFonts w:ascii="Times New Roman" w:hAnsi="Times New Roman" w:cs="Times New Roman"/>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proofErr w:type="spellStart"/>
      <w:r w:rsidR="003A0100" w:rsidRPr="00515262">
        <w:rPr>
          <w:rFonts w:ascii="Times New Roman" w:hAnsi="Times New Roman" w:cs="Times New Roman"/>
          <w:sz w:val="20"/>
          <w:szCs w:val="20"/>
        </w:rPr>
        <w:t>Shedler</w:t>
      </w:r>
      <w:proofErr w:type="spellEnd"/>
      <w:r w:rsidR="003A0100" w:rsidRPr="00515262">
        <w:rPr>
          <w:rFonts w:ascii="Times New Roman" w:hAnsi="Times New Roman" w:cs="Times New Roman"/>
          <w:sz w:val="20"/>
          <w:szCs w:val="20"/>
        </w:rPr>
        <w:t>, J. (2010)</w:t>
      </w:r>
      <w:r w:rsidR="00767C18">
        <w:rPr>
          <w:rFonts w:ascii="Times New Roman" w:hAnsi="Times New Roman" w:cs="Times New Roman"/>
          <w:sz w:val="20"/>
          <w:szCs w:val="20"/>
        </w:rPr>
        <w:t>, p</w:t>
      </w:r>
      <w:r w:rsidR="003A0100" w:rsidRPr="00515262">
        <w:rPr>
          <w:rFonts w:ascii="Times New Roman" w:hAnsi="Times New Roman" w:cs="Times New Roman"/>
          <w:sz w:val="20"/>
          <w:szCs w:val="20"/>
        </w:rPr>
        <w:t>p. 98-109</w:t>
      </w:r>
      <w:r w:rsidR="00767C18">
        <w:rPr>
          <w:rFonts w:ascii="Times New Roman" w:hAnsi="Times New Roman" w:cs="Times New Roman"/>
          <w:sz w:val="20"/>
          <w:szCs w:val="20"/>
        </w:rPr>
        <w:t>.</w:t>
      </w:r>
    </w:p>
  </w:footnote>
  <w:footnote w:id="9">
    <w:p w14:paraId="4737E71D" w14:textId="7CFB7861" w:rsidR="004105AB" w:rsidRPr="00515262" w:rsidRDefault="004105AB"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Bruno Bettelheim </w:t>
      </w:r>
      <w:r w:rsidR="00A54FEC">
        <w:rPr>
          <w:rFonts w:ascii="Times New Roman" w:hAnsi="Times New Roman" w:cs="Times New Roman"/>
        </w:rPr>
        <w:t xml:space="preserve">gives </w:t>
      </w:r>
      <w:r w:rsidRPr="00515262">
        <w:rPr>
          <w:rFonts w:ascii="Times New Roman" w:hAnsi="Times New Roman" w:cs="Times New Roman"/>
        </w:rPr>
        <w:t>a</w:t>
      </w:r>
      <w:r w:rsidR="00A54FEC">
        <w:rPr>
          <w:rFonts w:ascii="Times New Roman" w:hAnsi="Times New Roman" w:cs="Times New Roman"/>
        </w:rPr>
        <w:t xml:space="preserve">n </w:t>
      </w:r>
      <w:r w:rsidRPr="00515262">
        <w:rPr>
          <w:rFonts w:ascii="Times New Roman" w:hAnsi="Times New Roman" w:cs="Times New Roman"/>
        </w:rPr>
        <w:t>account of the degeneration of the rule of the Hapsburgs and the emergence of a ‘culture of neurosis’ in Viennese society in</w:t>
      </w:r>
      <w:r w:rsidR="004E1ED3">
        <w:rPr>
          <w:rFonts w:ascii="Times New Roman" w:hAnsi="Times New Roman" w:cs="Times New Roman"/>
        </w:rPr>
        <w:t xml:space="preserve"> </w:t>
      </w:r>
      <w:r w:rsidRPr="00515262">
        <w:rPr>
          <w:rFonts w:ascii="Times New Roman" w:hAnsi="Times New Roman" w:cs="Times New Roman"/>
          <w:i/>
          <w:iCs/>
        </w:rPr>
        <w:t>Freud’s Vienna</w:t>
      </w:r>
      <w:r w:rsidRPr="00515262">
        <w:rPr>
          <w:rFonts w:ascii="Times New Roman" w:hAnsi="Times New Roman" w:cs="Times New Roman"/>
        </w:rPr>
        <w:t>. Bettelheim, B.</w:t>
      </w:r>
      <w:r w:rsidR="00054EB6">
        <w:rPr>
          <w:rFonts w:ascii="Times New Roman" w:hAnsi="Times New Roman" w:cs="Times New Roman"/>
        </w:rPr>
        <w:t xml:space="preserve"> (</w:t>
      </w:r>
      <w:r w:rsidRPr="00515262">
        <w:rPr>
          <w:rFonts w:ascii="Times New Roman" w:hAnsi="Times New Roman" w:cs="Times New Roman"/>
        </w:rPr>
        <w:t>1989).</w:t>
      </w:r>
    </w:p>
  </w:footnote>
  <w:footnote w:id="10">
    <w:p w14:paraId="02F19E35" w14:textId="19821B3A" w:rsidR="004105AB" w:rsidRPr="00515262" w:rsidRDefault="004105AB"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11" w:name="_Hlk167303366"/>
      <w:r w:rsidRPr="00515262">
        <w:rPr>
          <w:rFonts w:ascii="Times New Roman" w:hAnsi="Times New Roman" w:cs="Times New Roman"/>
        </w:rPr>
        <w:t xml:space="preserve">Paul Robinson in </w:t>
      </w:r>
      <w:r w:rsidRPr="00515262">
        <w:rPr>
          <w:rFonts w:ascii="Times New Roman" w:hAnsi="Times New Roman" w:cs="Times New Roman"/>
          <w:i/>
        </w:rPr>
        <w:t>Freud and His Critics</w:t>
      </w:r>
      <w:r w:rsidRPr="00515262">
        <w:rPr>
          <w:rFonts w:ascii="Times New Roman" w:hAnsi="Times New Roman" w:cs="Times New Roman"/>
        </w:rPr>
        <w:t xml:space="preserve"> </w:t>
      </w:r>
      <w:bookmarkEnd w:id="11"/>
      <w:r w:rsidRPr="00515262">
        <w:rPr>
          <w:rFonts w:ascii="Times New Roman" w:hAnsi="Times New Roman" w:cs="Times New Roman"/>
        </w:rPr>
        <w:t xml:space="preserve">(1993) puts it well when he </w:t>
      </w:r>
      <w:proofErr w:type="gramStart"/>
      <w:r w:rsidRPr="00515262">
        <w:rPr>
          <w:rFonts w:ascii="Times New Roman" w:hAnsi="Times New Roman" w:cs="Times New Roman"/>
        </w:rPr>
        <w:t>says</w:t>
      </w:r>
      <w:proofErr w:type="gramEnd"/>
      <w:r w:rsidRPr="00515262">
        <w:rPr>
          <w:rFonts w:ascii="Times New Roman" w:hAnsi="Times New Roman" w:cs="Times New Roman"/>
        </w:rPr>
        <w:t xml:space="preserve"> “Like it or not, Freud virtually invented a new way of thinking about the self.” </w:t>
      </w:r>
      <w:r w:rsidR="00767C18">
        <w:rPr>
          <w:rFonts w:ascii="Times New Roman" w:hAnsi="Times New Roman" w:cs="Times New Roman"/>
        </w:rPr>
        <w:t xml:space="preserve">Robinson, P. (1993), p. </w:t>
      </w:r>
      <w:r w:rsidRPr="00515262">
        <w:rPr>
          <w:rFonts w:ascii="Times New Roman" w:hAnsi="Times New Roman" w:cs="Times New Roman"/>
        </w:rPr>
        <w:t>269.</w:t>
      </w:r>
    </w:p>
  </w:footnote>
  <w:footnote w:id="11">
    <w:p w14:paraId="096F3B96" w14:textId="77777777" w:rsidR="00B4780E" w:rsidRPr="00515262" w:rsidRDefault="00B4780E" w:rsidP="00B4780E">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Other key </w:t>
      </w:r>
      <w:r>
        <w:rPr>
          <w:rFonts w:ascii="Times New Roman" w:hAnsi="Times New Roman" w:cs="Times New Roman"/>
        </w:rPr>
        <w:t>names</w:t>
      </w:r>
      <w:r w:rsidRPr="00515262">
        <w:rPr>
          <w:rFonts w:ascii="Times New Roman" w:hAnsi="Times New Roman" w:cs="Times New Roman"/>
        </w:rPr>
        <w:t xml:space="preserve"> in this movement </w:t>
      </w:r>
      <w:r>
        <w:rPr>
          <w:rFonts w:ascii="Times New Roman" w:hAnsi="Times New Roman" w:cs="Times New Roman"/>
        </w:rPr>
        <w:t>have been</w:t>
      </w:r>
      <w:r w:rsidRPr="00515262">
        <w:rPr>
          <w:rFonts w:ascii="Times New Roman" w:hAnsi="Times New Roman" w:cs="Times New Roman"/>
        </w:rPr>
        <w:t xml:space="preserve"> Richard Lewin, Richard Levins, Steven Rose and Leon Kamin.</w:t>
      </w:r>
    </w:p>
  </w:footnote>
  <w:footnote w:id="12">
    <w:p w14:paraId="2C9D042A" w14:textId="3A19ACFB" w:rsidR="00FE0E95" w:rsidRPr="00FE0E95" w:rsidRDefault="00FE0E95" w:rsidP="00FE0E95">
      <w:pPr>
        <w:pStyle w:val="FootnoteText"/>
        <w:spacing w:after="0" w:line="240" w:lineRule="auto"/>
        <w:jc w:val="both"/>
        <w:rPr>
          <w:rFonts w:ascii="Times New Roman" w:hAnsi="Times New Roman" w:cs="Times New Roman"/>
        </w:rPr>
      </w:pPr>
      <w:r w:rsidRPr="00FE0E95">
        <w:rPr>
          <w:rStyle w:val="FootnoteReference"/>
          <w:rFonts w:ascii="Times New Roman" w:hAnsi="Times New Roman" w:cs="Times New Roman"/>
        </w:rPr>
        <w:footnoteRef/>
      </w:r>
      <w:r w:rsidRPr="00FE0E95">
        <w:rPr>
          <w:rFonts w:ascii="Times New Roman" w:hAnsi="Times New Roman" w:cs="Times New Roman"/>
        </w:rPr>
        <w:t xml:space="preserve"> Although </w:t>
      </w:r>
      <w:r w:rsidR="000A283B">
        <w:rPr>
          <w:rFonts w:ascii="Times New Roman" w:hAnsi="Times New Roman" w:cs="Times New Roman"/>
        </w:rPr>
        <w:t xml:space="preserve">our </w:t>
      </w:r>
      <w:r w:rsidRPr="00FE0E95">
        <w:rPr>
          <w:rFonts w:ascii="Times New Roman" w:hAnsi="Times New Roman" w:cs="Times New Roman"/>
        </w:rPr>
        <w:t xml:space="preserve">focus is upon the social construction of the individual, the realities and perceptions of risk are also fundamental to organisational behaviour within class societies. For an exploration of this </w:t>
      </w:r>
      <w:r w:rsidR="00FF3C62">
        <w:rPr>
          <w:rFonts w:ascii="Times New Roman" w:hAnsi="Times New Roman" w:cs="Times New Roman"/>
        </w:rPr>
        <w:t>in relation to</w:t>
      </w:r>
      <w:r w:rsidRPr="00FE0E95">
        <w:rPr>
          <w:rFonts w:ascii="Times New Roman" w:hAnsi="Times New Roman" w:cs="Times New Roman"/>
        </w:rPr>
        <w:t xml:space="preserve"> trade unions within contemporary capitalism see O’Brien, M. (20</w:t>
      </w:r>
      <w:r w:rsidR="00822DC1">
        <w:rPr>
          <w:rFonts w:ascii="Times New Roman" w:hAnsi="Times New Roman" w:cs="Times New Roman"/>
        </w:rPr>
        <w:t>20</w:t>
      </w:r>
      <w:r w:rsidRPr="00FE0E95">
        <w:rPr>
          <w:rFonts w:ascii="Times New Roman" w:hAnsi="Times New Roman" w:cs="Times New Roman"/>
        </w:rPr>
        <w:t xml:space="preserve">). </w:t>
      </w:r>
    </w:p>
  </w:footnote>
  <w:footnote w:id="13">
    <w:p w14:paraId="2E0C55D6" w14:textId="2D51B8D5" w:rsidR="00A47CE3" w:rsidRPr="00321E5A" w:rsidRDefault="00A47CE3" w:rsidP="00321E5A">
      <w:pPr>
        <w:pStyle w:val="FootnoteText"/>
        <w:spacing w:after="0" w:line="240" w:lineRule="auto"/>
        <w:rPr>
          <w:rFonts w:ascii="Times New Roman" w:hAnsi="Times New Roman" w:cs="Times New Roman"/>
        </w:rPr>
      </w:pPr>
      <w:r w:rsidRPr="00321E5A">
        <w:rPr>
          <w:rStyle w:val="FootnoteReference"/>
          <w:rFonts w:ascii="Times New Roman" w:hAnsi="Times New Roman" w:cs="Times New Roman"/>
        </w:rPr>
        <w:footnoteRef/>
      </w:r>
      <w:r w:rsidRPr="00321E5A">
        <w:rPr>
          <w:rFonts w:ascii="Times New Roman" w:hAnsi="Times New Roman" w:cs="Times New Roman"/>
        </w:rPr>
        <w:t xml:space="preserve"> </w:t>
      </w:r>
      <w:r w:rsidRPr="00321E5A">
        <w:rPr>
          <w:rFonts w:ascii="Times New Roman" w:hAnsi="Times New Roman" w:cs="Times New Roman"/>
          <w:color w:val="000000" w:themeColor="text1"/>
        </w:rPr>
        <w:t>Marx, K. (</w:t>
      </w:r>
      <w:r w:rsidR="00BA48C9" w:rsidRPr="00321E5A">
        <w:rPr>
          <w:rFonts w:ascii="Times New Roman" w:hAnsi="Times New Roman" w:cs="Times New Roman"/>
        </w:rPr>
        <w:t>1976</w:t>
      </w:r>
      <w:r w:rsidR="009F6CB3" w:rsidRPr="00321E5A">
        <w:rPr>
          <w:rFonts w:ascii="Times New Roman" w:hAnsi="Times New Roman" w:cs="Times New Roman"/>
        </w:rPr>
        <w:t>a</w:t>
      </w:r>
      <w:r w:rsidRPr="00321E5A">
        <w:rPr>
          <w:rFonts w:ascii="Times New Roman" w:hAnsi="Times New Roman" w:cs="Times New Roman"/>
          <w:color w:val="000000" w:themeColor="text1"/>
        </w:rPr>
        <w:t>)</w:t>
      </w:r>
      <w:r w:rsidR="00056DA0" w:rsidRPr="00321E5A">
        <w:rPr>
          <w:rFonts w:ascii="Times New Roman" w:hAnsi="Times New Roman" w:cs="Times New Roman"/>
          <w:color w:val="000000" w:themeColor="text1"/>
        </w:rPr>
        <w:t>, p</w:t>
      </w:r>
      <w:r w:rsidRPr="00321E5A">
        <w:rPr>
          <w:rFonts w:ascii="Times New Roman" w:hAnsi="Times New Roman" w:cs="Times New Roman"/>
          <w:color w:val="000000" w:themeColor="text1"/>
          <w:shd w:val="clear" w:color="auto" w:fill="FFFFFF"/>
        </w:rPr>
        <w:t>.</w:t>
      </w:r>
      <w:r w:rsidR="00056DA0" w:rsidRPr="00321E5A">
        <w:rPr>
          <w:rFonts w:ascii="Times New Roman" w:hAnsi="Times New Roman" w:cs="Times New Roman"/>
          <w:color w:val="000000" w:themeColor="text1"/>
          <w:shd w:val="clear" w:color="auto" w:fill="FFFFFF"/>
        </w:rPr>
        <w:t xml:space="preserve"> </w:t>
      </w:r>
      <w:r w:rsidRPr="00321E5A">
        <w:rPr>
          <w:rFonts w:ascii="Times New Roman" w:hAnsi="Times New Roman" w:cs="Times New Roman"/>
          <w:color w:val="000000" w:themeColor="text1"/>
          <w:shd w:val="clear" w:color="auto" w:fill="FFFFFF"/>
        </w:rPr>
        <w:t>1</w:t>
      </w:r>
      <w:r w:rsidR="00BA48C9" w:rsidRPr="00321E5A">
        <w:rPr>
          <w:rFonts w:ascii="Times New Roman" w:hAnsi="Times New Roman" w:cs="Times New Roman"/>
          <w:color w:val="000000" w:themeColor="text1"/>
          <w:shd w:val="clear" w:color="auto" w:fill="FFFFFF"/>
        </w:rPr>
        <w:t>91</w:t>
      </w:r>
      <w:r w:rsidRPr="00321E5A">
        <w:rPr>
          <w:rFonts w:ascii="Times New Roman" w:hAnsi="Times New Roman" w:cs="Times New Roman"/>
          <w:color w:val="000000" w:themeColor="text1"/>
          <w:shd w:val="clear" w:color="auto" w:fill="FFFFFF"/>
        </w:rPr>
        <w:t>.</w:t>
      </w:r>
    </w:p>
  </w:footnote>
  <w:footnote w:id="14">
    <w:p w14:paraId="08C9E171" w14:textId="1C222894" w:rsidR="0011133A" w:rsidRPr="00321E5A" w:rsidRDefault="0011133A" w:rsidP="00321E5A">
      <w:pPr>
        <w:pStyle w:val="FootnoteText"/>
        <w:spacing w:after="0" w:line="240" w:lineRule="auto"/>
        <w:jc w:val="both"/>
        <w:rPr>
          <w:rFonts w:ascii="Times New Roman" w:hAnsi="Times New Roman" w:cs="Times New Roman"/>
        </w:rPr>
      </w:pPr>
      <w:r w:rsidRPr="00321E5A">
        <w:rPr>
          <w:rStyle w:val="FootnoteReference"/>
          <w:rFonts w:ascii="Times New Roman" w:hAnsi="Times New Roman" w:cs="Times New Roman"/>
        </w:rPr>
        <w:footnoteRef/>
      </w:r>
      <w:r w:rsidRPr="00321E5A">
        <w:rPr>
          <w:rFonts w:ascii="Times New Roman" w:hAnsi="Times New Roman" w:cs="Times New Roman"/>
        </w:rPr>
        <w:t xml:space="preserve"> </w:t>
      </w:r>
      <w:r w:rsidR="00321E5A" w:rsidRPr="00321E5A">
        <w:rPr>
          <w:rFonts w:ascii="Times New Roman" w:hAnsi="Times New Roman" w:cs="Times New Roman"/>
        </w:rPr>
        <w:t xml:space="preserve">Engels compiled the material for </w:t>
      </w:r>
      <w:r w:rsidR="00321E5A" w:rsidRPr="00321E5A">
        <w:rPr>
          <w:rFonts w:ascii="Times New Roman" w:hAnsi="Times New Roman" w:cs="Times New Roman"/>
          <w:i/>
          <w:iCs/>
        </w:rPr>
        <w:t>The Dialectics of Nature</w:t>
      </w:r>
      <w:r w:rsidR="00321E5A" w:rsidRPr="00321E5A">
        <w:rPr>
          <w:rFonts w:ascii="Times New Roman" w:hAnsi="Times New Roman" w:cs="Times New Roman"/>
        </w:rPr>
        <w:t xml:space="preserve"> between 1873 and 1886. The collection was published 30 years after he died.</w:t>
      </w:r>
    </w:p>
  </w:footnote>
  <w:footnote w:id="15">
    <w:p w14:paraId="2A45CE75" w14:textId="68C5D93B" w:rsidR="00A47CE3" w:rsidRPr="00515262" w:rsidRDefault="00A47CE3" w:rsidP="00321E5A">
      <w:pPr>
        <w:pStyle w:val="FootnoteText"/>
        <w:spacing w:after="0" w:line="240" w:lineRule="auto"/>
        <w:jc w:val="both"/>
        <w:rPr>
          <w:rFonts w:ascii="Times New Roman" w:hAnsi="Times New Roman" w:cs="Times New Roman"/>
        </w:rPr>
      </w:pPr>
      <w:r w:rsidRPr="00321E5A">
        <w:rPr>
          <w:rStyle w:val="FootnoteReference"/>
          <w:rFonts w:ascii="Times New Roman" w:hAnsi="Times New Roman" w:cs="Times New Roman"/>
        </w:rPr>
        <w:footnoteRef/>
      </w:r>
      <w:r w:rsidRPr="00321E5A">
        <w:rPr>
          <w:rFonts w:ascii="Times New Roman" w:hAnsi="Times New Roman" w:cs="Times New Roman"/>
        </w:rPr>
        <w:t xml:space="preserve"> Engels’ keen interest in science and his extraordinary scientific knowledge is discussed in J D Bernal’s</w:t>
      </w:r>
      <w:r w:rsidR="000D2B0B" w:rsidRPr="00321E5A">
        <w:rPr>
          <w:rFonts w:ascii="Times New Roman" w:hAnsi="Times New Roman" w:cs="Times New Roman"/>
        </w:rPr>
        <w:t xml:space="preserve"> </w:t>
      </w:r>
      <w:r w:rsidRPr="00321E5A">
        <w:rPr>
          <w:rFonts w:ascii="Times New Roman" w:hAnsi="Times New Roman" w:cs="Times New Roman"/>
        </w:rPr>
        <w:t xml:space="preserve">essay </w:t>
      </w:r>
      <w:r w:rsidRPr="00321E5A">
        <w:rPr>
          <w:rFonts w:ascii="Times New Roman" w:hAnsi="Times New Roman" w:cs="Times New Roman"/>
          <w:i/>
          <w:iCs/>
        </w:rPr>
        <w:t>Engels and Science</w:t>
      </w:r>
      <w:r w:rsidR="000D2B0B" w:rsidRPr="00321E5A">
        <w:rPr>
          <w:rFonts w:ascii="Times New Roman" w:hAnsi="Times New Roman" w:cs="Times New Roman"/>
          <w:i/>
          <w:iCs/>
        </w:rPr>
        <w:t xml:space="preserve"> </w:t>
      </w:r>
      <w:r w:rsidR="000D2B0B" w:rsidRPr="00321E5A">
        <w:rPr>
          <w:rFonts w:ascii="Times New Roman" w:hAnsi="Times New Roman" w:cs="Times New Roman"/>
        </w:rPr>
        <w:t>(1935)</w:t>
      </w:r>
      <w:r w:rsidRPr="00321E5A">
        <w:rPr>
          <w:rFonts w:ascii="Times New Roman" w:hAnsi="Times New Roman" w:cs="Times New Roman"/>
        </w:rPr>
        <w:t>. Bernal emphasises Engels’ identification of the vindication of a dialectical understanding</w:t>
      </w:r>
      <w:r w:rsidRPr="00515262">
        <w:rPr>
          <w:rFonts w:ascii="Times New Roman" w:hAnsi="Times New Roman" w:cs="Times New Roman"/>
        </w:rPr>
        <w:t xml:space="preserve"> of the material world over and above the mechanical materialism of the Enlightenment era, evidenced especially by the emergence of organic chemistry and the qualitative chemical changes arising from additive alterations to molecular structure. </w:t>
      </w:r>
      <w:r w:rsidR="004F1433">
        <w:rPr>
          <w:rFonts w:ascii="Times New Roman" w:hAnsi="Times New Roman" w:cs="Times New Roman"/>
        </w:rPr>
        <w:t>Bernal, J. D. (1952).</w:t>
      </w:r>
    </w:p>
  </w:footnote>
  <w:footnote w:id="16">
    <w:p w14:paraId="530E1E91" w14:textId="44E6E95B" w:rsidR="00A47CE3" w:rsidRPr="00515262" w:rsidRDefault="00A47CE3" w:rsidP="00A47CE3">
      <w:pPr>
        <w:spacing w:after="0" w:line="240" w:lineRule="auto"/>
        <w:jc w:val="both"/>
        <w:rPr>
          <w:rFonts w:ascii="Times New Roman" w:eastAsia="Times New Roman" w:hAnsi="Times New Roman" w:cs="Times New Roman"/>
          <w:color w:val="000000"/>
          <w:spacing w:val="-5"/>
          <w:sz w:val="20"/>
          <w:szCs w:val="20"/>
          <w:lang w:eastAsia="en-GB"/>
        </w:rPr>
      </w:pPr>
      <w:r w:rsidRPr="00515262">
        <w:rPr>
          <w:rStyle w:val="FootnoteReference"/>
          <w:rFonts w:ascii="Times New Roman" w:hAnsi="Times New Roman" w:cs="Times New Roman"/>
        </w:rPr>
        <w:footnoteRef/>
      </w:r>
      <w:r w:rsidRPr="00515262">
        <w:rPr>
          <w:rFonts w:ascii="Times New Roman" w:hAnsi="Times New Roman" w:cs="Times New Roman"/>
          <w:sz w:val="20"/>
          <w:szCs w:val="20"/>
        </w:rPr>
        <w:t xml:space="preserve"> </w:t>
      </w:r>
      <w:r w:rsidR="00240058">
        <w:rPr>
          <w:rFonts w:ascii="Times New Roman" w:hAnsi="Times New Roman" w:cs="Times New Roman"/>
          <w:sz w:val="20"/>
          <w:szCs w:val="20"/>
        </w:rPr>
        <w:t>Such a</w:t>
      </w:r>
      <w:r w:rsidRPr="00515262">
        <w:rPr>
          <w:rFonts w:ascii="Times New Roman" w:hAnsi="Times New Roman" w:cs="Times New Roman"/>
          <w:sz w:val="20"/>
          <w:szCs w:val="20"/>
        </w:rPr>
        <w:t xml:space="preserve"> naturalising tendency</w:t>
      </w:r>
      <w:r w:rsidR="00240058">
        <w:rPr>
          <w:rFonts w:ascii="Times New Roman" w:hAnsi="Times New Roman" w:cs="Times New Roman"/>
          <w:sz w:val="20"/>
          <w:szCs w:val="20"/>
        </w:rPr>
        <w:t xml:space="preserve"> </w:t>
      </w:r>
      <w:r w:rsidRPr="00515262">
        <w:rPr>
          <w:rFonts w:ascii="Times New Roman" w:hAnsi="Times New Roman" w:cs="Times New Roman"/>
          <w:sz w:val="20"/>
          <w:szCs w:val="20"/>
        </w:rPr>
        <w:t>is evident in Alfred Schmidt’s</w:t>
      </w:r>
      <w:r w:rsidR="009606FB">
        <w:rPr>
          <w:rFonts w:ascii="Times New Roman" w:hAnsi="Times New Roman" w:cs="Times New Roman"/>
          <w:sz w:val="20"/>
          <w:szCs w:val="20"/>
        </w:rPr>
        <w:t xml:space="preserve"> </w:t>
      </w:r>
      <w:r w:rsidRPr="00515262">
        <w:rPr>
          <w:rFonts w:ascii="Times New Roman" w:hAnsi="Times New Roman" w:cs="Times New Roman"/>
          <w:i/>
          <w:iCs/>
          <w:kern w:val="2"/>
          <w:sz w:val="20"/>
          <w:szCs w:val="20"/>
          <w14:ligatures w14:val="standardContextual"/>
        </w:rPr>
        <w:t>The Concept of Nature in Marx</w:t>
      </w:r>
      <w:r w:rsidR="009606FB">
        <w:rPr>
          <w:rFonts w:ascii="Times New Roman" w:hAnsi="Times New Roman" w:cs="Times New Roman"/>
          <w:kern w:val="2"/>
          <w:sz w:val="20"/>
          <w:szCs w:val="20"/>
          <w14:ligatures w14:val="standardContextual"/>
        </w:rPr>
        <w:t xml:space="preserve"> (1962). </w:t>
      </w:r>
      <w:r w:rsidRPr="00515262">
        <w:rPr>
          <w:rFonts w:ascii="Times New Roman" w:hAnsi="Times New Roman" w:cs="Times New Roman"/>
          <w:kern w:val="2"/>
          <w:sz w:val="20"/>
          <w:szCs w:val="20"/>
          <w14:ligatures w14:val="standardContextual"/>
        </w:rPr>
        <w:t>After a</w:t>
      </w:r>
      <w:r w:rsidR="009606FB">
        <w:rPr>
          <w:rFonts w:ascii="Times New Roman" w:hAnsi="Times New Roman" w:cs="Times New Roman"/>
          <w:kern w:val="2"/>
          <w:sz w:val="20"/>
          <w:szCs w:val="20"/>
          <w14:ligatures w14:val="standardContextual"/>
        </w:rPr>
        <w:t xml:space="preserve">n </w:t>
      </w:r>
      <w:r w:rsidRPr="00515262">
        <w:rPr>
          <w:rFonts w:ascii="Times New Roman" w:hAnsi="Times New Roman" w:cs="Times New Roman"/>
          <w:kern w:val="2"/>
          <w:sz w:val="20"/>
          <w:szCs w:val="20"/>
          <w14:ligatures w14:val="standardContextual"/>
        </w:rPr>
        <w:t xml:space="preserve">account of the consequences of the capitalist form of production for the destruction of nature, Schmidt </w:t>
      </w:r>
      <w:r w:rsidR="009606FB">
        <w:rPr>
          <w:rFonts w:ascii="Times New Roman" w:hAnsi="Times New Roman" w:cs="Times New Roman"/>
          <w:kern w:val="2"/>
          <w:sz w:val="20"/>
          <w:szCs w:val="20"/>
          <w14:ligatures w14:val="standardContextual"/>
        </w:rPr>
        <w:t xml:space="preserve">then </w:t>
      </w:r>
      <w:r w:rsidRPr="00515262">
        <w:rPr>
          <w:rFonts w:ascii="Times New Roman" w:hAnsi="Times New Roman" w:cs="Times New Roman"/>
          <w:kern w:val="2"/>
          <w:sz w:val="20"/>
          <w:szCs w:val="20"/>
          <w14:ligatures w14:val="standardContextual"/>
        </w:rPr>
        <w:t xml:space="preserve">proffers a picture of progressive technical mastery over nature, and the </w:t>
      </w:r>
      <w:r w:rsidRPr="00515262">
        <w:rPr>
          <w:rFonts w:ascii="Times New Roman" w:hAnsi="Times New Roman" w:cs="Times New Roman"/>
          <w:i/>
          <w:iCs/>
          <w:kern w:val="2"/>
          <w:sz w:val="20"/>
          <w:szCs w:val="20"/>
          <w14:ligatures w14:val="standardContextual"/>
        </w:rPr>
        <w:t>subordination</w:t>
      </w:r>
      <w:r w:rsidRPr="00515262">
        <w:rPr>
          <w:rFonts w:ascii="Times New Roman" w:hAnsi="Times New Roman" w:cs="Times New Roman"/>
          <w:kern w:val="2"/>
          <w:sz w:val="20"/>
          <w:szCs w:val="20"/>
          <w14:ligatures w14:val="standardContextual"/>
        </w:rPr>
        <w:t xml:space="preserve"> of nature under socialism, revealing an affinity on this question with the ‘official Marxism’ of the Soviet Union. </w:t>
      </w:r>
      <w:r w:rsidRPr="00515262">
        <w:rPr>
          <w:rFonts w:ascii="Times New Roman" w:eastAsia="Times New Roman" w:hAnsi="Times New Roman" w:cs="Times New Roman"/>
          <w:color w:val="000000"/>
          <w:spacing w:val="-5"/>
          <w:sz w:val="20"/>
          <w:szCs w:val="20"/>
          <w:lang w:eastAsia="en-GB"/>
        </w:rPr>
        <w:t>Burkett, P. (1997).</w:t>
      </w:r>
    </w:p>
    <w:p w14:paraId="5FB78621" w14:textId="77777777" w:rsidR="00A47CE3" w:rsidRPr="00515262" w:rsidRDefault="00A47CE3" w:rsidP="00A47CE3">
      <w:pPr>
        <w:spacing w:line="240" w:lineRule="auto"/>
        <w:jc w:val="both"/>
        <w:rPr>
          <w:rFonts w:ascii="Times New Roman" w:hAnsi="Times New Roman" w:cs="Times New Roman"/>
          <w:kern w:val="2"/>
          <w:sz w:val="20"/>
          <w:szCs w:val="20"/>
          <w14:ligatures w14:val="standardContextual"/>
        </w:rPr>
      </w:pPr>
    </w:p>
    <w:p w14:paraId="1EA17795" w14:textId="77777777" w:rsidR="00A47CE3" w:rsidRPr="00515262" w:rsidRDefault="00A47CE3" w:rsidP="00A47CE3">
      <w:pPr>
        <w:pStyle w:val="FootnoteText"/>
        <w:spacing w:after="0" w:line="240" w:lineRule="auto"/>
        <w:rPr>
          <w:rFonts w:ascii="Times New Roman" w:hAnsi="Times New Roman" w:cs="Times New Roman"/>
        </w:rPr>
      </w:pPr>
    </w:p>
  </w:footnote>
  <w:footnote w:id="17">
    <w:p w14:paraId="06DE51F7" w14:textId="7BA21473" w:rsidR="006A5328" w:rsidRDefault="006A5328">
      <w:pPr>
        <w:pStyle w:val="FootnoteText"/>
      </w:pPr>
      <w:r>
        <w:rPr>
          <w:rStyle w:val="FootnoteReference"/>
        </w:rPr>
        <w:footnoteRef/>
      </w:r>
      <w:r>
        <w:t xml:space="preserve"> </w:t>
      </w:r>
      <w:r w:rsidRPr="0075582F">
        <w:rPr>
          <w:rFonts w:ascii="Times New Roman" w:hAnsi="Times New Roman" w:cs="Times New Roman"/>
        </w:rPr>
        <w:t xml:space="preserve">For examples of these kinds of social analysis </w:t>
      </w:r>
      <w:r w:rsidR="000F510D">
        <w:rPr>
          <w:rFonts w:ascii="Times New Roman" w:hAnsi="Times New Roman" w:cs="Times New Roman"/>
        </w:rPr>
        <w:t xml:space="preserve">that came after Marx </w:t>
      </w:r>
      <w:r w:rsidRPr="0075582F">
        <w:rPr>
          <w:rFonts w:ascii="Times New Roman" w:hAnsi="Times New Roman" w:cs="Times New Roman"/>
        </w:rPr>
        <w:t>see Brown, B. (1973) and Reich, W. (</w:t>
      </w:r>
      <w:r w:rsidR="00084704" w:rsidRPr="0075582F">
        <w:rPr>
          <w:rFonts w:ascii="Times New Roman" w:hAnsi="Times New Roman" w:cs="Times New Roman"/>
        </w:rPr>
        <w:t>1971)</w:t>
      </w:r>
    </w:p>
  </w:footnote>
  <w:footnote w:id="18">
    <w:p w14:paraId="33754F91" w14:textId="1BDEB2CB" w:rsidR="00A47CE3" w:rsidRPr="00515262" w:rsidRDefault="00A47CE3" w:rsidP="00A47CE3">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Marx, K. Capital Volume 1, quoted in </w:t>
      </w:r>
      <w:r w:rsidRPr="00C34BAF">
        <w:rPr>
          <w:rFonts w:ascii="Times New Roman" w:hAnsi="Times New Roman" w:cs="Times New Roman"/>
        </w:rPr>
        <w:t>Foster</w:t>
      </w:r>
      <w:r w:rsidR="00D0365F">
        <w:rPr>
          <w:rFonts w:ascii="Times New Roman" w:hAnsi="Times New Roman" w:cs="Times New Roman"/>
        </w:rPr>
        <w:t xml:space="preserve">, J. B. </w:t>
      </w:r>
      <w:r w:rsidRPr="00C34BAF">
        <w:rPr>
          <w:rFonts w:ascii="Times New Roman" w:hAnsi="Times New Roman" w:cs="Times New Roman"/>
        </w:rPr>
        <w:t>(1999)</w:t>
      </w:r>
      <w:r w:rsidR="003A393C" w:rsidRPr="00C34BAF">
        <w:rPr>
          <w:rFonts w:ascii="Times New Roman" w:hAnsi="Times New Roman" w:cs="Times New Roman"/>
        </w:rPr>
        <w:t xml:space="preserve">, </w:t>
      </w:r>
      <w:r w:rsidR="003A393C" w:rsidRPr="00C34BAF">
        <w:rPr>
          <w:rFonts w:ascii="Times New Roman" w:hAnsi="Times New Roman" w:cs="Times New Roman"/>
          <w:shd w:val="clear" w:color="auto" w:fill="FFFFFF"/>
        </w:rPr>
        <w:t>pp. 366–405.</w:t>
      </w:r>
    </w:p>
  </w:footnote>
  <w:footnote w:id="19">
    <w:p w14:paraId="367A4F9C" w14:textId="77777777" w:rsidR="00A47CE3" w:rsidRPr="00215111" w:rsidRDefault="00A47CE3" w:rsidP="00215111">
      <w:pPr>
        <w:pStyle w:val="FootnoteText"/>
        <w:spacing w:after="0" w:line="240" w:lineRule="auto"/>
        <w:rPr>
          <w:rFonts w:ascii="Times New Roman" w:hAnsi="Times New Roman" w:cs="Times New Roman"/>
        </w:rPr>
      </w:pPr>
      <w:r w:rsidRPr="00215111">
        <w:rPr>
          <w:rStyle w:val="FootnoteReference"/>
          <w:rFonts w:ascii="Times New Roman" w:hAnsi="Times New Roman" w:cs="Times New Roman"/>
        </w:rPr>
        <w:footnoteRef/>
      </w:r>
      <w:r w:rsidRPr="00215111">
        <w:rPr>
          <w:rFonts w:ascii="Times New Roman" w:hAnsi="Times New Roman" w:cs="Times New Roman"/>
        </w:rPr>
        <w:t xml:space="preserve"> This process in the development of western capitalism had its accelerated state capitalist equivalent in the Soviet Union of the 1940s under Stalin’s Great Plan for the Transformation of Nature.</w:t>
      </w:r>
    </w:p>
  </w:footnote>
  <w:footnote w:id="20">
    <w:p w14:paraId="5B8388A2" w14:textId="77777777" w:rsidR="00630569" w:rsidRDefault="00630569" w:rsidP="00215111">
      <w:pPr>
        <w:pStyle w:val="FootnoteText"/>
        <w:spacing w:after="0" w:line="240" w:lineRule="auto"/>
        <w:jc w:val="both"/>
        <w:rPr>
          <w:rFonts w:ascii="Times New Roman" w:hAnsi="Times New Roman" w:cs="Times New Roman"/>
        </w:rPr>
      </w:pPr>
      <w:r w:rsidRPr="00215111">
        <w:rPr>
          <w:rStyle w:val="FootnoteReference"/>
          <w:rFonts w:ascii="Times New Roman" w:hAnsi="Times New Roman" w:cs="Times New Roman"/>
        </w:rPr>
        <w:footnoteRef/>
      </w:r>
      <w:r w:rsidRPr="00215111">
        <w:rPr>
          <w:rFonts w:ascii="Times New Roman" w:hAnsi="Times New Roman" w:cs="Times New Roman"/>
        </w:rPr>
        <w:t xml:space="preserve"> Geras, N (1983)</w:t>
      </w:r>
    </w:p>
  </w:footnote>
  <w:footnote w:id="21">
    <w:p w14:paraId="601D961A" w14:textId="6150F840"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Marx, K. (19</w:t>
      </w:r>
      <w:r w:rsidR="00787571">
        <w:rPr>
          <w:rFonts w:ascii="Times New Roman" w:hAnsi="Times New Roman" w:cs="Times New Roman"/>
        </w:rPr>
        <w:t>76</w:t>
      </w:r>
      <w:r w:rsidR="009F6CB3">
        <w:rPr>
          <w:rFonts w:ascii="Times New Roman" w:hAnsi="Times New Roman" w:cs="Times New Roman"/>
        </w:rPr>
        <w:t>b</w:t>
      </w:r>
      <w:r>
        <w:rPr>
          <w:rFonts w:ascii="Times New Roman" w:hAnsi="Times New Roman" w:cs="Times New Roman"/>
        </w:rPr>
        <w:t xml:space="preserve">), </w:t>
      </w:r>
      <w:r>
        <w:rPr>
          <w:rFonts w:ascii="Times New Roman" w:hAnsi="Times New Roman" w:cs="Times New Roman"/>
          <w:color w:val="000033"/>
          <w:shd w:val="clear" w:color="auto" w:fill="FFFFFF"/>
        </w:rPr>
        <w:t>p</w:t>
      </w:r>
      <w:r w:rsidR="000B631C">
        <w:rPr>
          <w:rFonts w:ascii="Times New Roman" w:hAnsi="Times New Roman" w:cs="Times New Roman"/>
          <w:color w:val="000033"/>
          <w:shd w:val="clear" w:color="auto" w:fill="FFFFFF"/>
        </w:rPr>
        <w:t>. 35.</w:t>
      </w:r>
      <w:r>
        <w:rPr>
          <w:rFonts w:ascii="Times New Roman" w:hAnsi="Times New Roman" w:cs="Times New Roman"/>
          <w:color w:val="000033"/>
          <w:shd w:val="clear" w:color="auto" w:fill="FFFFFF"/>
        </w:rPr>
        <w:t xml:space="preserve"> </w:t>
      </w:r>
    </w:p>
  </w:footnote>
  <w:footnote w:id="22">
    <w:p w14:paraId="6A1448D2" w14:textId="7426AA4B"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role of ‘the biological’ as a physical constraint upon human activity is assessed for its ethical implications by </w:t>
      </w:r>
      <w:r w:rsidR="00F4373A">
        <w:rPr>
          <w:rFonts w:ascii="Times New Roman" w:hAnsi="Times New Roman" w:cs="Times New Roman"/>
        </w:rPr>
        <w:t xml:space="preserve">Alex </w:t>
      </w:r>
      <w:r>
        <w:rPr>
          <w:rFonts w:ascii="Times New Roman" w:hAnsi="Times New Roman" w:cs="Times New Roman"/>
        </w:rPr>
        <w:t>Callinicos</w:t>
      </w:r>
      <w:r w:rsidR="00F4373A">
        <w:rPr>
          <w:rFonts w:ascii="Times New Roman" w:hAnsi="Times New Roman" w:cs="Times New Roman"/>
        </w:rPr>
        <w:t xml:space="preserve"> </w:t>
      </w:r>
      <w:r>
        <w:rPr>
          <w:rFonts w:ascii="Times New Roman" w:hAnsi="Times New Roman" w:cs="Times New Roman"/>
        </w:rPr>
        <w:t xml:space="preserve">in his discussion of Margaret Archer’s recognition of this factor for human morality. </w:t>
      </w:r>
      <w:r w:rsidR="00F4373A">
        <w:rPr>
          <w:rFonts w:ascii="Times New Roman" w:hAnsi="Times New Roman" w:cs="Times New Roman"/>
        </w:rPr>
        <w:t>Callinicos, A. (2006), pp. 184-5.</w:t>
      </w:r>
    </w:p>
  </w:footnote>
  <w:footnote w:id="23">
    <w:p w14:paraId="30071779" w14:textId="0A25FFBD" w:rsidR="006F47EF" w:rsidRPr="00FA43C1" w:rsidRDefault="006F47EF" w:rsidP="00FA43C1">
      <w:pPr>
        <w:pStyle w:val="FootnoteText"/>
        <w:spacing w:after="0" w:line="240" w:lineRule="auto"/>
        <w:jc w:val="both"/>
        <w:rPr>
          <w:rFonts w:ascii="Times New Roman" w:hAnsi="Times New Roman" w:cs="Times New Roman"/>
          <w:color w:val="000000" w:themeColor="text1"/>
        </w:rPr>
      </w:pPr>
      <w:r w:rsidRPr="006F47EF">
        <w:rPr>
          <w:rStyle w:val="FootnoteReference"/>
          <w:rFonts w:ascii="Times New Roman" w:hAnsi="Times New Roman" w:cs="Times New Roman"/>
        </w:rPr>
        <w:footnoteRef/>
      </w:r>
      <w:r w:rsidRPr="006F47EF">
        <w:rPr>
          <w:rFonts w:ascii="Times New Roman" w:hAnsi="Times New Roman" w:cs="Times New Roman"/>
        </w:rPr>
        <w:t xml:space="preserve"> The earliest </w:t>
      </w:r>
      <w:r w:rsidRPr="006A2815">
        <w:rPr>
          <w:rFonts w:ascii="Times New Roman" w:hAnsi="Times New Roman" w:cs="Times New Roman"/>
        </w:rPr>
        <w:t>conf</w:t>
      </w:r>
      <w:r w:rsidR="00317610" w:rsidRPr="006A2815">
        <w:rPr>
          <w:rFonts w:ascii="Times New Roman" w:hAnsi="Times New Roman" w:cs="Times New Roman"/>
        </w:rPr>
        <w:t>i</w:t>
      </w:r>
      <w:r w:rsidRPr="006A2815">
        <w:rPr>
          <w:rFonts w:ascii="Times New Roman" w:hAnsi="Times New Roman" w:cs="Times New Roman"/>
        </w:rPr>
        <w:t xml:space="preserve">rmed evidence of Homo sapiens comes from the Jebel </w:t>
      </w:r>
      <w:proofErr w:type="spellStart"/>
      <w:r w:rsidRPr="006A2815">
        <w:rPr>
          <w:rFonts w:ascii="Times New Roman" w:hAnsi="Times New Roman" w:cs="Times New Roman"/>
        </w:rPr>
        <w:t>Irhoud</w:t>
      </w:r>
      <w:proofErr w:type="spellEnd"/>
      <w:r w:rsidRPr="006A2815">
        <w:rPr>
          <w:rFonts w:ascii="Times New Roman" w:hAnsi="Times New Roman" w:cs="Times New Roman"/>
        </w:rPr>
        <w:t xml:space="preserve"> site in </w:t>
      </w:r>
      <w:proofErr w:type="spellStart"/>
      <w:r w:rsidRPr="006A2815">
        <w:rPr>
          <w:rFonts w:ascii="Times New Roman" w:hAnsi="Times New Roman" w:cs="Times New Roman"/>
        </w:rPr>
        <w:t>Morroco</w:t>
      </w:r>
      <w:proofErr w:type="spellEnd"/>
      <w:r w:rsidRPr="006A2815">
        <w:rPr>
          <w:rFonts w:ascii="Times New Roman" w:hAnsi="Times New Roman" w:cs="Times New Roman"/>
        </w:rPr>
        <w:t xml:space="preserve">. These </w:t>
      </w:r>
      <w:r w:rsidRPr="00FA43C1">
        <w:rPr>
          <w:rFonts w:ascii="Times New Roman" w:hAnsi="Times New Roman" w:cs="Times New Roman"/>
          <w:color w:val="000000" w:themeColor="text1"/>
        </w:rPr>
        <w:t xml:space="preserve">fossils, whilst </w:t>
      </w:r>
      <w:r w:rsidR="001638D5" w:rsidRPr="00FA43C1">
        <w:rPr>
          <w:rFonts w:ascii="Times New Roman" w:hAnsi="Times New Roman" w:cs="Times New Roman"/>
          <w:color w:val="000000" w:themeColor="text1"/>
        </w:rPr>
        <w:t xml:space="preserve">identified </w:t>
      </w:r>
      <w:r w:rsidRPr="00FA43C1">
        <w:rPr>
          <w:rFonts w:ascii="Times New Roman" w:hAnsi="Times New Roman" w:cs="Times New Roman"/>
          <w:color w:val="000000" w:themeColor="text1"/>
        </w:rPr>
        <w:t xml:space="preserve">as Sapiens, also have archaic </w:t>
      </w:r>
      <w:proofErr w:type="spellStart"/>
      <w:r w:rsidRPr="00FA43C1">
        <w:rPr>
          <w:rFonts w:ascii="Times New Roman" w:hAnsi="Times New Roman" w:cs="Times New Roman"/>
          <w:color w:val="000000" w:themeColor="text1"/>
        </w:rPr>
        <w:t>hominal</w:t>
      </w:r>
      <w:proofErr w:type="spellEnd"/>
      <w:r w:rsidRPr="00FA43C1">
        <w:rPr>
          <w:rFonts w:ascii="Times New Roman" w:hAnsi="Times New Roman" w:cs="Times New Roman"/>
          <w:color w:val="000000" w:themeColor="text1"/>
        </w:rPr>
        <w:t xml:space="preserve"> features.</w:t>
      </w:r>
    </w:p>
  </w:footnote>
  <w:footnote w:id="24">
    <w:p w14:paraId="780B5575" w14:textId="3B9F2A72" w:rsidR="00C12B76" w:rsidRPr="00FA43C1" w:rsidRDefault="00C12B76" w:rsidP="00FA43C1">
      <w:pPr>
        <w:pStyle w:val="FootnoteText"/>
        <w:spacing w:after="0" w:line="240" w:lineRule="auto"/>
        <w:jc w:val="both"/>
        <w:rPr>
          <w:rFonts w:ascii="Times New Roman" w:hAnsi="Times New Roman" w:cs="Times New Roman"/>
          <w:color w:val="000000" w:themeColor="text1"/>
        </w:rPr>
      </w:pPr>
      <w:r w:rsidRPr="00FA43C1">
        <w:rPr>
          <w:rStyle w:val="FootnoteReference"/>
          <w:rFonts w:ascii="Times New Roman" w:hAnsi="Times New Roman" w:cs="Times New Roman"/>
          <w:color w:val="000000" w:themeColor="text1"/>
        </w:rPr>
        <w:footnoteRef/>
      </w:r>
      <w:r w:rsidRPr="00FA43C1">
        <w:rPr>
          <w:rFonts w:ascii="Times New Roman" w:hAnsi="Times New Roman" w:cs="Times New Roman"/>
          <w:color w:val="000000" w:themeColor="text1"/>
        </w:rPr>
        <w:t xml:space="preserve"> The </w:t>
      </w:r>
      <w:proofErr w:type="spellStart"/>
      <w:r w:rsidRPr="00FA43C1">
        <w:rPr>
          <w:rFonts w:ascii="Times New Roman" w:hAnsi="Times New Roman" w:cs="Times New Roman"/>
          <w:color w:val="000000" w:themeColor="text1"/>
        </w:rPr>
        <w:t>Herto</w:t>
      </w:r>
      <w:proofErr w:type="spellEnd"/>
      <w:r w:rsidRPr="00FA43C1">
        <w:rPr>
          <w:rFonts w:ascii="Times New Roman" w:hAnsi="Times New Roman" w:cs="Times New Roman"/>
          <w:color w:val="000000" w:themeColor="text1"/>
        </w:rPr>
        <w:t xml:space="preserve"> </w:t>
      </w:r>
      <w:r w:rsidR="001A2D2E" w:rsidRPr="00FA43C1">
        <w:rPr>
          <w:rFonts w:ascii="Times New Roman" w:hAnsi="Times New Roman" w:cs="Times New Roman"/>
          <w:color w:val="000000" w:themeColor="text1"/>
        </w:rPr>
        <w:t xml:space="preserve">skulls from the </w:t>
      </w:r>
      <w:proofErr w:type="spellStart"/>
      <w:r w:rsidR="001A2D2E" w:rsidRPr="00FA43C1">
        <w:rPr>
          <w:rFonts w:ascii="Times New Roman" w:hAnsi="Times New Roman" w:cs="Times New Roman"/>
          <w:color w:val="000000" w:themeColor="text1"/>
        </w:rPr>
        <w:t>Arfar</w:t>
      </w:r>
      <w:proofErr w:type="spellEnd"/>
      <w:r w:rsidR="001A2D2E" w:rsidRPr="00FA43C1">
        <w:rPr>
          <w:rFonts w:ascii="Times New Roman" w:hAnsi="Times New Roman" w:cs="Times New Roman"/>
          <w:color w:val="000000" w:themeColor="text1"/>
        </w:rPr>
        <w:t xml:space="preserve"> region of Ethiopia are considered the </w:t>
      </w:r>
      <w:r w:rsidRPr="00FA43C1">
        <w:rPr>
          <w:rFonts w:ascii="Times New Roman" w:hAnsi="Times New Roman" w:cs="Times New Roman"/>
          <w:color w:val="000000" w:themeColor="text1"/>
        </w:rPr>
        <w:t>earliest example</w:t>
      </w:r>
      <w:r w:rsidR="001A2D2E" w:rsidRPr="00FA43C1">
        <w:rPr>
          <w:rFonts w:ascii="Times New Roman" w:hAnsi="Times New Roman" w:cs="Times New Roman"/>
          <w:color w:val="000000" w:themeColor="text1"/>
        </w:rPr>
        <w:t>s</w:t>
      </w:r>
      <w:r w:rsidRPr="00FA43C1">
        <w:rPr>
          <w:rFonts w:ascii="Times New Roman" w:hAnsi="Times New Roman" w:cs="Times New Roman"/>
          <w:color w:val="000000" w:themeColor="text1"/>
        </w:rPr>
        <w:t xml:space="preserve"> of anatomically modern human fossil remains</w:t>
      </w:r>
      <w:r w:rsidR="001A2D2E" w:rsidRPr="00FA43C1">
        <w:rPr>
          <w:rFonts w:ascii="Times New Roman" w:hAnsi="Times New Roman" w:cs="Times New Roman"/>
          <w:color w:val="000000" w:themeColor="text1"/>
        </w:rPr>
        <w:t>. These have been dated as being between 160,000 and 154,000 years old.</w:t>
      </w:r>
    </w:p>
  </w:footnote>
  <w:footnote w:id="25">
    <w:p w14:paraId="44439C74" w14:textId="0C46E91F" w:rsidR="00862E48" w:rsidRPr="00FA43C1" w:rsidRDefault="00862E48" w:rsidP="00FA43C1">
      <w:pPr>
        <w:pStyle w:val="Heading1"/>
        <w:shd w:val="clear" w:color="auto" w:fill="FFFFFF"/>
        <w:spacing w:before="0" w:after="0"/>
        <w:jc w:val="both"/>
        <w:rPr>
          <w:rFonts w:ascii="Times New Roman" w:eastAsia="Times New Roman" w:hAnsi="Times New Roman" w:cs="Times New Roman"/>
          <w:color w:val="000000" w:themeColor="text1"/>
          <w:kern w:val="36"/>
          <w:sz w:val="20"/>
          <w:szCs w:val="20"/>
        </w:rPr>
      </w:pPr>
      <w:r w:rsidRPr="00FA43C1">
        <w:rPr>
          <w:rStyle w:val="FootnoteReference"/>
          <w:rFonts w:ascii="Times New Roman" w:hAnsi="Times New Roman" w:cs="Times New Roman"/>
          <w:color w:val="000000" w:themeColor="text1"/>
          <w:sz w:val="20"/>
          <w:szCs w:val="20"/>
        </w:rPr>
        <w:footnoteRef/>
      </w:r>
      <w:r w:rsidRPr="00FA43C1">
        <w:rPr>
          <w:rFonts w:ascii="Times New Roman" w:hAnsi="Times New Roman" w:cs="Times New Roman"/>
          <w:color w:val="000000" w:themeColor="text1"/>
          <w:sz w:val="20"/>
          <w:szCs w:val="20"/>
        </w:rPr>
        <w:t xml:space="preserve"> Neanderthals were already established across Europe, descendants of the </w:t>
      </w:r>
      <w:r w:rsidR="00FA43C1" w:rsidRPr="00FA43C1">
        <w:rPr>
          <w:rFonts w:ascii="Times New Roman" w:eastAsia="Times New Roman" w:hAnsi="Times New Roman" w:cs="Times New Roman"/>
          <w:i/>
          <w:iCs/>
          <w:color w:val="000000" w:themeColor="text1"/>
          <w:kern w:val="36"/>
          <w:sz w:val="20"/>
          <w:szCs w:val="20"/>
        </w:rPr>
        <w:t>Homo heidelbergensis</w:t>
      </w:r>
      <w:r w:rsidR="00FA43C1">
        <w:rPr>
          <w:rFonts w:ascii="Times New Roman" w:eastAsia="Times New Roman" w:hAnsi="Times New Roman" w:cs="Times New Roman"/>
          <w:i/>
          <w:iCs/>
          <w:color w:val="000000" w:themeColor="text1"/>
          <w:kern w:val="36"/>
          <w:sz w:val="20"/>
          <w:szCs w:val="20"/>
        </w:rPr>
        <w:t xml:space="preserve"> </w:t>
      </w:r>
      <w:r w:rsidR="00FA43C1" w:rsidRPr="00FA43C1">
        <w:rPr>
          <w:rFonts w:ascii="Times New Roman" w:eastAsia="Times New Roman" w:hAnsi="Times New Roman" w:cs="Times New Roman"/>
          <w:color w:val="000000" w:themeColor="text1"/>
          <w:kern w:val="36"/>
          <w:sz w:val="20"/>
          <w:szCs w:val="20"/>
        </w:rPr>
        <w:t xml:space="preserve">groups that had migrated </w:t>
      </w:r>
      <w:r w:rsidR="00DA38E4">
        <w:rPr>
          <w:rFonts w:ascii="Times New Roman" w:eastAsia="Times New Roman" w:hAnsi="Times New Roman" w:cs="Times New Roman"/>
          <w:color w:val="000000" w:themeColor="text1"/>
          <w:kern w:val="36"/>
          <w:sz w:val="20"/>
          <w:szCs w:val="20"/>
        </w:rPr>
        <w:t>there 6</w:t>
      </w:r>
      <w:r w:rsidR="00FA43C1" w:rsidRPr="00FA43C1">
        <w:rPr>
          <w:rFonts w:ascii="Times New Roman" w:eastAsia="Times New Roman" w:hAnsi="Times New Roman" w:cs="Times New Roman"/>
          <w:color w:val="000000" w:themeColor="text1"/>
          <w:kern w:val="36"/>
          <w:sz w:val="20"/>
          <w:szCs w:val="20"/>
        </w:rPr>
        <w:t>00,000 years ago.</w:t>
      </w:r>
    </w:p>
  </w:footnote>
  <w:footnote w:id="26">
    <w:p w14:paraId="75B4DA9F" w14:textId="3512635D" w:rsidR="006A2815" w:rsidRPr="006A2815" w:rsidRDefault="006A2815" w:rsidP="00FA43C1">
      <w:pPr>
        <w:pStyle w:val="FootnoteText"/>
        <w:spacing w:after="0" w:line="240" w:lineRule="auto"/>
        <w:jc w:val="both"/>
        <w:rPr>
          <w:rFonts w:ascii="Times New Roman" w:hAnsi="Times New Roman" w:cs="Times New Roman"/>
        </w:rPr>
      </w:pPr>
      <w:r w:rsidRPr="00FA43C1">
        <w:rPr>
          <w:rStyle w:val="FootnoteReference"/>
          <w:rFonts w:ascii="Times New Roman" w:hAnsi="Times New Roman" w:cs="Times New Roman"/>
          <w:color w:val="000000" w:themeColor="text1"/>
        </w:rPr>
        <w:footnoteRef/>
      </w:r>
      <w:r w:rsidRPr="00FA43C1">
        <w:rPr>
          <w:rFonts w:ascii="Times New Roman" w:hAnsi="Times New Roman" w:cs="Times New Roman"/>
          <w:color w:val="000000" w:themeColor="text1"/>
        </w:rPr>
        <w:t xml:space="preserve"> The current scientific consensus is that this was </w:t>
      </w:r>
      <w:r w:rsidRPr="006A2815">
        <w:rPr>
          <w:rFonts w:ascii="Times New Roman" w:hAnsi="Times New Roman" w:cs="Times New Roman"/>
        </w:rPr>
        <w:t xml:space="preserve">the last great human migration from which we can trace our own anthropological </w:t>
      </w:r>
      <w:r>
        <w:rPr>
          <w:rFonts w:ascii="Times New Roman" w:hAnsi="Times New Roman" w:cs="Times New Roman"/>
        </w:rPr>
        <w:t>lineage</w:t>
      </w:r>
      <w:r w:rsidRPr="006A2815">
        <w:rPr>
          <w:rFonts w:ascii="Times New Roman" w:hAnsi="Times New Roman" w:cs="Times New Roman"/>
        </w:rPr>
        <w:t xml:space="preserve"> on all </w:t>
      </w:r>
      <w:r>
        <w:rPr>
          <w:rFonts w:ascii="Times New Roman" w:hAnsi="Times New Roman" w:cs="Times New Roman"/>
        </w:rPr>
        <w:t xml:space="preserve">the populated </w:t>
      </w:r>
      <w:r w:rsidRPr="006A2815">
        <w:rPr>
          <w:rFonts w:ascii="Times New Roman" w:hAnsi="Times New Roman" w:cs="Times New Roman"/>
        </w:rPr>
        <w:t>continents.</w:t>
      </w:r>
    </w:p>
  </w:footnote>
  <w:footnote w:id="27">
    <w:p w14:paraId="0DCA435B" w14:textId="77777777"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Patterson, T. (2009), pp.15-23.</w:t>
      </w:r>
    </w:p>
  </w:footnote>
  <w:footnote w:id="28">
    <w:p w14:paraId="6F4DBAF0" w14:textId="30B70D1B" w:rsidR="0018306A" w:rsidRPr="0018306A" w:rsidRDefault="0018306A" w:rsidP="0018306A">
      <w:pPr>
        <w:pStyle w:val="FootnoteText"/>
        <w:spacing w:after="0" w:line="240" w:lineRule="auto"/>
        <w:jc w:val="both"/>
        <w:rPr>
          <w:rFonts w:ascii="Times New Roman" w:hAnsi="Times New Roman" w:cs="Times New Roman"/>
        </w:rPr>
      </w:pPr>
      <w:r w:rsidRPr="000B75DE">
        <w:rPr>
          <w:rStyle w:val="FootnoteReference"/>
          <w:rFonts w:ascii="Times New Roman" w:hAnsi="Times New Roman" w:cs="Times New Roman"/>
        </w:rPr>
        <w:footnoteRef/>
      </w:r>
      <w:r w:rsidRPr="000B75DE">
        <w:rPr>
          <w:rFonts w:ascii="Times New Roman" w:hAnsi="Times New Roman" w:cs="Times New Roman"/>
        </w:rPr>
        <w:t xml:space="preserve"> This said, we should acknowledge the </w:t>
      </w:r>
      <w:r w:rsidR="00990118" w:rsidRPr="000B75DE">
        <w:rPr>
          <w:rFonts w:ascii="Times New Roman" w:hAnsi="Times New Roman" w:cs="Times New Roman"/>
        </w:rPr>
        <w:t xml:space="preserve">ironic </w:t>
      </w:r>
      <w:r w:rsidRPr="000B75DE">
        <w:rPr>
          <w:rFonts w:ascii="Times New Roman" w:hAnsi="Times New Roman" w:cs="Times New Roman"/>
        </w:rPr>
        <w:t>optimism with which Donna Haraway welcomed the cyborg in our cultur</w:t>
      </w:r>
      <w:r w:rsidR="00990118" w:rsidRPr="000B75DE">
        <w:rPr>
          <w:rFonts w:ascii="Times New Roman" w:hAnsi="Times New Roman" w:cs="Times New Roman"/>
        </w:rPr>
        <w:t xml:space="preserve">e, and indeed the cyborgs we already are, </w:t>
      </w:r>
      <w:r w:rsidRPr="000B75DE">
        <w:rPr>
          <w:rFonts w:ascii="Times New Roman" w:hAnsi="Times New Roman" w:cs="Times New Roman"/>
        </w:rPr>
        <w:t xml:space="preserve">as overcoming the dualisms </w:t>
      </w:r>
      <w:r w:rsidR="00990118" w:rsidRPr="000B75DE">
        <w:rPr>
          <w:rFonts w:ascii="Times New Roman" w:hAnsi="Times New Roman" w:cs="Times New Roman"/>
        </w:rPr>
        <w:t xml:space="preserve">of </w:t>
      </w:r>
      <w:r w:rsidRPr="000B75DE">
        <w:rPr>
          <w:rFonts w:ascii="Times New Roman" w:hAnsi="Times New Roman" w:cs="Times New Roman"/>
        </w:rPr>
        <w:t>western philosophy</w:t>
      </w:r>
      <w:r w:rsidR="00990118" w:rsidRPr="000B75DE">
        <w:rPr>
          <w:rFonts w:ascii="Times New Roman" w:hAnsi="Times New Roman" w:cs="Times New Roman"/>
        </w:rPr>
        <w:t xml:space="preserve"> since the Enlightenment. </w:t>
      </w:r>
      <w:r w:rsidRPr="000B75DE">
        <w:rPr>
          <w:rFonts w:ascii="Times New Roman" w:hAnsi="Times New Roman" w:cs="Times New Roman"/>
        </w:rPr>
        <w:t>Haraway, D. (1991)</w:t>
      </w:r>
    </w:p>
  </w:footnote>
  <w:footnote w:id="29">
    <w:p w14:paraId="05214F49" w14:textId="3A6FFCD1" w:rsidR="00F165BF" w:rsidRPr="00BF1CE6" w:rsidRDefault="00F165BF" w:rsidP="0018306A">
      <w:pPr>
        <w:pStyle w:val="FootnoteText"/>
        <w:spacing w:after="0" w:line="240" w:lineRule="auto"/>
        <w:jc w:val="both"/>
        <w:rPr>
          <w:rFonts w:ascii="Times New Roman" w:hAnsi="Times New Roman" w:cs="Times New Roman"/>
        </w:rPr>
      </w:pPr>
      <w:r w:rsidRPr="0018306A">
        <w:rPr>
          <w:rStyle w:val="FootnoteReference"/>
          <w:rFonts w:ascii="Times New Roman" w:hAnsi="Times New Roman" w:cs="Times New Roman"/>
        </w:rPr>
        <w:footnoteRef/>
      </w:r>
      <w:r w:rsidRPr="0018306A">
        <w:rPr>
          <w:rFonts w:ascii="Times New Roman" w:hAnsi="Times New Roman" w:cs="Times New Roman"/>
        </w:rPr>
        <w:t xml:space="preserve"> Animal</w:t>
      </w:r>
      <w:r w:rsidRPr="00BF1CE6">
        <w:rPr>
          <w:rFonts w:ascii="Times New Roman" w:hAnsi="Times New Roman" w:cs="Times New Roman"/>
        </w:rPr>
        <w:t xml:space="preserve"> bones with cut marks at the </w:t>
      </w:r>
      <w:proofErr w:type="spellStart"/>
      <w:r w:rsidR="00BF1CE6" w:rsidRPr="00BF1CE6">
        <w:rPr>
          <w:rFonts w:ascii="Times New Roman" w:hAnsi="Times New Roman" w:cs="Times New Roman"/>
        </w:rPr>
        <w:t>Dikika</w:t>
      </w:r>
      <w:proofErr w:type="spellEnd"/>
      <w:r w:rsidR="00BF1CE6" w:rsidRPr="00BF1CE6">
        <w:rPr>
          <w:rFonts w:ascii="Times New Roman" w:hAnsi="Times New Roman" w:cs="Times New Roman"/>
        </w:rPr>
        <w:t xml:space="preserve"> </w:t>
      </w:r>
      <w:r w:rsidR="00BF1CE6" w:rsidRPr="00BF1CE6">
        <w:rPr>
          <w:rFonts w:ascii="Times New Roman" w:hAnsi="Times New Roman" w:cs="Times New Roman"/>
          <w:i/>
          <w:iCs/>
        </w:rPr>
        <w:t>Australopithecus afarensis</w:t>
      </w:r>
      <w:r w:rsidR="00BF1CE6" w:rsidRPr="00BF1CE6">
        <w:rPr>
          <w:rFonts w:ascii="Times New Roman" w:hAnsi="Times New Roman" w:cs="Times New Roman"/>
        </w:rPr>
        <w:t xml:space="preserve"> site in Ethiopia </w:t>
      </w:r>
      <w:r w:rsidRPr="00BF1CE6">
        <w:rPr>
          <w:rFonts w:ascii="Times New Roman" w:hAnsi="Times New Roman" w:cs="Times New Roman"/>
        </w:rPr>
        <w:t>have been dated</w:t>
      </w:r>
      <w:r w:rsidR="00BF1CE6" w:rsidRPr="00BF1CE6">
        <w:rPr>
          <w:rFonts w:ascii="Times New Roman" w:hAnsi="Times New Roman" w:cs="Times New Roman"/>
        </w:rPr>
        <w:t xml:space="preserve"> to 3.4 million years. Stone tools found at the </w:t>
      </w:r>
      <w:proofErr w:type="spellStart"/>
      <w:r w:rsidR="00BF1CE6" w:rsidRPr="00BF1CE6">
        <w:rPr>
          <w:rFonts w:ascii="Times New Roman" w:hAnsi="Times New Roman" w:cs="Times New Roman"/>
        </w:rPr>
        <w:t>Lomekwi</w:t>
      </w:r>
      <w:proofErr w:type="spellEnd"/>
      <w:r w:rsidR="00BF1CE6" w:rsidRPr="00BF1CE6">
        <w:rPr>
          <w:rFonts w:ascii="Times New Roman" w:hAnsi="Times New Roman" w:cs="Times New Roman"/>
        </w:rPr>
        <w:t xml:space="preserve"> site in Kenya have been dated to 3.3 million years.</w:t>
      </w:r>
    </w:p>
  </w:footnote>
  <w:footnote w:id="30">
    <w:p w14:paraId="2386B541" w14:textId="77777777" w:rsidR="00630569" w:rsidRPr="00BF1CE6" w:rsidRDefault="00630569" w:rsidP="00BF1CE6">
      <w:pPr>
        <w:pStyle w:val="FootnoteText"/>
        <w:spacing w:after="0" w:line="240" w:lineRule="auto"/>
        <w:jc w:val="both"/>
        <w:rPr>
          <w:rFonts w:ascii="Times New Roman" w:hAnsi="Times New Roman" w:cs="Times New Roman"/>
        </w:rPr>
      </w:pPr>
      <w:r w:rsidRPr="00BF1CE6">
        <w:rPr>
          <w:rStyle w:val="FootnoteReference"/>
          <w:rFonts w:ascii="Times New Roman" w:hAnsi="Times New Roman" w:cs="Times New Roman"/>
        </w:rPr>
        <w:footnoteRef/>
      </w:r>
      <w:r w:rsidRPr="00BF1CE6">
        <w:rPr>
          <w:rFonts w:ascii="Times New Roman" w:hAnsi="Times New Roman" w:cs="Times New Roman"/>
        </w:rPr>
        <w:t xml:space="preserve"> Patterson, T. (2009), p. 82.</w:t>
      </w:r>
    </w:p>
  </w:footnote>
  <w:footnote w:id="31">
    <w:p w14:paraId="01E44520" w14:textId="0DA11405" w:rsidR="00630569" w:rsidRDefault="00630569" w:rsidP="00BF1CE6">
      <w:pPr>
        <w:pStyle w:val="FootnoteText"/>
        <w:spacing w:after="0" w:line="240" w:lineRule="auto"/>
        <w:jc w:val="both"/>
        <w:rPr>
          <w:rFonts w:ascii="Times New Roman" w:hAnsi="Times New Roman" w:cs="Times New Roman"/>
        </w:rPr>
      </w:pPr>
      <w:r w:rsidRPr="00BF1CE6">
        <w:rPr>
          <w:rStyle w:val="FootnoteReference"/>
          <w:rFonts w:ascii="Times New Roman" w:hAnsi="Times New Roman" w:cs="Times New Roman"/>
        </w:rPr>
        <w:footnoteRef/>
      </w:r>
      <w:r w:rsidRPr="00BF1CE6">
        <w:rPr>
          <w:rFonts w:ascii="Times New Roman" w:hAnsi="Times New Roman" w:cs="Times New Roman"/>
        </w:rPr>
        <w:t xml:space="preserve"> In recent decades, scientific leaps</w:t>
      </w:r>
      <w:r>
        <w:rPr>
          <w:rFonts w:ascii="Times New Roman" w:hAnsi="Times New Roman" w:cs="Times New Roman"/>
        </w:rPr>
        <w:t xml:space="preserve"> in soft tissue DNA analysis and forensic archaeology, and advances in </w:t>
      </w:r>
      <w:proofErr w:type="spellStart"/>
      <w:r>
        <w:rPr>
          <w:rFonts w:ascii="Times New Roman" w:hAnsi="Times New Roman" w:cs="Times New Roman"/>
        </w:rPr>
        <w:t>archaeobiology</w:t>
      </w:r>
      <w:proofErr w:type="spellEnd"/>
      <w:r>
        <w:rPr>
          <w:rFonts w:ascii="Times New Roman" w:hAnsi="Times New Roman" w:cs="Times New Roman"/>
        </w:rPr>
        <w:t xml:space="preserve"> and biological anthropology</w:t>
      </w:r>
      <w:r w:rsidR="003860B1" w:rsidRPr="000B75DE">
        <w:rPr>
          <w:rFonts w:ascii="Times New Roman" w:hAnsi="Times New Roman" w:cs="Times New Roman"/>
        </w:rPr>
        <w:t>,</w:t>
      </w:r>
      <w:r w:rsidRPr="000B75DE">
        <w:rPr>
          <w:rFonts w:ascii="Times New Roman" w:hAnsi="Times New Roman" w:cs="Times New Roman"/>
        </w:rPr>
        <w:t xml:space="preserve"> have</w:t>
      </w:r>
      <w:r>
        <w:rPr>
          <w:rFonts w:ascii="Times New Roman" w:hAnsi="Times New Roman" w:cs="Times New Roman"/>
        </w:rPr>
        <w:t xml:space="preserve"> yielded ever more detail about the evolution of body form, anatomy, diet and metabolism of early humans. This growing pre-historical evolutionary evidence offers insights into the development of human technical capability, the origins of the modern human brain and the capacity for sociality in the first human groups.</w:t>
      </w:r>
    </w:p>
  </w:footnote>
  <w:footnote w:id="32">
    <w:p w14:paraId="08EBE2AB" w14:textId="15C13CAE" w:rsidR="006F252E" w:rsidRPr="0025080F" w:rsidRDefault="006F252E" w:rsidP="0025080F">
      <w:pPr>
        <w:pStyle w:val="FootnoteText"/>
        <w:spacing w:after="0" w:line="240" w:lineRule="auto"/>
        <w:jc w:val="both"/>
        <w:rPr>
          <w:rFonts w:ascii="Times New Roman" w:hAnsi="Times New Roman" w:cs="Times New Roman"/>
        </w:rPr>
      </w:pPr>
      <w:r w:rsidRPr="0025080F">
        <w:rPr>
          <w:rStyle w:val="FootnoteReference"/>
          <w:rFonts w:ascii="Times New Roman" w:hAnsi="Times New Roman" w:cs="Times New Roman"/>
        </w:rPr>
        <w:footnoteRef/>
      </w:r>
      <w:r w:rsidRPr="0025080F">
        <w:rPr>
          <w:rFonts w:ascii="Times New Roman" w:hAnsi="Times New Roman" w:cs="Times New Roman"/>
        </w:rPr>
        <w:t xml:space="preserve"> Here an important distinction of translation is needed. In th</w:t>
      </w:r>
      <w:r w:rsidR="0025080F" w:rsidRPr="0025080F">
        <w:rPr>
          <w:rFonts w:ascii="Times New Roman" w:hAnsi="Times New Roman" w:cs="Times New Roman"/>
        </w:rPr>
        <w:t xml:space="preserve">e </w:t>
      </w:r>
      <w:r w:rsidRPr="0025080F">
        <w:rPr>
          <w:rFonts w:ascii="Times New Roman" w:hAnsi="Times New Roman" w:cs="Times New Roman"/>
        </w:rPr>
        <w:t xml:space="preserve">discussion </w:t>
      </w:r>
      <w:r w:rsidR="0025080F" w:rsidRPr="0025080F">
        <w:rPr>
          <w:rFonts w:ascii="Times New Roman" w:hAnsi="Times New Roman" w:cs="Times New Roman"/>
        </w:rPr>
        <w:t xml:space="preserve">of </w:t>
      </w:r>
      <w:r w:rsidR="0025080F">
        <w:rPr>
          <w:rFonts w:ascii="Times New Roman" w:hAnsi="Times New Roman" w:cs="Times New Roman"/>
        </w:rPr>
        <w:t xml:space="preserve">primal </w:t>
      </w:r>
      <w:r w:rsidR="0025080F" w:rsidRPr="0025080F">
        <w:rPr>
          <w:rFonts w:ascii="Times New Roman" w:hAnsi="Times New Roman" w:cs="Times New Roman"/>
        </w:rPr>
        <w:t xml:space="preserve">‘needs’ </w:t>
      </w:r>
      <w:r w:rsidRPr="0025080F">
        <w:rPr>
          <w:rFonts w:ascii="Times New Roman" w:hAnsi="Times New Roman" w:cs="Times New Roman"/>
        </w:rPr>
        <w:t xml:space="preserve">the German phrase used for ‘natural’ is </w:t>
      </w:r>
      <w:proofErr w:type="spellStart"/>
      <w:r w:rsidRPr="0025080F">
        <w:rPr>
          <w:rFonts w:ascii="Times New Roman" w:hAnsi="Times New Roman" w:cs="Times New Roman"/>
        </w:rPr>
        <w:t>natürliches</w:t>
      </w:r>
      <w:proofErr w:type="spellEnd"/>
      <w:r w:rsidRPr="0025080F">
        <w:rPr>
          <w:rFonts w:ascii="Times New Roman" w:hAnsi="Times New Roman" w:cs="Times New Roman"/>
        </w:rPr>
        <w:t xml:space="preserve">, having a biological meaning. </w:t>
      </w:r>
      <w:r w:rsidR="0025080F" w:rsidRPr="0025080F">
        <w:rPr>
          <w:rFonts w:ascii="Times New Roman" w:hAnsi="Times New Roman" w:cs="Times New Roman"/>
        </w:rPr>
        <w:t>M</w:t>
      </w:r>
      <w:r w:rsidRPr="0025080F">
        <w:rPr>
          <w:rFonts w:ascii="Times New Roman" w:hAnsi="Times New Roman" w:cs="Times New Roman"/>
        </w:rPr>
        <w:t xml:space="preserve">uch of the rest of the discussion </w:t>
      </w:r>
      <w:r w:rsidR="0025080F" w:rsidRPr="0025080F">
        <w:rPr>
          <w:rFonts w:ascii="Times New Roman" w:hAnsi="Times New Roman" w:cs="Times New Roman"/>
        </w:rPr>
        <w:t xml:space="preserve">uses </w:t>
      </w:r>
      <w:r w:rsidRPr="0025080F">
        <w:rPr>
          <w:rFonts w:ascii="Times New Roman" w:hAnsi="Times New Roman" w:cs="Times New Roman"/>
        </w:rPr>
        <w:t>the phrase</w:t>
      </w:r>
      <w:r w:rsidR="0025080F" w:rsidRPr="0025080F">
        <w:rPr>
          <w:rFonts w:ascii="Times New Roman" w:hAnsi="Times New Roman" w:cs="Times New Roman"/>
        </w:rPr>
        <w:t xml:space="preserve">s </w:t>
      </w:r>
      <w:proofErr w:type="spellStart"/>
      <w:r w:rsidR="0025080F" w:rsidRPr="0025080F">
        <w:rPr>
          <w:rFonts w:ascii="Times New Roman" w:hAnsi="Times New Roman" w:cs="Times New Roman"/>
        </w:rPr>
        <w:t>naturwuchs</w:t>
      </w:r>
      <w:proofErr w:type="spellEnd"/>
      <w:r w:rsidR="0025080F" w:rsidRPr="0025080F">
        <w:rPr>
          <w:rFonts w:ascii="Times New Roman" w:hAnsi="Times New Roman" w:cs="Times New Roman"/>
        </w:rPr>
        <w:t xml:space="preserve"> and </w:t>
      </w:r>
      <w:proofErr w:type="spellStart"/>
      <w:r w:rsidR="0025080F" w:rsidRPr="0025080F">
        <w:rPr>
          <w:rFonts w:ascii="Times New Roman" w:hAnsi="Times New Roman" w:cs="Times New Roman"/>
        </w:rPr>
        <w:t>naturwüchsig</w:t>
      </w:r>
      <w:proofErr w:type="spellEnd"/>
      <w:r w:rsidR="0025080F" w:rsidRPr="0025080F">
        <w:rPr>
          <w:rFonts w:ascii="Times New Roman" w:hAnsi="Times New Roman" w:cs="Times New Roman"/>
        </w:rPr>
        <w:t>, being closer in meaning to ‘spontaneous’</w:t>
      </w:r>
      <w:r w:rsidR="0025080F">
        <w:rPr>
          <w:rFonts w:ascii="Times New Roman" w:hAnsi="Times New Roman" w:cs="Times New Roman"/>
        </w:rPr>
        <w:t>,</w:t>
      </w:r>
      <w:r w:rsidR="0025080F" w:rsidRPr="0025080F">
        <w:rPr>
          <w:rFonts w:ascii="Times New Roman" w:hAnsi="Times New Roman" w:cs="Times New Roman"/>
        </w:rPr>
        <w:t xml:space="preserve"> and used to refer to social formations that </w:t>
      </w:r>
      <w:r w:rsidR="0025080F">
        <w:rPr>
          <w:rFonts w:ascii="Times New Roman" w:hAnsi="Times New Roman" w:cs="Times New Roman"/>
        </w:rPr>
        <w:t xml:space="preserve">later </w:t>
      </w:r>
      <w:r w:rsidR="0025080F" w:rsidRPr="0025080F">
        <w:rPr>
          <w:rFonts w:ascii="Times New Roman" w:hAnsi="Times New Roman" w:cs="Times New Roman"/>
        </w:rPr>
        <w:t>arise without conscious planning.</w:t>
      </w:r>
    </w:p>
  </w:footnote>
  <w:footnote w:id="33">
    <w:p w14:paraId="2D3C8D2E" w14:textId="7267F64C" w:rsidR="00630569" w:rsidRDefault="00630569" w:rsidP="0025080F">
      <w:pPr>
        <w:pStyle w:val="FootnoteText"/>
        <w:spacing w:after="0" w:line="240" w:lineRule="auto"/>
        <w:jc w:val="both"/>
        <w:rPr>
          <w:rFonts w:ascii="Times New Roman" w:hAnsi="Times New Roman" w:cs="Times New Roman"/>
        </w:rPr>
      </w:pPr>
      <w:r w:rsidRPr="0025080F">
        <w:rPr>
          <w:rStyle w:val="FootnoteReference"/>
          <w:rFonts w:ascii="Times New Roman" w:hAnsi="Times New Roman" w:cs="Times New Roman"/>
        </w:rPr>
        <w:footnoteRef/>
      </w:r>
      <w:r w:rsidRPr="0025080F">
        <w:rPr>
          <w:rFonts w:ascii="Times New Roman" w:hAnsi="Times New Roman" w:cs="Times New Roman"/>
        </w:rPr>
        <w:t xml:space="preserve"> </w:t>
      </w:r>
      <w:r w:rsidR="000E0A34" w:rsidRPr="0025080F">
        <w:rPr>
          <w:rFonts w:ascii="Times New Roman" w:hAnsi="Times New Roman" w:cs="Times New Roman"/>
        </w:rPr>
        <w:t>M</w:t>
      </w:r>
      <w:r w:rsidR="000E0A34" w:rsidRPr="0025080F">
        <w:rPr>
          <w:rFonts w:ascii="Times New Roman" w:hAnsi="Times New Roman" w:cs="Times New Roman"/>
          <w:lang w:eastAsia="en-GB"/>
        </w:rPr>
        <w:t>arx</w:t>
      </w:r>
      <w:r w:rsidR="000E0A34" w:rsidRPr="0025080F">
        <w:rPr>
          <w:rFonts w:ascii="Times New Roman" w:hAnsi="Times New Roman" w:cs="Times New Roman"/>
          <w:lang w:eastAsia="en-GB"/>
        </w:rPr>
        <w:fldChar w:fldCharType="begin"/>
      </w:r>
      <w:r w:rsidR="000E0A34" w:rsidRPr="0025080F">
        <w:rPr>
          <w:rFonts w:ascii="Times New Roman" w:hAnsi="Times New Roman" w:cs="Times New Roman"/>
          <w:lang w:eastAsia="en-GB"/>
        </w:rPr>
        <w:instrText xml:space="preserve"> XE "Marx" </w:instrText>
      </w:r>
      <w:r w:rsidR="000E0A34" w:rsidRPr="0025080F">
        <w:rPr>
          <w:rFonts w:ascii="Times New Roman" w:hAnsi="Times New Roman" w:cs="Times New Roman"/>
          <w:lang w:eastAsia="en-GB"/>
        </w:rPr>
        <w:fldChar w:fldCharType="end"/>
      </w:r>
      <w:r w:rsidR="000E0A34" w:rsidRPr="0025080F">
        <w:rPr>
          <w:rFonts w:ascii="Times New Roman" w:hAnsi="Times New Roman" w:cs="Times New Roman"/>
          <w:lang w:eastAsia="en-GB"/>
        </w:rPr>
        <w:t>, K. and Engels, F. (1976), p</w:t>
      </w:r>
      <w:r w:rsidR="000E0A34" w:rsidRPr="0025080F">
        <w:rPr>
          <w:rFonts w:ascii="Times New Roman" w:hAnsi="Times New Roman" w:cs="Times New Roman"/>
        </w:rPr>
        <w:t>. 36.</w:t>
      </w:r>
    </w:p>
  </w:footnote>
  <w:footnote w:id="34">
    <w:p w14:paraId="0700EC2B" w14:textId="29AAADA2"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a counter to this </w:t>
      </w:r>
      <w:r w:rsidR="00C2614D">
        <w:rPr>
          <w:rFonts w:ascii="Times New Roman" w:hAnsi="Times New Roman" w:cs="Times New Roman"/>
        </w:rPr>
        <w:t xml:space="preserve">ideological </w:t>
      </w:r>
      <w:r>
        <w:rPr>
          <w:rFonts w:ascii="Times New Roman" w:hAnsi="Times New Roman" w:cs="Times New Roman"/>
        </w:rPr>
        <w:t>emphasis on selfish behaviour within evolutionary theory, we should note</w:t>
      </w:r>
      <w:r w:rsidR="001E693C">
        <w:rPr>
          <w:rFonts w:ascii="Times New Roman" w:hAnsi="Times New Roman" w:cs="Times New Roman"/>
        </w:rPr>
        <w:t xml:space="preserve"> </w:t>
      </w:r>
      <w:r>
        <w:rPr>
          <w:rFonts w:ascii="Times New Roman" w:hAnsi="Times New Roman" w:cs="Times New Roman"/>
        </w:rPr>
        <w:t>Peter Kropotkin who</w:t>
      </w:r>
      <w:r w:rsidR="001E693C">
        <w:rPr>
          <w:rFonts w:ascii="Times New Roman" w:hAnsi="Times New Roman" w:cs="Times New Roman"/>
        </w:rPr>
        <w:t xml:space="preserve"> </w:t>
      </w:r>
      <w:r>
        <w:rPr>
          <w:rFonts w:ascii="Times New Roman" w:hAnsi="Times New Roman" w:cs="Times New Roman"/>
        </w:rPr>
        <w:t>emphasised instead the selective role of cooperative behaviour and the advantages it gives to the species</w:t>
      </w:r>
      <w:r w:rsidR="00C2614D">
        <w:rPr>
          <w:rFonts w:ascii="Times New Roman" w:hAnsi="Times New Roman" w:cs="Times New Roman"/>
        </w:rPr>
        <w:t xml:space="preserve"> </w:t>
      </w:r>
      <w:r w:rsidR="001E693C">
        <w:rPr>
          <w:rFonts w:ascii="Times New Roman" w:hAnsi="Times New Roman" w:cs="Times New Roman"/>
        </w:rPr>
        <w:t xml:space="preserve">in </w:t>
      </w:r>
      <w:r w:rsidR="001E693C">
        <w:rPr>
          <w:rFonts w:ascii="Times New Roman" w:hAnsi="Times New Roman" w:cs="Times New Roman"/>
          <w:i/>
          <w:iCs/>
        </w:rPr>
        <w:t>Mutual Aid. A Factor of Evolution</w:t>
      </w:r>
      <w:r w:rsidR="001E693C">
        <w:rPr>
          <w:rFonts w:ascii="Times New Roman" w:hAnsi="Times New Roman" w:cs="Times New Roman"/>
        </w:rPr>
        <w:t xml:space="preserve"> (1902)</w:t>
      </w:r>
      <w:r w:rsidR="00C2614D">
        <w:rPr>
          <w:rFonts w:ascii="Times New Roman" w:hAnsi="Times New Roman" w:cs="Times New Roman"/>
        </w:rPr>
        <w:t xml:space="preserve">. </w:t>
      </w:r>
      <w:r>
        <w:rPr>
          <w:rFonts w:ascii="Times New Roman" w:hAnsi="Times New Roman" w:cs="Times New Roman"/>
        </w:rPr>
        <w:t xml:space="preserve">Kropotkin, P. </w:t>
      </w:r>
      <w:r w:rsidR="00C2614D">
        <w:rPr>
          <w:rFonts w:ascii="Times New Roman" w:hAnsi="Times New Roman" w:cs="Times New Roman"/>
        </w:rPr>
        <w:t>(</w:t>
      </w:r>
      <w:r>
        <w:rPr>
          <w:rFonts w:ascii="Times New Roman" w:hAnsi="Times New Roman" w:cs="Times New Roman"/>
        </w:rPr>
        <w:t>2021)</w:t>
      </w:r>
    </w:p>
  </w:footnote>
  <w:footnote w:id="35">
    <w:p w14:paraId="4970D88E" w14:textId="07FBA728"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Shocking revelations were published at the time of Lorenz’s award of the Nobel Prize, about his involvement in the war-time Nazi regime. </w:t>
      </w:r>
      <w:r w:rsidR="00B8764A">
        <w:rPr>
          <w:rFonts w:ascii="Times New Roman" w:hAnsi="Times New Roman" w:cs="Times New Roman"/>
        </w:rPr>
        <w:t>He</w:t>
      </w:r>
      <w:r>
        <w:rPr>
          <w:rFonts w:ascii="Times New Roman" w:hAnsi="Times New Roman" w:cs="Times New Roman"/>
        </w:rPr>
        <w:t xml:space="preserve"> was awarded the </w:t>
      </w:r>
      <w:r w:rsidR="00B8764A">
        <w:rPr>
          <w:rFonts w:ascii="Times New Roman" w:hAnsi="Times New Roman" w:cs="Times New Roman"/>
        </w:rPr>
        <w:t>p</w:t>
      </w:r>
      <w:r>
        <w:rPr>
          <w:rFonts w:ascii="Times New Roman" w:hAnsi="Times New Roman" w:cs="Times New Roman"/>
        </w:rPr>
        <w:t>rize in Physiology or Medicine in 1973 with</w:t>
      </w:r>
      <w:r>
        <w:rPr>
          <w:rFonts w:ascii="Times New Roman" w:hAnsi="Times New Roman" w:cs="Times New Roman"/>
          <w:shd w:val="clear" w:color="auto" w:fill="FFFFFF"/>
        </w:rPr>
        <w:t xml:space="preserve"> Karl von Frisch and Nikolaas Tinbergen. He is referred to here because of th</w:t>
      </w:r>
      <w:r w:rsidR="000B75DE">
        <w:rPr>
          <w:rFonts w:ascii="Times New Roman" w:hAnsi="Times New Roman" w:cs="Times New Roman"/>
          <w:shd w:val="clear" w:color="auto" w:fill="FFFFFF"/>
        </w:rPr>
        <w:t xml:space="preserve">e </w:t>
      </w:r>
      <w:r>
        <w:rPr>
          <w:rFonts w:ascii="Times New Roman" w:hAnsi="Times New Roman" w:cs="Times New Roman"/>
          <w:shd w:val="clear" w:color="auto" w:fill="FFFFFF"/>
        </w:rPr>
        <w:t>influence he had in the post-War era in the field of ethology, the study of animal behaviour.</w:t>
      </w:r>
      <w:r>
        <w:rPr>
          <w:rFonts w:ascii="Times New Roman" w:hAnsi="Times New Roman" w:cs="Times New Roman"/>
          <w:color w:val="666666"/>
          <w:shd w:val="clear" w:color="auto" w:fill="FFFFFF"/>
        </w:rPr>
        <w:t xml:space="preserve"> </w:t>
      </w:r>
    </w:p>
  </w:footnote>
  <w:footnote w:id="36">
    <w:p w14:paraId="09309C80" w14:textId="77777777"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Lorenz, K. (1972)</w:t>
      </w:r>
    </w:p>
  </w:footnote>
  <w:footnote w:id="37">
    <w:p w14:paraId="28F096F8" w14:textId="77777777" w:rsidR="00630569" w:rsidRDefault="00630569" w:rsidP="00630569">
      <w:pPr>
        <w:spacing w:after="0" w:line="240" w:lineRule="auto"/>
        <w:rPr>
          <w:rFonts w:ascii="Times New Roman" w:eastAsia="Calibri" w:hAnsi="Times New Roman" w:cs="Times New Roman"/>
          <w:i/>
          <w:color w:val="202122"/>
          <w:sz w:val="20"/>
          <w:szCs w:val="20"/>
          <w:shd w:val="clear" w:color="auto" w:fill="FFFFFF"/>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Calibri" w:hAnsi="Times New Roman" w:cs="Times New Roman"/>
          <w:i/>
          <w:color w:val="202122"/>
          <w:sz w:val="20"/>
          <w:szCs w:val="20"/>
          <w:shd w:val="clear" w:color="auto" w:fill="FFFFFF"/>
        </w:rPr>
        <w:t>“But, to suppress the appetite, I deem</w:t>
      </w:r>
      <w:r>
        <w:rPr>
          <w:rFonts w:ascii="Times New Roman" w:eastAsia="Calibri" w:hAnsi="Times New Roman" w:cs="Times New Roman"/>
          <w:i/>
          <w:color w:val="202122"/>
          <w:sz w:val="20"/>
          <w:szCs w:val="20"/>
        </w:rPr>
        <w:br/>
      </w:r>
      <w:r>
        <w:rPr>
          <w:rFonts w:ascii="Times New Roman" w:eastAsia="Calibri" w:hAnsi="Times New Roman" w:cs="Times New Roman"/>
          <w:i/>
          <w:color w:val="202122"/>
          <w:sz w:val="20"/>
          <w:szCs w:val="20"/>
          <w:shd w:val="clear" w:color="auto" w:fill="FFFFFF"/>
        </w:rPr>
        <w:t>Impossible; the stomach is a source</w:t>
      </w:r>
      <w:r>
        <w:rPr>
          <w:rFonts w:ascii="Times New Roman" w:eastAsia="Calibri" w:hAnsi="Times New Roman" w:cs="Times New Roman"/>
          <w:i/>
          <w:color w:val="202122"/>
          <w:sz w:val="20"/>
          <w:szCs w:val="20"/>
        </w:rPr>
        <w:br/>
      </w:r>
      <w:r>
        <w:rPr>
          <w:rFonts w:ascii="Times New Roman" w:eastAsia="Calibri" w:hAnsi="Times New Roman" w:cs="Times New Roman"/>
          <w:i/>
          <w:color w:val="202122"/>
          <w:sz w:val="20"/>
          <w:szCs w:val="20"/>
          <w:shd w:val="clear" w:color="auto" w:fill="FFFFFF"/>
        </w:rPr>
        <w:t>Of ills to man, an avaricious gulph</w:t>
      </w:r>
      <w:r>
        <w:rPr>
          <w:rFonts w:ascii="Times New Roman" w:eastAsia="Calibri" w:hAnsi="Times New Roman" w:cs="Times New Roman"/>
          <w:i/>
          <w:color w:val="202122"/>
          <w:sz w:val="20"/>
          <w:szCs w:val="20"/>
        </w:rPr>
        <w:br/>
      </w:r>
      <w:r>
        <w:rPr>
          <w:rFonts w:ascii="Times New Roman" w:eastAsia="Calibri" w:hAnsi="Times New Roman" w:cs="Times New Roman"/>
          <w:i/>
          <w:color w:val="202122"/>
          <w:sz w:val="20"/>
          <w:szCs w:val="20"/>
          <w:shd w:val="clear" w:color="auto" w:fill="FFFFFF"/>
        </w:rPr>
        <w:t xml:space="preserve">Destructive, which to satiate, ships are </w:t>
      </w:r>
      <w:proofErr w:type="spellStart"/>
      <w:r>
        <w:rPr>
          <w:rFonts w:ascii="Times New Roman" w:eastAsia="Calibri" w:hAnsi="Times New Roman" w:cs="Times New Roman"/>
          <w:i/>
          <w:color w:val="202122"/>
          <w:sz w:val="20"/>
          <w:szCs w:val="20"/>
          <w:shd w:val="clear" w:color="auto" w:fill="FFFFFF"/>
        </w:rPr>
        <w:t>rigg’d</w:t>
      </w:r>
      <w:proofErr w:type="spellEnd"/>
      <w:r>
        <w:rPr>
          <w:rFonts w:ascii="Times New Roman" w:eastAsia="Calibri" w:hAnsi="Times New Roman" w:cs="Times New Roman"/>
          <w:i/>
          <w:color w:val="202122"/>
          <w:sz w:val="20"/>
          <w:szCs w:val="20"/>
          <w:shd w:val="clear" w:color="auto" w:fill="FFFFFF"/>
        </w:rPr>
        <w:t>,</w:t>
      </w:r>
      <w:r>
        <w:rPr>
          <w:rFonts w:ascii="Times New Roman" w:eastAsia="Calibri" w:hAnsi="Times New Roman" w:cs="Times New Roman"/>
          <w:i/>
          <w:color w:val="202122"/>
          <w:sz w:val="20"/>
          <w:szCs w:val="20"/>
        </w:rPr>
        <w:br/>
      </w:r>
      <w:proofErr w:type="gramStart"/>
      <w:r>
        <w:rPr>
          <w:rFonts w:ascii="Times New Roman" w:eastAsia="Calibri" w:hAnsi="Times New Roman" w:cs="Times New Roman"/>
          <w:i/>
          <w:color w:val="202122"/>
          <w:sz w:val="20"/>
          <w:szCs w:val="20"/>
          <w:shd w:val="clear" w:color="auto" w:fill="FFFFFF"/>
        </w:rPr>
        <w:t>Seas</w:t>
      </w:r>
      <w:proofErr w:type="gramEnd"/>
      <w:r>
        <w:rPr>
          <w:rFonts w:ascii="Times New Roman" w:eastAsia="Calibri" w:hAnsi="Times New Roman" w:cs="Times New Roman"/>
          <w:i/>
          <w:color w:val="202122"/>
          <w:sz w:val="20"/>
          <w:szCs w:val="20"/>
          <w:shd w:val="clear" w:color="auto" w:fill="FFFFFF"/>
        </w:rPr>
        <w:t xml:space="preserve"> </w:t>
      </w:r>
      <w:proofErr w:type="spellStart"/>
      <w:r>
        <w:rPr>
          <w:rFonts w:ascii="Times New Roman" w:eastAsia="Calibri" w:hAnsi="Times New Roman" w:cs="Times New Roman"/>
          <w:i/>
          <w:color w:val="202122"/>
          <w:sz w:val="20"/>
          <w:szCs w:val="20"/>
          <w:shd w:val="clear" w:color="auto" w:fill="FFFFFF"/>
        </w:rPr>
        <w:t>travers’d</w:t>
      </w:r>
      <w:proofErr w:type="spellEnd"/>
      <w:r>
        <w:rPr>
          <w:rFonts w:ascii="Times New Roman" w:eastAsia="Calibri" w:hAnsi="Times New Roman" w:cs="Times New Roman"/>
          <w:i/>
          <w:color w:val="202122"/>
          <w:sz w:val="20"/>
          <w:szCs w:val="20"/>
          <w:shd w:val="clear" w:color="auto" w:fill="FFFFFF"/>
        </w:rPr>
        <w:t>, and fierce battles waged remote.”</w:t>
      </w:r>
    </w:p>
    <w:p w14:paraId="30DC71F9" w14:textId="77777777" w:rsidR="00630569" w:rsidRDefault="00630569" w:rsidP="00630569">
      <w:pPr>
        <w:spacing w:after="0" w:line="240" w:lineRule="auto"/>
        <w:jc w:val="both"/>
        <w:rPr>
          <w:rFonts w:ascii="Times New Roman" w:eastAsia="Calibri" w:hAnsi="Times New Roman" w:cs="Times New Roman"/>
          <w:color w:val="202122"/>
          <w:sz w:val="20"/>
          <w:szCs w:val="20"/>
          <w:shd w:val="clear" w:color="auto" w:fill="FFFFFF"/>
        </w:rPr>
      </w:pPr>
      <w:proofErr w:type="spellStart"/>
      <w:r>
        <w:rPr>
          <w:rFonts w:ascii="Times New Roman" w:eastAsia="Calibri" w:hAnsi="Times New Roman" w:cs="Times New Roman"/>
          <w:color w:val="202122"/>
          <w:sz w:val="20"/>
          <w:szCs w:val="20"/>
          <w:shd w:val="clear" w:color="auto" w:fill="FFFFFF"/>
        </w:rPr>
        <w:t>Eumæus</w:t>
      </w:r>
      <w:proofErr w:type="spellEnd"/>
      <w:r>
        <w:rPr>
          <w:rFonts w:ascii="Times New Roman" w:eastAsia="Calibri" w:hAnsi="Times New Roman" w:cs="Times New Roman"/>
          <w:color w:val="202122"/>
          <w:sz w:val="20"/>
          <w:szCs w:val="20"/>
          <w:shd w:val="clear" w:color="auto" w:fill="FFFFFF"/>
        </w:rPr>
        <w:t xml:space="preserve"> to Ulysses, Homer, </w:t>
      </w:r>
      <w:r>
        <w:rPr>
          <w:rFonts w:ascii="Times New Roman" w:eastAsia="Calibri" w:hAnsi="Times New Roman" w:cs="Times New Roman"/>
          <w:i/>
          <w:color w:val="202122"/>
          <w:sz w:val="20"/>
          <w:szCs w:val="20"/>
          <w:shd w:val="clear" w:color="auto" w:fill="FFFFFF"/>
        </w:rPr>
        <w:t xml:space="preserve">The </w:t>
      </w:r>
      <w:proofErr w:type="spellStart"/>
      <w:r>
        <w:rPr>
          <w:rFonts w:ascii="Times New Roman" w:eastAsia="Calibri" w:hAnsi="Times New Roman" w:cs="Times New Roman"/>
          <w:i/>
          <w:color w:val="202122"/>
          <w:sz w:val="20"/>
          <w:szCs w:val="20"/>
          <w:shd w:val="clear" w:color="auto" w:fill="FFFFFF"/>
        </w:rPr>
        <w:t>Illiad</w:t>
      </w:r>
      <w:proofErr w:type="spellEnd"/>
      <w:r>
        <w:rPr>
          <w:rFonts w:ascii="Times New Roman" w:eastAsia="Calibri" w:hAnsi="Times New Roman" w:cs="Times New Roman"/>
          <w:color w:val="202122"/>
          <w:sz w:val="20"/>
          <w:szCs w:val="20"/>
          <w:shd w:val="clear" w:color="auto" w:fill="FFFFFF"/>
        </w:rPr>
        <w:t>. Book 17.</w:t>
      </w:r>
    </w:p>
  </w:footnote>
  <w:footnote w:id="38">
    <w:p w14:paraId="140D3B0C" w14:textId="16D8811F"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interpretation is influenced by the account of language provided by Ludwig Wittgenstein in his late work, </w:t>
      </w:r>
      <w:r>
        <w:rPr>
          <w:rFonts w:ascii="Times New Roman" w:hAnsi="Times New Roman" w:cs="Times New Roman"/>
          <w:i/>
        </w:rPr>
        <w:t>Philosophical Investigations</w:t>
      </w:r>
      <w:r w:rsidR="00CC3612">
        <w:rPr>
          <w:rFonts w:ascii="Times New Roman" w:hAnsi="Times New Roman" w:cs="Times New Roman"/>
          <w:i/>
        </w:rPr>
        <w:t xml:space="preserve"> </w:t>
      </w:r>
      <w:r w:rsidR="00CC3612" w:rsidRPr="00CC3612">
        <w:rPr>
          <w:rFonts w:ascii="Times New Roman" w:hAnsi="Times New Roman" w:cs="Times New Roman"/>
          <w:iCs/>
        </w:rPr>
        <w:t>(</w:t>
      </w:r>
      <w:r w:rsidR="00427B1E">
        <w:rPr>
          <w:rFonts w:ascii="Times New Roman" w:hAnsi="Times New Roman" w:cs="Times New Roman"/>
          <w:iCs/>
        </w:rPr>
        <w:t xml:space="preserve">first published posthumously in </w:t>
      </w:r>
      <w:r w:rsidR="00CC3612" w:rsidRPr="00CC3612">
        <w:rPr>
          <w:rFonts w:ascii="Times New Roman" w:hAnsi="Times New Roman" w:cs="Times New Roman"/>
          <w:iCs/>
        </w:rPr>
        <w:t>1953)</w:t>
      </w:r>
      <w:r w:rsidRPr="00CC3612">
        <w:rPr>
          <w:rFonts w:ascii="Times New Roman" w:hAnsi="Times New Roman" w:cs="Times New Roman"/>
          <w:iCs/>
        </w:rPr>
        <w:t xml:space="preserve">. In </w:t>
      </w:r>
      <w:r>
        <w:rPr>
          <w:rFonts w:ascii="Times New Roman" w:hAnsi="Times New Roman" w:cs="Times New Roman"/>
        </w:rPr>
        <w:t xml:space="preserve">this account, ‘the word’ is part of a ‘language game’; derived always from its social context. </w:t>
      </w:r>
      <w:r w:rsidR="00B81465">
        <w:rPr>
          <w:rFonts w:ascii="Times New Roman" w:hAnsi="Times New Roman" w:cs="Times New Roman"/>
        </w:rPr>
        <w:t>W</w:t>
      </w:r>
      <w:r>
        <w:rPr>
          <w:rFonts w:ascii="Times New Roman" w:hAnsi="Times New Roman" w:cs="Times New Roman"/>
        </w:rPr>
        <w:t xml:space="preserve">hat </w:t>
      </w:r>
      <w:r w:rsidR="00B81465">
        <w:rPr>
          <w:rFonts w:ascii="Times New Roman" w:hAnsi="Times New Roman" w:cs="Times New Roman"/>
        </w:rPr>
        <w:t>is</w:t>
      </w:r>
      <w:r>
        <w:rPr>
          <w:rFonts w:ascii="Times New Roman" w:hAnsi="Times New Roman" w:cs="Times New Roman"/>
        </w:rPr>
        <w:t xml:space="preserve"> denie</w:t>
      </w:r>
      <w:r w:rsidR="00B81465">
        <w:rPr>
          <w:rFonts w:ascii="Times New Roman" w:hAnsi="Times New Roman" w:cs="Times New Roman"/>
        </w:rPr>
        <w:t>d here</w:t>
      </w:r>
      <w:r>
        <w:rPr>
          <w:rFonts w:ascii="Times New Roman" w:hAnsi="Times New Roman" w:cs="Times New Roman"/>
        </w:rPr>
        <w:t xml:space="preserve"> is ‘private language’, not interior language or ‘self’. The fact of internal language</w:t>
      </w:r>
      <w:r w:rsidR="00B81465">
        <w:rPr>
          <w:rFonts w:ascii="Times New Roman" w:hAnsi="Times New Roman" w:cs="Times New Roman"/>
        </w:rPr>
        <w:t xml:space="preserve"> </w:t>
      </w:r>
      <w:r>
        <w:rPr>
          <w:rFonts w:ascii="Times New Roman" w:hAnsi="Times New Roman" w:cs="Times New Roman"/>
        </w:rPr>
        <w:t>is not in question, rather its origin. Wittgenstein, L., (1998).</w:t>
      </w:r>
    </w:p>
  </w:footnote>
  <w:footnote w:id="39">
    <w:p w14:paraId="014A3E0E" w14:textId="77777777" w:rsidR="00042BDF" w:rsidRPr="00215111" w:rsidRDefault="00042BDF" w:rsidP="00042BDF">
      <w:pPr>
        <w:pStyle w:val="FootnoteText"/>
        <w:spacing w:after="0" w:line="240" w:lineRule="auto"/>
        <w:rPr>
          <w:rFonts w:ascii="Times New Roman" w:hAnsi="Times New Roman" w:cs="Times New Roman"/>
        </w:rPr>
      </w:pPr>
      <w:r w:rsidRPr="00215111">
        <w:rPr>
          <w:rStyle w:val="FootnoteReference"/>
          <w:rFonts w:ascii="Times New Roman" w:hAnsi="Times New Roman" w:cs="Times New Roman"/>
        </w:rPr>
        <w:footnoteRef/>
      </w:r>
      <w:r w:rsidRPr="00215111">
        <w:rPr>
          <w:rFonts w:ascii="Times New Roman" w:hAnsi="Times New Roman" w:cs="Times New Roman"/>
        </w:rPr>
        <w:t xml:space="preserve"> Marx, K. and Engels, F. (</w:t>
      </w:r>
      <w:r>
        <w:rPr>
          <w:rFonts w:ascii="Times New Roman" w:hAnsi="Times New Roman" w:cs="Times New Roman"/>
        </w:rPr>
        <w:t>1976</w:t>
      </w:r>
      <w:r w:rsidRPr="00215111">
        <w:rPr>
          <w:rFonts w:ascii="Times New Roman" w:hAnsi="Times New Roman" w:cs="Times New Roman"/>
        </w:rPr>
        <w:t>), p</w:t>
      </w:r>
      <w:r>
        <w:rPr>
          <w:rFonts w:ascii="Times New Roman" w:hAnsi="Times New Roman" w:cs="Times New Roman"/>
        </w:rPr>
        <w:t>p. 39-40</w:t>
      </w:r>
    </w:p>
  </w:footnote>
  <w:footnote w:id="40">
    <w:p w14:paraId="5A9EE9D0" w14:textId="54E53B21"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Geras, N. (1985)</w:t>
      </w:r>
      <w:r w:rsidR="00736CB6">
        <w:rPr>
          <w:rFonts w:ascii="Times New Roman" w:hAnsi="Times New Roman" w:cs="Times New Roman"/>
        </w:rPr>
        <w:t>, p</w:t>
      </w:r>
      <w:r>
        <w:rPr>
          <w:rFonts w:ascii="Times New Roman" w:hAnsi="Times New Roman" w:cs="Times New Roman"/>
        </w:rPr>
        <w:t>.</w:t>
      </w:r>
      <w:r w:rsidR="00736CB6">
        <w:rPr>
          <w:rFonts w:ascii="Times New Roman" w:hAnsi="Times New Roman" w:cs="Times New Roman"/>
        </w:rPr>
        <w:t xml:space="preserve"> </w:t>
      </w:r>
      <w:r>
        <w:rPr>
          <w:rFonts w:ascii="Times New Roman" w:hAnsi="Times New Roman" w:cs="Times New Roman"/>
        </w:rPr>
        <w:t>85</w:t>
      </w:r>
      <w:r w:rsidR="00736CB6">
        <w:rPr>
          <w:rFonts w:ascii="Times New Roman" w:hAnsi="Times New Roman" w:cs="Times New Roman"/>
        </w:rPr>
        <w:t>.</w:t>
      </w:r>
    </w:p>
  </w:footnote>
  <w:footnote w:id="41">
    <w:p w14:paraId="1D7CC215" w14:textId="77777777"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Wild, S. (2013). P. 185</w:t>
      </w:r>
    </w:p>
  </w:footnote>
  <w:footnote w:id="42">
    <w:p w14:paraId="562E5A39" w14:textId="77777777"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reference to the human face here is anthropological, the face seen as existing between the interior and the exterior, working at the boundary between inward emotion and outward sociality, and crucial to human group solidity. With Emmanuel Levinas we can also note the human face in its ethical aspect, as the limen at which the self sees and understands the humanity of the other.</w:t>
      </w:r>
    </w:p>
  </w:footnote>
  <w:footnote w:id="43">
    <w:p w14:paraId="4D9B6CE4" w14:textId="3AA5DAEF" w:rsidR="008A616E" w:rsidRPr="008A616E" w:rsidRDefault="008A616E" w:rsidP="008A616E">
      <w:pPr>
        <w:autoSpaceDE w:val="0"/>
        <w:autoSpaceDN w:val="0"/>
        <w:adjustRightInd w:val="0"/>
        <w:spacing w:after="0" w:line="240" w:lineRule="auto"/>
        <w:jc w:val="both"/>
        <w:rPr>
          <w:rFonts w:ascii="Times New Roman" w:hAnsi="Times New Roman" w:cs="Times New Roman"/>
          <w:color w:val="000000" w:themeColor="text1"/>
          <w:sz w:val="20"/>
          <w:szCs w:val="20"/>
        </w:rPr>
      </w:pPr>
      <w:r w:rsidRPr="008A616E">
        <w:rPr>
          <w:rStyle w:val="FootnoteReference"/>
          <w:rFonts w:ascii="Times New Roman" w:hAnsi="Times New Roman" w:cs="Times New Roman"/>
          <w:color w:val="000000" w:themeColor="text1"/>
          <w:sz w:val="20"/>
          <w:szCs w:val="20"/>
        </w:rPr>
        <w:footnoteRef/>
      </w:r>
      <w:r w:rsidRPr="008A616E">
        <w:rPr>
          <w:rFonts w:ascii="Times New Roman" w:hAnsi="Times New Roman" w:cs="Times New Roman"/>
          <w:color w:val="000000" w:themeColor="text1"/>
          <w:sz w:val="20"/>
          <w:szCs w:val="20"/>
        </w:rPr>
        <w:t xml:space="preserve"> Foucault, M. (200</w:t>
      </w:r>
      <w:r w:rsidR="0001101B">
        <w:rPr>
          <w:rFonts w:ascii="Times New Roman" w:hAnsi="Times New Roman" w:cs="Times New Roman"/>
          <w:color w:val="000000" w:themeColor="text1"/>
          <w:sz w:val="20"/>
          <w:szCs w:val="20"/>
        </w:rPr>
        <w:t>2</w:t>
      </w:r>
      <w:r w:rsidRPr="008A616E">
        <w:rPr>
          <w:rFonts w:ascii="Times New Roman" w:hAnsi="Times New Roman" w:cs="Times New Roman"/>
          <w:color w:val="000000" w:themeColor="text1"/>
          <w:sz w:val="20"/>
          <w:szCs w:val="20"/>
        </w:rPr>
        <w:t>), p. 63</w:t>
      </w:r>
    </w:p>
    <w:p w14:paraId="2E90F60B" w14:textId="5EAD5618" w:rsidR="008A616E" w:rsidRPr="00B06B39" w:rsidRDefault="008A616E" w:rsidP="008A616E">
      <w:pPr>
        <w:autoSpaceDE w:val="0"/>
        <w:autoSpaceDN w:val="0"/>
        <w:adjustRightInd w:val="0"/>
        <w:spacing w:after="0" w:line="240" w:lineRule="auto"/>
        <w:ind w:right="567"/>
        <w:rPr>
          <w:rFonts w:ascii="Calibri" w:hAnsi="Calibri" w:cs="Calibri"/>
          <w:color w:val="FFFFFF" w:themeColor="background1"/>
          <w:sz w:val="24"/>
          <w:szCs w:val="24"/>
          <w:highlight w:val="black"/>
        </w:rPr>
      </w:pPr>
    </w:p>
    <w:p w14:paraId="6A9B33DA" w14:textId="0A3BCF61" w:rsidR="008A616E" w:rsidRDefault="008A616E">
      <w:pPr>
        <w:pStyle w:val="FootnoteText"/>
      </w:pPr>
    </w:p>
  </w:footnote>
  <w:footnote w:id="44">
    <w:p w14:paraId="2F9239CA" w14:textId="669EEEC0" w:rsidR="00EC78C4" w:rsidRPr="00587EB4" w:rsidRDefault="00EC78C4" w:rsidP="00587EB4">
      <w:pPr>
        <w:pStyle w:val="FootnoteText"/>
        <w:spacing w:after="0" w:line="240" w:lineRule="auto"/>
        <w:jc w:val="both"/>
        <w:rPr>
          <w:rFonts w:ascii="Times New Roman" w:hAnsi="Times New Roman" w:cs="Times New Roman"/>
        </w:rPr>
      </w:pPr>
      <w:r w:rsidRPr="00587EB4">
        <w:rPr>
          <w:rStyle w:val="FootnoteReference"/>
          <w:rFonts w:ascii="Times New Roman" w:hAnsi="Times New Roman" w:cs="Times New Roman"/>
        </w:rPr>
        <w:footnoteRef/>
      </w:r>
      <w:r w:rsidRPr="00587EB4">
        <w:rPr>
          <w:rFonts w:ascii="Times New Roman" w:hAnsi="Times New Roman" w:cs="Times New Roman"/>
        </w:rPr>
        <w:t xml:space="preserve"> Darwin, C. (2009)</w:t>
      </w:r>
    </w:p>
  </w:footnote>
  <w:footnote w:id="45">
    <w:p w14:paraId="17BFC71D" w14:textId="77777777" w:rsidR="00EC78C4" w:rsidRPr="00587EB4" w:rsidRDefault="00EC78C4" w:rsidP="00587EB4">
      <w:pPr>
        <w:pStyle w:val="FootnoteText"/>
        <w:spacing w:after="0" w:line="240" w:lineRule="auto"/>
        <w:jc w:val="both"/>
        <w:rPr>
          <w:rFonts w:ascii="Times New Roman" w:hAnsi="Times New Roman" w:cs="Times New Roman"/>
        </w:rPr>
      </w:pPr>
      <w:r w:rsidRPr="00587EB4">
        <w:rPr>
          <w:rStyle w:val="FootnoteReference"/>
          <w:rFonts w:ascii="Times New Roman" w:hAnsi="Times New Roman" w:cs="Times New Roman"/>
        </w:rPr>
        <w:footnoteRef/>
      </w:r>
      <w:r w:rsidRPr="00587EB4">
        <w:rPr>
          <w:rFonts w:ascii="Times New Roman" w:hAnsi="Times New Roman" w:cs="Times New Roman"/>
        </w:rPr>
        <w:t xml:space="preserve"> Morris, D. (2005)</w:t>
      </w:r>
    </w:p>
  </w:footnote>
  <w:footnote w:id="46">
    <w:p w14:paraId="451A4DF1" w14:textId="55D746B2" w:rsidR="00587EB4" w:rsidRPr="00587EB4" w:rsidRDefault="00587EB4" w:rsidP="00587EB4">
      <w:pPr>
        <w:pStyle w:val="FootnoteText"/>
        <w:spacing w:after="0" w:line="240" w:lineRule="auto"/>
        <w:rPr>
          <w:rFonts w:ascii="Times New Roman" w:hAnsi="Times New Roman" w:cs="Times New Roman"/>
        </w:rPr>
      </w:pPr>
      <w:r w:rsidRPr="00587EB4">
        <w:rPr>
          <w:rStyle w:val="FootnoteReference"/>
          <w:rFonts w:ascii="Times New Roman" w:hAnsi="Times New Roman" w:cs="Times New Roman"/>
        </w:rPr>
        <w:footnoteRef/>
      </w:r>
      <w:r w:rsidRPr="00587EB4">
        <w:rPr>
          <w:rFonts w:ascii="Times New Roman" w:hAnsi="Times New Roman" w:cs="Times New Roman"/>
        </w:rPr>
        <w:t xml:space="preserve"> Wilson., E. O. (1975)</w:t>
      </w:r>
    </w:p>
  </w:footnote>
  <w:footnote w:id="47">
    <w:p w14:paraId="33465703" w14:textId="77777777" w:rsidR="00EC78C4" w:rsidRPr="00587EB4" w:rsidRDefault="00EC78C4" w:rsidP="00587EB4">
      <w:pPr>
        <w:pStyle w:val="FootnoteText"/>
        <w:spacing w:after="0" w:line="240" w:lineRule="auto"/>
        <w:jc w:val="both"/>
        <w:rPr>
          <w:rFonts w:ascii="Times New Roman" w:hAnsi="Times New Roman" w:cs="Times New Roman"/>
        </w:rPr>
      </w:pPr>
      <w:r w:rsidRPr="00587EB4">
        <w:rPr>
          <w:rStyle w:val="FootnoteReference"/>
          <w:rFonts w:ascii="Times New Roman" w:hAnsi="Times New Roman" w:cs="Times New Roman"/>
        </w:rPr>
        <w:footnoteRef/>
      </w:r>
      <w:r w:rsidRPr="00587EB4">
        <w:rPr>
          <w:rFonts w:ascii="Times New Roman" w:hAnsi="Times New Roman" w:cs="Times New Roman"/>
        </w:rPr>
        <w:t xml:space="preserve"> In their widely debated paper ‘The Spandrels of San Marco and the Panglossian Paradigm’ (1979) Steven Jay Gould and Richard Lewontin criticised the tendency in sociobiology to mistake insignificant biological details - for</w:t>
      </w:r>
      <w:r w:rsidRPr="005B624A">
        <w:rPr>
          <w:rFonts w:ascii="Times New Roman" w:hAnsi="Times New Roman" w:cs="Times New Roman"/>
        </w:rPr>
        <w:t xml:space="preserve"> which </w:t>
      </w:r>
      <w:r>
        <w:rPr>
          <w:rFonts w:ascii="Times New Roman" w:hAnsi="Times New Roman" w:cs="Times New Roman"/>
        </w:rPr>
        <w:t xml:space="preserve">from architecture </w:t>
      </w:r>
      <w:r w:rsidRPr="005B624A">
        <w:rPr>
          <w:rFonts w:ascii="Times New Roman" w:hAnsi="Times New Roman" w:cs="Times New Roman"/>
        </w:rPr>
        <w:t>they borrowed the term ‘spandrels’</w:t>
      </w:r>
      <w:r>
        <w:rPr>
          <w:rFonts w:ascii="Times New Roman" w:hAnsi="Times New Roman" w:cs="Times New Roman"/>
        </w:rPr>
        <w:t xml:space="preserve">, </w:t>
      </w:r>
      <w:r w:rsidRPr="005B624A">
        <w:rPr>
          <w:rFonts w:ascii="Times New Roman" w:hAnsi="Times New Roman" w:cs="Times New Roman"/>
        </w:rPr>
        <w:t xml:space="preserve">the necessary spaces between arches </w:t>
      </w:r>
      <w:r w:rsidRPr="00587EB4">
        <w:rPr>
          <w:rFonts w:ascii="Times New Roman" w:hAnsi="Times New Roman" w:cs="Times New Roman"/>
        </w:rPr>
        <w:t xml:space="preserve">that have no particular purpose – for real evolutionary effects, and for its Panglossian Paradigm, the tendency to regard every such detail as representing an optimal evolutionary outcome for the species. </w:t>
      </w:r>
    </w:p>
  </w:footnote>
  <w:footnote w:id="48">
    <w:p w14:paraId="567928A2" w14:textId="77777777" w:rsidR="00DD7FBC" w:rsidRDefault="00DD7FBC" w:rsidP="00DD7FBC">
      <w:pPr>
        <w:pStyle w:val="FootnoteText"/>
      </w:pPr>
      <w:r w:rsidRPr="00587EB4">
        <w:rPr>
          <w:rStyle w:val="FootnoteReference"/>
          <w:rFonts w:ascii="Times New Roman" w:hAnsi="Times New Roman" w:cs="Times New Roman"/>
        </w:rPr>
        <w:footnoteRef/>
      </w:r>
      <w:r w:rsidRPr="00587EB4">
        <w:rPr>
          <w:rFonts w:ascii="Times New Roman" w:hAnsi="Times New Roman" w:cs="Times New Roman"/>
        </w:rPr>
        <w:t xml:space="preserve"> Dawkins, R. (1976)</w:t>
      </w:r>
    </w:p>
  </w:footnote>
  <w:footnote w:id="49">
    <w:p w14:paraId="53233ED1" w14:textId="50CCF788" w:rsidR="00CE721E" w:rsidRPr="00CE721E" w:rsidRDefault="00CE721E" w:rsidP="00CE721E">
      <w:pPr>
        <w:pStyle w:val="FootnoteText"/>
        <w:spacing w:after="0" w:line="240" w:lineRule="auto"/>
        <w:rPr>
          <w:rFonts w:ascii="Times New Roman" w:hAnsi="Times New Roman" w:cs="Times New Roman"/>
        </w:rPr>
      </w:pPr>
      <w:r w:rsidRPr="00CE721E">
        <w:rPr>
          <w:rStyle w:val="FootnoteReference"/>
          <w:rFonts w:ascii="Times New Roman" w:hAnsi="Times New Roman" w:cs="Times New Roman"/>
        </w:rPr>
        <w:footnoteRef/>
      </w:r>
      <w:r w:rsidRPr="00CE721E">
        <w:rPr>
          <w:rFonts w:ascii="Times New Roman" w:hAnsi="Times New Roman" w:cs="Times New Roman"/>
        </w:rPr>
        <w:t xml:space="preserve"> Pinker, S. (199</w:t>
      </w:r>
      <w:r>
        <w:rPr>
          <w:rFonts w:ascii="Times New Roman" w:hAnsi="Times New Roman" w:cs="Times New Roman"/>
        </w:rPr>
        <w:t>5</w:t>
      </w:r>
      <w:r w:rsidRPr="00CE721E">
        <w:rPr>
          <w:rFonts w:ascii="Times New Roman" w:hAnsi="Times New Roman" w:cs="Times New Roman"/>
        </w:rPr>
        <w:t>)</w:t>
      </w:r>
    </w:p>
  </w:footnote>
  <w:footnote w:id="50">
    <w:p w14:paraId="5290E5F8" w14:textId="7FAECD2A" w:rsidR="00CE721E" w:rsidRDefault="00CE721E" w:rsidP="00CE721E">
      <w:pPr>
        <w:pStyle w:val="FootnoteText"/>
        <w:spacing w:after="0" w:line="240" w:lineRule="auto"/>
      </w:pPr>
      <w:r w:rsidRPr="00CE721E">
        <w:rPr>
          <w:rStyle w:val="FootnoteReference"/>
          <w:rFonts w:ascii="Times New Roman" w:hAnsi="Times New Roman" w:cs="Times New Roman"/>
        </w:rPr>
        <w:footnoteRef/>
      </w:r>
      <w:r w:rsidRPr="00CE721E">
        <w:rPr>
          <w:rFonts w:ascii="Times New Roman" w:hAnsi="Times New Roman" w:cs="Times New Roman"/>
        </w:rPr>
        <w:t xml:space="preserve"> Pinker, S. 2002)</w:t>
      </w:r>
    </w:p>
  </w:footnote>
  <w:footnote w:id="51">
    <w:p w14:paraId="2C84DFC3" w14:textId="77777777" w:rsidR="00EC78C4" w:rsidRPr="00271207" w:rsidRDefault="00EC78C4" w:rsidP="00EC78C4">
      <w:pPr>
        <w:pStyle w:val="FootnoteText"/>
        <w:spacing w:after="0" w:line="240" w:lineRule="auto"/>
        <w:jc w:val="both"/>
        <w:rPr>
          <w:rFonts w:ascii="Times New Roman" w:hAnsi="Times New Roman" w:cs="Times New Roman"/>
        </w:rPr>
      </w:pPr>
      <w:r w:rsidRPr="00271207">
        <w:rPr>
          <w:rStyle w:val="FootnoteReference"/>
          <w:rFonts w:ascii="Times New Roman" w:hAnsi="Times New Roman" w:cs="Times New Roman"/>
        </w:rPr>
        <w:footnoteRef/>
      </w:r>
      <w:r w:rsidRPr="00271207">
        <w:rPr>
          <w:rFonts w:ascii="Times New Roman" w:hAnsi="Times New Roman" w:cs="Times New Roman"/>
        </w:rPr>
        <w:t xml:space="preserve"> E. O. Wilson was to modify the strong emphasis on evolutionary influences on human behaviour found in his seminal work in the 1970s in later writings, giving greater acknowledgment to the role of social factors. </w:t>
      </w:r>
    </w:p>
  </w:footnote>
  <w:footnote w:id="52">
    <w:p w14:paraId="1194709D" w14:textId="56F35103" w:rsidR="00162F56" w:rsidRPr="00466ECF" w:rsidRDefault="00162F56" w:rsidP="00162F56">
      <w:pPr>
        <w:pStyle w:val="FootnoteText"/>
        <w:spacing w:after="0" w:line="240" w:lineRule="auto"/>
        <w:jc w:val="both"/>
        <w:rPr>
          <w:rFonts w:ascii="Times New Roman" w:hAnsi="Times New Roman" w:cs="Times New Roman"/>
        </w:rPr>
      </w:pPr>
      <w:r>
        <w:rPr>
          <w:rStyle w:val="FootnoteReference"/>
        </w:rPr>
        <w:footnoteRef/>
      </w:r>
      <w:r>
        <w:t xml:space="preserve"> </w:t>
      </w:r>
      <w:r w:rsidRPr="00162F56">
        <w:rPr>
          <w:rFonts w:ascii="Times New Roman" w:hAnsi="Times New Roman" w:cs="Times New Roman"/>
        </w:rPr>
        <w:t xml:space="preserve">Gina Rippon in </w:t>
      </w:r>
      <w:r w:rsidRPr="00162F56">
        <w:rPr>
          <w:rFonts w:ascii="Times New Roman" w:hAnsi="Times New Roman" w:cs="Times New Roman"/>
          <w:i/>
          <w:iCs/>
        </w:rPr>
        <w:t>The Gendered Brain</w:t>
      </w:r>
      <w:r w:rsidRPr="00162F56">
        <w:rPr>
          <w:rFonts w:ascii="Times New Roman" w:hAnsi="Times New Roman" w:cs="Times New Roman"/>
        </w:rPr>
        <w:t xml:space="preserve"> (20</w:t>
      </w:r>
      <w:r>
        <w:rPr>
          <w:rFonts w:ascii="Times New Roman" w:hAnsi="Times New Roman" w:cs="Times New Roman"/>
        </w:rPr>
        <w:t>1</w:t>
      </w:r>
      <w:r w:rsidR="00466ECF">
        <w:rPr>
          <w:rFonts w:ascii="Times New Roman" w:hAnsi="Times New Roman" w:cs="Times New Roman"/>
        </w:rPr>
        <w:t>9</w:t>
      </w:r>
      <w:r w:rsidRPr="00162F56">
        <w:rPr>
          <w:rFonts w:ascii="Times New Roman" w:hAnsi="Times New Roman" w:cs="Times New Roman"/>
        </w:rPr>
        <w:t xml:space="preserve">) provides a detailed and compelling account of the ways in which </w:t>
      </w:r>
      <w:r w:rsidRPr="00466ECF">
        <w:rPr>
          <w:rFonts w:ascii="Times New Roman" w:hAnsi="Times New Roman" w:cs="Times New Roman"/>
        </w:rPr>
        <w:t>neuroscience has been dominated by the ideological prejudice of ‘gender difference’, that seeks to explain and justify social inequalities in terms of biological inevitability, from its origins to the present day. Rippon, G. (20</w:t>
      </w:r>
      <w:r w:rsidR="00466ECF" w:rsidRPr="00466ECF">
        <w:rPr>
          <w:rFonts w:ascii="Times New Roman" w:hAnsi="Times New Roman" w:cs="Times New Roman"/>
        </w:rPr>
        <w:t>19</w:t>
      </w:r>
      <w:r w:rsidRPr="00466ECF">
        <w:rPr>
          <w:rFonts w:ascii="Times New Roman" w:hAnsi="Times New Roman" w:cs="Times New Roman"/>
        </w:rPr>
        <w:t>)</w:t>
      </w:r>
      <w:r w:rsidR="00466ECF" w:rsidRPr="00466ECF">
        <w:rPr>
          <w:rFonts w:ascii="Times New Roman" w:hAnsi="Times New Roman" w:cs="Times New Roman"/>
        </w:rPr>
        <w:t xml:space="preserve">, pp. </w:t>
      </w:r>
      <w:r w:rsidR="00466ECF">
        <w:rPr>
          <w:rFonts w:ascii="Times New Roman" w:hAnsi="Times New Roman" w:cs="Times New Roman"/>
        </w:rPr>
        <w:t>3</w:t>
      </w:r>
      <w:r w:rsidR="00466ECF" w:rsidRPr="00466ECF">
        <w:rPr>
          <w:rFonts w:ascii="Times New Roman" w:hAnsi="Times New Roman" w:cs="Times New Roman"/>
        </w:rPr>
        <w:t>-100</w:t>
      </w:r>
    </w:p>
  </w:footnote>
  <w:footnote w:id="53">
    <w:p w14:paraId="0089153C" w14:textId="6D3BDFBE" w:rsidR="00EC78C4" w:rsidRPr="00711944" w:rsidRDefault="00EC78C4" w:rsidP="00EC78C4">
      <w:pPr>
        <w:spacing w:after="0" w:line="240" w:lineRule="auto"/>
        <w:jc w:val="both"/>
        <w:rPr>
          <w:rFonts w:ascii="Times New Roman" w:hAnsi="Times New Roman" w:cs="Times New Roman"/>
          <w:sz w:val="20"/>
          <w:szCs w:val="20"/>
          <w:lang w:eastAsia="en-GB"/>
        </w:rPr>
      </w:pPr>
      <w:r w:rsidRPr="00466ECF">
        <w:rPr>
          <w:rStyle w:val="FootnoteReference"/>
          <w:rFonts w:ascii="Times New Roman" w:hAnsi="Times New Roman" w:cs="Times New Roman"/>
          <w:sz w:val="20"/>
          <w:szCs w:val="20"/>
        </w:rPr>
        <w:footnoteRef/>
      </w:r>
      <w:r w:rsidRPr="00466ECF">
        <w:rPr>
          <w:rFonts w:ascii="Times New Roman" w:hAnsi="Times New Roman" w:cs="Times New Roman"/>
          <w:sz w:val="20"/>
          <w:szCs w:val="20"/>
        </w:rPr>
        <w:t xml:space="preserve"> For an example of this tendency</w:t>
      </w:r>
      <w:r w:rsidRPr="00830F94">
        <w:rPr>
          <w:rFonts w:ascii="Times New Roman" w:hAnsi="Times New Roman" w:cs="Times New Roman"/>
          <w:sz w:val="20"/>
          <w:szCs w:val="20"/>
        </w:rPr>
        <w:t xml:space="preserve"> in neuroscience see </w:t>
      </w:r>
      <w:r w:rsidRPr="00830F94">
        <w:rPr>
          <w:rFonts w:ascii="Times New Roman" w:hAnsi="Times New Roman" w:cs="Times New Roman"/>
          <w:sz w:val="20"/>
          <w:szCs w:val="20"/>
          <w:lang w:eastAsia="en-GB"/>
        </w:rPr>
        <w:t>Eagleman, D. (2015), pp.75-108.</w:t>
      </w:r>
    </w:p>
  </w:footnote>
  <w:footnote w:id="54">
    <w:p w14:paraId="260046A9" w14:textId="17AD8DD9" w:rsidR="00EC78C4" w:rsidRDefault="00EC78C4" w:rsidP="00EC78C4">
      <w:pPr>
        <w:pStyle w:val="FootnoteText"/>
        <w:spacing w:after="0" w:line="240" w:lineRule="auto"/>
        <w:jc w:val="both"/>
      </w:pPr>
      <w:r w:rsidRPr="00711944">
        <w:rPr>
          <w:rStyle w:val="FootnoteReference"/>
          <w:rFonts w:ascii="Times New Roman" w:hAnsi="Times New Roman" w:cs="Times New Roman"/>
        </w:rPr>
        <w:footnoteRef/>
      </w:r>
      <w:r w:rsidRPr="00711944">
        <w:rPr>
          <w:rFonts w:ascii="Times New Roman" w:hAnsi="Times New Roman" w:cs="Times New Roman"/>
        </w:rPr>
        <w:t xml:space="preserve"> Feldman Barret, L. (201</w:t>
      </w:r>
      <w:r w:rsidR="00830F94">
        <w:rPr>
          <w:rFonts w:ascii="Times New Roman" w:hAnsi="Times New Roman" w:cs="Times New Roman"/>
        </w:rPr>
        <w:t>8</w:t>
      </w:r>
      <w:r w:rsidRPr="00711944">
        <w:rPr>
          <w:rFonts w:ascii="Times New Roman" w:hAnsi="Times New Roman" w:cs="Times New Roman"/>
        </w:rPr>
        <w:t>)</w:t>
      </w:r>
    </w:p>
  </w:footnote>
  <w:footnote w:id="55">
    <w:p w14:paraId="73A38D25" w14:textId="1B977C5B" w:rsidR="00EC78C4" w:rsidRPr="0032058B" w:rsidRDefault="00EC78C4" w:rsidP="00EC78C4">
      <w:pPr>
        <w:pStyle w:val="FootnoteText"/>
        <w:spacing w:after="0" w:line="240" w:lineRule="auto"/>
        <w:rPr>
          <w:rFonts w:ascii="Times New Roman" w:hAnsi="Times New Roman" w:cs="Times New Roman"/>
        </w:rPr>
      </w:pPr>
      <w:r w:rsidRPr="00936AC8">
        <w:rPr>
          <w:rStyle w:val="FootnoteReference"/>
          <w:rFonts w:ascii="Times New Roman" w:hAnsi="Times New Roman" w:cs="Times New Roman"/>
        </w:rPr>
        <w:footnoteRef/>
      </w:r>
      <w:r w:rsidRPr="00936AC8">
        <w:rPr>
          <w:rFonts w:ascii="Times New Roman" w:hAnsi="Times New Roman" w:cs="Times New Roman"/>
        </w:rPr>
        <w:t xml:space="preserve"> </w:t>
      </w:r>
      <w:r w:rsidRPr="0032058B">
        <w:rPr>
          <w:rFonts w:ascii="Times New Roman" w:hAnsi="Times New Roman" w:cs="Times New Roman"/>
        </w:rPr>
        <w:t>Feldman Barret, L. (201</w:t>
      </w:r>
      <w:r w:rsidR="00830F94">
        <w:rPr>
          <w:rFonts w:ascii="Times New Roman" w:hAnsi="Times New Roman" w:cs="Times New Roman"/>
        </w:rPr>
        <w:t>8</w:t>
      </w:r>
      <w:r w:rsidRPr="0032058B">
        <w:rPr>
          <w:rFonts w:ascii="Times New Roman" w:hAnsi="Times New Roman" w:cs="Times New Roman"/>
        </w:rPr>
        <w:t>), pp. 44-45.</w:t>
      </w:r>
    </w:p>
  </w:footnote>
  <w:footnote w:id="56">
    <w:p w14:paraId="646AC248" w14:textId="12AEBB3D" w:rsidR="00EC78C4" w:rsidRPr="00B22D9E" w:rsidRDefault="00EC78C4" w:rsidP="00B22D9E">
      <w:pPr>
        <w:pStyle w:val="FootnoteText"/>
        <w:spacing w:after="0" w:line="240" w:lineRule="auto"/>
        <w:jc w:val="both"/>
        <w:rPr>
          <w:rFonts w:ascii="Times New Roman" w:hAnsi="Times New Roman" w:cs="Times New Roman"/>
        </w:rPr>
      </w:pPr>
      <w:r w:rsidRPr="00B22D9E">
        <w:rPr>
          <w:rStyle w:val="FootnoteReference"/>
          <w:rFonts w:ascii="Times New Roman" w:hAnsi="Times New Roman" w:cs="Times New Roman"/>
        </w:rPr>
        <w:footnoteRef/>
      </w:r>
      <w:r w:rsidRPr="00B22D9E">
        <w:rPr>
          <w:rFonts w:ascii="Times New Roman" w:hAnsi="Times New Roman" w:cs="Times New Roman"/>
        </w:rPr>
        <w:t xml:space="preserve"> Dostoyevsky, F. (1993), p. 860</w:t>
      </w:r>
      <w:r w:rsidR="000F4B18">
        <w:rPr>
          <w:rFonts w:ascii="Times New Roman" w:hAnsi="Times New Roman" w:cs="Times New Roman"/>
        </w:rPr>
        <w:t xml:space="preserve">. The narrator’s voice in </w:t>
      </w:r>
      <w:r w:rsidR="000F4B18" w:rsidRPr="000F4B18">
        <w:rPr>
          <w:rFonts w:ascii="Times New Roman" w:hAnsi="Times New Roman" w:cs="Times New Roman"/>
          <w:i/>
          <w:iCs/>
        </w:rPr>
        <w:t>The</w:t>
      </w:r>
      <w:r w:rsidR="000F4B18">
        <w:rPr>
          <w:rFonts w:ascii="Times New Roman" w:hAnsi="Times New Roman" w:cs="Times New Roman"/>
          <w:i/>
          <w:iCs/>
        </w:rPr>
        <w:t xml:space="preserve"> </w:t>
      </w:r>
      <w:r w:rsidR="000F4B18" w:rsidRPr="000F4B18">
        <w:rPr>
          <w:rFonts w:ascii="Times New Roman" w:hAnsi="Times New Roman" w:cs="Times New Roman"/>
          <w:i/>
          <w:iCs/>
        </w:rPr>
        <w:t>Brothers Karamazov</w:t>
      </w:r>
      <w:r w:rsidR="000F4B18">
        <w:rPr>
          <w:rFonts w:ascii="Times New Roman" w:hAnsi="Times New Roman" w:cs="Times New Roman"/>
        </w:rPr>
        <w:t xml:space="preserve">, </w:t>
      </w:r>
      <w:r w:rsidRPr="00B22D9E">
        <w:rPr>
          <w:rFonts w:ascii="Times New Roman" w:hAnsi="Times New Roman" w:cs="Times New Roman"/>
        </w:rPr>
        <w:t>quoting from</w:t>
      </w:r>
      <w:r w:rsidR="000F4B18">
        <w:rPr>
          <w:rFonts w:ascii="Times New Roman" w:hAnsi="Times New Roman" w:cs="Times New Roman"/>
        </w:rPr>
        <w:t xml:space="preserve"> </w:t>
      </w:r>
      <w:r w:rsidRPr="00B22D9E">
        <w:rPr>
          <w:rFonts w:ascii="Times New Roman" w:hAnsi="Times New Roman" w:cs="Times New Roman"/>
        </w:rPr>
        <w:t xml:space="preserve">Lafontaine’s fable </w:t>
      </w:r>
      <w:r w:rsidRPr="00B22D9E">
        <w:rPr>
          <w:rFonts w:ascii="Times New Roman" w:hAnsi="Times New Roman" w:cs="Times New Roman"/>
          <w:i/>
          <w:iCs/>
        </w:rPr>
        <w:t xml:space="preserve">La </w:t>
      </w:r>
      <w:proofErr w:type="spellStart"/>
      <w:r w:rsidRPr="00B22D9E">
        <w:rPr>
          <w:rFonts w:ascii="Times New Roman" w:hAnsi="Times New Roman" w:cs="Times New Roman"/>
          <w:i/>
          <w:iCs/>
        </w:rPr>
        <w:t>Chatte</w:t>
      </w:r>
      <w:proofErr w:type="spellEnd"/>
      <w:r w:rsidRPr="00B22D9E">
        <w:rPr>
          <w:rFonts w:ascii="Times New Roman" w:hAnsi="Times New Roman" w:cs="Times New Roman"/>
          <w:i/>
          <w:iCs/>
        </w:rPr>
        <w:t xml:space="preserve"> </w:t>
      </w:r>
      <w:proofErr w:type="spellStart"/>
      <w:r w:rsidRPr="00B22D9E">
        <w:rPr>
          <w:rFonts w:ascii="Times New Roman" w:hAnsi="Times New Roman" w:cs="Times New Roman"/>
          <w:i/>
          <w:iCs/>
        </w:rPr>
        <w:t>metamorphosée</w:t>
      </w:r>
      <w:proofErr w:type="spellEnd"/>
      <w:r w:rsidRPr="00B22D9E">
        <w:rPr>
          <w:rFonts w:ascii="Times New Roman" w:hAnsi="Times New Roman" w:cs="Times New Roman"/>
          <w:i/>
          <w:iCs/>
        </w:rPr>
        <w:t xml:space="preserve"> </w:t>
      </w:r>
      <w:proofErr w:type="spellStart"/>
      <w:r w:rsidRPr="00B22D9E">
        <w:rPr>
          <w:rFonts w:ascii="Times New Roman" w:hAnsi="Times New Roman" w:cs="Times New Roman"/>
          <w:i/>
          <w:iCs/>
        </w:rPr>
        <w:t>en</w:t>
      </w:r>
      <w:proofErr w:type="spellEnd"/>
      <w:r w:rsidRPr="00B22D9E">
        <w:rPr>
          <w:rFonts w:ascii="Times New Roman" w:hAnsi="Times New Roman" w:cs="Times New Roman"/>
          <w:i/>
          <w:iCs/>
        </w:rPr>
        <w:t xml:space="preserve"> femme. </w:t>
      </w:r>
    </w:p>
  </w:footnote>
  <w:footnote w:id="57">
    <w:p w14:paraId="3AB5026E" w14:textId="65C71909" w:rsidR="00830F94" w:rsidRPr="00B22D9E" w:rsidRDefault="00830F94" w:rsidP="00B22D9E">
      <w:pPr>
        <w:pStyle w:val="FootnoteText"/>
        <w:spacing w:after="0" w:line="240" w:lineRule="auto"/>
        <w:rPr>
          <w:rFonts w:ascii="Times New Roman" w:hAnsi="Times New Roman" w:cs="Times New Roman"/>
        </w:rPr>
      </w:pPr>
      <w:r w:rsidRPr="00B22D9E">
        <w:rPr>
          <w:rStyle w:val="FootnoteReference"/>
          <w:rFonts w:ascii="Times New Roman" w:hAnsi="Times New Roman" w:cs="Times New Roman"/>
        </w:rPr>
        <w:footnoteRef/>
      </w:r>
      <w:r w:rsidRPr="00B22D9E">
        <w:rPr>
          <w:rFonts w:ascii="Times New Roman" w:hAnsi="Times New Roman" w:cs="Times New Roman"/>
        </w:rPr>
        <w:t xml:space="preserve"> Sapolsky, R. (2018)</w:t>
      </w:r>
    </w:p>
  </w:footnote>
  <w:footnote w:id="58">
    <w:p w14:paraId="6EAC33B9" w14:textId="2D0DEDEA" w:rsidR="00EC78C4" w:rsidRPr="00EC78C4" w:rsidRDefault="00EC78C4" w:rsidP="00B22D9E">
      <w:pPr>
        <w:pStyle w:val="FootnoteText"/>
        <w:spacing w:after="0" w:line="240" w:lineRule="auto"/>
        <w:jc w:val="both"/>
        <w:rPr>
          <w:rFonts w:ascii="Times New Roman" w:hAnsi="Times New Roman" w:cs="Times New Roman"/>
        </w:rPr>
      </w:pPr>
      <w:r w:rsidRPr="00B22D9E">
        <w:rPr>
          <w:rStyle w:val="FootnoteReference"/>
          <w:rFonts w:ascii="Times New Roman" w:hAnsi="Times New Roman" w:cs="Times New Roman"/>
        </w:rPr>
        <w:footnoteRef/>
      </w:r>
      <w:r w:rsidRPr="00B22D9E">
        <w:rPr>
          <w:rFonts w:ascii="Times New Roman" w:hAnsi="Times New Roman" w:cs="Times New Roman"/>
        </w:rPr>
        <w:t xml:space="preserve"> This deep chronology</w:t>
      </w:r>
      <w:r w:rsidRPr="00EC78C4">
        <w:rPr>
          <w:rFonts w:ascii="Times New Roman" w:hAnsi="Times New Roman" w:cs="Times New Roman"/>
        </w:rPr>
        <w:t xml:space="preserve"> of behavioural causation leads Sapolsky to </w:t>
      </w:r>
      <w:r w:rsidR="003E4A8A">
        <w:rPr>
          <w:rFonts w:ascii="Times New Roman" w:hAnsi="Times New Roman" w:cs="Times New Roman"/>
        </w:rPr>
        <w:t>see</w:t>
      </w:r>
      <w:r w:rsidR="007C6A2F">
        <w:rPr>
          <w:rFonts w:ascii="Times New Roman" w:hAnsi="Times New Roman" w:cs="Times New Roman"/>
        </w:rPr>
        <w:t xml:space="preserve"> </w:t>
      </w:r>
      <w:r w:rsidRPr="00EC78C4">
        <w:rPr>
          <w:rFonts w:ascii="Times New Roman" w:hAnsi="Times New Roman" w:cs="Times New Roman"/>
        </w:rPr>
        <w:t>all human actions a</w:t>
      </w:r>
      <w:r w:rsidR="007C6A2F">
        <w:rPr>
          <w:rFonts w:ascii="Times New Roman" w:hAnsi="Times New Roman" w:cs="Times New Roman"/>
        </w:rPr>
        <w:t>s</w:t>
      </w:r>
      <w:r w:rsidRPr="00EC78C4">
        <w:rPr>
          <w:rFonts w:ascii="Times New Roman" w:hAnsi="Times New Roman" w:cs="Times New Roman"/>
        </w:rPr>
        <w:t xml:space="preserve"> the result of a chain of causes reaching far back in time, </w:t>
      </w:r>
      <w:r w:rsidR="007C6A2F">
        <w:rPr>
          <w:rFonts w:ascii="Times New Roman" w:hAnsi="Times New Roman" w:cs="Times New Roman"/>
        </w:rPr>
        <w:t>making</w:t>
      </w:r>
      <w:r w:rsidRPr="00EC78C4">
        <w:rPr>
          <w:rFonts w:ascii="Times New Roman" w:hAnsi="Times New Roman" w:cs="Times New Roman"/>
        </w:rPr>
        <w:t xml:space="preserve"> ‘free will’</w:t>
      </w:r>
      <w:r w:rsidR="007C6A2F">
        <w:rPr>
          <w:rFonts w:ascii="Times New Roman" w:hAnsi="Times New Roman" w:cs="Times New Roman"/>
        </w:rPr>
        <w:t xml:space="preserve"> </w:t>
      </w:r>
      <w:r w:rsidRPr="00EC78C4">
        <w:rPr>
          <w:rFonts w:ascii="Times New Roman" w:hAnsi="Times New Roman" w:cs="Times New Roman"/>
        </w:rPr>
        <w:t xml:space="preserve">illusory. </w:t>
      </w:r>
      <w:r w:rsidR="007C6A2F">
        <w:rPr>
          <w:rFonts w:ascii="Times New Roman" w:hAnsi="Times New Roman" w:cs="Times New Roman"/>
        </w:rPr>
        <w:t xml:space="preserve">Despite </w:t>
      </w:r>
      <w:r w:rsidR="00D4775B">
        <w:rPr>
          <w:rFonts w:ascii="Times New Roman" w:hAnsi="Times New Roman" w:cs="Times New Roman"/>
        </w:rPr>
        <w:t xml:space="preserve">the broadly liberal and specifically anti-carceral intentions of this position, </w:t>
      </w:r>
      <w:r w:rsidR="007C6A2F">
        <w:rPr>
          <w:rFonts w:ascii="Times New Roman" w:hAnsi="Times New Roman" w:cs="Times New Roman"/>
        </w:rPr>
        <w:t>such a ‘hard determinism’ can be used to support a devaluation of personal freedom.</w:t>
      </w:r>
      <w:r w:rsidR="003E4A8A">
        <w:rPr>
          <w:rFonts w:ascii="Times New Roman" w:hAnsi="Times New Roman" w:cs="Times New Roman"/>
        </w:rPr>
        <w:t xml:space="preserve"> </w:t>
      </w:r>
      <w:r w:rsidRPr="00B22D9E">
        <w:rPr>
          <w:rFonts w:ascii="Times New Roman" w:hAnsi="Times New Roman" w:cs="Times New Roman"/>
        </w:rPr>
        <w:t xml:space="preserve">Sapolsky, R. (2023), </w:t>
      </w:r>
      <w:r w:rsidRPr="00B22D9E">
        <w:rPr>
          <w:rStyle w:val="Emphasis"/>
          <w:rFonts w:ascii="Times New Roman" w:hAnsi="Times New Roman" w:cs="Times New Roman"/>
          <w:color w:val="auto"/>
        </w:rPr>
        <w:t>Determined: A science of life without free will</w:t>
      </w:r>
      <w:r w:rsidRPr="00B22D9E">
        <w:rPr>
          <w:rFonts w:ascii="Times New Roman" w:hAnsi="Times New Roman" w:cs="Times New Roman"/>
        </w:rPr>
        <w:t>, Penguin Press.</w:t>
      </w:r>
    </w:p>
  </w:footnote>
  <w:footnote w:id="59">
    <w:p w14:paraId="5F492BCD" w14:textId="77777777" w:rsidR="00EC78C4" w:rsidRPr="0092105D" w:rsidRDefault="00EC78C4" w:rsidP="00EC78C4">
      <w:pPr>
        <w:pStyle w:val="FootnoteText"/>
        <w:spacing w:after="0" w:line="240" w:lineRule="auto"/>
        <w:jc w:val="both"/>
        <w:rPr>
          <w:rFonts w:ascii="Times New Roman" w:hAnsi="Times New Roman" w:cs="Times New Roman"/>
        </w:rPr>
      </w:pPr>
      <w:r w:rsidRPr="00EC78C4">
        <w:rPr>
          <w:rStyle w:val="FootnoteReference"/>
          <w:rFonts w:ascii="Times New Roman" w:hAnsi="Times New Roman" w:cs="Times New Roman"/>
        </w:rPr>
        <w:footnoteRef/>
      </w:r>
      <w:r w:rsidRPr="00EC78C4">
        <w:rPr>
          <w:rFonts w:ascii="Times New Roman" w:hAnsi="Times New Roman" w:cs="Times New Roman"/>
        </w:rPr>
        <w:t xml:space="preserve"> Feldman Barrett, L. (2018), p. 35.</w:t>
      </w:r>
    </w:p>
  </w:footnote>
  <w:footnote w:id="60">
    <w:p w14:paraId="15225162" w14:textId="77777777" w:rsidR="00EC78C4" w:rsidRDefault="00EC78C4" w:rsidP="00BC4660">
      <w:pPr>
        <w:pStyle w:val="FootnoteText"/>
        <w:spacing w:after="0" w:line="240" w:lineRule="auto"/>
        <w:jc w:val="both"/>
      </w:pPr>
      <w:r w:rsidRPr="0092105D">
        <w:rPr>
          <w:rStyle w:val="FootnoteReference"/>
          <w:rFonts w:ascii="Times New Roman" w:hAnsi="Times New Roman" w:cs="Times New Roman"/>
        </w:rPr>
        <w:footnoteRef/>
      </w:r>
      <w:r w:rsidRPr="0092105D">
        <w:rPr>
          <w:rFonts w:ascii="Times New Roman" w:hAnsi="Times New Roman" w:cs="Times New Roman"/>
        </w:rPr>
        <w:t xml:space="preserve"> Parrington, J. (2021</w:t>
      </w:r>
      <w:r w:rsidRPr="00491EE7">
        <w:rPr>
          <w:rFonts w:ascii="Times New Roman" w:hAnsi="Times New Roman" w:cs="Times New Roman"/>
        </w:rPr>
        <w:t xml:space="preserve">), </w:t>
      </w:r>
      <w:r w:rsidRPr="00491EE7">
        <w:rPr>
          <w:rStyle w:val="Emphasis"/>
          <w:rFonts w:ascii="Times New Roman" w:hAnsi="Times New Roman" w:cs="Times New Roman"/>
          <w:color w:val="auto"/>
        </w:rPr>
        <w:t>Mind shift: How culture transformed the human brain</w:t>
      </w:r>
      <w:r w:rsidRPr="00491EE7">
        <w:rPr>
          <w:rFonts w:ascii="Times New Roman" w:hAnsi="Times New Roman" w:cs="Times New Roman"/>
        </w:rPr>
        <w:t xml:space="preserve">, Oxford University </w:t>
      </w:r>
      <w:r w:rsidRPr="0092105D">
        <w:rPr>
          <w:rFonts w:ascii="Times New Roman" w:hAnsi="Times New Roman" w:cs="Times New Roman"/>
        </w:rPr>
        <w:t>Press.</w:t>
      </w:r>
    </w:p>
  </w:footnote>
  <w:footnote w:id="61">
    <w:p w14:paraId="2A658F42" w14:textId="77777777" w:rsidR="00A03872" w:rsidRPr="00515262" w:rsidRDefault="00A03872" w:rsidP="00BC4660">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R. and Lewin, R. (2009)</w:t>
      </w:r>
    </w:p>
  </w:footnote>
  <w:footnote w:id="62">
    <w:p w14:paraId="1535A3A2" w14:textId="3D20E5B0" w:rsidR="00A03872" w:rsidRPr="00515262" w:rsidRDefault="00A03872" w:rsidP="00BC4660">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R. and Lewin, R. (2009)</w:t>
      </w:r>
      <w:r w:rsidR="00FB35CB">
        <w:rPr>
          <w:rFonts w:ascii="Times New Roman" w:hAnsi="Times New Roman" w:cs="Times New Roman"/>
        </w:rPr>
        <w:t>, p</w:t>
      </w:r>
      <w:r w:rsidRPr="00515262">
        <w:rPr>
          <w:rFonts w:ascii="Times New Roman" w:hAnsi="Times New Roman" w:cs="Times New Roman"/>
        </w:rPr>
        <w:t>p. 286-288</w:t>
      </w:r>
      <w:r w:rsidR="00FB35CB">
        <w:rPr>
          <w:rFonts w:ascii="Times New Roman" w:hAnsi="Times New Roman" w:cs="Times New Roman"/>
        </w:rPr>
        <w:t>.</w:t>
      </w:r>
    </w:p>
  </w:footnote>
  <w:footnote w:id="63">
    <w:p w14:paraId="45D32A5C" w14:textId="77777777" w:rsidR="00A03872" w:rsidRPr="00515262" w:rsidRDefault="00A03872" w:rsidP="00A0387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24" w:name="_Hlk80048125"/>
      <w:r w:rsidRPr="00515262">
        <w:rPr>
          <w:rFonts w:ascii="Times New Roman" w:hAnsi="Times New Roman" w:cs="Times New Roman"/>
        </w:rPr>
        <w:t>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R. (2000), pp. 48-9.</w:t>
      </w:r>
      <w:bookmarkEnd w:id="24"/>
    </w:p>
  </w:footnote>
  <w:footnote w:id="64">
    <w:p w14:paraId="510CE137" w14:textId="35BC8C8B" w:rsidR="00A03872" w:rsidRPr="00515262" w:rsidRDefault="00A03872" w:rsidP="00A0387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‘constructionist’ view of evolution was </w:t>
      </w:r>
      <w:r w:rsidR="009D47B7">
        <w:rPr>
          <w:rFonts w:ascii="Times New Roman" w:hAnsi="Times New Roman" w:cs="Times New Roman"/>
        </w:rPr>
        <w:t xml:space="preserve">attacked </w:t>
      </w:r>
      <w:r w:rsidRPr="00515262">
        <w:rPr>
          <w:rFonts w:ascii="Times New Roman" w:hAnsi="Times New Roman" w:cs="Times New Roman"/>
        </w:rPr>
        <w:t>by Daniel Dennett in</w:t>
      </w:r>
      <w:r w:rsidR="00CE2421">
        <w:rPr>
          <w:rFonts w:ascii="Times New Roman" w:hAnsi="Times New Roman" w:cs="Times New Roman"/>
        </w:rPr>
        <w:t xml:space="preserve"> </w:t>
      </w:r>
      <w:r w:rsidRPr="00515262">
        <w:rPr>
          <w:rFonts w:ascii="Times New Roman" w:hAnsi="Times New Roman" w:cs="Times New Roman"/>
          <w:i/>
        </w:rPr>
        <w:t>Darwin’s Dangerous Idea</w:t>
      </w:r>
      <w:r w:rsidR="00C2614D">
        <w:rPr>
          <w:rFonts w:ascii="Times New Roman" w:hAnsi="Times New Roman" w:cs="Times New Roman"/>
          <w:i/>
        </w:rPr>
        <w:t xml:space="preserve"> </w:t>
      </w:r>
      <w:r w:rsidR="00C2614D" w:rsidRPr="00C2614D">
        <w:rPr>
          <w:rFonts w:ascii="Times New Roman" w:hAnsi="Times New Roman" w:cs="Times New Roman"/>
          <w:iCs/>
        </w:rPr>
        <w:t>(1995)</w:t>
      </w:r>
      <w:r w:rsidRPr="00C2614D">
        <w:rPr>
          <w:rFonts w:ascii="Times New Roman" w:hAnsi="Times New Roman" w:cs="Times New Roman"/>
          <w:iCs/>
        </w:rPr>
        <w:t xml:space="preserve">. There </w:t>
      </w:r>
      <w:r w:rsidRPr="00515262">
        <w:rPr>
          <w:rFonts w:ascii="Times New Roman" w:hAnsi="Times New Roman" w:cs="Times New Roman"/>
        </w:rPr>
        <w:t xml:space="preserve">Dennett defended a reductionist philosophical view of evolution </w:t>
      </w:r>
      <w:r w:rsidR="00C2614D">
        <w:rPr>
          <w:rFonts w:ascii="Times New Roman" w:hAnsi="Times New Roman" w:cs="Times New Roman"/>
        </w:rPr>
        <w:t xml:space="preserve">with </w:t>
      </w:r>
      <w:r w:rsidRPr="00515262">
        <w:rPr>
          <w:rFonts w:ascii="Times New Roman" w:hAnsi="Times New Roman" w:cs="Times New Roman"/>
        </w:rPr>
        <w:t>an algorithmic understanding of natural selection as the basis of human consciousness, meaning and morality. Dennett, D. (1996).</w:t>
      </w:r>
    </w:p>
  </w:footnote>
  <w:footnote w:id="65">
    <w:p w14:paraId="7628D3FE" w14:textId="77777777" w:rsidR="00A03872" w:rsidRPr="00515262" w:rsidRDefault="00A03872" w:rsidP="00A0387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Rose, S., 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R. C. and Kamin</w:t>
      </w:r>
      <w:r w:rsidRPr="00515262">
        <w:rPr>
          <w:rFonts w:ascii="Times New Roman" w:hAnsi="Times New Roman" w:cs="Times New Roman"/>
        </w:rPr>
        <w:fldChar w:fldCharType="begin"/>
      </w:r>
      <w:r w:rsidRPr="00515262">
        <w:rPr>
          <w:rFonts w:ascii="Times New Roman" w:hAnsi="Times New Roman" w:cs="Times New Roman"/>
        </w:rPr>
        <w:instrText xml:space="preserve"> XE "Kamin, Leon" </w:instrText>
      </w:r>
      <w:r w:rsidRPr="00515262">
        <w:rPr>
          <w:rFonts w:ascii="Times New Roman" w:hAnsi="Times New Roman" w:cs="Times New Roman"/>
        </w:rPr>
        <w:fldChar w:fldCharType="end"/>
      </w:r>
      <w:r w:rsidRPr="00515262">
        <w:rPr>
          <w:rFonts w:ascii="Times New Roman" w:hAnsi="Times New Roman" w:cs="Times New Roman"/>
        </w:rPr>
        <w:t>, L. (1984).</w:t>
      </w:r>
    </w:p>
  </w:footnote>
  <w:footnote w:id="66">
    <w:p w14:paraId="1759AF63" w14:textId="3884ECF1" w:rsidR="00A03872" w:rsidRPr="00515262" w:rsidRDefault="00A03872" w:rsidP="00A0387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 particular target of the</w:t>
      </w:r>
      <w:r w:rsidR="00FD1F3C">
        <w:rPr>
          <w:rFonts w:ascii="Times New Roman" w:hAnsi="Times New Roman" w:cs="Times New Roman"/>
        </w:rPr>
        <w:t>ir</w:t>
      </w:r>
      <w:r w:rsidRPr="00515262">
        <w:rPr>
          <w:rFonts w:ascii="Times New Roman" w:hAnsi="Times New Roman" w:cs="Times New Roman"/>
        </w:rPr>
        <w:t xml:space="preserve"> critique was the Harvard entomologist Edward O. Wilson, under whom Richard 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xml:space="preserve"> had studied. Wilson’s</w:t>
      </w:r>
      <w:r w:rsidR="00A6206D">
        <w:rPr>
          <w:rFonts w:ascii="Times New Roman" w:hAnsi="Times New Roman" w:cs="Times New Roman"/>
        </w:rPr>
        <w:t xml:space="preserve"> </w:t>
      </w:r>
      <w:r w:rsidRPr="00515262">
        <w:rPr>
          <w:rFonts w:ascii="Times New Roman" w:hAnsi="Times New Roman" w:cs="Times New Roman"/>
        </w:rPr>
        <w:t xml:space="preserve">publishing sensation, </w:t>
      </w:r>
      <w:r w:rsidRPr="00515262">
        <w:rPr>
          <w:rFonts w:ascii="Times New Roman" w:hAnsi="Times New Roman" w:cs="Times New Roman"/>
          <w:i/>
        </w:rPr>
        <w:t>Sociobiology, the New Synthesis</w:t>
      </w:r>
      <w:r w:rsidR="00A6206D">
        <w:rPr>
          <w:rFonts w:ascii="Times New Roman" w:hAnsi="Times New Roman" w:cs="Times New Roman"/>
        </w:rPr>
        <w:t xml:space="preserve"> (197</w:t>
      </w:r>
      <w:r w:rsidR="00CD0B23">
        <w:rPr>
          <w:rFonts w:ascii="Times New Roman" w:hAnsi="Times New Roman" w:cs="Times New Roman"/>
        </w:rPr>
        <w:t>5</w:t>
      </w:r>
      <w:r w:rsidR="00A6206D">
        <w:rPr>
          <w:rFonts w:ascii="Times New Roman" w:hAnsi="Times New Roman" w:cs="Times New Roman"/>
        </w:rPr>
        <w:t>)</w:t>
      </w:r>
      <w:r w:rsidRPr="00515262">
        <w:rPr>
          <w:rFonts w:ascii="Times New Roman" w:hAnsi="Times New Roman" w:cs="Times New Roman"/>
        </w:rPr>
        <w:t xml:space="preserve"> in its 2</w:t>
      </w:r>
      <w:r w:rsidR="00CD0B23">
        <w:rPr>
          <w:rFonts w:ascii="Times New Roman" w:hAnsi="Times New Roman" w:cs="Times New Roman"/>
        </w:rPr>
        <w:t>6</w:t>
      </w:r>
      <w:r w:rsidRPr="00515262">
        <w:rPr>
          <w:rFonts w:ascii="Times New Roman" w:hAnsi="Times New Roman" w:cs="Times New Roman"/>
          <w:vertAlign w:val="superscript"/>
        </w:rPr>
        <w:t>th</w:t>
      </w:r>
      <w:r w:rsidRPr="00515262">
        <w:rPr>
          <w:rFonts w:ascii="Times New Roman" w:hAnsi="Times New Roman" w:cs="Times New Roman"/>
        </w:rPr>
        <w:t xml:space="preserve"> chapter</w:t>
      </w:r>
      <w:r w:rsidR="00FD1F3C">
        <w:rPr>
          <w:rFonts w:ascii="Times New Roman" w:hAnsi="Times New Roman" w:cs="Times New Roman"/>
        </w:rPr>
        <w:t>,</w:t>
      </w:r>
      <w:r w:rsidRPr="00515262">
        <w:rPr>
          <w:rFonts w:ascii="Times New Roman" w:hAnsi="Times New Roman" w:cs="Times New Roman"/>
        </w:rPr>
        <w:t xml:space="preserve"> had put forward a genetic-determinist view of all aspects of human social behaviour. This chapter</w:t>
      </w:r>
      <w:r w:rsidR="0094289F">
        <w:rPr>
          <w:rFonts w:ascii="Times New Roman" w:hAnsi="Times New Roman" w:cs="Times New Roman"/>
        </w:rPr>
        <w:t xml:space="preserve"> s</w:t>
      </w:r>
      <w:r w:rsidR="00CD0B23">
        <w:rPr>
          <w:rFonts w:ascii="Times New Roman" w:hAnsi="Times New Roman" w:cs="Times New Roman"/>
        </w:rPr>
        <w:t xml:space="preserve">uggests the </w:t>
      </w:r>
      <w:r w:rsidRPr="00515262">
        <w:rPr>
          <w:rFonts w:ascii="Times New Roman" w:hAnsi="Times New Roman" w:cs="Times New Roman"/>
        </w:rPr>
        <w:t xml:space="preserve">example of the male </w:t>
      </w:r>
      <w:r w:rsidRPr="000B75DE">
        <w:rPr>
          <w:rFonts w:ascii="Times New Roman" w:hAnsi="Times New Roman" w:cs="Times New Roman"/>
        </w:rPr>
        <w:t xml:space="preserve">of the species going ‘out to work’ to bring home the family subsistence as a direct behavioural homology with hunting </w:t>
      </w:r>
      <w:r w:rsidR="00C1653E" w:rsidRPr="000B75DE">
        <w:rPr>
          <w:rFonts w:ascii="Times New Roman" w:hAnsi="Times New Roman" w:cs="Times New Roman"/>
        </w:rPr>
        <w:t>for meat b</w:t>
      </w:r>
      <w:r w:rsidR="000B75DE">
        <w:rPr>
          <w:rFonts w:ascii="Times New Roman" w:hAnsi="Times New Roman" w:cs="Times New Roman"/>
        </w:rPr>
        <w:t xml:space="preserve">y </w:t>
      </w:r>
      <w:r w:rsidRPr="000B75DE">
        <w:rPr>
          <w:rFonts w:ascii="Times New Roman" w:hAnsi="Times New Roman" w:cs="Times New Roman"/>
        </w:rPr>
        <w:t>prehistoric males</w:t>
      </w:r>
      <w:r w:rsidR="00C1653E" w:rsidRPr="000B75DE">
        <w:rPr>
          <w:rFonts w:ascii="Times New Roman" w:hAnsi="Times New Roman" w:cs="Times New Roman"/>
        </w:rPr>
        <w:t>.</w:t>
      </w:r>
    </w:p>
  </w:footnote>
  <w:footnote w:id="67">
    <w:p w14:paraId="06A07365" w14:textId="29D8FC87" w:rsidR="0087205F" w:rsidRPr="0087205F" w:rsidRDefault="0087205F" w:rsidP="0087205F">
      <w:pPr>
        <w:spacing w:after="0" w:line="240" w:lineRule="auto"/>
        <w:outlineLvl w:val="1"/>
        <w:rPr>
          <w:rFonts w:eastAsia="Times New Roman" w:cs="Times New Roman"/>
          <w:sz w:val="24"/>
          <w:szCs w:val="24"/>
          <w:highlight w:val="cyan"/>
          <w:lang w:eastAsia="en-GB"/>
        </w:rPr>
      </w:pPr>
      <w:r w:rsidRPr="0087205F">
        <w:rPr>
          <w:rStyle w:val="FootnoteReference"/>
        </w:rPr>
        <w:footnoteRef/>
      </w:r>
      <w:r w:rsidRPr="0087205F">
        <w:t xml:space="preserve"> </w:t>
      </w:r>
      <w:r w:rsidRPr="0087205F">
        <w:rPr>
          <w:rFonts w:ascii="Times New Roman" w:eastAsia="Times New Roman" w:hAnsi="Times New Roman" w:cs="Times New Roman"/>
          <w:sz w:val="20"/>
          <w:szCs w:val="20"/>
          <w:lang w:eastAsia="en-GB"/>
        </w:rPr>
        <w:t>Fox Keller, E. (2000)</w:t>
      </w:r>
    </w:p>
  </w:footnote>
  <w:footnote w:id="68">
    <w:p w14:paraId="66AA2308" w14:textId="6A340F6E" w:rsidR="00A03872" w:rsidRPr="00515262" w:rsidRDefault="00A03872" w:rsidP="00A0387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point is acknowledged by 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xml:space="preserve"> and Lewin (2009), p.</w:t>
      </w:r>
      <w:r w:rsidR="00BC4660">
        <w:rPr>
          <w:rFonts w:ascii="Times New Roman" w:hAnsi="Times New Roman" w:cs="Times New Roman"/>
        </w:rPr>
        <w:t xml:space="preserve"> </w:t>
      </w:r>
      <w:r w:rsidRPr="00515262">
        <w:rPr>
          <w:rFonts w:ascii="Times New Roman" w:hAnsi="Times New Roman" w:cs="Times New Roman"/>
        </w:rPr>
        <w:t>70</w:t>
      </w:r>
    </w:p>
  </w:footnote>
  <w:footnote w:id="69">
    <w:p w14:paraId="2692A720" w14:textId="77777777" w:rsidR="00E4289E" w:rsidRPr="00515262" w:rsidRDefault="00E4289E" w:rsidP="00E4289E">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differential understanding of change in nature, and the notion of rates of variability, was appreciated by Marx</w:t>
      </w:r>
      <w:r w:rsidRPr="00515262">
        <w:rPr>
          <w:rFonts w:ascii="Times New Roman" w:hAnsi="Times New Roman" w:cs="Times New Roman"/>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rPr>
        <w:fldChar w:fldCharType="end"/>
      </w:r>
      <w:r w:rsidRPr="00515262">
        <w:rPr>
          <w:rFonts w:ascii="Times New Roman" w:hAnsi="Times New Roman" w:cs="Times New Roman"/>
        </w:rPr>
        <w:t xml:space="preserve">. </w:t>
      </w:r>
      <w:bookmarkStart w:id="25" w:name="_Hlk70880532"/>
      <w:r w:rsidRPr="00515262">
        <w:rPr>
          <w:rFonts w:ascii="Times New Roman" w:hAnsi="Times New Roman" w:cs="Times New Roman"/>
        </w:rPr>
        <w:t>Patterson, T. (2009), p. 52</w:t>
      </w:r>
      <w:bookmarkEnd w:id="25"/>
    </w:p>
  </w:footnote>
  <w:footnote w:id="70">
    <w:p w14:paraId="5DE7B4F9" w14:textId="48F1ADB4" w:rsidR="00A03872" w:rsidRPr="00515262" w:rsidRDefault="00A03872" w:rsidP="00A0387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Rose </w:t>
      </w:r>
      <w:r w:rsidRPr="00515262">
        <w:rPr>
          <w:rFonts w:ascii="Times New Roman" w:hAnsi="Times New Roman" w:cs="Times New Roman"/>
          <w:i/>
        </w:rPr>
        <w:t>et al</w:t>
      </w:r>
      <w:r w:rsidRPr="00515262">
        <w:rPr>
          <w:rFonts w:ascii="Times New Roman" w:hAnsi="Times New Roman" w:cs="Times New Roman"/>
        </w:rPr>
        <w:t>. (1984)</w:t>
      </w:r>
      <w:r w:rsidR="00FF25EF">
        <w:rPr>
          <w:rFonts w:ascii="Times New Roman" w:hAnsi="Times New Roman" w:cs="Times New Roman"/>
        </w:rPr>
        <w:t>, p</w:t>
      </w:r>
      <w:r w:rsidRPr="00515262">
        <w:rPr>
          <w:rFonts w:ascii="Times New Roman" w:hAnsi="Times New Roman" w:cs="Times New Roman"/>
        </w:rPr>
        <w:t>. 276</w:t>
      </w:r>
    </w:p>
  </w:footnote>
  <w:footnote w:id="71">
    <w:p w14:paraId="1FAD5F00" w14:textId="11C330C6" w:rsidR="002C15DA" w:rsidRPr="009B5029" w:rsidRDefault="002C15DA" w:rsidP="009B5029">
      <w:pPr>
        <w:pStyle w:val="FootnoteText"/>
        <w:spacing w:after="0" w:line="240" w:lineRule="auto"/>
        <w:rPr>
          <w:rFonts w:ascii="Times New Roman" w:hAnsi="Times New Roman" w:cs="Times New Roman"/>
        </w:rPr>
      </w:pPr>
      <w:r w:rsidRPr="009B5029">
        <w:rPr>
          <w:rStyle w:val="FootnoteReference"/>
          <w:rFonts w:ascii="Times New Roman" w:hAnsi="Times New Roman" w:cs="Times New Roman"/>
        </w:rPr>
        <w:footnoteRef/>
      </w:r>
      <w:r w:rsidRPr="009B5029">
        <w:rPr>
          <w:rFonts w:ascii="Times New Roman" w:hAnsi="Times New Roman" w:cs="Times New Roman"/>
        </w:rPr>
        <w:t xml:space="preserve"> </w:t>
      </w:r>
      <w:r w:rsidR="009B5029" w:rsidRPr="009B5029">
        <w:rPr>
          <w:rFonts w:ascii="Times New Roman" w:hAnsi="Times New Roman" w:cs="Times New Roman"/>
        </w:rPr>
        <w:t xml:space="preserve">Satirical novel by Jonathon </w:t>
      </w:r>
      <w:r w:rsidR="009B5029">
        <w:rPr>
          <w:rFonts w:ascii="Times New Roman" w:hAnsi="Times New Roman" w:cs="Times New Roman"/>
        </w:rPr>
        <w:t>S</w:t>
      </w:r>
      <w:r w:rsidR="009B5029" w:rsidRPr="009B5029">
        <w:rPr>
          <w:rFonts w:ascii="Times New Roman" w:hAnsi="Times New Roman" w:cs="Times New Roman"/>
        </w:rPr>
        <w:t>wift</w:t>
      </w:r>
      <w:r w:rsidR="009B5029">
        <w:rPr>
          <w:rFonts w:ascii="Times New Roman" w:hAnsi="Times New Roman" w:cs="Times New Roman"/>
        </w:rPr>
        <w:t xml:space="preserve">, </w:t>
      </w:r>
      <w:r w:rsidR="009B5029" w:rsidRPr="009B5029">
        <w:rPr>
          <w:rFonts w:ascii="Times New Roman" w:hAnsi="Times New Roman" w:cs="Times New Roman"/>
        </w:rPr>
        <w:t xml:space="preserve">published in </w:t>
      </w:r>
      <w:r w:rsidR="009B5029" w:rsidRPr="009B5029">
        <w:rPr>
          <w:rFonts w:ascii="Times New Roman" w:hAnsi="Times New Roman" w:cs="Times New Roman"/>
          <w:lang w:eastAsia="en-GB"/>
        </w:rPr>
        <w:t>1726.</w:t>
      </w:r>
    </w:p>
  </w:footnote>
  <w:footnote w:id="72">
    <w:p w14:paraId="1D16A3A7" w14:textId="7188A4F8" w:rsidR="00A03872" w:rsidRPr="00515262" w:rsidRDefault="00A03872" w:rsidP="009B5029">
      <w:pPr>
        <w:pStyle w:val="FootnoteText"/>
        <w:spacing w:after="0" w:line="240" w:lineRule="auto"/>
        <w:jc w:val="both"/>
        <w:rPr>
          <w:rFonts w:ascii="Times New Roman" w:hAnsi="Times New Roman" w:cs="Times New Roman"/>
        </w:rPr>
      </w:pPr>
      <w:r w:rsidRPr="009B5029">
        <w:rPr>
          <w:rStyle w:val="FootnoteReference"/>
          <w:rFonts w:ascii="Times New Roman" w:hAnsi="Times New Roman" w:cs="Times New Roman"/>
        </w:rPr>
        <w:footnoteRef/>
      </w:r>
      <w:r w:rsidRPr="009B5029">
        <w:rPr>
          <w:rFonts w:ascii="Times New Roman" w:hAnsi="Times New Roman" w:cs="Times New Roman"/>
        </w:rPr>
        <w:t xml:space="preserve"> Lewontin</w:t>
      </w:r>
      <w:r w:rsidRPr="009B5029">
        <w:rPr>
          <w:rFonts w:ascii="Times New Roman" w:hAnsi="Times New Roman" w:cs="Times New Roman"/>
        </w:rPr>
        <w:fldChar w:fldCharType="begin"/>
      </w:r>
      <w:r w:rsidRPr="009B5029">
        <w:rPr>
          <w:rFonts w:ascii="Times New Roman" w:hAnsi="Times New Roman" w:cs="Times New Roman"/>
        </w:rPr>
        <w:instrText xml:space="preserve"> XE "Lewontin, Richard" </w:instrText>
      </w:r>
      <w:r w:rsidRPr="009B5029">
        <w:rPr>
          <w:rFonts w:ascii="Times New Roman" w:hAnsi="Times New Roman" w:cs="Times New Roman"/>
        </w:rPr>
        <w:fldChar w:fldCharType="end"/>
      </w:r>
      <w:r w:rsidRPr="009B5029">
        <w:rPr>
          <w:rFonts w:ascii="Times New Roman" w:hAnsi="Times New Roman" w:cs="Times New Roman"/>
        </w:rPr>
        <w:t>, R. (1991)</w:t>
      </w:r>
      <w:r w:rsidR="009B5029">
        <w:rPr>
          <w:rFonts w:ascii="Times New Roman" w:hAnsi="Times New Roman" w:cs="Times New Roman"/>
        </w:rPr>
        <w:t>, p</w:t>
      </w:r>
      <w:r w:rsidRPr="009B5029">
        <w:rPr>
          <w:rFonts w:ascii="Times New Roman" w:hAnsi="Times New Roman" w:cs="Times New Roman"/>
        </w:rPr>
        <w:t>.128.</w:t>
      </w:r>
    </w:p>
  </w:footnote>
  <w:footnote w:id="73">
    <w:p w14:paraId="0891066D" w14:textId="00CC91D2" w:rsidR="00A03872" w:rsidRPr="001F4EE3" w:rsidRDefault="00A03872" w:rsidP="00A03872">
      <w:pPr>
        <w:pStyle w:val="FootnoteText"/>
        <w:spacing w:after="0" w:line="240" w:lineRule="auto"/>
        <w:jc w:val="both"/>
        <w:rPr>
          <w:rFonts w:ascii="Times New Roman" w:hAnsi="Times New Roman" w:cs="Times New Roman"/>
        </w:rPr>
      </w:pPr>
      <w:r w:rsidRPr="001F4EE3">
        <w:rPr>
          <w:rStyle w:val="FootnoteReference"/>
          <w:rFonts w:ascii="Times New Roman" w:hAnsi="Times New Roman" w:cs="Times New Roman"/>
        </w:rPr>
        <w:footnoteRef/>
      </w:r>
      <w:r w:rsidRPr="001F4EE3">
        <w:rPr>
          <w:rFonts w:ascii="Times New Roman" w:hAnsi="Times New Roman" w:cs="Times New Roman"/>
        </w:rPr>
        <w:t xml:space="preserve"> Lewontin, R. and Levins, R. (2007)</w:t>
      </w:r>
      <w:r w:rsidR="001C6E00">
        <w:rPr>
          <w:rFonts w:ascii="Times New Roman" w:hAnsi="Times New Roman" w:cs="Times New Roman"/>
        </w:rPr>
        <w:t>, p</w:t>
      </w:r>
      <w:r w:rsidRPr="001F4EE3">
        <w:rPr>
          <w:rFonts w:ascii="Times New Roman" w:hAnsi="Times New Roman" w:cs="Times New Roman"/>
        </w:rPr>
        <w:t>. 35.</w:t>
      </w:r>
    </w:p>
  </w:footnote>
  <w:footnote w:id="74">
    <w:p w14:paraId="0951D42B" w14:textId="16801D45" w:rsidR="001F4EE3" w:rsidRPr="005D2466" w:rsidRDefault="001F4EE3" w:rsidP="005D2466">
      <w:pPr>
        <w:spacing w:after="0" w:line="240" w:lineRule="auto"/>
        <w:outlineLvl w:val="1"/>
        <w:rPr>
          <w:rFonts w:ascii="Times New Roman" w:hAnsi="Times New Roman" w:cs="Times New Roman"/>
          <w:sz w:val="20"/>
          <w:szCs w:val="20"/>
        </w:rPr>
      </w:pPr>
      <w:r w:rsidRPr="001F4EE3">
        <w:rPr>
          <w:rStyle w:val="FootnoteReference"/>
          <w:rFonts w:ascii="Times New Roman" w:hAnsi="Times New Roman" w:cs="Times New Roman"/>
          <w:sz w:val="20"/>
          <w:szCs w:val="20"/>
        </w:rPr>
        <w:footnoteRef/>
      </w:r>
      <w:r w:rsidRPr="001F4EE3">
        <w:rPr>
          <w:rFonts w:ascii="Times New Roman" w:hAnsi="Times New Roman" w:cs="Times New Roman"/>
          <w:sz w:val="20"/>
          <w:szCs w:val="20"/>
        </w:rPr>
        <w:t xml:space="preserve"> </w:t>
      </w:r>
      <w:r w:rsidRPr="001F4EE3">
        <w:rPr>
          <w:rFonts w:ascii="Times New Roman" w:eastAsia="Times New Roman" w:hAnsi="Times New Roman" w:cs="Times New Roman"/>
          <w:sz w:val="20"/>
          <w:szCs w:val="20"/>
          <w:lang w:eastAsia="en-GB"/>
        </w:rPr>
        <w:t>Fausto-Sterling, A. (2000)</w:t>
      </w:r>
    </w:p>
  </w:footnote>
  <w:footnote w:id="75">
    <w:p w14:paraId="3EB04563" w14:textId="77777777" w:rsidR="00A03872" w:rsidRPr="00515262" w:rsidRDefault="00A03872" w:rsidP="005D2466">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Lewontin, R. and Levins, R. (2007). P. 36.</w:t>
      </w:r>
    </w:p>
  </w:footnote>
  <w:footnote w:id="76">
    <w:p w14:paraId="3ED8D1A2" w14:textId="799CF9DB" w:rsidR="0088732A" w:rsidRPr="0088732A" w:rsidRDefault="0088732A" w:rsidP="00916E04">
      <w:pPr>
        <w:pStyle w:val="Default"/>
        <w:spacing w:after="0" w:line="240" w:lineRule="auto"/>
        <w:rPr>
          <w:rFonts w:ascii="Times New Roman" w:eastAsiaTheme="minorHAnsi" w:hAnsi="Times New Roman" w:cs="Times New Roman"/>
          <w:lang w:eastAsia="en-US"/>
        </w:rPr>
      </w:pPr>
      <w:r>
        <w:rPr>
          <w:rStyle w:val="FootnoteReference"/>
        </w:rPr>
        <w:footnoteRef/>
      </w:r>
      <w:r>
        <w:t xml:space="preserve"> </w:t>
      </w:r>
      <w:r w:rsidRPr="0088732A">
        <w:rPr>
          <w:rFonts w:ascii="Times New Roman" w:hAnsi="Times New Roman" w:cs="Times New Roman"/>
          <w:sz w:val="20"/>
          <w:szCs w:val="20"/>
        </w:rPr>
        <w:t>Plato (2005)</w:t>
      </w:r>
      <w:r w:rsidR="00944389">
        <w:rPr>
          <w:rFonts w:ascii="Times New Roman" w:hAnsi="Times New Roman" w:cs="Times New Roman"/>
          <w:sz w:val="20"/>
          <w:szCs w:val="20"/>
        </w:rPr>
        <w:t>, p.</w:t>
      </w:r>
      <w:r w:rsidRPr="0088732A">
        <w:rPr>
          <w:rFonts w:ascii="Times New Roman" w:hAnsi="Times New Roman" w:cs="Times New Roman"/>
          <w:sz w:val="20"/>
          <w:szCs w:val="20"/>
        </w:rPr>
        <w:t xml:space="preserve"> 32</w:t>
      </w:r>
      <w:r w:rsidR="00944389">
        <w:rPr>
          <w:rFonts w:ascii="Times New Roman" w:hAnsi="Times New Roman" w:cs="Times New Roman"/>
          <w:sz w:val="20"/>
          <w:szCs w:val="20"/>
        </w:rPr>
        <w:t>.</w:t>
      </w:r>
    </w:p>
  </w:footnote>
  <w:footnote w:id="77">
    <w:p w14:paraId="1EEEFD49" w14:textId="09FC3D9D" w:rsidR="0088732A" w:rsidRPr="00987CB0" w:rsidRDefault="0088732A" w:rsidP="00916E04">
      <w:pPr>
        <w:pStyle w:val="FootnoteText"/>
        <w:spacing w:after="0" w:line="240" w:lineRule="auto"/>
        <w:rPr>
          <w:rFonts w:ascii="Times New Roman" w:hAnsi="Times New Roman" w:cs="Times New Roman"/>
        </w:rPr>
      </w:pPr>
      <w:r w:rsidRPr="00987CB0">
        <w:rPr>
          <w:rStyle w:val="FootnoteReference"/>
          <w:rFonts w:ascii="Times New Roman" w:hAnsi="Times New Roman" w:cs="Times New Roman"/>
        </w:rPr>
        <w:footnoteRef/>
      </w:r>
      <w:r w:rsidRPr="00987CB0">
        <w:rPr>
          <w:rFonts w:ascii="Times New Roman" w:hAnsi="Times New Roman" w:cs="Times New Roman"/>
        </w:rPr>
        <w:t xml:space="preserve"> Williams, R., (1983)</w:t>
      </w:r>
      <w:r w:rsidR="00944389" w:rsidRPr="00987CB0">
        <w:rPr>
          <w:rFonts w:ascii="Times New Roman" w:hAnsi="Times New Roman" w:cs="Times New Roman"/>
        </w:rPr>
        <w:t>, p</w:t>
      </w:r>
      <w:r w:rsidRPr="00987CB0">
        <w:rPr>
          <w:rFonts w:ascii="Times New Roman" w:hAnsi="Times New Roman" w:cs="Times New Roman"/>
        </w:rPr>
        <w:t xml:space="preserve">. 15. </w:t>
      </w:r>
    </w:p>
  </w:footnote>
  <w:footnote w:id="78">
    <w:p w14:paraId="01C2CDD6" w14:textId="10CD5219" w:rsidR="00987CB0" w:rsidRPr="00987CB0" w:rsidRDefault="00987CB0" w:rsidP="00987CB0">
      <w:pPr>
        <w:autoSpaceDE w:val="0"/>
        <w:autoSpaceDN w:val="0"/>
        <w:adjustRightInd w:val="0"/>
        <w:spacing w:after="0" w:line="240" w:lineRule="auto"/>
        <w:jc w:val="both"/>
        <w:rPr>
          <w:rFonts w:ascii="Calibri" w:hAnsi="Calibri" w:cs="Calibri"/>
          <w:color w:val="000000" w:themeColor="text1"/>
          <w:sz w:val="24"/>
          <w:szCs w:val="24"/>
        </w:rPr>
      </w:pPr>
      <w:r w:rsidRPr="00987CB0">
        <w:rPr>
          <w:rStyle w:val="FootnoteReference"/>
          <w:rFonts w:ascii="Times New Roman" w:hAnsi="Times New Roman" w:cs="Times New Roman"/>
          <w:sz w:val="20"/>
          <w:szCs w:val="20"/>
        </w:rPr>
        <w:footnoteRef/>
      </w:r>
      <w:r w:rsidRPr="00987CB0">
        <w:rPr>
          <w:rFonts w:ascii="Times New Roman" w:hAnsi="Times New Roman" w:cs="Times New Roman"/>
          <w:sz w:val="20"/>
          <w:szCs w:val="20"/>
        </w:rPr>
        <w:t xml:space="preserve"> </w:t>
      </w:r>
      <w:r w:rsidRPr="00987CB0">
        <w:rPr>
          <w:rFonts w:ascii="Times New Roman" w:hAnsi="Times New Roman" w:cs="Times New Roman"/>
          <w:color w:val="000000"/>
          <w:sz w:val="20"/>
          <w:szCs w:val="20"/>
        </w:rPr>
        <w:t>The logical positivists of the Vienna Circle in the 1920s</w:t>
      </w:r>
      <w:r>
        <w:rPr>
          <w:rFonts w:ascii="Times New Roman" w:hAnsi="Times New Roman" w:cs="Times New Roman"/>
          <w:color w:val="000000"/>
          <w:sz w:val="20"/>
          <w:szCs w:val="20"/>
        </w:rPr>
        <w:t>, i</w:t>
      </w:r>
      <w:r w:rsidRPr="00987CB0">
        <w:rPr>
          <w:rFonts w:ascii="Times New Roman" w:hAnsi="Times New Roman" w:cs="Times New Roman"/>
          <w:color w:val="000000" w:themeColor="text1"/>
          <w:sz w:val="20"/>
          <w:szCs w:val="20"/>
        </w:rPr>
        <w:t xml:space="preserve">ncluding most prominently Ernst Mach, Rudolf Carnap, Moritz Schlick, and Kurt Gödel, </w:t>
      </w:r>
      <w:r w:rsidRPr="00987CB0">
        <w:rPr>
          <w:rFonts w:ascii="Times New Roman" w:hAnsi="Times New Roman" w:cs="Times New Roman"/>
          <w:color w:val="000000"/>
          <w:sz w:val="20"/>
          <w:szCs w:val="20"/>
        </w:rPr>
        <w:t>sought to boil down scientific method to irreducible and logically formulated elements, based upon mathematical demonstration and evidential certainty. Critiques of this as representing an artificial standard in assessments of ‘real science’ as well as a rejection of moral commitment,</w:t>
      </w:r>
      <w:r>
        <w:rPr>
          <w:rFonts w:ascii="Times New Roman" w:hAnsi="Times New Roman" w:cs="Times New Roman"/>
          <w:color w:val="000000"/>
          <w:sz w:val="20"/>
          <w:szCs w:val="20"/>
        </w:rPr>
        <w:t xml:space="preserve"> </w:t>
      </w:r>
      <w:r w:rsidRPr="00987CB0">
        <w:rPr>
          <w:rFonts w:ascii="Times New Roman" w:hAnsi="Times New Roman" w:cs="Times New Roman"/>
          <w:color w:val="000000"/>
          <w:sz w:val="20"/>
          <w:szCs w:val="20"/>
        </w:rPr>
        <w:t>emerged particularly in the 1960s.</w:t>
      </w:r>
      <w:r>
        <w:rPr>
          <w:rFonts w:ascii="Times New Roman" w:hAnsi="Times New Roman" w:cs="Times New Roman"/>
          <w:color w:val="000000"/>
          <w:sz w:val="20"/>
          <w:szCs w:val="20"/>
        </w:rPr>
        <w:t xml:space="preserve"> </w:t>
      </w:r>
      <w:r w:rsidR="002D3753">
        <w:rPr>
          <w:rFonts w:ascii="Times New Roman" w:hAnsi="Times New Roman" w:cs="Times New Roman"/>
          <w:color w:val="000000"/>
          <w:sz w:val="20"/>
          <w:szCs w:val="20"/>
        </w:rPr>
        <w:t>Much e</w:t>
      </w:r>
      <w:r w:rsidR="000A25D7">
        <w:rPr>
          <w:rFonts w:ascii="Times New Roman" w:hAnsi="Times New Roman" w:cs="Times New Roman"/>
          <w:color w:val="000000"/>
          <w:sz w:val="20"/>
          <w:szCs w:val="20"/>
        </w:rPr>
        <w:t>arlier (1930), Herbert Marcuse had said</w:t>
      </w:r>
      <w:r>
        <w:rPr>
          <w:rFonts w:ascii="Times New Roman" w:hAnsi="Times New Roman" w:cs="Times New Roman"/>
          <w:color w:val="000000"/>
          <w:sz w:val="20"/>
          <w:szCs w:val="20"/>
        </w:rPr>
        <w:t xml:space="preserve">: </w:t>
      </w:r>
      <w:r w:rsidRPr="00987CB0">
        <w:rPr>
          <w:rFonts w:ascii="Times New Roman" w:hAnsi="Times New Roman" w:cs="Times New Roman"/>
          <w:i/>
          <w:iCs/>
          <w:color w:val="000000"/>
          <w:sz w:val="20"/>
          <w:szCs w:val="20"/>
        </w:rPr>
        <w:t xml:space="preserve">“Positivism adheres to the bourgeois idea of presuppositionless, pure theory, in which the absence of “ethical neutrality” or the commitment of taking a position signifies delinquency in rigor.” </w:t>
      </w:r>
      <w:r w:rsidRPr="00987CB0">
        <w:rPr>
          <w:rFonts w:ascii="Times New Roman" w:hAnsi="Times New Roman" w:cs="Times New Roman"/>
          <w:color w:val="000000"/>
          <w:sz w:val="20"/>
          <w:szCs w:val="20"/>
        </w:rPr>
        <w:t xml:space="preserve">(Marcuse, H. </w:t>
      </w:r>
      <w:r w:rsidR="000A25D7">
        <w:rPr>
          <w:rFonts w:ascii="Times New Roman" w:hAnsi="Times New Roman" w:cs="Times New Roman"/>
          <w:color w:val="000000"/>
          <w:sz w:val="20"/>
          <w:szCs w:val="20"/>
        </w:rPr>
        <w:t>2009</w:t>
      </w:r>
      <w:r w:rsidRPr="00987CB0">
        <w:rPr>
          <w:rFonts w:ascii="Times New Roman" w:hAnsi="Times New Roman" w:cs="Times New Roman"/>
          <w:color w:val="000000"/>
          <w:sz w:val="20"/>
          <w:szCs w:val="20"/>
        </w:rPr>
        <w:t>, p. 34)</w:t>
      </w:r>
    </w:p>
  </w:footnote>
  <w:footnote w:id="79">
    <w:p w14:paraId="51778D4B" w14:textId="2801E3CE" w:rsidR="0088732A" w:rsidRPr="00197B4A" w:rsidRDefault="0088732A" w:rsidP="00197B4A">
      <w:pPr>
        <w:pStyle w:val="FootnoteText"/>
        <w:spacing w:after="0" w:line="240" w:lineRule="auto"/>
        <w:rPr>
          <w:rFonts w:ascii="Times New Roman" w:hAnsi="Times New Roman" w:cs="Times New Roman"/>
        </w:rPr>
      </w:pPr>
      <w:r w:rsidRPr="00197B4A">
        <w:rPr>
          <w:rStyle w:val="FootnoteReference"/>
          <w:rFonts w:ascii="Times New Roman" w:hAnsi="Times New Roman" w:cs="Times New Roman"/>
        </w:rPr>
        <w:footnoteRef/>
      </w:r>
      <w:r w:rsidRPr="00197B4A">
        <w:rPr>
          <w:rFonts w:ascii="Times New Roman" w:hAnsi="Times New Roman" w:cs="Times New Roman"/>
        </w:rPr>
        <w:t xml:space="preserve"> </w:t>
      </w:r>
      <w:bookmarkStart w:id="28" w:name="_Hlk207467675"/>
      <w:r w:rsidRPr="00197B4A">
        <w:rPr>
          <w:rFonts w:ascii="Times New Roman" w:hAnsi="Times New Roman" w:cs="Times New Roman"/>
        </w:rPr>
        <w:t>Marcuse, H., (2013)</w:t>
      </w:r>
      <w:r w:rsidR="00944389">
        <w:rPr>
          <w:rFonts w:ascii="Times New Roman" w:hAnsi="Times New Roman" w:cs="Times New Roman"/>
        </w:rPr>
        <w:t>, p</w:t>
      </w:r>
      <w:r w:rsidRPr="00197B4A">
        <w:rPr>
          <w:rFonts w:ascii="Times New Roman" w:hAnsi="Times New Roman" w:cs="Times New Roman"/>
        </w:rPr>
        <w:t>. 80.</w:t>
      </w:r>
      <w:bookmarkEnd w:id="28"/>
    </w:p>
  </w:footnote>
  <w:footnote w:id="80">
    <w:p w14:paraId="1450BFBB" w14:textId="120EE424" w:rsidR="00197B4A" w:rsidRDefault="00197B4A" w:rsidP="00197B4A">
      <w:pPr>
        <w:pStyle w:val="FootnoteText"/>
        <w:spacing w:after="0" w:line="240" w:lineRule="auto"/>
        <w:jc w:val="both"/>
      </w:pPr>
      <w:r w:rsidRPr="00197B4A">
        <w:rPr>
          <w:rStyle w:val="FootnoteReference"/>
          <w:rFonts w:ascii="Times New Roman" w:hAnsi="Times New Roman" w:cs="Times New Roman"/>
        </w:rPr>
        <w:footnoteRef/>
      </w:r>
      <w:r w:rsidRPr="00197B4A">
        <w:rPr>
          <w:rFonts w:ascii="Times New Roman" w:hAnsi="Times New Roman" w:cs="Times New Roman"/>
        </w:rPr>
        <w:t xml:space="preserve"> Adorno </w:t>
      </w:r>
      <w:r w:rsidR="00973319">
        <w:rPr>
          <w:rFonts w:ascii="Times New Roman" w:hAnsi="Times New Roman" w:cs="Times New Roman"/>
        </w:rPr>
        <w:t xml:space="preserve">also described </w:t>
      </w:r>
      <w:r w:rsidRPr="00197B4A">
        <w:rPr>
          <w:rFonts w:ascii="Times New Roman" w:hAnsi="Times New Roman" w:cs="Times New Roman"/>
        </w:rPr>
        <w:t xml:space="preserve">the conceptual </w:t>
      </w:r>
      <w:r>
        <w:rPr>
          <w:rFonts w:ascii="Times New Roman" w:hAnsi="Times New Roman" w:cs="Times New Roman"/>
        </w:rPr>
        <w:t xml:space="preserve">domination of the </w:t>
      </w:r>
      <w:r w:rsidRPr="00197B4A">
        <w:rPr>
          <w:rFonts w:ascii="Times New Roman" w:hAnsi="Times New Roman" w:cs="Times New Roman"/>
        </w:rPr>
        <w:t xml:space="preserve">object by the word </w:t>
      </w:r>
      <w:r>
        <w:rPr>
          <w:rFonts w:ascii="Times New Roman" w:hAnsi="Times New Roman" w:cs="Times New Roman"/>
        </w:rPr>
        <w:t xml:space="preserve">– reifying its identity </w:t>
      </w:r>
      <w:r w:rsidR="00CE2421">
        <w:rPr>
          <w:rFonts w:ascii="Times New Roman" w:hAnsi="Times New Roman" w:cs="Times New Roman"/>
        </w:rPr>
        <w:t>–</w:t>
      </w:r>
      <w:r>
        <w:rPr>
          <w:rFonts w:ascii="Times New Roman" w:hAnsi="Times New Roman" w:cs="Times New Roman"/>
        </w:rPr>
        <w:t xml:space="preserve"> </w:t>
      </w:r>
      <w:r w:rsidRPr="00197B4A">
        <w:rPr>
          <w:rFonts w:ascii="Times New Roman" w:hAnsi="Times New Roman" w:cs="Times New Roman"/>
        </w:rPr>
        <w:t>in</w:t>
      </w:r>
      <w:r w:rsidR="00CE2421">
        <w:rPr>
          <w:rFonts w:ascii="Times New Roman" w:hAnsi="Times New Roman" w:cs="Times New Roman"/>
        </w:rPr>
        <w:t xml:space="preserve"> </w:t>
      </w:r>
      <w:r w:rsidR="007A795B" w:rsidRPr="007A795B">
        <w:rPr>
          <w:rFonts w:ascii="Times New Roman" w:hAnsi="Times New Roman" w:cs="Times New Roman"/>
          <w:i/>
          <w:iCs/>
        </w:rPr>
        <w:t>N</w:t>
      </w:r>
      <w:r w:rsidRPr="007A795B">
        <w:rPr>
          <w:rFonts w:ascii="Times New Roman" w:hAnsi="Times New Roman" w:cs="Times New Roman"/>
          <w:i/>
          <w:iCs/>
        </w:rPr>
        <w:t xml:space="preserve">egative </w:t>
      </w:r>
      <w:r w:rsidR="007A795B" w:rsidRPr="007A795B">
        <w:rPr>
          <w:rFonts w:ascii="Times New Roman" w:hAnsi="Times New Roman" w:cs="Times New Roman"/>
          <w:i/>
          <w:iCs/>
        </w:rPr>
        <w:t>D</w:t>
      </w:r>
      <w:r w:rsidRPr="007A795B">
        <w:rPr>
          <w:rFonts w:ascii="Times New Roman" w:hAnsi="Times New Roman" w:cs="Times New Roman"/>
          <w:i/>
          <w:iCs/>
        </w:rPr>
        <w:t>ialectics</w:t>
      </w:r>
      <w:r w:rsidR="007A795B">
        <w:rPr>
          <w:rFonts w:ascii="Times New Roman" w:hAnsi="Times New Roman" w:cs="Times New Roman"/>
        </w:rPr>
        <w:t xml:space="preserve"> (1966)</w:t>
      </w:r>
      <w:r w:rsidRPr="00197B4A">
        <w:rPr>
          <w:rFonts w:ascii="Times New Roman" w:hAnsi="Times New Roman" w:cs="Times New Roman"/>
        </w:rPr>
        <w:t>. However</w:t>
      </w:r>
      <w:r>
        <w:rPr>
          <w:rFonts w:ascii="Times New Roman" w:hAnsi="Times New Roman" w:cs="Times New Roman"/>
        </w:rPr>
        <w:t>,</w:t>
      </w:r>
      <w:r w:rsidRPr="00197B4A">
        <w:rPr>
          <w:rFonts w:ascii="Times New Roman" w:hAnsi="Times New Roman" w:cs="Times New Roman"/>
        </w:rPr>
        <w:t xml:space="preserve"> the apparent resonance between these ideas is belied by the critique of Hegel in Adorno’s thinking compared to the strong Hegelianism of Marcuse’s.</w:t>
      </w:r>
    </w:p>
  </w:footnote>
  <w:footnote w:id="81">
    <w:p w14:paraId="727463CA" w14:textId="2BF664EF" w:rsidR="0088732A" w:rsidRPr="00441758" w:rsidRDefault="0088732A" w:rsidP="0088732A">
      <w:pPr>
        <w:pStyle w:val="FootnoteText"/>
        <w:spacing w:after="0" w:line="240" w:lineRule="auto"/>
        <w:rPr>
          <w:sz w:val="32"/>
          <w:szCs w:val="32"/>
        </w:rPr>
      </w:pPr>
      <w:r w:rsidRPr="00441758">
        <w:rPr>
          <w:rStyle w:val="FootnoteReference"/>
        </w:rPr>
        <w:footnoteRef/>
      </w:r>
      <w:r w:rsidRPr="00441758">
        <w:t xml:space="preserve"> </w:t>
      </w:r>
      <w:r w:rsidRPr="00441758">
        <w:rPr>
          <w:rFonts w:ascii="Times New Roman" w:hAnsi="Times New Roman" w:cs="Times New Roman"/>
        </w:rPr>
        <w:t>Marcuse, H., (2013)</w:t>
      </w:r>
      <w:r w:rsidR="001F340A" w:rsidRPr="00441758">
        <w:rPr>
          <w:rFonts w:ascii="Times New Roman" w:hAnsi="Times New Roman" w:cs="Times New Roman"/>
        </w:rPr>
        <w:t>, p</w:t>
      </w:r>
      <w:r w:rsidRPr="00441758">
        <w:rPr>
          <w:rFonts w:ascii="Times New Roman" w:hAnsi="Times New Roman" w:cs="Times New Roman"/>
        </w:rPr>
        <w:t>. 83.</w:t>
      </w:r>
    </w:p>
  </w:footnote>
  <w:footnote w:id="82">
    <w:p w14:paraId="76252BA6" w14:textId="612DF479" w:rsidR="0088732A" w:rsidRPr="003110B9" w:rsidRDefault="0088732A" w:rsidP="003110B9">
      <w:pPr>
        <w:pStyle w:val="Default"/>
        <w:pageBreakBefore/>
        <w:spacing w:after="0" w:line="240" w:lineRule="auto"/>
        <w:jc w:val="both"/>
        <w:rPr>
          <w:rFonts w:ascii="Times New Roman" w:hAnsi="Times New Roman" w:cs="Times New Roman"/>
          <w:sz w:val="20"/>
          <w:szCs w:val="20"/>
        </w:rPr>
      </w:pPr>
      <w:r w:rsidRPr="00441758">
        <w:rPr>
          <w:rStyle w:val="FootnoteReference"/>
          <w:rFonts w:ascii="Times New Roman" w:hAnsi="Times New Roman" w:cs="Times New Roman"/>
          <w:sz w:val="20"/>
          <w:szCs w:val="20"/>
        </w:rPr>
        <w:footnoteRef/>
      </w:r>
      <w:r w:rsidRPr="00441758">
        <w:rPr>
          <w:rFonts w:ascii="Times New Roman" w:hAnsi="Times New Roman" w:cs="Times New Roman"/>
          <w:sz w:val="20"/>
          <w:szCs w:val="20"/>
        </w:rPr>
        <w:t xml:space="preserve"> Marcuse, H. (1977)</w:t>
      </w:r>
      <w:r w:rsidR="001F340A" w:rsidRPr="00441758">
        <w:rPr>
          <w:rFonts w:ascii="Times New Roman" w:hAnsi="Times New Roman" w:cs="Times New Roman"/>
          <w:sz w:val="20"/>
          <w:szCs w:val="20"/>
        </w:rPr>
        <w:t>, p</w:t>
      </w:r>
      <w:r w:rsidRPr="00441758">
        <w:rPr>
          <w:rFonts w:ascii="Times New Roman" w:hAnsi="Times New Roman" w:cs="Times New Roman"/>
          <w:sz w:val="20"/>
          <w:szCs w:val="20"/>
        </w:rPr>
        <w:t xml:space="preserve">. 57. </w:t>
      </w:r>
      <w:r w:rsidR="003110B9" w:rsidRPr="00441758">
        <w:rPr>
          <w:rFonts w:ascii="Times New Roman" w:hAnsi="Times New Roman" w:cs="Times New Roman"/>
          <w:sz w:val="20"/>
          <w:szCs w:val="20"/>
        </w:rPr>
        <w:t xml:space="preserve">We will note here also the clash at the 14th Congress of the </w:t>
      </w:r>
      <w:r w:rsidR="003110B9" w:rsidRPr="00441758">
        <w:rPr>
          <w:rStyle w:val="whitespace-normal"/>
          <w:rFonts w:ascii="Times New Roman" w:hAnsi="Times New Roman" w:cs="Times New Roman"/>
          <w:sz w:val="20"/>
          <w:szCs w:val="20"/>
        </w:rPr>
        <w:t>German Sociological Association</w:t>
      </w:r>
      <w:r w:rsidR="003110B9" w:rsidRPr="00441758">
        <w:rPr>
          <w:rFonts w:ascii="Times New Roman" w:hAnsi="Times New Roman" w:cs="Times New Roman"/>
          <w:sz w:val="20"/>
          <w:szCs w:val="20"/>
        </w:rPr>
        <w:t xml:space="preserve"> in Tübingen</w:t>
      </w:r>
      <w:r w:rsidR="00441758">
        <w:rPr>
          <w:rFonts w:ascii="Times New Roman" w:hAnsi="Times New Roman" w:cs="Times New Roman"/>
          <w:sz w:val="20"/>
          <w:szCs w:val="20"/>
        </w:rPr>
        <w:t>, where this</w:t>
      </w:r>
      <w:r w:rsidR="003110B9" w:rsidRPr="00441758">
        <w:rPr>
          <w:rFonts w:ascii="Times New Roman" w:hAnsi="Times New Roman" w:cs="Times New Roman"/>
          <w:sz w:val="20"/>
          <w:szCs w:val="20"/>
        </w:rPr>
        <w:t xml:space="preserve"> very question of method in the social sciences was fought over with Karl Popper, Karl Dahrendorf</w:t>
      </w:r>
      <w:r w:rsidR="003110B9" w:rsidRPr="003110B9">
        <w:rPr>
          <w:rFonts w:ascii="Times New Roman" w:hAnsi="Times New Roman" w:cs="Times New Roman"/>
          <w:sz w:val="20"/>
          <w:szCs w:val="20"/>
        </w:rPr>
        <w:t xml:space="preserve"> and others in the ‘positivist’ camp</w:t>
      </w:r>
      <w:r w:rsidR="003110B9">
        <w:rPr>
          <w:rFonts w:ascii="Times New Roman" w:hAnsi="Times New Roman" w:cs="Times New Roman"/>
          <w:sz w:val="20"/>
          <w:szCs w:val="20"/>
        </w:rPr>
        <w:t>,</w:t>
      </w:r>
      <w:r w:rsidR="003110B9" w:rsidRPr="003110B9">
        <w:rPr>
          <w:rFonts w:ascii="Times New Roman" w:hAnsi="Times New Roman" w:cs="Times New Roman"/>
          <w:sz w:val="20"/>
          <w:szCs w:val="20"/>
        </w:rPr>
        <w:t xml:space="preserve"> and Herbert Marcuse, Theodore Adorno, Jürgen Habermas and others in the ‘critical theory’ camp. This became know</w:t>
      </w:r>
      <w:r w:rsidR="003110B9">
        <w:rPr>
          <w:rFonts w:ascii="Times New Roman" w:hAnsi="Times New Roman" w:cs="Times New Roman"/>
          <w:sz w:val="20"/>
          <w:szCs w:val="20"/>
        </w:rPr>
        <w:t>n</w:t>
      </w:r>
      <w:r w:rsidR="003110B9" w:rsidRPr="003110B9">
        <w:rPr>
          <w:rFonts w:ascii="Times New Roman" w:hAnsi="Times New Roman" w:cs="Times New Roman"/>
          <w:sz w:val="20"/>
          <w:szCs w:val="20"/>
        </w:rPr>
        <w:t xml:space="preserve"> as the </w:t>
      </w:r>
      <w:r w:rsidR="003110B9">
        <w:rPr>
          <w:rFonts w:ascii="Times New Roman" w:hAnsi="Times New Roman" w:cs="Times New Roman"/>
          <w:sz w:val="20"/>
          <w:szCs w:val="20"/>
        </w:rPr>
        <w:t>‘</w:t>
      </w:r>
      <w:r w:rsidR="003110B9" w:rsidRPr="003110B9">
        <w:rPr>
          <w:rFonts w:ascii="Times New Roman" w:hAnsi="Times New Roman" w:cs="Times New Roman"/>
          <w:sz w:val="20"/>
          <w:szCs w:val="20"/>
        </w:rPr>
        <w:t xml:space="preserve">Positivism Dispute’ </w:t>
      </w:r>
      <w:r w:rsidR="003110B9">
        <w:rPr>
          <w:rFonts w:ascii="Times New Roman" w:hAnsi="Times New Roman" w:cs="Times New Roman"/>
          <w:sz w:val="20"/>
          <w:szCs w:val="20"/>
        </w:rPr>
        <w:t xml:space="preserve">and </w:t>
      </w:r>
      <w:r w:rsidR="003110B9" w:rsidRPr="003110B9">
        <w:rPr>
          <w:rFonts w:ascii="Times New Roman" w:hAnsi="Times New Roman" w:cs="Times New Roman"/>
          <w:sz w:val="20"/>
          <w:szCs w:val="20"/>
        </w:rPr>
        <w:t xml:space="preserve">was </w:t>
      </w:r>
      <w:r w:rsidR="001D074A">
        <w:rPr>
          <w:rFonts w:ascii="Times New Roman" w:hAnsi="Times New Roman" w:cs="Times New Roman"/>
          <w:sz w:val="20"/>
          <w:szCs w:val="20"/>
        </w:rPr>
        <w:t>consequential</w:t>
      </w:r>
      <w:r w:rsidR="003110B9" w:rsidRPr="003110B9">
        <w:rPr>
          <w:rFonts w:ascii="Times New Roman" w:hAnsi="Times New Roman" w:cs="Times New Roman"/>
          <w:sz w:val="20"/>
          <w:szCs w:val="20"/>
        </w:rPr>
        <w:t xml:space="preserve"> </w:t>
      </w:r>
      <w:r w:rsidR="00441758">
        <w:rPr>
          <w:rFonts w:ascii="Times New Roman" w:hAnsi="Times New Roman" w:cs="Times New Roman"/>
          <w:sz w:val="20"/>
          <w:szCs w:val="20"/>
        </w:rPr>
        <w:t>for</w:t>
      </w:r>
      <w:r w:rsidR="003110B9" w:rsidRPr="003110B9">
        <w:rPr>
          <w:rFonts w:ascii="Times New Roman" w:hAnsi="Times New Roman" w:cs="Times New Roman"/>
          <w:sz w:val="20"/>
          <w:szCs w:val="20"/>
        </w:rPr>
        <w:t xml:space="preserve"> German sociology over the next two decades. </w:t>
      </w:r>
    </w:p>
  </w:footnote>
  <w:footnote w:id="83">
    <w:p w14:paraId="667432F0" w14:textId="54A22CA2" w:rsidR="00C75B02" w:rsidRPr="00C75B02" w:rsidRDefault="00C75B02" w:rsidP="00C75B02">
      <w:pPr>
        <w:pStyle w:val="FootnoteText"/>
        <w:spacing w:after="0" w:line="240" w:lineRule="auto"/>
        <w:rPr>
          <w:rFonts w:ascii="Times New Roman" w:hAnsi="Times New Roman" w:cs="Times New Roman"/>
        </w:rPr>
      </w:pPr>
      <w:r w:rsidRPr="00C75B02">
        <w:rPr>
          <w:rStyle w:val="FootnoteReference"/>
          <w:rFonts w:ascii="Times New Roman" w:hAnsi="Times New Roman" w:cs="Times New Roman"/>
        </w:rPr>
        <w:footnoteRef/>
      </w:r>
      <w:r w:rsidRPr="00C75B02">
        <w:rPr>
          <w:rFonts w:ascii="Times New Roman" w:hAnsi="Times New Roman" w:cs="Times New Roman"/>
        </w:rPr>
        <w:t xml:space="preserve"> Barthes, R. (2000)</w:t>
      </w:r>
    </w:p>
  </w:footnote>
  <w:footnote w:id="84">
    <w:p w14:paraId="12E6BCC2" w14:textId="2F0D04AC" w:rsidR="00C75B02" w:rsidRDefault="00C75B02" w:rsidP="00C75B02">
      <w:pPr>
        <w:pStyle w:val="FootnoteText"/>
        <w:spacing w:after="0" w:line="240" w:lineRule="auto"/>
      </w:pPr>
      <w:r w:rsidRPr="00C75B02">
        <w:rPr>
          <w:rStyle w:val="FootnoteReference"/>
          <w:rFonts w:ascii="Times New Roman" w:hAnsi="Times New Roman" w:cs="Times New Roman"/>
        </w:rPr>
        <w:footnoteRef/>
      </w:r>
      <w:r w:rsidRPr="00C75B02">
        <w:rPr>
          <w:rFonts w:ascii="Times New Roman" w:hAnsi="Times New Roman" w:cs="Times New Roman"/>
        </w:rPr>
        <w:t xml:space="preserve"> From ‘Mythology Today’ (1971) in Barthes, R. (1989)</w:t>
      </w:r>
    </w:p>
  </w:footnote>
  <w:footnote w:id="85">
    <w:p w14:paraId="0B087578" w14:textId="5683543D" w:rsidR="0088732A" w:rsidRDefault="0088732A" w:rsidP="0088732A">
      <w:pPr>
        <w:pStyle w:val="FootnoteText"/>
        <w:spacing w:line="240" w:lineRule="auto"/>
      </w:pPr>
      <w:r w:rsidRPr="00104519">
        <w:rPr>
          <w:rStyle w:val="FootnoteReference"/>
          <w:rFonts w:ascii="Times New Roman" w:hAnsi="Times New Roman" w:cs="Times New Roman"/>
        </w:rPr>
        <w:footnoteRef/>
      </w:r>
      <w:r w:rsidRPr="00104519">
        <w:rPr>
          <w:rFonts w:ascii="Times New Roman" w:hAnsi="Times New Roman" w:cs="Times New Roman"/>
        </w:rPr>
        <w:t xml:space="preserve"> Althusser, L. and </w:t>
      </w:r>
      <w:proofErr w:type="spellStart"/>
      <w:r w:rsidRPr="00104519">
        <w:rPr>
          <w:rFonts w:ascii="Times New Roman" w:hAnsi="Times New Roman" w:cs="Times New Roman"/>
        </w:rPr>
        <w:t>Balibar</w:t>
      </w:r>
      <w:proofErr w:type="spellEnd"/>
      <w:r w:rsidRPr="00104519">
        <w:rPr>
          <w:rFonts w:ascii="Times New Roman" w:hAnsi="Times New Roman" w:cs="Times New Roman"/>
        </w:rPr>
        <w:t>, E. (19</w:t>
      </w:r>
      <w:r>
        <w:rPr>
          <w:rFonts w:ascii="Times New Roman" w:hAnsi="Times New Roman" w:cs="Times New Roman"/>
        </w:rPr>
        <w:t>70). P.</w:t>
      </w:r>
      <w:r w:rsidRPr="00104519">
        <w:rPr>
          <w:rFonts w:ascii="Times New Roman" w:hAnsi="Times New Roman" w:cs="Times New Roman"/>
        </w:rPr>
        <w:t xml:space="preserve"> 40.</w:t>
      </w:r>
      <w:r>
        <w:rPr>
          <w:sz w:val="22"/>
          <w:szCs w:val="22"/>
        </w:rPr>
        <w:t xml:space="preserve"> </w:t>
      </w:r>
      <w:r>
        <w:t xml:space="preserve"> </w:t>
      </w:r>
    </w:p>
  </w:footnote>
  <w:footnote w:id="86">
    <w:p w14:paraId="23F96813" w14:textId="0375F514" w:rsidR="00DA0B2B" w:rsidRDefault="00DA0B2B">
      <w:pPr>
        <w:pStyle w:val="FootnoteText"/>
      </w:pPr>
      <w:r>
        <w:rPr>
          <w:rStyle w:val="FootnoteReference"/>
        </w:rPr>
        <w:footnoteRef/>
      </w:r>
      <w:r>
        <w:t xml:space="preserve"> </w:t>
      </w:r>
      <w:r w:rsidRPr="00DA0B2B">
        <w:rPr>
          <w:rFonts w:ascii="Times New Roman" w:hAnsi="Times New Roman" w:cs="Times New Roman"/>
        </w:rPr>
        <w:t>For example, Stock, K. (2021)</w:t>
      </w:r>
    </w:p>
  </w:footnote>
  <w:footnote w:id="87">
    <w:p w14:paraId="5C73198B" w14:textId="49B6CFB6" w:rsidR="00300109" w:rsidRDefault="00300109" w:rsidP="0030010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Skinner</w:t>
      </w:r>
      <w:r>
        <w:rPr>
          <w:rFonts w:ascii="Times New Roman" w:hAnsi="Times New Roman" w:cs="Times New Roman"/>
        </w:rPr>
        <w:fldChar w:fldCharType="begin"/>
      </w:r>
      <w:r>
        <w:rPr>
          <w:rFonts w:ascii="Times New Roman" w:hAnsi="Times New Roman" w:cs="Times New Roman"/>
        </w:rPr>
        <w:instrText xml:space="preserve"> XE "</w:instrText>
      </w:r>
      <w:r>
        <w:rPr>
          <w:rFonts w:ascii="Times New Roman" w:hAnsi="Times New Roman" w:cs="Times New Roman"/>
          <w:shd w:val="clear" w:color="auto" w:fill="FFFFFF"/>
        </w:rPr>
        <w:instrText>Skinner, B. F.,</w:instrText>
      </w:r>
      <w:r>
        <w:rPr>
          <w:rFonts w:ascii="Times New Roman" w:hAnsi="Times New Roman" w:cs="Times New Roman"/>
        </w:rPr>
        <w:instrText xml:space="preserve">" </w:instrText>
      </w:r>
      <w:r>
        <w:rPr>
          <w:rFonts w:ascii="Times New Roman" w:hAnsi="Times New Roman" w:cs="Times New Roman"/>
        </w:rPr>
        <w:fldChar w:fldCharType="end"/>
      </w:r>
      <w:r>
        <w:rPr>
          <w:rFonts w:ascii="Times New Roman" w:hAnsi="Times New Roman" w:cs="Times New Roman"/>
        </w:rPr>
        <w:t>, B. F. (1972)</w:t>
      </w:r>
      <w:r w:rsidR="00A92996">
        <w:rPr>
          <w:rFonts w:ascii="Times New Roman" w:hAnsi="Times New Roman" w:cs="Times New Roman"/>
        </w:rPr>
        <w:t>, p</w:t>
      </w:r>
      <w:r>
        <w:rPr>
          <w:rFonts w:ascii="Times New Roman" w:hAnsi="Times New Roman" w:cs="Times New Roman"/>
        </w:rPr>
        <w:t>. 196.</w:t>
      </w:r>
    </w:p>
  </w:footnote>
  <w:footnote w:id="88">
    <w:p w14:paraId="46A7DB03" w14:textId="77777777" w:rsidR="00300109" w:rsidRDefault="00300109" w:rsidP="0030010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recalls the reported argument between Sigmund Freud and Carl Jung, in which Jung compared Freud’s sex theory to attempting to explain the Notre Dame cathedral by studying the chemistry of the stones it is built from.</w:t>
      </w:r>
    </w:p>
  </w:footnote>
  <w:footnote w:id="89">
    <w:p w14:paraId="3089E30C" w14:textId="05696B3F" w:rsidR="00300109" w:rsidRPr="000B75DE" w:rsidRDefault="00300109" w:rsidP="0030010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bookmarkStart w:id="32" w:name="_Hlk83396024"/>
      <w:r>
        <w:rPr>
          <w:rFonts w:ascii="Times New Roman" w:hAnsi="Times New Roman" w:cs="Times New Roman"/>
        </w:rPr>
        <w:t>Parrington, J. (</w:t>
      </w:r>
      <w:r w:rsidRPr="000B75DE">
        <w:rPr>
          <w:rFonts w:ascii="Times New Roman" w:hAnsi="Times New Roman" w:cs="Times New Roman"/>
        </w:rPr>
        <w:t>2021</w:t>
      </w:r>
      <w:r w:rsidR="000B75DE" w:rsidRPr="000B75DE">
        <w:rPr>
          <w:rFonts w:ascii="Times New Roman" w:hAnsi="Times New Roman" w:cs="Times New Roman"/>
        </w:rPr>
        <w:t xml:space="preserve">), </w:t>
      </w:r>
      <w:r w:rsidR="00F6695E" w:rsidRPr="000B75DE">
        <w:rPr>
          <w:rFonts w:ascii="Times New Roman" w:hAnsi="Times New Roman" w:cs="Times New Roman"/>
        </w:rPr>
        <w:t xml:space="preserve">pp. </w:t>
      </w:r>
      <w:r w:rsidRPr="000B75DE">
        <w:rPr>
          <w:rFonts w:ascii="Times New Roman" w:hAnsi="Times New Roman" w:cs="Times New Roman"/>
        </w:rPr>
        <w:t>68-9.</w:t>
      </w:r>
      <w:bookmarkEnd w:id="32"/>
    </w:p>
  </w:footnote>
  <w:footnote w:id="90">
    <w:p w14:paraId="34D81ED9" w14:textId="77777777" w:rsidR="00300109" w:rsidRPr="000B75DE" w:rsidRDefault="00300109" w:rsidP="00300109">
      <w:pPr>
        <w:pStyle w:val="FootnoteText"/>
        <w:spacing w:after="0" w:line="240" w:lineRule="auto"/>
        <w:rPr>
          <w:rFonts w:ascii="Times New Roman" w:hAnsi="Times New Roman" w:cs="Times New Roman"/>
        </w:rPr>
      </w:pPr>
      <w:r w:rsidRPr="000B75DE">
        <w:rPr>
          <w:rStyle w:val="FootnoteReference"/>
          <w:rFonts w:ascii="Times New Roman" w:hAnsi="Times New Roman" w:cs="Times New Roman"/>
        </w:rPr>
        <w:footnoteRef/>
      </w:r>
      <w:r w:rsidRPr="000B75DE">
        <w:rPr>
          <w:rFonts w:ascii="Times New Roman" w:hAnsi="Times New Roman" w:cs="Times New Roman"/>
        </w:rPr>
        <w:t xml:space="preserve"> Fractal patterns of scalar social groupings have also been observed in relation to the Dunbar Number that links neocortical size with group size in higher primates.</w:t>
      </w:r>
    </w:p>
  </w:footnote>
  <w:footnote w:id="91">
    <w:p w14:paraId="62243C5A" w14:textId="3C42C50C" w:rsidR="00300109" w:rsidRDefault="00300109" w:rsidP="00300109">
      <w:pPr>
        <w:pStyle w:val="FootnoteText"/>
        <w:spacing w:after="0" w:line="240" w:lineRule="auto"/>
        <w:jc w:val="both"/>
        <w:rPr>
          <w:rFonts w:ascii="Times New Roman" w:hAnsi="Times New Roman" w:cs="Times New Roman"/>
        </w:rPr>
      </w:pPr>
      <w:r w:rsidRPr="000B75DE">
        <w:rPr>
          <w:rStyle w:val="FootnoteReference"/>
          <w:rFonts w:ascii="Times New Roman" w:hAnsi="Times New Roman" w:cs="Times New Roman"/>
        </w:rPr>
        <w:footnoteRef/>
      </w:r>
      <w:r w:rsidRPr="000B75DE">
        <w:rPr>
          <w:rFonts w:ascii="Times New Roman" w:hAnsi="Times New Roman" w:cs="Times New Roman"/>
        </w:rPr>
        <w:t xml:space="preserve"> </w:t>
      </w:r>
      <w:r w:rsidRPr="00FA2DB8">
        <w:rPr>
          <w:rFonts w:ascii="Times New Roman" w:hAnsi="Times New Roman" w:cs="Times New Roman"/>
        </w:rPr>
        <w:t>Parrington, J. (2021)</w:t>
      </w:r>
      <w:r w:rsidR="00F6695E" w:rsidRPr="00FA2DB8">
        <w:rPr>
          <w:rFonts w:ascii="Times New Roman" w:hAnsi="Times New Roman" w:cs="Times New Roman"/>
        </w:rPr>
        <w:t xml:space="preserve">, pp. </w:t>
      </w:r>
      <w:r w:rsidR="00FA2DB8">
        <w:rPr>
          <w:rFonts w:ascii="Times New Roman" w:hAnsi="Times New Roman" w:cs="Times New Roman"/>
        </w:rPr>
        <w:t>172</w:t>
      </w:r>
      <w:r w:rsidR="00E3338D" w:rsidRPr="00FA2DB8">
        <w:rPr>
          <w:rFonts w:ascii="Times New Roman" w:hAnsi="Times New Roman" w:cs="Times New Roman"/>
        </w:rPr>
        <w:t>.</w:t>
      </w:r>
    </w:p>
  </w:footnote>
  <w:footnote w:id="92">
    <w:p w14:paraId="4120A28C" w14:textId="77777777" w:rsidR="004D56EA" w:rsidRPr="00CE12E6" w:rsidRDefault="004D56EA" w:rsidP="004D56EA">
      <w:pPr>
        <w:pStyle w:val="FootnoteText"/>
        <w:rPr>
          <w:rFonts w:ascii="Times New Roman" w:hAnsi="Times New Roman" w:cs="Times New Roman"/>
        </w:rPr>
      </w:pPr>
      <w:r w:rsidRPr="00CE12E6">
        <w:rPr>
          <w:rStyle w:val="FootnoteReference"/>
          <w:rFonts w:ascii="Times New Roman" w:hAnsi="Times New Roman" w:cs="Times New Roman"/>
        </w:rPr>
        <w:footnoteRef/>
      </w:r>
      <w:r w:rsidRPr="00CE12E6">
        <w:rPr>
          <w:rFonts w:ascii="Times New Roman" w:hAnsi="Times New Roman" w:cs="Times New Roman"/>
        </w:rPr>
        <w:t xml:space="preserve"> Bollen, A. (2025), pp. 71-76</w:t>
      </w:r>
    </w:p>
  </w:footnote>
  <w:footnote w:id="93">
    <w:p w14:paraId="232C3A83" w14:textId="77777777" w:rsidR="00300109" w:rsidRDefault="00300109" w:rsidP="0030010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similar view is presented in Parrington (2021: 412), though focused particularly on the evolution of the brain of </w:t>
      </w:r>
      <w:r>
        <w:rPr>
          <w:rFonts w:ascii="Times New Roman" w:hAnsi="Times New Roman" w:cs="Times New Roman"/>
          <w:i/>
        </w:rPr>
        <w:t>Homo sapiens</w:t>
      </w:r>
      <w:r>
        <w:rPr>
          <w:rFonts w:ascii="Times New Roman" w:hAnsi="Times New Roman" w:cs="Times New Roman"/>
        </w:rPr>
        <w:t xml:space="preserve"> from its hominin precursors and influenced by the Vygotskian theory of tool-based cultural mediation. Indeed, within the Vygotskian theoretical tradition there have been some who have argued for this type of ‘deep’ cultural mediation </w:t>
      </w:r>
      <w:r>
        <w:rPr>
          <w:rFonts w:ascii="Times New Roman" w:hAnsi="Times New Roman" w:cs="Times New Roman"/>
          <w:i/>
        </w:rPr>
        <w:t>e.g.</w:t>
      </w:r>
      <w:r>
        <w:rPr>
          <w:rFonts w:ascii="Times New Roman" w:hAnsi="Times New Roman" w:cs="Times New Roman"/>
        </w:rPr>
        <w:t xml:space="preserve"> </w:t>
      </w:r>
      <w:bookmarkStart w:id="33" w:name="_Hlk83414150"/>
      <w:r>
        <w:rPr>
          <w:rFonts w:ascii="Times New Roman" w:hAnsi="Times New Roman" w:cs="Times New Roman"/>
        </w:rPr>
        <w:t xml:space="preserve">van der Veer, R. and van </w:t>
      </w:r>
      <w:proofErr w:type="spellStart"/>
      <w:r>
        <w:rPr>
          <w:rFonts w:ascii="Times New Roman" w:hAnsi="Times New Roman" w:cs="Times New Roman"/>
        </w:rPr>
        <w:t>Ijzendoorn</w:t>
      </w:r>
      <w:proofErr w:type="spellEnd"/>
      <w:r>
        <w:rPr>
          <w:rFonts w:ascii="Times New Roman" w:hAnsi="Times New Roman" w:cs="Times New Roman"/>
        </w:rPr>
        <w:t>, M. (1985)</w:t>
      </w:r>
      <w:bookmarkEnd w:id="33"/>
      <w:r>
        <w:rPr>
          <w:rFonts w:ascii="Times New Roman" w:hAnsi="Times New Roman" w:cs="Times New Roman"/>
        </w:rPr>
        <w:t>.</w:t>
      </w:r>
    </w:p>
  </w:footnote>
  <w:footnote w:id="94">
    <w:p w14:paraId="09D4298A" w14:textId="262DE7B2" w:rsidR="00412402" w:rsidRPr="00412402" w:rsidRDefault="00412402" w:rsidP="00412402">
      <w:pPr>
        <w:pStyle w:val="FootnoteText"/>
        <w:spacing w:after="0" w:line="240" w:lineRule="auto"/>
        <w:jc w:val="both"/>
        <w:rPr>
          <w:rFonts w:ascii="Times New Roman" w:hAnsi="Times New Roman" w:cs="Times New Roman"/>
        </w:rPr>
      </w:pPr>
      <w:r w:rsidRPr="00412402">
        <w:rPr>
          <w:rStyle w:val="FootnoteReference"/>
          <w:rFonts w:ascii="Times New Roman" w:hAnsi="Times New Roman" w:cs="Times New Roman"/>
        </w:rPr>
        <w:footnoteRef/>
      </w:r>
      <w:r w:rsidRPr="00412402">
        <w:rPr>
          <w:rFonts w:ascii="Times New Roman" w:hAnsi="Times New Roman" w:cs="Times New Roman"/>
        </w:rPr>
        <w:t xml:space="preserve"> The ‘layers’ of writing of the I-Ching </w:t>
      </w:r>
      <w:proofErr w:type="gramStart"/>
      <w:r w:rsidRPr="00412402">
        <w:rPr>
          <w:rFonts w:ascii="Times New Roman" w:hAnsi="Times New Roman" w:cs="Times New Roman"/>
        </w:rPr>
        <w:t>are:</w:t>
      </w:r>
      <w:proofErr w:type="gramEnd"/>
      <w:r w:rsidRPr="00412402">
        <w:rPr>
          <w:rFonts w:ascii="Times New Roman" w:hAnsi="Times New Roman" w:cs="Times New Roman"/>
        </w:rPr>
        <w:t xml:space="preserve"> Shang Dynasty, ~ 1600-1046 </w:t>
      </w:r>
      <w:r w:rsidR="00AE25F3">
        <w:rPr>
          <w:rFonts w:ascii="Times New Roman" w:hAnsi="Times New Roman" w:cs="Times New Roman"/>
        </w:rPr>
        <w:t>(</w:t>
      </w:r>
      <w:r w:rsidRPr="00412402">
        <w:rPr>
          <w:rFonts w:ascii="Times New Roman" w:hAnsi="Times New Roman" w:cs="Times New Roman"/>
        </w:rPr>
        <w:t>BCE</w:t>
      </w:r>
      <w:r w:rsidR="00AE25F3">
        <w:rPr>
          <w:rFonts w:ascii="Times New Roman" w:hAnsi="Times New Roman" w:cs="Times New Roman"/>
        </w:rPr>
        <w:t>)</w:t>
      </w:r>
      <w:r w:rsidRPr="00412402">
        <w:rPr>
          <w:rFonts w:ascii="Times New Roman" w:hAnsi="Times New Roman" w:cs="Times New Roman"/>
        </w:rPr>
        <w:t xml:space="preserve">; Zhou Dynasty, ~ 1046-771 </w:t>
      </w:r>
      <w:r w:rsidR="001900E0">
        <w:rPr>
          <w:rFonts w:ascii="Times New Roman" w:hAnsi="Times New Roman" w:cs="Times New Roman"/>
        </w:rPr>
        <w:t>(</w:t>
      </w:r>
      <w:r w:rsidRPr="00412402">
        <w:rPr>
          <w:rFonts w:ascii="Times New Roman" w:hAnsi="Times New Roman" w:cs="Times New Roman"/>
        </w:rPr>
        <w:t>BCE</w:t>
      </w:r>
      <w:r w:rsidR="001900E0">
        <w:rPr>
          <w:rFonts w:ascii="Times New Roman" w:hAnsi="Times New Roman" w:cs="Times New Roman"/>
        </w:rPr>
        <w:t>)</w:t>
      </w:r>
      <w:r w:rsidRPr="00412402">
        <w:rPr>
          <w:rFonts w:ascii="Times New Roman" w:hAnsi="Times New Roman" w:cs="Times New Roman"/>
        </w:rPr>
        <w:t xml:space="preserve">; King Wen Period ~ 12 Century </w:t>
      </w:r>
      <w:r w:rsidR="00AE25F3">
        <w:rPr>
          <w:rFonts w:ascii="Times New Roman" w:hAnsi="Times New Roman" w:cs="Times New Roman"/>
        </w:rPr>
        <w:t>(</w:t>
      </w:r>
      <w:r w:rsidRPr="00412402">
        <w:rPr>
          <w:rFonts w:ascii="Times New Roman" w:hAnsi="Times New Roman" w:cs="Times New Roman"/>
        </w:rPr>
        <w:t>BCE</w:t>
      </w:r>
      <w:r w:rsidR="00AE25F3">
        <w:rPr>
          <w:rFonts w:ascii="Times New Roman" w:hAnsi="Times New Roman" w:cs="Times New Roman"/>
        </w:rPr>
        <w:t>)</w:t>
      </w:r>
      <w:r w:rsidRPr="00412402">
        <w:rPr>
          <w:rFonts w:ascii="Times New Roman" w:hAnsi="Times New Roman" w:cs="Times New Roman"/>
        </w:rPr>
        <w:t xml:space="preserve">; Confucious and followers, 6th -5th Century </w:t>
      </w:r>
      <w:r w:rsidR="00AE25F3">
        <w:rPr>
          <w:rFonts w:ascii="Times New Roman" w:hAnsi="Times New Roman" w:cs="Times New Roman"/>
        </w:rPr>
        <w:t>(</w:t>
      </w:r>
      <w:r w:rsidRPr="00412402">
        <w:rPr>
          <w:rFonts w:ascii="Times New Roman" w:hAnsi="Times New Roman" w:cs="Times New Roman"/>
        </w:rPr>
        <w:t>BCE</w:t>
      </w:r>
      <w:r w:rsidR="00AE25F3">
        <w:rPr>
          <w:rFonts w:ascii="Times New Roman" w:hAnsi="Times New Roman" w:cs="Times New Roman"/>
        </w:rPr>
        <w:t>)</w:t>
      </w:r>
      <w:r w:rsidRPr="00412402">
        <w:rPr>
          <w:rFonts w:ascii="Times New Roman" w:hAnsi="Times New Roman" w:cs="Times New Roman"/>
        </w:rPr>
        <w:t xml:space="preserve">; Warring States Period, ~ 475-221 </w:t>
      </w:r>
      <w:r w:rsidR="00AE25F3">
        <w:rPr>
          <w:rFonts w:ascii="Times New Roman" w:hAnsi="Times New Roman" w:cs="Times New Roman"/>
        </w:rPr>
        <w:t>(</w:t>
      </w:r>
      <w:r w:rsidRPr="00412402">
        <w:rPr>
          <w:rFonts w:ascii="Times New Roman" w:hAnsi="Times New Roman" w:cs="Times New Roman"/>
        </w:rPr>
        <w:t>BCE</w:t>
      </w:r>
      <w:r w:rsidR="00AE25F3">
        <w:rPr>
          <w:rFonts w:ascii="Times New Roman" w:hAnsi="Times New Roman" w:cs="Times New Roman"/>
        </w:rPr>
        <w:t>)</w:t>
      </w:r>
      <w:r w:rsidRPr="00412402">
        <w:rPr>
          <w:rFonts w:ascii="Times New Roman" w:hAnsi="Times New Roman" w:cs="Times New Roman"/>
        </w:rPr>
        <w:t>.</w:t>
      </w:r>
    </w:p>
  </w:footnote>
  <w:footnote w:id="95">
    <w:p w14:paraId="10BAE3BF" w14:textId="77777777" w:rsidR="00DA0371" w:rsidRPr="00515262" w:rsidRDefault="00DA0371"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 term coined by Gilbert Ryle in his characterisation of Descartes’ philosophy of mind.</w:t>
      </w:r>
    </w:p>
  </w:footnote>
  <w:footnote w:id="96">
    <w:p w14:paraId="6CBFC118" w14:textId="1F60A936" w:rsidR="00DA0371" w:rsidRPr="00515262" w:rsidRDefault="00DA037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0069714C">
        <w:rPr>
          <w:rFonts w:ascii="Times New Roman" w:hAnsi="Times New Roman" w:cs="Times New Roman"/>
        </w:rPr>
        <w:t>Hegel’s discussion</w:t>
      </w:r>
      <w:r w:rsidR="0042311A">
        <w:rPr>
          <w:rFonts w:ascii="Times New Roman" w:hAnsi="Times New Roman" w:cs="Times New Roman"/>
        </w:rPr>
        <w:t>s</w:t>
      </w:r>
      <w:r w:rsidR="0069714C">
        <w:rPr>
          <w:rFonts w:ascii="Times New Roman" w:hAnsi="Times New Roman" w:cs="Times New Roman"/>
        </w:rPr>
        <w:t xml:space="preserve"> of this dialectic in </w:t>
      </w:r>
      <w:r w:rsidRPr="00515262">
        <w:rPr>
          <w:rFonts w:ascii="Times New Roman" w:hAnsi="Times New Roman" w:cs="Times New Roman"/>
        </w:rPr>
        <w:t>Chapter B (IV)</w:t>
      </w:r>
      <w:r w:rsidR="0069714C">
        <w:rPr>
          <w:rFonts w:ascii="Times New Roman" w:hAnsi="Times New Roman" w:cs="Times New Roman"/>
        </w:rPr>
        <w:t xml:space="preserve"> of </w:t>
      </w:r>
      <w:r w:rsidRPr="00515262">
        <w:rPr>
          <w:rFonts w:ascii="Times New Roman" w:hAnsi="Times New Roman" w:cs="Times New Roman"/>
        </w:rPr>
        <w:t xml:space="preserve">Hegel’s </w:t>
      </w:r>
      <w:r w:rsidRPr="00515262">
        <w:rPr>
          <w:rFonts w:ascii="Times New Roman" w:hAnsi="Times New Roman" w:cs="Times New Roman"/>
          <w:i/>
        </w:rPr>
        <w:t>Phenomenology of Spirit (Mind)</w:t>
      </w:r>
      <w:r w:rsidRPr="00515262">
        <w:rPr>
          <w:rFonts w:ascii="Times New Roman" w:hAnsi="Times New Roman" w:cs="Times New Roman"/>
        </w:rPr>
        <w:t xml:space="preserve"> </w:t>
      </w:r>
      <w:r w:rsidR="00F5268E">
        <w:rPr>
          <w:rFonts w:ascii="Times New Roman" w:hAnsi="Times New Roman" w:cs="Times New Roman"/>
        </w:rPr>
        <w:t xml:space="preserve">(1807) </w:t>
      </w:r>
      <w:r w:rsidR="0042311A">
        <w:rPr>
          <w:rFonts w:ascii="Times New Roman" w:hAnsi="Times New Roman" w:cs="Times New Roman"/>
        </w:rPr>
        <w:t xml:space="preserve">and </w:t>
      </w:r>
      <w:r w:rsidR="0042311A" w:rsidRPr="00515262">
        <w:rPr>
          <w:rFonts w:ascii="Times New Roman" w:hAnsi="Times New Roman" w:cs="Times New Roman"/>
        </w:rPr>
        <w:t>Chapters C (I and II)</w:t>
      </w:r>
      <w:r w:rsidR="0042311A">
        <w:rPr>
          <w:rFonts w:ascii="Times New Roman" w:hAnsi="Times New Roman" w:cs="Times New Roman"/>
        </w:rPr>
        <w:t xml:space="preserve"> </w:t>
      </w:r>
      <w:r w:rsidR="0042311A" w:rsidRPr="00515262">
        <w:rPr>
          <w:rFonts w:ascii="Times New Roman" w:hAnsi="Times New Roman" w:cs="Times New Roman"/>
        </w:rPr>
        <w:t xml:space="preserve">of his </w:t>
      </w:r>
      <w:r w:rsidR="0042311A" w:rsidRPr="00515262">
        <w:rPr>
          <w:rFonts w:ascii="Times New Roman" w:hAnsi="Times New Roman" w:cs="Times New Roman"/>
          <w:i/>
        </w:rPr>
        <w:t>The Encyclopaedia of the Philosophical Sciences</w:t>
      </w:r>
      <w:r w:rsidR="0042311A" w:rsidRPr="00515262">
        <w:rPr>
          <w:rFonts w:ascii="Times New Roman" w:hAnsi="Times New Roman" w:cs="Times New Roman"/>
        </w:rPr>
        <w:t xml:space="preserve"> </w:t>
      </w:r>
      <w:r w:rsidR="0042311A">
        <w:rPr>
          <w:rFonts w:ascii="Times New Roman" w:hAnsi="Times New Roman" w:cs="Times New Roman"/>
        </w:rPr>
        <w:t xml:space="preserve">(1817) </w:t>
      </w:r>
      <w:r w:rsidRPr="00515262">
        <w:rPr>
          <w:rFonts w:ascii="Times New Roman" w:hAnsi="Times New Roman" w:cs="Times New Roman"/>
        </w:rPr>
        <w:t>represent a leaning towards realism in the move from subjective to objective spirit.</w:t>
      </w:r>
      <w:r w:rsidR="0042311A" w:rsidRPr="0042311A">
        <w:rPr>
          <w:rFonts w:ascii="Times New Roman" w:hAnsi="Times New Roman" w:cs="Times New Roman"/>
        </w:rPr>
        <w:t xml:space="preserve"> </w:t>
      </w:r>
      <w:r w:rsidR="0042311A">
        <w:rPr>
          <w:rFonts w:ascii="Times New Roman" w:hAnsi="Times New Roman" w:cs="Times New Roman"/>
        </w:rPr>
        <w:t xml:space="preserve">Hegel, G., (2018) and Hegel, G., </w:t>
      </w:r>
      <w:r w:rsidR="0042311A" w:rsidRPr="00515262">
        <w:rPr>
          <w:rFonts w:ascii="Times New Roman" w:hAnsi="Times New Roman" w:cs="Times New Roman"/>
        </w:rPr>
        <w:t>(</w:t>
      </w:r>
      <w:r w:rsidR="0042311A">
        <w:rPr>
          <w:rFonts w:ascii="Times New Roman" w:hAnsi="Times New Roman" w:cs="Times New Roman"/>
        </w:rPr>
        <w:t>1990) respectively.</w:t>
      </w:r>
    </w:p>
  </w:footnote>
  <w:footnote w:id="97">
    <w:p w14:paraId="1D522C65" w14:textId="0A22ED9E" w:rsidR="00C246E9" w:rsidRDefault="00C246E9" w:rsidP="00F714FC">
      <w:pPr>
        <w:pStyle w:val="FootnoteText"/>
        <w:spacing w:after="0" w:line="240" w:lineRule="auto"/>
        <w:jc w:val="both"/>
      </w:pPr>
      <w:r>
        <w:rPr>
          <w:rStyle w:val="FootnoteReference"/>
        </w:rPr>
        <w:footnoteRef/>
      </w:r>
      <w:r>
        <w:t xml:space="preserve"> </w:t>
      </w:r>
      <w:r w:rsidRPr="00F714FC">
        <w:rPr>
          <w:rFonts w:ascii="Times New Roman" w:hAnsi="Times New Roman" w:cs="Times New Roman"/>
        </w:rPr>
        <w:t xml:space="preserve">‘Emergence’ as a concept in scientific thinking was popularised by George Henry Lewes, the </w:t>
      </w:r>
      <w:r w:rsidR="00F714FC" w:rsidRPr="00F714FC">
        <w:rPr>
          <w:rFonts w:ascii="Times New Roman" w:hAnsi="Times New Roman" w:cs="Times New Roman"/>
        </w:rPr>
        <w:t>psychologist</w:t>
      </w:r>
      <w:r w:rsidR="008F19E2">
        <w:rPr>
          <w:rFonts w:ascii="Times New Roman" w:hAnsi="Times New Roman" w:cs="Times New Roman"/>
        </w:rPr>
        <w:t>, life partner of George Eliot</w:t>
      </w:r>
      <w:r w:rsidR="00F714FC" w:rsidRPr="00F714FC">
        <w:rPr>
          <w:rFonts w:ascii="Times New Roman" w:hAnsi="Times New Roman" w:cs="Times New Roman"/>
        </w:rPr>
        <w:t xml:space="preserve"> and </w:t>
      </w:r>
      <w:r w:rsidRPr="00F714FC">
        <w:rPr>
          <w:rFonts w:ascii="Times New Roman" w:hAnsi="Times New Roman" w:cs="Times New Roman"/>
        </w:rPr>
        <w:t>English biographer of Goethe, to account for properties that are not reducible to their physical ori</w:t>
      </w:r>
      <w:r w:rsidR="00F714FC" w:rsidRPr="00F714FC">
        <w:rPr>
          <w:rFonts w:ascii="Times New Roman" w:hAnsi="Times New Roman" w:cs="Times New Roman"/>
        </w:rPr>
        <w:t>gins</w:t>
      </w:r>
      <w:r w:rsidRPr="00F714FC">
        <w:rPr>
          <w:rFonts w:ascii="Times New Roman" w:hAnsi="Times New Roman" w:cs="Times New Roman"/>
        </w:rPr>
        <w:t xml:space="preserve">. </w:t>
      </w:r>
      <w:r w:rsidR="00F714FC" w:rsidRPr="00F714FC">
        <w:rPr>
          <w:rFonts w:ascii="Times New Roman" w:hAnsi="Times New Roman" w:cs="Times New Roman"/>
        </w:rPr>
        <w:t xml:space="preserve">Over the five volumes of </w:t>
      </w:r>
      <w:r w:rsidR="00F714FC" w:rsidRPr="00F714FC">
        <w:rPr>
          <w:rFonts w:ascii="Times New Roman" w:hAnsi="Times New Roman" w:cs="Times New Roman"/>
          <w:i/>
          <w:iCs/>
        </w:rPr>
        <w:t>The Problems of Life and Mind</w:t>
      </w:r>
      <w:r w:rsidR="00F714FC" w:rsidRPr="00F714FC">
        <w:rPr>
          <w:rFonts w:ascii="Times New Roman" w:hAnsi="Times New Roman" w:cs="Times New Roman"/>
        </w:rPr>
        <w:t xml:space="preserve"> (1875-1879) h</w:t>
      </w:r>
      <w:r w:rsidRPr="00F714FC">
        <w:rPr>
          <w:rFonts w:ascii="Times New Roman" w:hAnsi="Times New Roman" w:cs="Times New Roman"/>
        </w:rPr>
        <w:t xml:space="preserve">e </w:t>
      </w:r>
      <w:r w:rsidR="00F714FC" w:rsidRPr="00F714FC">
        <w:rPr>
          <w:rFonts w:ascii="Times New Roman" w:hAnsi="Times New Roman" w:cs="Times New Roman"/>
        </w:rPr>
        <w:t>applied</w:t>
      </w:r>
      <w:r w:rsidRPr="00F714FC">
        <w:rPr>
          <w:rFonts w:ascii="Times New Roman" w:hAnsi="Times New Roman" w:cs="Times New Roman"/>
        </w:rPr>
        <w:t xml:space="preserve"> this concept also to discuss the appearance of mental phenomena from a corporeal substrate.</w:t>
      </w:r>
      <w:r>
        <w:t xml:space="preserve"> </w:t>
      </w:r>
    </w:p>
  </w:footnote>
  <w:footnote w:id="98">
    <w:p w14:paraId="548DD262" w14:textId="0D866EC9" w:rsidR="00AE41D8" w:rsidRPr="00443CB6" w:rsidRDefault="00AE41D8" w:rsidP="00443CB6">
      <w:pPr>
        <w:spacing w:after="0" w:line="240" w:lineRule="auto"/>
        <w:jc w:val="both"/>
        <w:rPr>
          <w:rFonts w:ascii="Times New Roman" w:eastAsia="Calibri" w:hAnsi="Times New Roman" w:cs="Times New Roman"/>
          <w:sz w:val="24"/>
          <w:szCs w:val="24"/>
        </w:rPr>
      </w:pPr>
      <w:r>
        <w:rPr>
          <w:rStyle w:val="FootnoteReference"/>
        </w:rPr>
        <w:footnoteRef/>
      </w:r>
      <w:r>
        <w:t xml:space="preserve"> </w:t>
      </w:r>
      <w:r w:rsidRPr="000F68B6">
        <w:rPr>
          <w:rFonts w:ascii="Times New Roman" w:hAnsi="Times New Roman" w:cs="Times New Roman"/>
          <w:sz w:val="20"/>
          <w:szCs w:val="20"/>
        </w:rPr>
        <w:t xml:space="preserve">Recent philosophical work has </w:t>
      </w:r>
      <w:r>
        <w:rPr>
          <w:rFonts w:ascii="Times New Roman" w:hAnsi="Times New Roman" w:cs="Times New Roman"/>
          <w:sz w:val="20"/>
          <w:szCs w:val="20"/>
        </w:rPr>
        <w:t>argued for the r</w:t>
      </w:r>
      <w:r w:rsidRPr="000F68B6">
        <w:rPr>
          <w:rFonts w:ascii="Times New Roman" w:hAnsi="Times New Roman" w:cs="Times New Roman"/>
          <w:sz w:val="20"/>
          <w:szCs w:val="20"/>
        </w:rPr>
        <w:t>e</w:t>
      </w:r>
      <w:r>
        <w:rPr>
          <w:rFonts w:ascii="Times New Roman" w:hAnsi="Times New Roman" w:cs="Times New Roman"/>
          <w:sz w:val="20"/>
          <w:szCs w:val="20"/>
        </w:rPr>
        <w:t>assertion of</w:t>
      </w:r>
      <w:r w:rsidRPr="000F68B6">
        <w:rPr>
          <w:rFonts w:ascii="Times New Roman" w:hAnsi="Times New Roman" w:cs="Times New Roman"/>
          <w:sz w:val="20"/>
          <w:szCs w:val="20"/>
        </w:rPr>
        <w:t xml:space="preserve"> atomism </w:t>
      </w:r>
      <w:r>
        <w:rPr>
          <w:rFonts w:ascii="Times New Roman" w:hAnsi="Times New Roman" w:cs="Times New Roman"/>
          <w:sz w:val="20"/>
          <w:szCs w:val="20"/>
        </w:rPr>
        <w:t xml:space="preserve">within </w:t>
      </w:r>
      <w:r w:rsidRPr="000F68B6">
        <w:rPr>
          <w:rFonts w:ascii="Times New Roman" w:hAnsi="Times New Roman" w:cs="Times New Roman"/>
          <w:sz w:val="20"/>
          <w:szCs w:val="20"/>
        </w:rPr>
        <w:t>Marxism</w:t>
      </w:r>
      <w:r w:rsidR="00B76CEF">
        <w:rPr>
          <w:rFonts w:ascii="Times New Roman" w:hAnsi="Times New Roman" w:cs="Times New Roman"/>
          <w:sz w:val="20"/>
          <w:szCs w:val="20"/>
        </w:rPr>
        <w:t xml:space="preserve"> </w:t>
      </w:r>
      <w:r w:rsidRPr="000F68B6">
        <w:rPr>
          <w:rFonts w:ascii="Times New Roman" w:hAnsi="Times New Roman" w:cs="Times New Roman"/>
          <w:sz w:val="20"/>
          <w:szCs w:val="20"/>
        </w:rPr>
        <w:t xml:space="preserve">and materialism more generally, </w:t>
      </w:r>
      <w:r>
        <w:rPr>
          <w:rFonts w:ascii="Times New Roman" w:hAnsi="Times New Roman" w:cs="Times New Roman"/>
          <w:sz w:val="20"/>
          <w:szCs w:val="20"/>
        </w:rPr>
        <w:t xml:space="preserve">whilst </w:t>
      </w:r>
      <w:r w:rsidRPr="000F68B6">
        <w:rPr>
          <w:rFonts w:ascii="Times New Roman" w:hAnsi="Times New Roman" w:cs="Times New Roman"/>
          <w:sz w:val="20"/>
          <w:szCs w:val="20"/>
        </w:rPr>
        <w:t xml:space="preserve">highlighting the ideological nature of belief in ‘the atom’ from the ancient world to the present. </w:t>
      </w:r>
      <w:r w:rsidRPr="000F68B6">
        <w:rPr>
          <w:rFonts w:ascii="Times New Roman" w:eastAsia="Arial" w:hAnsi="Times New Roman" w:cs="Times New Roman"/>
          <w:sz w:val="20"/>
          <w:szCs w:val="20"/>
        </w:rPr>
        <w:t xml:space="preserve">Cockshott, P., </w:t>
      </w:r>
      <w:r w:rsidRPr="000F68B6">
        <w:rPr>
          <w:rFonts w:ascii="Times New Roman" w:eastAsia="Arial" w:hAnsi="Times New Roman" w:cs="Times New Roman"/>
          <w:i/>
          <w:iCs/>
          <w:sz w:val="20"/>
          <w:szCs w:val="20"/>
        </w:rPr>
        <w:t>et al</w:t>
      </w:r>
      <w:r>
        <w:rPr>
          <w:rFonts w:ascii="Times New Roman" w:eastAsia="Arial" w:hAnsi="Times New Roman" w:cs="Times New Roman"/>
          <w:sz w:val="20"/>
          <w:szCs w:val="20"/>
        </w:rPr>
        <w:t xml:space="preserve"> (2024)</w:t>
      </w:r>
      <w:r w:rsidR="00443CB6">
        <w:rPr>
          <w:rFonts w:ascii="Times New Roman" w:eastAsia="Arial" w:hAnsi="Times New Roman" w:cs="Times New Roman"/>
          <w:sz w:val="20"/>
          <w:szCs w:val="20"/>
        </w:rPr>
        <w:t>.</w:t>
      </w:r>
    </w:p>
  </w:footnote>
  <w:footnote w:id="99">
    <w:p w14:paraId="21E16C4F" w14:textId="11236FA2" w:rsidR="002D4D92" w:rsidRPr="002D4D92" w:rsidRDefault="002D4D92" w:rsidP="002D4D92">
      <w:pPr>
        <w:autoSpaceDE w:val="0"/>
        <w:autoSpaceDN w:val="0"/>
        <w:adjustRightInd w:val="0"/>
        <w:spacing w:after="0" w:line="240" w:lineRule="auto"/>
        <w:jc w:val="both"/>
        <w:rPr>
          <w:rFonts w:ascii="Times New Roman" w:hAnsi="Times New Roman" w:cs="Times New Roman"/>
          <w:sz w:val="20"/>
          <w:szCs w:val="20"/>
        </w:rPr>
      </w:pPr>
      <w:r>
        <w:rPr>
          <w:rStyle w:val="FootnoteReference"/>
        </w:rPr>
        <w:footnoteRef/>
      </w:r>
      <w:r>
        <w:t xml:space="preserve"> </w:t>
      </w:r>
      <w:r w:rsidRPr="002D4D92">
        <w:rPr>
          <w:rFonts w:ascii="Times New Roman" w:hAnsi="Times New Roman" w:cs="Times New Roman"/>
          <w:color w:val="000000"/>
          <w:sz w:val="20"/>
          <w:szCs w:val="20"/>
        </w:rPr>
        <w:t xml:space="preserve">The implications of emphasising historical context in scientific theory and hypothesis formation for their validity are beyond the scope of this study. We will only observe briefly that views of science that do so whilst remaining within a realist perspective, are well established in the philosophy of science. Of </w:t>
      </w:r>
      <w:proofErr w:type="gramStart"/>
      <w:r w:rsidRPr="002D4D92">
        <w:rPr>
          <w:rFonts w:ascii="Times New Roman" w:hAnsi="Times New Roman" w:cs="Times New Roman"/>
          <w:color w:val="000000"/>
          <w:sz w:val="20"/>
          <w:szCs w:val="20"/>
        </w:rPr>
        <w:t>particular note</w:t>
      </w:r>
      <w:proofErr w:type="gramEnd"/>
      <w:r w:rsidRPr="002D4D92">
        <w:rPr>
          <w:rFonts w:ascii="Times New Roman" w:hAnsi="Times New Roman" w:cs="Times New Roman"/>
          <w:color w:val="000000"/>
          <w:sz w:val="20"/>
          <w:szCs w:val="20"/>
        </w:rPr>
        <w:t xml:space="preserve"> here is the method of ‘rational reconstruction’ of Imre Lakatos that identifies the ‘primary’ rationality of scientific breakthroughs within the mix of ‘secondary’ contingent circumstances from which they emerged, competing scientific theories being seen as testable by experiment and amenable to comparative evaluation. As he put it (adapting from Kant): </w:t>
      </w:r>
      <w:r w:rsidRPr="002D4D92">
        <w:rPr>
          <w:rFonts w:ascii="Times New Roman" w:hAnsi="Times New Roman" w:cs="Times New Roman"/>
          <w:i/>
          <w:iCs/>
          <w:sz w:val="20"/>
          <w:szCs w:val="20"/>
        </w:rPr>
        <w:t>"Philosophy of science without history of science is empty; history of science without philosophy of science is blind"</w:t>
      </w:r>
      <w:r w:rsidRPr="002D4D92">
        <w:rPr>
          <w:rFonts w:ascii="Times New Roman" w:hAnsi="Times New Roman" w:cs="Times New Roman"/>
          <w:sz w:val="20"/>
          <w:szCs w:val="20"/>
        </w:rPr>
        <w:t xml:space="preserve"> (Lakatos, I., 1971, </w:t>
      </w:r>
      <w:r w:rsidRPr="002D4D92">
        <w:rPr>
          <w:rFonts w:ascii="Times New Roman" w:hAnsi="Times New Roman" w:cs="Times New Roman"/>
          <w:color w:val="1A1A1A"/>
          <w:sz w:val="20"/>
          <w:szCs w:val="20"/>
          <w:shd w:val="clear" w:color="auto" w:fill="FFFFFF"/>
        </w:rPr>
        <w:t>pp. 9</w:t>
      </w:r>
      <w:r>
        <w:rPr>
          <w:rFonts w:ascii="Times New Roman" w:hAnsi="Times New Roman" w:cs="Times New Roman"/>
          <w:color w:val="1A1A1A"/>
          <w:sz w:val="20"/>
          <w:szCs w:val="20"/>
          <w:shd w:val="clear" w:color="auto" w:fill="FFFFFF"/>
        </w:rPr>
        <w:t>1-</w:t>
      </w:r>
      <w:r w:rsidRPr="002D4D92">
        <w:rPr>
          <w:rFonts w:ascii="Times New Roman" w:hAnsi="Times New Roman" w:cs="Times New Roman"/>
          <w:color w:val="1A1A1A"/>
          <w:sz w:val="20"/>
          <w:szCs w:val="20"/>
          <w:shd w:val="clear" w:color="auto" w:fill="FFFFFF"/>
        </w:rPr>
        <w:t>135</w:t>
      </w:r>
      <w:r w:rsidRPr="002D4D92">
        <w:rPr>
          <w:rFonts w:ascii="Times New Roman" w:hAnsi="Times New Roman" w:cs="Times New Roman"/>
          <w:sz w:val="20"/>
          <w:szCs w:val="20"/>
        </w:rPr>
        <w:t>).</w:t>
      </w:r>
      <w:r w:rsidRPr="002D4D92">
        <w:rPr>
          <w:rFonts w:ascii="Times New Roman" w:hAnsi="Times New Roman" w:cs="Times New Roman"/>
          <w:color w:val="000000"/>
          <w:sz w:val="20"/>
          <w:szCs w:val="20"/>
        </w:rPr>
        <w:t xml:space="preserve"> Lakatos in this sense stands midway between the sociologism and institutional reductionism respectively of Thomas Khun and Bruno Latour, and the more universalising and culture-transcendent view of science proffered by </w:t>
      </w:r>
      <w:r w:rsidRPr="002D4D92">
        <w:rPr>
          <w:rFonts w:ascii="Times New Roman" w:hAnsi="Times New Roman" w:cs="Times New Roman"/>
          <w:sz w:val="20"/>
          <w:szCs w:val="20"/>
        </w:rPr>
        <w:t>Hans Reichenbach</w:t>
      </w:r>
      <w:r w:rsidRPr="002D4D92">
        <w:rPr>
          <w:rFonts w:ascii="Times New Roman" w:hAnsi="Times New Roman" w:cs="Times New Roman"/>
          <w:color w:val="000000"/>
          <w:sz w:val="20"/>
          <w:szCs w:val="20"/>
        </w:rPr>
        <w:t xml:space="preserve"> and Karl Popper</w:t>
      </w:r>
      <w:r w:rsidRPr="002D4D92">
        <w:rPr>
          <w:rFonts w:ascii="Times New Roman" w:hAnsi="Times New Roman" w:cs="Times New Roman"/>
          <w:sz w:val="20"/>
          <w:szCs w:val="20"/>
        </w:rPr>
        <w:t>, based upon a</w:t>
      </w:r>
      <w:r w:rsidR="00147C50">
        <w:rPr>
          <w:rFonts w:ascii="Times New Roman" w:hAnsi="Times New Roman" w:cs="Times New Roman"/>
          <w:sz w:val="20"/>
          <w:szCs w:val="20"/>
        </w:rPr>
        <w:t xml:space="preserve"> </w:t>
      </w:r>
      <w:r w:rsidRPr="002D4D92">
        <w:rPr>
          <w:rFonts w:ascii="Times New Roman" w:hAnsi="Times New Roman" w:cs="Times New Roman"/>
          <w:sz w:val="20"/>
          <w:szCs w:val="20"/>
        </w:rPr>
        <w:t>distinction between ‘context of discovery’ and ‘context of justification’ which they shared.</w:t>
      </w:r>
    </w:p>
  </w:footnote>
  <w:footnote w:id="100">
    <w:p w14:paraId="6A39D950" w14:textId="77777777" w:rsidR="00B11C21" w:rsidRPr="00EA61F1" w:rsidRDefault="00B11C21" w:rsidP="00443CB6">
      <w:pPr>
        <w:pStyle w:val="FootnoteText"/>
        <w:spacing w:after="0" w:line="240" w:lineRule="auto"/>
        <w:rPr>
          <w:rFonts w:ascii="Times New Roman" w:hAnsi="Times New Roman" w:cs="Times New Roman"/>
        </w:rPr>
      </w:pPr>
      <w:r w:rsidRPr="00EA61F1">
        <w:rPr>
          <w:rStyle w:val="FootnoteReference"/>
          <w:rFonts w:ascii="Times New Roman" w:hAnsi="Times New Roman" w:cs="Times New Roman"/>
        </w:rPr>
        <w:footnoteRef/>
      </w:r>
      <w:r w:rsidRPr="00EA61F1">
        <w:rPr>
          <w:rFonts w:ascii="Times New Roman" w:hAnsi="Times New Roman" w:cs="Times New Roman"/>
        </w:rPr>
        <w:t xml:space="preserve"> Gruner. R. (1977), p. 36.</w:t>
      </w:r>
    </w:p>
  </w:footnote>
  <w:footnote w:id="101">
    <w:p w14:paraId="4852CFCB" w14:textId="77777777" w:rsidR="00B11C21" w:rsidRPr="00EA61F1" w:rsidRDefault="00B11C21" w:rsidP="00443CB6">
      <w:pPr>
        <w:pStyle w:val="FootnoteText"/>
        <w:spacing w:after="0" w:line="240" w:lineRule="auto"/>
        <w:rPr>
          <w:rFonts w:ascii="Times New Roman" w:hAnsi="Times New Roman" w:cs="Times New Roman"/>
        </w:rPr>
      </w:pPr>
      <w:r w:rsidRPr="00EA61F1">
        <w:rPr>
          <w:rStyle w:val="FootnoteReference"/>
          <w:rFonts w:ascii="Times New Roman" w:hAnsi="Times New Roman" w:cs="Times New Roman"/>
        </w:rPr>
        <w:footnoteRef/>
      </w:r>
      <w:r w:rsidRPr="00EA61F1">
        <w:rPr>
          <w:rFonts w:ascii="Times New Roman" w:hAnsi="Times New Roman" w:cs="Times New Roman"/>
        </w:rPr>
        <w:t xml:space="preserve"> </w:t>
      </w:r>
      <w:bookmarkStart w:id="37" w:name="_Hlk163908730"/>
      <w:proofErr w:type="spellStart"/>
      <w:r w:rsidRPr="00EA61F1">
        <w:rPr>
          <w:rFonts w:ascii="Times New Roman" w:hAnsi="Times New Roman" w:cs="Times New Roman"/>
        </w:rPr>
        <w:t>Ladrièr</w:t>
      </w:r>
      <w:proofErr w:type="spellEnd"/>
      <w:r w:rsidRPr="00EA61F1">
        <w:rPr>
          <w:rFonts w:ascii="Times New Roman" w:hAnsi="Times New Roman" w:cs="Times New Roman"/>
        </w:rPr>
        <w:t>, J. (1977)</w:t>
      </w:r>
      <w:bookmarkEnd w:id="37"/>
    </w:p>
  </w:footnote>
  <w:footnote w:id="102">
    <w:p w14:paraId="2BFA70A5" w14:textId="42402EA2" w:rsidR="00B11C21" w:rsidRPr="00322E4D" w:rsidRDefault="00B11C21" w:rsidP="00B11C21">
      <w:pPr>
        <w:pStyle w:val="FootnoteText"/>
        <w:spacing w:after="0" w:line="240" w:lineRule="auto"/>
        <w:jc w:val="both"/>
        <w:rPr>
          <w:rFonts w:ascii="Times New Roman" w:hAnsi="Times New Roman" w:cs="Times New Roman"/>
          <w:color w:val="000000" w:themeColor="text1"/>
        </w:rPr>
      </w:pPr>
      <w:r w:rsidRPr="0026362C">
        <w:rPr>
          <w:rStyle w:val="FootnoteReference"/>
          <w:rFonts w:ascii="Times New Roman" w:hAnsi="Times New Roman" w:cs="Times New Roman"/>
          <w:color w:val="000000" w:themeColor="text1"/>
        </w:rPr>
        <w:footnoteRef/>
      </w:r>
      <w:r w:rsidRPr="0026362C">
        <w:rPr>
          <w:rFonts w:ascii="Times New Roman" w:hAnsi="Times New Roman" w:cs="Times New Roman"/>
          <w:color w:val="000000" w:themeColor="text1"/>
        </w:rPr>
        <w:t xml:space="preserve"> </w:t>
      </w:r>
      <w:r w:rsidRPr="00AC4436">
        <w:rPr>
          <w:rFonts w:ascii="Times New Roman" w:hAnsi="Times New Roman" w:cs="Times New Roman"/>
          <w:color w:val="000000" w:themeColor="text1"/>
        </w:rPr>
        <w:t>Needham, J.</w:t>
      </w:r>
      <w:r>
        <w:rPr>
          <w:rFonts w:ascii="Times New Roman" w:hAnsi="Times New Roman" w:cs="Times New Roman"/>
          <w:color w:val="000000" w:themeColor="text1"/>
        </w:rPr>
        <w:t xml:space="preserve"> </w:t>
      </w:r>
      <w:r w:rsidRPr="00AC4436">
        <w:rPr>
          <w:rFonts w:ascii="Times New Roman" w:hAnsi="Times New Roman" w:cs="Times New Roman"/>
          <w:color w:val="000000" w:themeColor="text1"/>
        </w:rPr>
        <w:t xml:space="preserve">with </w:t>
      </w:r>
      <w:r w:rsidRPr="00AC4436">
        <w:rPr>
          <w:rStyle w:val="t286pc"/>
          <w:rFonts w:ascii="Times New Roman" w:hAnsi="Times New Roman" w:cs="Times New Roman"/>
        </w:rPr>
        <w:t>Wang Ling</w:t>
      </w:r>
      <w:r w:rsidRPr="00AC4436">
        <w:rPr>
          <w:rFonts w:ascii="Times New Roman" w:hAnsi="Times New Roman" w:cs="Times New Roman"/>
          <w:color w:val="000000" w:themeColor="text1"/>
        </w:rPr>
        <w:t xml:space="preserve"> (19</w:t>
      </w:r>
      <w:r>
        <w:rPr>
          <w:rFonts w:ascii="Times New Roman" w:hAnsi="Times New Roman" w:cs="Times New Roman"/>
          <w:color w:val="000000" w:themeColor="text1"/>
        </w:rPr>
        <w:t>72</w:t>
      </w:r>
      <w:r w:rsidRPr="00AC4436">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AC4436">
        <w:rPr>
          <w:rFonts w:ascii="Times New Roman" w:hAnsi="Times New Roman" w:cs="Times New Roman"/>
          <w:color w:val="000000" w:themeColor="text1"/>
        </w:rPr>
        <w:t>p. 42</w:t>
      </w:r>
      <w:r w:rsidRPr="0026362C">
        <w:rPr>
          <w:rFonts w:ascii="Times New Roman" w:hAnsi="Times New Roman" w:cs="Times New Roman"/>
          <w:i/>
          <w:iCs/>
          <w:color w:val="000000" w:themeColor="text1"/>
        </w:rPr>
        <w:t>. Science and Civilisation in China</w:t>
      </w:r>
      <w:r w:rsidRPr="0026362C">
        <w:rPr>
          <w:rFonts w:ascii="Times New Roman" w:hAnsi="Times New Roman" w:cs="Times New Roman"/>
          <w:color w:val="000000" w:themeColor="text1"/>
        </w:rPr>
        <w:t xml:space="preserve">, initiated </w:t>
      </w:r>
      <w:r>
        <w:rPr>
          <w:rFonts w:ascii="Times New Roman" w:hAnsi="Times New Roman" w:cs="Times New Roman"/>
          <w:color w:val="000000" w:themeColor="text1"/>
        </w:rPr>
        <w:t xml:space="preserve">and largely written </w:t>
      </w:r>
      <w:r w:rsidRPr="0026362C">
        <w:rPr>
          <w:rFonts w:ascii="Times New Roman" w:hAnsi="Times New Roman" w:cs="Times New Roman"/>
          <w:color w:val="000000" w:themeColor="text1"/>
        </w:rPr>
        <w:t xml:space="preserve">by </w:t>
      </w:r>
      <w:r>
        <w:rPr>
          <w:rFonts w:ascii="Times New Roman" w:hAnsi="Times New Roman" w:cs="Times New Roman"/>
          <w:color w:val="000000" w:themeColor="text1"/>
        </w:rPr>
        <w:t xml:space="preserve">Joseph </w:t>
      </w:r>
      <w:r w:rsidRPr="00EB35D7">
        <w:rPr>
          <w:rFonts w:ascii="Times New Roman" w:hAnsi="Times New Roman" w:cs="Times New Roman"/>
          <w:color w:val="000000" w:themeColor="text1"/>
        </w:rPr>
        <w:t xml:space="preserve">Needham </w:t>
      </w:r>
      <w:r>
        <w:rPr>
          <w:rFonts w:ascii="Times New Roman" w:hAnsi="Times New Roman" w:cs="Times New Roman"/>
          <w:color w:val="000000" w:themeColor="text1"/>
        </w:rPr>
        <w:t>from</w:t>
      </w:r>
      <w:r w:rsidRPr="00EB35D7">
        <w:rPr>
          <w:rFonts w:ascii="Times New Roman" w:hAnsi="Times New Roman" w:cs="Times New Roman"/>
          <w:color w:val="000000" w:themeColor="text1"/>
        </w:rPr>
        <w:t xml:space="preserve"> 1954 until his death </w:t>
      </w:r>
      <w:r>
        <w:rPr>
          <w:rFonts w:ascii="Times New Roman" w:hAnsi="Times New Roman" w:cs="Times New Roman"/>
          <w:color w:val="000000" w:themeColor="text1"/>
        </w:rPr>
        <w:t>i</w:t>
      </w:r>
      <w:r w:rsidRPr="00EB35D7">
        <w:rPr>
          <w:rFonts w:ascii="Times New Roman" w:hAnsi="Times New Roman" w:cs="Times New Roman"/>
          <w:color w:val="000000" w:themeColor="text1"/>
        </w:rPr>
        <w:t xml:space="preserve">n 1995, is an ongoing project conducted by Cambridge University </w:t>
      </w:r>
      <w:r w:rsidRPr="00322E4D">
        <w:rPr>
          <w:rFonts w:ascii="Times New Roman" w:hAnsi="Times New Roman" w:cs="Times New Roman"/>
          <w:color w:val="000000" w:themeColor="text1"/>
        </w:rPr>
        <w:t>Press.</w:t>
      </w:r>
    </w:p>
  </w:footnote>
  <w:footnote w:id="103">
    <w:p w14:paraId="41C031DF" w14:textId="6E8E3C60" w:rsidR="00B11C21" w:rsidRPr="00322E4D" w:rsidRDefault="00B11C21" w:rsidP="00B11C21">
      <w:pPr>
        <w:autoSpaceDE w:val="0"/>
        <w:autoSpaceDN w:val="0"/>
        <w:adjustRightInd w:val="0"/>
        <w:spacing w:after="0" w:line="240" w:lineRule="auto"/>
        <w:jc w:val="both"/>
        <w:rPr>
          <w:rFonts w:ascii="Times New Roman" w:hAnsi="Times New Roman" w:cs="Times New Roman"/>
          <w:i/>
          <w:iCs/>
          <w:color w:val="000000" w:themeColor="text1"/>
          <w:sz w:val="20"/>
          <w:szCs w:val="20"/>
        </w:rPr>
      </w:pPr>
      <w:r w:rsidRPr="00322E4D">
        <w:rPr>
          <w:rStyle w:val="FootnoteReference"/>
          <w:rFonts w:ascii="Times New Roman" w:hAnsi="Times New Roman" w:cs="Times New Roman"/>
          <w:color w:val="000000" w:themeColor="text1"/>
        </w:rPr>
        <w:footnoteRef/>
      </w:r>
      <w:r w:rsidRPr="00322E4D">
        <w:rPr>
          <w:rFonts w:ascii="Times New Roman" w:hAnsi="Times New Roman" w:cs="Times New Roman"/>
          <w:color w:val="000000" w:themeColor="text1"/>
          <w:sz w:val="20"/>
          <w:szCs w:val="20"/>
        </w:rPr>
        <w:t xml:space="preserve"> Livingstone, D. (2003)</w:t>
      </w:r>
    </w:p>
  </w:footnote>
  <w:footnote w:id="104">
    <w:p w14:paraId="0546203E" w14:textId="5849505E" w:rsidR="00B11C21" w:rsidRPr="00322E4D" w:rsidRDefault="00B11C21" w:rsidP="00443CB6">
      <w:pPr>
        <w:autoSpaceDE w:val="0"/>
        <w:autoSpaceDN w:val="0"/>
        <w:adjustRightInd w:val="0"/>
        <w:spacing w:after="0" w:line="240" w:lineRule="auto"/>
        <w:jc w:val="both"/>
        <w:rPr>
          <w:rFonts w:ascii="Times New Roman" w:hAnsi="Times New Roman" w:cs="Times New Roman"/>
          <w:color w:val="000000" w:themeColor="text1"/>
          <w:sz w:val="20"/>
          <w:szCs w:val="20"/>
        </w:rPr>
      </w:pPr>
      <w:r w:rsidRPr="00322E4D">
        <w:rPr>
          <w:rStyle w:val="FootnoteReference"/>
          <w:rFonts w:ascii="Times New Roman" w:hAnsi="Times New Roman" w:cs="Times New Roman"/>
          <w:color w:val="000000" w:themeColor="text1"/>
        </w:rPr>
        <w:footnoteRef/>
      </w:r>
      <w:r w:rsidRPr="00322E4D">
        <w:rPr>
          <w:rFonts w:ascii="Times New Roman" w:hAnsi="Times New Roman" w:cs="Times New Roman"/>
          <w:color w:val="000000" w:themeColor="text1"/>
          <w:sz w:val="20"/>
          <w:szCs w:val="20"/>
        </w:rPr>
        <w:t xml:space="preserve"> Perkins</w:t>
      </w:r>
      <w:r>
        <w:rPr>
          <w:rFonts w:ascii="Times New Roman" w:hAnsi="Times New Roman" w:cs="Times New Roman"/>
          <w:color w:val="000000" w:themeColor="text1"/>
          <w:sz w:val="20"/>
          <w:szCs w:val="20"/>
        </w:rPr>
        <w:t>, F. (</w:t>
      </w:r>
      <w:r w:rsidRPr="00322E4D">
        <w:rPr>
          <w:rFonts w:ascii="Times New Roman" w:hAnsi="Times New Roman" w:cs="Times New Roman"/>
          <w:color w:val="000000" w:themeColor="text1"/>
          <w:sz w:val="20"/>
          <w:szCs w:val="20"/>
        </w:rPr>
        <w:t>2004</w:t>
      </w:r>
      <w:r>
        <w:rPr>
          <w:rFonts w:ascii="Times New Roman" w:hAnsi="Times New Roman" w:cs="Times New Roman"/>
          <w:color w:val="000000" w:themeColor="text1"/>
          <w:sz w:val="20"/>
          <w:szCs w:val="20"/>
        </w:rPr>
        <w:t>)</w:t>
      </w:r>
    </w:p>
  </w:footnote>
  <w:footnote w:id="105">
    <w:p w14:paraId="7D7BEE0B" w14:textId="16786B92" w:rsidR="00B11C21" w:rsidRPr="00AF5995" w:rsidRDefault="00B11C21" w:rsidP="00443CB6">
      <w:pPr>
        <w:autoSpaceDE w:val="0"/>
        <w:autoSpaceDN w:val="0"/>
        <w:adjustRightInd w:val="0"/>
        <w:spacing w:after="0" w:line="240" w:lineRule="auto"/>
        <w:jc w:val="both"/>
        <w:rPr>
          <w:rFonts w:ascii="Times New Roman" w:hAnsi="Times New Roman" w:cs="Times New Roman"/>
          <w:color w:val="000000" w:themeColor="text1"/>
          <w:sz w:val="20"/>
          <w:szCs w:val="20"/>
        </w:rPr>
      </w:pPr>
      <w:r w:rsidRPr="00322E4D">
        <w:rPr>
          <w:rStyle w:val="FootnoteReference"/>
          <w:rFonts w:ascii="Times New Roman" w:hAnsi="Times New Roman" w:cs="Times New Roman"/>
          <w:color w:val="000000" w:themeColor="text1"/>
        </w:rPr>
        <w:footnoteRef/>
      </w:r>
      <w:r w:rsidRPr="00322E4D">
        <w:rPr>
          <w:rFonts w:ascii="Times New Roman" w:hAnsi="Times New Roman" w:cs="Times New Roman"/>
          <w:color w:val="000000" w:themeColor="text1"/>
          <w:sz w:val="20"/>
          <w:szCs w:val="20"/>
        </w:rPr>
        <w:t xml:space="preserve"> </w:t>
      </w:r>
      <w:r w:rsidR="007D6DB4">
        <w:rPr>
          <w:rFonts w:ascii="Times New Roman" w:hAnsi="Times New Roman" w:cs="Times New Roman"/>
          <w:color w:val="000000" w:themeColor="text1"/>
          <w:sz w:val="20"/>
          <w:szCs w:val="20"/>
        </w:rPr>
        <w:t>T</w:t>
      </w:r>
      <w:r w:rsidRPr="00322E4D">
        <w:rPr>
          <w:rFonts w:ascii="Times New Roman" w:hAnsi="Times New Roman" w:cs="Times New Roman"/>
          <w:color w:val="000000" w:themeColor="text1"/>
          <w:sz w:val="20"/>
          <w:szCs w:val="20"/>
        </w:rPr>
        <w:t xml:space="preserve">his notion </w:t>
      </w:r>
      <w:r w:rsidR="007D6DB4">
        <w:rPr>
          <w:rFonts w:ascii="Times New Roman" w:hAnsi="Times New Roman" w:cs="Times New Roman"/>
          <w:color w:val="000000" w:themeColor="text1"/>
          <w:sz w:val="20"/>
          <w:szCs w:val="20"/>
        </w:rPr>
        <w:t>has</w:t>
      </w:r>
      <w:r w:rsidRPr="00322E4D">
        <w:rPr>
          <w:rFonts w:ascii="Times New Roman" w:hAnsi="Times New Roman" w:cs="Times New Roman"/>
          <w:color w:val="000000" w:themeColor="text1"/>
          <w:sz w:val="20"/>
          <w:szCs w:val="20"/>
        </w:rPr>
        <w:t xml:space="preserve"> its echoes in art and literature.</w:t>
      </w:r>
      <w:r>
        <w:rPr>
          <w:rFonts w:ascii="Times New Roman" w:hAnsi="Times New Roman" w:cs="Times New Roman"/>
          <w:color w:val="000000" w:themeColor="text1"/>
          <w:sz w:val="20"/>
          <w:szCs w:val="20"/>
        </w:rPr>
        <w:t xml:space="preserve"> </w:t>
      </w:r>
      <w:r w:rsidRPr="00322E4D">
        <w:rPr>
          <w:rFonts w:ascii="Times New Roman" w:hAnsi="Times New Roman" w:cs="Times New Roman"/>
          <w:color w:val="000000" w:themeColor="text1"/>
          <w:sz w:val="20"/>
          <w:szCs w:val="20"/>
        </w:rPr>
        <w:t>It brings to mind, for instance, Blake’s contemplation</w:t>
      </w:r>
      <w:r w:rsidRPr="0026362C">
        <w:rPr>
          <w:rFonts w:ascii="Times New Roman" w:hAnsi="Times New Roman" w:cs="Times New Roman"/>
          <w:color w:val="000000" w:themeColor="text1"/>
          <w:sz w:val="20"/>
          <w:szCs w:val="20"/>
        </w:rPr>
        <w:t xml:space="preserve">: </w:t>
      </w:r>
      <w:r w:rsidRPr="0026362C">
        <w:rPr>
          <w:rFonts w:ascii="Times New Roman" w:hAnsi="Times New Roman" w:cs="Times New Roman"/>
          <w:i/>
          <w:iCs/>
          <w:color w:val="000000" w:themeColor="text1"/>
          <w:sz w:val="20"/>
          <w:szCs w:val="20"/>
        </w:rPr>
        <w:t>“To see the world in a grain of sand, and to see heaven in a</w:t>
      </w:r>
      <w:r w:rsidRPr="0026362C">
        <w:rPr>
          <w:rFonts w:ascii="Times New Roman" w:hAnsi="Times New Roman" w:cs="Times New Roman"/>
          <w:color w:val="000000" w:themeColor="text1"/>
          <w:sz w:val="20"/>
          <w:szCs w:val="20"/>
        </w:rPr>
        <w:t xml:space="preserve"> </w:t>
      </w:r>
      <w:proofErr w:type="gramStart"/>
      <w:r w:rsidRPr="0026362C">
        <w:rPr>
          <w:rFonts w:ascii="Times New Roman" w:hAnsi="Times New Roman" w:cs="Times New Roman"/>
          <w:i/>
          <w:iCs/>
          <w:color w:val="000000" w:themeColor="text1"/>
          <w:sz w:val="20"/>
          <w:szCs w:val="20"/>
        </w:rPr>
        <w:t>wild flower</w:t>
      </w:r>
      <w:proofErr w:type="gramEnd"/>
      <w:r w:rsidRPr="0026362C">
        <w:rPr>
          <w:rFonts w:ascii="Times New Roman" w:hAnsi="Times New Roman" w:cs="Times New Roman"/>
          <w:i/>
          <w:iCs/>
          <w:color w:val="000000" w:themeColor="text1"/>
          <w:sz w:val="20"/>
          <w:szCs w:val="20"/>
        </w:rPr>
        <w:t>, hold infinity in the palm of your hands, and eternity</w:t>
      </w:r>
      <w:r w:rsidRPr="0026362C">
        <w:rPr>
          <w:rFonts w:ascii="Times New Roman" w:hAnsi="Times New Roman" w:cs="Times New Roman"/>
          <w:color w:val="000000" w:themeColor="text1"/>
          <w:sz w:val="20"/>
          <w:szCs w:val="20"/>
        </w:rPr>
        <w:t xml:space="preserve"> </w:t>
      </w:r>
      <w:r w:rsidRPr="0026362C">
        <w:rPr>
          <w:rFonts w:ascii="Times New Roman" w:hAnsi="Times New Roman" w:cs="Times New Roman"/>
          <w:i/>
          <w:iCs/>
          <w:color w:val="000000" w:themeColor="text1"/>
          <w:sz w:val="20"/>
          <w:szCs w:val="20"/>
        </w:rPr>
        <w:t>in an hour”</w:t>
      </w:r>
      <w:r w:rsidRPr="0026362C">
        <w:rPr>
          <w:rFonts w:ascii="Times New Roman" w:hAnsi="Times New Roman" w:cs="Times New Roman"/>
          <w:color w:val="000000" w:themeColor="text1"/>
          <w:sz w:val="20"/>
          <w:szCs w:val="20"/>
        </w:rPr>
        <w:t xml:space="preserve">, or that of Henry Thoreau for whom </w:t>
      </w:r>
      <w:r w:rsidR="007D6DB4">
        <w:rPr>
          <w:rFonts w:ascii="Times New Roman" w:hAnsi="Times New Roman" w:cs="Times New Roman"/>
          <w:color w:val="000000" w:themeColor="text1"/>
          <w:sz w:val="20"/>
          <w:szCs w:val="20"/>
        </w:rPr>
        <w:t xml:space="preserve">a blade of </w:t>
      </w:r>
      <w:r>
        <w:rPr>
          <w:rFonts w:ascii="Times New Roman" w:hAnsi="Times New Roman" w:cs="Times New Roman"/>
          <w:color w:val="000000" w:themeColor="text1"/>
          <w:sz w:val="20"/>
          <w:szCs w:val="20"/>
        </w:rPr>
        <w:t>s</w:t>
      </w:r>
      <w:r w:rsidRPr="0026362C">
        <w:rPr>
          <w:rFonts w:ascii="Times New Roman" w:hAnsi="Times New Roman" w:cs="Times New Roman"/>
          <w:color w:val="000000" w:themeColor="text1"/>
          <w:sz w:val="20"/>
          <w:szCs w:val="20"/>
        </w:rPr>
        <w:t xml:space="preserve">pring grass at Walden </w:t>
      </w:r>
      <w:r w:rsidRPr="00AF5995">
        <w:rPr>
          <w:rFonts w:ascii="Times New Roman" w:hAnsi="Times New Roman" w:cs="Times New Roman"/>
          <w:color w:val="000000" w:themeColor="text1"/>
          <w:sz w:val="20"/>
          <w:szCs w:val="20"/>
        </w:rPr>
        <w:t>Pond brought to mind thoughts of eternity.</w:t>
      </w:r>
    </w:p>
  </w:footnote>
  <w:footnote w:id="106">
    <w:p w14:paraId="16680BDE" w14:textId="4172B241" w:rsidR="00B11C21" w:rsidRPr="008F08C5" w:rsidRDefault="00B11C21" w:rsidP="00443CB6">
      <w:pPr>
        <w:autoSpaceDE w:val="0"/>
        <w:autoSpaceDN w:val="0"/>
        <w:adjustRightInd w:val="0"/>
        <w:spacing w:after="0" w:line="240" w:lineRule="auto"/>
        <w:jc w:val="both"/>
        <w:rPr>
          <w:rFonts w:ascii="Times New Roman" w:hAnsi="Times New Roman" w:cs="Times New Roman"/>
          <w:i/>
          <w:iCs/>
          <w:color w:val="000000" w:themeColor="text1"/>
          <w:sz w:val="20"/>
          <w:szCs w:val="20"/>
        </w:rPr>
      </w:pPr>
      <w:r w:rsidRPr="00AF5995">
        <w:rPr>
          <w:rStyle w:val="FootnoteReference"/>
          <w:rFonts w:ascii="Times New Roman" w:hAnsi="Times New Roman" w:cs="Times New Roman"/>
        </w:rPr>
        <w:footnoteRef/>
      </w:r>
      <w:r w:rsidRPr="00AF5995">
        <w:rPr>
          <w:rFonts w:ascii="Times New Roman" w:hAnsi="Times New Roman" w:cs="Times New Roman"/>
          <w:sz w:val="20"/>
          <w:szCs w:val="20"/>
        </w:rPr>
        <w:t xml:space="preserve"> </w:t>
      </w:r>
      <w:r w:rsidRPr="00AF5995">
        <w:rPr>
          <w:rFonts w:ascii="Times New Roman" w:hAnsi="Times New Roman" w:cs="Times New Roman"/>
          <w:color w:val="000000"/>
          <w:sz w:val="20"/>
          <w:szCs w:val="20"/>
        </w:rPr>
        <w:t>Cunningham, A. (1997), p. 136</w:t>
      </w:r>
    </w:p>
  </w:footnote>
  <w:footnote w:id="107">
    <w:p w14:paraId="309BFE78" w14:textId="4E4B7512" w:rsidR="00B11C21" w:rsidRPr="008F08C5" w:rsidRDefault="00B11C21" w:rsidP="00AF5995">
      <w:pPr>
        <w:autoSpaceDE w:val="0"/>
        <w:autoSpaceDN w:val="0"/>
        <w:adjustRightInd w:val="0"/>
        <w:spacing w:after="0" w:line="240" w:lineRule="auto"/>
        <w:jc w:val="both"/>
        <w:rPr>
          <w:rFonts w:ascii="Times New Roman" w:hAnsi="Times New Roman" w:cs="Times New Roman"/>
          <w:color w:val="000000" w:themeColor="text1"/>
          <w:sz w:val="20"/>
          <w:szCs w:val="20"/>
        </w:rPr>
      </w:pPr>
      <w:r w:rsidRPr="00BA518E">
        <w:rPr>
          <w:rStyle w:val="FootnoteReference"/>
          <w:rFonts w:ascii="Times New Roman" w:hAnsi="Times New Roman" w:cs="Times New Roman"/>
        </w:rPr>
        <w:footnoteRef/>
      </w:r>
      <w:r w:rsidRPr="00BA518E">
        <w:rPr>
          <w:rFonts w:ascii="Times New Roman" w:hAnsi="Times New Roman" w:cs="Times New Roman"/>
          <w:sz w:val="20"/>
          <w:szCs w:val="20"/>
        </w:rPr>
        <w:t xml:space="preserve"> </w:t>
      </w:r>
      <w:r w:rsidRPr="008F08C5">
        <w:rPr>
          <w:rFonts w:ascii="Times New Roman" w:hAnsi="Times New Roman" w:cs="Times New Roman"/>
          <w:sz w:val="20"/>
          <w:szCs w:val="20"/>
        </w:rPr>
        <w:t xml:space="preserve">The papers presented at this remarkable event are available in the collection </w:t>
      </w:r>
      <w:r>
        <w:rPr>
          <w:rFonts w:ascii="Times New Roman" w:hAnsi="Times New Roman" w:cs="Times New Roman"/>
          <w:sz w:val="20"/>
          <w:szCs w:val="20"/>
        </w:rPr>
        <w:t xml:space="preserve">edited by Nikolai Bukharin (1971), </w:t>
      </w:r>
      <w:r w:rsidRPr="008F08C5">
        <w:rPr>
          <w:rFonts w:ascii="Times New Roman" w:hAnsi="Times New Roman" w:cs="Times New Roman"/>
          <w:i/>
          <w:iCs/>
          <w:sz w:val="20"/>
          <w:szCs w:val="20"/>
        </w:rPr>
        <w:t xml:space="preserve">Science at the </w:t>
      </w:r>
      <w:proofErr w:type="gramStart"/>
      <w:r w:rsidRPr="008F08C5">
        <w:rPr>
          <w:rFonts w:ascii="Times New Roman" w:hAnsi="Times New Roman" w:cs="Times New Roman"/>
          <w:i/>
          <w:iCs/>
          <w:sz w:val="20"/>
          <w:szCs w:val="20"/>
        </w:rPr>
        <w:t>Cross Roads</w:t>
      </w:r>
      <w:proofErr w:type="gramEnd"/>
      <w:r>
        <w:rPr>
          <w:rFonts w:ascii="Times New Roman" w:hAnsi="Times New Roman" w:cs="Times New Roman"/>
          <w:i/>
          <w:iCs/>
          <w:sz w:val="20"/>
          <w:szCs w:val="20"/>
        </w:rPr>
        <w:t xml:space="preserve">. </w:t>
      </w:r>
    </w:p>
  </w:footnote>
  <w:footnote w:id="108">
    <w:p w14:paraId="6B7E0B9F" w14:textId="3675E2D7" w:rsidR="00B11C21" w:rsidRPr="00BA518E" w:rsidRDefault="00B11C21" w:rsidP="00F92CA0">
      <w:pPr>
        <w:autoSpaceDE w:val="0"/>
        <w:autoSpaceDN w:val="0"/>
        <w:adjustRightInd w:val="0"/>
        <w:spacing w:after="0" w:line="240" w:lineRule="auto"/>
        <w:jc w:val="both"/>
        <w:rPr>
          <w:rFonts w:ascii="Times New Roman" w:hAnsi="Times New Roman" w:cs="Times New Roman"/>
          <w:sz w:val="20"/>
          <w:szCs w:val="20"/>
        </w:rPr>
      </w:pPr>
      <w:r w:rsidRPr="00BA518E">
        <w:rPr>
          <w:rStyle w:val="FootnoteReference"/>
          <w:rFonts w:ascii="Times New Roman" w:hAnsi="Times New Roman" w:cs="Times New Roman"/>
        </w:rPr>
        <w:footnoteRef/>
      </w:r>
      <w:r w:rsidRPr="00BA518E">
        <w:rPr>
          <w:rFonts w:ascii="Times New Roman" w:hAnsi="Times New Roman" w:cs="Times New Roman"/>
          <w:sz w:val="20"/>
          <w:szCs w:val="20"/>
        </w:rPr>
        <w:t xml:space="preserve"> Indeed, several of the names of this delegation disappear from the historical record within a few years of the congress.</w:t>
      </w:r>
    </w:p>
  </w:footnote>
  <w:footnote w:id="109">
    <w:p w14:paraId="5D90BE48" w14:textId="77777777" w:rsidR="00B11C21" w:rsidRPr="00750233" w:rsidRDefault="00B11C21" w:rsidP="00AF5995">
      <w:pPr>
        <w:pStyle w:val="FootnoteText"/>
        <w:spacing w:after="0" w:line="240" w:lineRule="auto"/>
        <w:rPr>
          <w:color w:val="000000" w:themeColor="text1"/>
        </w:rPr>
      </w:pPr>
      <w:r w:rsidRPr="00BA518E">
        <w:rPr>
          <w:rStyle w:val="FootnoteReference"/>
          <w:rFonts w:ascii="Times New Roman" w:hAnsi="Times New Roman" w:cs="Times New Roman"/>
        </w:rPr>
        <w:footnoteRef/>
      </w:r>
      <w:r w:rsidRPr="00BA518E">
        <w:rPr>
          <w:rFonts w:ascii="Times New Roman" w:hAnsi="Times New Roman" w:cs="Times New Roman"/>
        </w:rPr>
        <w:t xml:space="preserve"> </w:t>
      </w:r>
      <w:r w:rsidRPr="00750233">
        <w:rPr>
          <w:rFonts w:ascii="Times New Roman" w:hAnsi="Times New Roman" w:cs="Times New Roman"/>
          <w:color w:val="000000" w:themeColor="text1"/>
        </w:rPr>
        <w:t>Hessen is not heard of again after 1931.</w:t>
      </w:r>
    </w:p>
  </w:footnote>
  <w:footnote w:id="110">
    <w:p w14:paraId="0DAC41DC" w14:textId="25D414C9" w:rsidR="00B11C21" w:rsidRPr="0058018B" w:rsidRDefault="00B11C21" w:rsidP="0058018B">
      <w:pPr>
        <w:autoSpaceDE w:val="0"/>
        <w:autoSpaceDN w:val="0"/>
        <w:adjustRightInd w:val="0"/>
        <w:spacing w:after="0" w:line="240" w:lineRule="auto"/>
        <w:jc w:val="both"/>
        <w:rPr>
          <w:rFonts w:ascii="Times New Roman" w:hAnsi="Times New Roman" w:cs="Times New Roman"/>
          <w:i/>
          <w:iCs/>
          <w:color w:val="000000" w:themeColor="text1"/>
          <w:sz w:val="20"/>
          <w:szCs w:val="20"/>
        </w:rPr>
      </w:pPr>
      <w:r w:rsidRPr="0058018B">
        <w:rPr>
          <w:rStyle w:val="FootnoteReference"/>
          <w:rFonts w:ascii="Times New Roman" w:hAnsi="Times New Roman" w:cs="Times New Roman"/>
          <w:color w:val="000000" w:themeColor="text1"/>
        </w:rPr>
        <w:footnoteRef/>
      </w:r>
      <w:r w:rsidRPr="0058018B">
        <w:rPr>
          <w:rFonts w:ascii="Times New Roman" w:hAnsi="Times New Roman" w:cs="Times New Roman"/>
          <w:color w:val="000000" w:themeColor="text1"/>
          <w:sz w:val="20"/>
          <w:szCs w:val="20"/>
        </w:rPr>
        <w:t xml:space="preserve"> Hessen, B. (1971)</w:t>
      </w:r>
    </w:p>
  </w:footnote>
  <w:footnote w:id="111">
    <w:p w14:paraId="6A2C11CB" w14:textId="6248A3BD" w:rsidR="0058018B" w:rsidRDefault="0058018B" w:rsidP="0058018B">
      <w:pPr>
        <w:pStyle w:val="FootnoteText"/>
        <w:spacing w:after="0" w:line="240" w:lineRule="auto"/>
        <w:jc w:val="both"/>
      </w:pPr>
      <w:r w:rsidRPr="0058018B">
        <w:rPr>
          <w:rStyle w:val="FootnoteReference"/>
          <w:rFonts w:ascii="Times New Roman" w:hAnsi="Times New Roman" w:cs="Times New Roman"/>
        </w:rPr>
        <w:footnoteRef/>
      </w:r>
      <w:r w:rsidRPr="0058018B">
        <w:rPr>
          <w:rFonts w:ascii="Times New Roman" w:hAnsi="Times New Roman" w:cs="Times New Roman"/>
        </w:rPr>
        <w:t xml:space="preserve"> Marx and Engels also make this point </w:t>
      </w:r>
      <w:r>
        <w:rPr>
          <w:rFonts w:ascii="Times New Roman" w:hAnsi="Times New Roman" w:cs="Times New Roman"/>
        </w:rPr>
        <w:t xml:space="preserve">about Newtonian mechanics </w:t>
      </w:r>
      <w:r w:rsidRPr="0058018B">
        <w:rPr>
          <w:rFonts w:ascii="Times New Roman" w:hAnsi="Times New Roman" w:cs="Times New Roman"/>
        </w:rPr>
        <w:t xml:space="preserve">in their discussion of </w:t>
      </w:r>
      <w:r>
        <w:rPr>
          <w:rFonts w:ascii="Times New Roman" w:hAnsi="Times New Roman" w:cs="Times New Roman"/>
        </w:rPr>
        <w:t xml:space="preserve">the rise of </w:t>
      </w:r>
      <w:r w:rsidRPr="0058018B">
        <w:rPr>
          <w:rFonts w:ascii="Times New Roman" w:hAnsi="Times New Roman" w:cs="Times New Roman"/>
        </w:rPr>
        <w:t xml:space="preserve">‘big industry’ and the development of the productive forces of capitalism in </w:t>
      </w:r>
      <w:r w:rsidRPr="0058018B">
        <w:rPr>
          <w:rFonts w:ascii="Times New Roman" w:hAnsi="Times New Roman" w:cs="Times New Roman"/>
          <w:i/>
          <w:iCs/>
        </w:rPr>
        <w:t>The German Ideology</w:t>
      </w:r>
      <w:r w:rsidRPr="0058018B">
        <w:rPr>
          <w:rFonts w:ascii="Times New Roman" w:hAnsi="Times New Roman" w:cs="Times New Roman"/>
        </w:rPr>
        <w:t xml:space="preserve"> (1945). Marx, K. and Engels, F. (1976), p. 53</w:t>
      </w:r>
    </w:p>
  </w:footnote>
  <w:footnote w:id="112">
    <w:p w14:paraId="53483DEC" w14:textId="36A7B0F3" w:rsidR="00026482" w:rsidRPr="00BD38F1" w:rsidRDefault="00026482" w:rsidP="00AF5995">
      <w:pPr>
        <w:pStyle w:val="FootnoteText"/>
        <w:spacing w:line="240" w:lineRule="auto"/>
        <w:rPr>
          <w:rFonts w:ascii="Times New Roman" w:hAnsi="Times New Roman" w:cs="Times New Roman"/>
        </w:rPr>
      </w:pPr>
      <w:r w:rsidRPr="00BD38F1">
        <w:rPr>
          <w:rStyle w:val="FootnoteReference"/>
          <w:rFonts w:ascii="Times New Roman" w:hAnsi="Times New Roman" w:cs="Times New Roman"/>
        </w:rPr>
        <w:footnoteRef/>
      </w:r>
      <w:r w:rsidRPr="00BD38F1">
        <w:rPr>
          <w:rFonts w:ascii="Times New Roman" w:hAnsi="Times New Roman" w:cs="Times New Roman"/>
        </w:rPr>
        <w:t xml:space="preserve"> </w:t>
      </w:r>
      <w:r w:rsidRPr="00026482">
        <w:rPr>
          <w:rFonts w:ascii="Times New Roman" w:eastAsia="Open Sans" w:hAnsi="Times New Roman" w:cs="Times New Roman"/>
        </w:rPr>
        <w:t>Toscano, A., (2014)</w:t>
      </w:r>
      <w:r w:rsidR="00A92996">
        <w:rPr>
          <w:rFonts w:ascii="Times New Roman" w:eastAsia="Open Sans" w:hAnsi="Times New Roman" w:cs="Times New Roman"/>
        </w:rPr>
        <w:t>, pp</w:t>
      </w:r>
      <w:r w:rsidRPr="00026482">
        <w:rPr>
          <w:rFonts w:ascii="Times New Roman" w:eastAsia="Open Sans" w:hAnsi="Times New Roman" w:cs="Times New Roman"/>
        </w:rPr>
        <w:t>. 1221-1240</w:t>
      </w:r>
      <w:r w:rsidR="00A92996">
        <w:rPr>
          <w:rFonts w:ascii="Times New Roman" w:eastAsia="Open Sans" w:hAnsi="Times New Roman" w:cs="Times New Roman"/>
        </w:rPr>
        <w:t>.</w:t>
      </w:r>
    </w:p>
  </w:footnote>
  <w:footnote w:id="113">
    <w:p w14:paraId="324821A6" w14:textId="0E447D48" w:rsidR="0092406F" w:rsidRPr="00D00696" w:rsidRDefault="0092406F" w:rsidP="00D00696">
      <w:pPr>
        <w:pStyle w:val="FootnoteText"/>
        <w:spacing w:after="0" w:line="240" w:lineRule="auto"/>
        <w:jc w:val="both"/>
        <w:rPr>
          <w:rFonts w:ascii="Times New Roman" w:hAnsi="Times New Roman" w:cs="Times New Roman"/>
        </w:rPr>
      </w:pPr>
      <w:r w:rsidRPr="00D00696">
        <w:rPr>
          <w:rStyle w:val="FootnoteReference"/>
          <w:rFonts w:ascii="Times New Roman" w:hAnsi="Times New Roman" w:cs="Times New Roman"/>
        </w:rPr>
        <w:footnoteRef/>
      </w:r>
      <w:r w:rsidRPr="00D00696">
        <w:rPr>
          <w:rFonts w:ascii="Times New Roman" w:hAnsi="Times New Roman" w:cs="Times New Roman"/>
        </w:rPr>
        <w:t xml:space="preserve"> A current shift in accounts of </w:t>
      </w:r>
      <w:r w:rsidR="00973319">
        <w:rPr>
          <w:rFonts w:ascii="Times New Roman" w:hAnsi="Times New Roman" w:cs="Times New Roman"/>
        </w:rPr>
        <w:t xml:space="preserve">the </w:t>
      </w:r>
      <w:r w:rsidRPr="00D00696">
        <w:rPr>
          <w:rFonts w:ascii="Times New Roman" w:hAnsi="Times New Roman" w:cs="Times New Roman"/>
        </w:rPr>
        <w:t>brain</w:t>
      </w:r>
      <w:r w:rsidR="00973319">
        <w:rPr>
          <w:rFonts w:ascii="Times New Roman" w:hAnsi="Times New Roman" w:cs="Times New Roman"/>
        </w:rPr>
        <w:t xml:space="preserve"> </w:t>
      </w:r>
      <w:r w:rsidRPr="00D00696">
        <w:rPr>
          <w:rFonts w:ascii="Times New Roman" w:hAnsi="Times New Roman" w:cs="Times New Roman"/>
        </w:rPr>
        <w:t xml:space="preserve">moves away from </w:t>
      </w:r>
      <w:r w:rsidR="00D00696">
        <w:rPr>
          <w:rFonts w:ascii="Times New Roman" w:hAnsi="Times New Roman" w:cs="Times New Roman"/>
        </w:rPr>
        <w:t xml:space="preserve">attributing </w:t>
      </w:r>
      <w:r w:rsidRPr="00D00696">
        <w:rPr>
          <w:rFonts w:ascii="Times New Roman" w:hAnsi="Times New Roman" w:cs="Times New Roman"/>
        </w:rPr>
        <w:t xml:space="preserve">specific functions </w:t>
      </w:r>
      <w:r w:rsidR="00D00696">
        <w:rPr>
          <w:rFonts w:ascii="Times New Roman" w:hAnsi="Times New Roman" w:cs="Times New Roman"/>
        </w:rPr>
        <w:t xml:space="preserve">to </w:t>
      </w:r>
      <w:r w:rsidR="00973319">
        <w:rPr>
          <w:rFonts w:ascii="Times New Roman" w:hAnsi="Times New Roman" w:cs="Times New Roman"/>
        </w:rPr>
        <w:t xml:space="preserve">local areas </w:t>
      </w:r>
      <w:r w:rsidRPr="00D00696">
        <w:rPr>
          <w:rFonts w:ascii="Times New Roman" w:hAnsi="Times New Roman" w:cs="Times New Roman"/>
        </w:rPr>
        <w:t>in a</w:t>
      </w:r>
      <w:r w:rsidR="00973319">
        <w:rPr>
          <w:rFonts w:ascii="Times New Roman" w:hAnsi="Times New Roman" w:cs="Times New Roman"/>
        </w:rPr>
        <w:t xml:space="preserve"> </w:t>
      </w:r>
      <w:r w:rsidRPr="00D00696">
        <w:rPr>
          <w:rFonts w:ascii="Times New Roman" w:hAnsi="Times New Roman" w:cs="Times New Roman"/>
        </w:rPr>
        <w:t xml:space="preserve">mono-causal sense. Increasingly </w:t>
      </w:r>
      <w:r w:rsidR="00973319">
        <w:rPr>
          <w:rFonts w:ascii="Times New Roman" w:hAnsi="Times New Roman" w:cs="Times New Roman"/>
        </w:rPr>
        <w:t xml:space="preserve">these </w:t>
      </w:r>
      <w:r w:rsidRPr="00D00696">
        <w:rPr>
          <w:rFonts w:ascii="Times New Roman" w:hAnsi="Times New Roman" w:cs="Times New Roman"/>
        </w:rPr>
        <w:t>are understood as distributed across the brain</w:t>
      </w:r>
      <w:r w:rsidR="00D00696" w:rsidRPr="00D00696">
        <w:rPr>
          <w:rFonts w:ascii="Times New Roman" w:hAnsi="Times New Roman" w:cs="Times New Roman"/>
        </w:rPr>
        <w:t xml:space="preserve">. </w:t>
      </w:r>
      <w:r w:rsidR="00973319">
        <w:rPr>
          <w:rFonts w:ascii="Times New Roman" w:hAnsi="Times New Roman" w:cs="Times New Roman"/>
        </w:rPr>
        <w:t xml:space="preserve">Also, </w:t>
      </w:r>
      <w:r w:rsidR="00D00696" w:rsidRPr="00D00696">
        <w:rPr>
          <w:rFonts w:ascii="Times New Roman" w:hAnsi="Times New Roman" w:cs="Times New Roman"/>
        </w:rPr>
        <w:t>functions</w:t>
      </w:r>
      <w:r w:rsidRPr="00D00696">
        <w:rPr>
          <w:rFonts w:ascii="Times New Roman" w:hAnsi="Times New Roman" w:cs="Times New Roman"/>
        </w:rPr>
        <w:t xml:space="preserve"> </w:t>
      </w:r>
      <w:r w:rsidR="00973319">
        <w:rPr>
          <w:rFonts w:ascii="Times New Roman" w:hAnsi="Times New Roman" w:cs="Times New Roman"/>
        </w:rPr>
        <w:t xml:space="preserve">typically </w:t>
      </w:r>
      <w:r w:rsidRPr="00D00696">
        <w:rPr>
          <w:rFonts w:ascii="Times New Roman" w:hAnsi="Times New Roman" w:cs="Times New Roman"/>
        </w:rPr>
        <w:t>invol</w:t>
      </w:r>
      <w:r w:rsidR="00D00696" w:rsidRPr="00D00696">
        <w:rPr>
          <w:rFonts w:ascii="Times New Roman" w:hAnsi="Times New Roman" w:cs="Times New Roman"/>
        </w:rPr>
        <w:t xml:space="preserve">ve </w:t>
      </w:r>
      <w:r w:rsidRPr="00D00696">
        <w:rPr>
          <w:rFonts w:ascii="Times New Roman" w:hAnsi="Times New Roman" w:cs="Times New Roman"/>
        </w:rPr>
        <w:t>more than one region</w:t>
      </w:r>
      <w:r w:rsidR="00D00696" w:rsidRPr="00D00696">
        <w:rPr>
          <w:rFonts w:ascii="Times New Roman" w:hAnsi="Times New Roman" w:cs="Times New Roman"/>
        </w:rPr>
        <w:t xml:space="preserve"> working in coordination with others, each region also </w:t>
      </w:r>
      <w:r w:rsidR="00D00696">
        <w:rPr>
          <w:rFonts w:ascii="Times New Roman" w:hAnsi="Times New Roman" w:cs="Times New Roman"/>
        </w:rPr>
        <w:t xml:space="preserve">serving more than one </w:t>
      </w:r>
      <w:r w:rsidR="00F7755B">
        <w:rPr>
          <w:rFonts w:ascii="Times New Roman" w:hAnsi="Times New Roman" w:cs="Times New Roman"/>
        </w:rPr>
        <w:t>purpose</w:t>
      </w:r>
      <w:r w:rsidR="00D00696">
        <w:rPr>
          <w:rFonts w:ascii="Times New Roman" w:hAnsi="Times New Roman" w:cs="Times New Roman"/>
        </w:rPr>
        <w:t xml:space="preserve">. </w:t>
      </w:r>
      <w:r w:rsidR="00D00696" w:rsidRPr="00D00696">
        <w:rPr>
          <w:rFonts w:ascii="Times New Roman" w:hAnsi="Times New Roman" w:cs="Times New Roman"/>
        </w:rPr>
        <w:t>Such centres then are better described as being ‘associated with’ or ‘involved in’ a function, instead of ‘responsible for’.</w:t>
      </w:r>
    </w:p>
  </w:footnote>
  <w:footnote w:id="114">
    <w:p w14:paraId="69CA1999" w14:textId="7388AB6E" w:rsidR="00935A28" w:rsidRPr="00B673C8" w:rsidRDefault="00935A28" w:rsidP="004C175D">
      <w:pPr>
        <w:pStyle w:val="FootnoteText"/>
        <w:spacing w:after="0" w:line="240" w:lineRule="auto"/>
        <w:jc w:val="both"/>
        <w:rPr>
          <w:rFonts w:ascii="Times New Roman" w:hAnsi="Times New Roman" w:cs="Times New Roman"/>
        </w:rPr>
      </w:pPr>
      <w:r w:rsidRPr="00B673C8">
        <w:rPr>
          <w:rStyle w:val="FootnoteReference"/>
          <w:rFonts w:ascii="Times New Roman" w:hAnsi="Times New Roman" w:cs="Times New Roman"/>
        </w:rPr>
        <w:footnoteRef/>
      </w:r>
      <w:r w:rsidRPr="00B673C8">
        <w:rPr>
          <w:rFonts w:ascii="Times New Roman" w:hAnsi="Times New Roman" w:cs="Times New Roman"/>
        </w:rPr>
        <w:t xml:space="preserve"> </w:t>
      </w:r>
      <w:r w:rsidR="004C175D" w:rsidRPr="004C175D">
        <w:rPr>
          <w:rFonts w:ascii="Times New Roman" w:hAnsi="Times New Roman" w:cs="Times New Roman"/>
        </w:rPr>
        <w:t xml:space="preserve">Wei, Y., de Lange, S., Scholtens, L., </w:t>
      </w:r>
      <w:r w:rsidR="004C175D" w:rsidRPr="004C175D">
        <w:rPr>
          <w:rFonts w:ascii="Times New Roman" w:hAnsi="Times New Roman" w:cs="Times New Roman"/>
          <w:i/>
          <w:iCs/>
        </w:rPr>
        <w:t>et al</w:t>
      </w:r>
      <w:r w:rsidR="004C175D" w:rsidRPr="004C175D">
        <w:rPr>
          <w:rFonts w:ascii="Times New Roman" w:hAnsi="Times New Roman" w:cs="Times New Roman"/>
        </w:rPr>
        <w:t>. 2019. The authors of this</w:t>
      </w:r>
      <w:r w:rsidRPr="004C175D">
        <w:rPr>
          <w:rFonts w:ascii="Times New Roman" w:hAnsi="Times New Roman" w:cs="Times New Roman"/>
        </w:rPr>
        <w:t xml:space="preserve"> study</w:t>
      </w:r>
      <w:r w:rsidR="004C175D" w:rsidRPr="004C175D">
        <w:rPr>
          <w:rFonts w:ascii="Times New Roman" w:hAnsi="Times New Roman" w:cs="Times New Roman"/>
        </w:rPr>
        <w:t xml:space="preserve"> focused upon </w:t>
      </w:r>
      <w:r w:rsidR="004C175D" w:rsidRPr="004C175D">
        <w:rPr>
          <w:rStyle w:val="Strong"/>
          <w:rFonts w:ascii="Times New Roman" w:hAnsi="Times New Roman" w:cs="Times New Roman"/>
          <w:b w:val="0"/>
          <w:bCs w:val="0"/>
        </w:rPr>
        <w:t xml:space="preserve">human accelerated region (HAR)-associated genes linked to </w:t>
      </w:r>
      <w:r w:rsidR="00315E1A">
        <w:rPr>
          <w:rStyle w:val="Strong"/>
          <w:rFonts w:ascii="Times New Roman" w:hAnsi="Times New Roman" w:cs="Times New Roman"/>
          <w:b w:val="0"/>
          <w:bCs w:val="0"/>
        </w:rPr>
        <w:t xml:space="preserve">the </w:t>
      </w:r>
      <w:r w:rsidR="004C175D" w:rsidRPr="004C175D">
        <w:rPr>
          <w:rStyle w:val="Strong"/>
          <w:rFonts w:ascii="Times New Roman" w:hAnsi="Times New Roman" w:cs="Times New Roman"/>
          <w:b w:val="0"/>
          <w:bCs w:val="0"/>
        </w:rPr>
        <w:t>rapid divergence of human evolution away from the general hominid line.</w:t>
      </w:r>
    </w:p>
  </w:footnote>
  <w:footnote w:id="115">
    <w:p w14:paraId="1BB25FFA" w14:textId="77777777" w:rsidR="008526B8" w:rsidRPr="002A1914" w:rsidRDefault="008526B8" w:rsidP="00B673C8">
      <w:pPr>
        <w:spacing w:after="0" w:line="240" w:lineRule="auto"/>
        <w:rPr>
          <w:rFonts w:ascii="Times New Roman" w:hAnsi="Times New Roman" w:cs="Times New Roman"/>
          <w:sz w:val="20"/>
          <w:szCs w:val="20"/>
        </w:rPr>
      </w:pPr>
      <w:r w:rsidRPr="00B673C8">
        <w:rPr>
          <w:rStyle w:val="FootnoteReference"/>
          <w:rFonts w:ascii="Times New Roman" w:hAnsi="Times New Roman" w:cs="Times New Roman"/>
          <w:sz w:val="20"/>
          <w:szCs w:val="20"/>
        </w:rPr>
        <w:footnoteRef/>
      </w:r>
      <w:r w:rsidRPr="00B673C8">
        <w:rPr>
          <w:rFonts w:ascii="Times New Roman" w:hAnsi="Times New Roman" w:cs="Times New Roman"/>
          <w:sz w:val="20"/>
          <w:szCs w:val="20"/>
        </w:rPr>
        <w:t xml:space="preserve"> </w:t>
      </w:r>
      <w:bookmarkStart w:id="39" w:name="_Hlk207400418"/>
      <w:r w:rsidRPr="00B673C8">
        <w:rPr>
          <w:rFonts w:ascii="Times New Roman" w:hAnsi="Times New Roman" w:cs="Times New Roman"/>
          <w:sz w:val="20"/>
          <w:szCs w:val="20"/>
        </w:rPr>
        <w:t>Dunbar, R. (1992)</w:t>
      </w:r>
      <w:bookmarkEnd w:id="39"/>
      <w:r w:rsidRPr="00B673C8">
        <w:rPr>
          <w:rFonts w:ascii="Times New Roman" w:hAnsi="Times New Roman" w:cs="Times New Roman"/>
          <w:sz w:val="20"/>
          <w:szCs w:val="20"/>
        </w:rPr>
        <w:t>.</w:t>
      </w:r>
    </w:p>
  </w:footnote>
  <w:footnote w:id="116">
    <w:p w14:paraId="2B5BB30D" w14:textId="1BAA106E" w:rsidR="002A1914" w:rsidRDefault="002A1914" w:rsidP="008D59CE">
      <w:pPr>
        <w:spacing w:after="0" w:line="240" w:lineRule="auto"/>
        <w:outlineLvl w:val="0"/>
      </w:pPr>
      <w:r w:rsidRPr="002A1914">
        <w:rPr>
          <w:rStyle w:val="FootnoteReference"/>
          <w:rFonts w:ascii="Times New Roman" w:hAnsi="Times New Roman" w:cs="Times New Roman"/>
        </w:rPr>
        <w:footnoteRef/>
      </w:r>
      <w:r w:rsidRPr="002A1914">
        <w:rPr>
          <w:rFonts w:ascii="Times New Roman" w:hAnsi="Times New Roman" w:cs="Times New Roman"/>
        </w:rPr>
        <w:t xml:space="preserve"> </w:t>
      </w:r>
      <w:proofErr w:type="spellStart"/>
      <w:r w:rsidR="00483A77" w:rsidRPr="00A22894">
        <w:rPr>
          <w:rFonts w:ascii="Times New Roman" w:eastAsia="Times New Roman" w:hAnsi="Times New Roman" w:cs="Times New Roman"/>
          <w:kern w:val="36"/>
          <w:sz w:val="20"/>
          <w:szCs w:val="20"/>
          <w:lang w:eastAsia="en-GB"/>
        </w:rPr>
        <w:t>Lindenfors</w:t>
      </w:r>
      <w:proofErr w:type="spellEnd"/>
      <w:r w:rsidR="00483A77" w:rsidRPr="00A22894">
        <w:rPr>
          <w:rFonts w:ascii="Times New Roman" w:eastAsia="Times New Roman" w:hAnsi="Times New Roman" w:cs="Times New Roman"/>
          <w:kern w:val="36"/>
          <w:sz w:val="20"/>
          <w:szCs w:val="20"/>
          <w:lang w:eastAsia="en-GB"/>
        </w:rPr>
        <w:t>, P., Wartel, A. and Lind, J. (2021)</w:t>
      </w:r>
      <w:r w:rsidR="00102E9D">
        <w:rPr>
          <w:rFonts w:ascii="Times New Roman" w:eastAsia="Times New Roman" w:hAnsi="Times New Roman" w:cs="Times New Roman"/>
          <w:kern w:val="36"/>
          <w:sz w:val="20"/>
          <w:szCs w:val="20"/>
          <w:lang w:eastAsia="en-GB"/>
        </w:rPr>
        <w:t>.</w:t>
      </w:r>
    </w:p>
  </w:footnote>
  <w:footnote w:id="117">
    <w:p w14:paraId="678815C9" w14:textId="177E2E4D" w:rsidR="0050399E" w:rsidRPr="0050399E" w:rsidRDefault="0050399E" w:rsidP="0050399E">
      <w:pPr>
        <w:pStyle w:val="FootnoteText"/>
        <w:spacing w:after="0" w:line="240" w:lineRule="auto"/>
        <w:jc w:val="both"/>
        <w:rPr>
          <w:rFonts w:ascii="Times New Roman" w:hAnsi="Times New Roman" w:cs="Times New Roman"/>
        </w:rPr>
      </w:pPr>
      <w:r w:rsidRPr="0050399E">
        <w:rPr>
          <w:rStyle w:val="FootnoteReference"/>
          <w:rFonts w:ascii="Times New Roman" w:hAnsi="Times New Roman" w:cs="Times New Roman"/>
        </w:rPr>
        <w:footnoteRef/>
      </w:r>
      <w:r w:rsidRPr="0050399E">
        <w:rPr>
          <w:rFonts w:ascii="Times New Roman" w:hAnsi="Times New Roman" w:cs="Times New Roman"/>
        </w:rPr>
        <w:t xml:space="preserve"> In the Transcendental Aesthetic section of his </w:t>
      </w:r>
      <w:r w:rsidRPr="0049512C">
        <w:rPr>
          <w:rFonts w:ascii="Times New Roman" w:hAnsi="Times New Roman" w:cs="Times New Roman"/>
          <w:i/>
          <w:iCs/>
        </w:rPr>
        <w:t>Critique of Pure</w:t>
      </w:r>
      <w:r w:rsidRPr="0050399E">
        <w:rPr>
          <w:rFonts w:ascii="Times New Roman" w:hAnsi="Times New Roman" w:cs="Times New Roman"/>
          <w:i/>
          <w:iCs/>
        </w:rPr>
        <w:t xml:space="preserve"> Reason</w:t>
      </w:r>
      <w:r w:rsidR="008D59CE">
        <w:rPr>
          <w:rFonts w:ascii="Times New Roman" w:hAnsi="Times New Roman" w:cs="Times New Roman"/>
        </w:rPr>
        <w:t xml:space="preserve"> </w:t>
      </w:r>
      <w:r w:rsidR="00BA5B4E">
        <w:rPr>
          <w:rFonts w:ascii="Times New Roman" w:hAnsi="Times New Roman" w:cs="Times New Roman"/>
        </w:rPr>
        <w:t xml:space="preserve">(1781) </w:t>
      </w:r>
      <w:r w:rsidR="008D59CE">
        <w:rPr>
          <w:rFonts w:ascii="Times New Roman" w:hAnsi="Times New Roman" w:cs="Times New Roman"/>
        </w:rPr>
        <w:t xml:space="preserve">Immanuel </w:t>
      </w:r>
      <w:r w:rsidRPr="0050399E">
        <w:rPr>
          <w:rFonts w:ascii="Times New Roman" w:hAnsi="Times New Roman" w:cs="Times New Roman"/>
        </w:rPr>
        <w:t xml:space="preserve">Kant develops the category of apperception as the facility of the mind to synthesise out of </w:t>
      </w:r>
      <w:r w:rsidR="008D59CE">
        <w:rPr>
          <w:rFonts w:ascii="Times New Roman" w:hAnsi="Times New Roman" w:cs="Times New Roman"/>
        </w:rPr>
        <w:t xml:space="preserve">the </w:t>
      </w:r>
      <w:r w:rsidRPr="0050399E">
        <w:rPr>
          <w:rFonts w:ascii="Times New Roman" w:hAnsi="Times New Roman" w:cs="Times New Roman"/>
        </w:rPr>
        <w:t>empirical perceptions of objects a unified understanding, and in so doing become a universal self-awareness. This was his ‘Original Synthetic Unity of Apperception’,</w:t>
      </w:r>
      <w:r w:rsidR="0049512C">
        <w:rPr>
          <w:rFonts w:ascii="Times New Roman" w:hAnsi="Times New Roman" w:cs="Times New Roman"/>
        </w:rPr>
        <w:t xml:space="preserve"> </w:t>
      </w:r>
      <w:r w:rsidRPr="0050399E">
        <w:rPr>
          <w:rFonts w:ascii="Times New Roman" w:hAnsi="Times New Roman" w:cs="Times New Roman"/>
        </w:rPr>
        <w:t>more than</w:t>
      </w:r>
      <w:r w:rsidR="008D59CE">
        <w:rPr>
          <w:rFonts w:ascii="Times New Roman" w:hAnsi="Times New Roman" w:cs="Times New Roman"/>
        </w:rPr>
        <w:t xml:space="preserve"> </w:t>
      </w:r>
      <w:r w:rsidRPr="0050399E">
        <w:rPr>
          <w:rFonts w:ascii="Times New Roman" w:hAnsi="Times New Roman" w:cs="Times New Roman"/>
        </w:rPr>
        <w:t>a</w:t>
      </w:r>
      <w:r w:rsidR="008D59CE">
        <w:rPr>
          <w:rFonts w:ascii="Times New Roman" w:hAnsi="Times New Roman" w:cs="Times New Roman"/>
        </w:rPr>
        <w:t xml:space="preserve">n </w:t>
      </w:r>
      <w:r w:rsidRPr="0050399E">
        <w:rPr>
          <w:rFonts w:ascii="Times New Roman" w:hAnsi="Times New Roman" w:cs="Times New Roman"/>
        </w:rPr>
        <w:t xml:space="preserve">awareness of </w:t>
      </w:r>
      <w:r w:rsidR="008D59CE">
        <w:rPr>
          <w:rFonts w:ascii="Times New Roman" w:hAnsi="Times New Roman" w:cs="Times New Roman"/>
        </w:rPr>
        <w:t xml:space="preserve">discrete </w:t>
      </w:r>
      <w:r w:rsidR="008D59CE" w:rsidRPr="0050399E">
        <w:rPr>
          <w:rFonts w:ascii="Times New Roman" w:hAnsi="Times New Roman" w:cs="Times New Roman"/>
        </w:rPr>
        <w:t>perceptions</w:t>
      </w:r>
      <w:r w:rsidR="001061B4">
        <w:rPr>
          <w:rFonts w:ascii="Times New Roman" w:hAnsi="Times New Roman" w:cs="Times New Roman"/>
        </w:rPr>
        <w:t xml:space="preserve"> only</w:t>
      </w:r>
      <w:r w:rsidRPr="0050399E">
        <w:rPr>
          <w:rFonts w:ascii="Times New Roman" w:hAnsi="Times New Roman" w:cs="Times New Roman"/>
        </w:rPr>
        <w:t xml:space="preserve">. </w:t>
      </w:r>
      <w:r w:rsidR="008D59CE">
        <w:rPr>
          <w:rFonts w:ascii="Times New Roman" w:hAnsi="Times New Roman" w:cs="Times New Roman"/>
        </w:rPr>
        <w:t>Kant, I. (199</w:t>
      </w:r>
      <w:r w:rsidR="0049512C">
        <w:rPr>
          <w:rFonts w:ascii="Times New Roman" w:hAnsi="Times New Roman" w:cs="Times New Roman"/>
        </w:rPr>
        <w:t>9</w:t>
      </w:r>
      <w:r w:rsidR="008D59CE">
        <w:rPr>
          <w:rFonts w:ascii="Times New Roman" w:hAnsi="Times New Roman" w:cs="Times New Roman"/>
        </w:rPr>
        <w:t>),</w:t>
      </w:r>
      <w:r w:rsidR="0049512C">
        <w:rPr>
          <w:rFonts w:ascii="Times New Roman" w:hAnsi="Times New Roman" w:cs="Times New Roman"/>
        </w:rPr>
        <w:t xml:space="preserve"> </w:t>
      </w:r>
      <w:r w:rsidR="008D59CE">
        <w:rPr>
          <w:rFonts w:ascii="Times New Roman" w:hAnsi="Times New Roman" w:cs="Times New Roman"/>
        </w:rPr>
        <w:t xml:space="preserve">pp. </w:t>
      </w:r>
      <w:r w:rsidR="0049512C">
        <w:rPr>
          <w:rFonts w:ascii="Times New Roman" w:hAnsi="Times New Roman" w:cs="Times New Roman"/>
        </w:rPr>
        <w:t>155-192</w:t>
      </w:r>
      <w:r w:rsidR="008D59CE">
        <w:rPr>
          <w:rFonts w:ascii="Times New Roman" w:hAnsi="Times New Roman" w:cs="Times New Roman"/>
        </w:rPr>
        <w:t>.</w:t>
      </w:r>
    </w:p>
  </w:footnote>
  <w:footnote w:id="118">
    <w:p w14:paraId="43216EDE" w14:textId="77777777" w:rsidR="00BC2449" w:rsidRPr="00EA61F1" w:rsidRDefault="00BC2449" w:rsidP="00BC2449">
      <w:pPr>
        <w:pStyle w:val="FootnoteText"/>
        <w:spacing w:after="0" w:line="240" w:lineRule="auto"/>
        <w:rPr>
          <w:rFonts w:ascii="Times New Roman" w:hAnsi="Times New Roman" w:cs="Times New Roman"/>
        </w:rPr>
      </w:pPr>
      <w:r w:rsidRPr="00EA61F1">
        <w:rPr>
          <w:rStyle w:val="FootnoteReference"/>
          <w:rFonts w:ascii="Times New Roman" w:hAnsi="Times New Roman" w:cs="Times New Roman"/>
        </w:rPr>
        <w:footnoteRef/>
      </w:r>
      <w:r w:rsidRPr="00EA61F1">
        <w:rPr>
          <w:rFonts w:ascii="Times New Roman" w:hAnsi="Times New Roman" w:cs="Times New Roman"/>
        </w:rPr>
        <w:t xml:space="preserve"> </w:t>
      </w:r>
      <w:r w:rsidRPr="00D05921">
        <w:rPr>
          <w:rStyle w:val="HTMLCite"/>
          <w:rFonts w:ascii="Times New Roman" w:hAnsi="Times New Roman" w:cs="Times New Roman"/>
          <w:i w:val="0"/>
          <w:iCs w:val="0"/>
        </w:rPr>
        <w:t>Marx, K. (1974)</w:t>
      </w:r>
    </w:p>
  </w:footnote>
  <w:footnote w:id="119">
    <w:p w14:paraId="74A720EC" w14:textId="4E90BD65" w:rsidR="00BC2449" w:rsidRPr="00515262" w:rsidRDefault="00BC2449" w:rsidP="00BC2449">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Pr>
          <w:rFonts w:ascii="Times New Roman" w:hAnsi="Times New Roman" w:cs="Times New Roman"/>
        </w:rPr>
        <w:t xml:space="preserve">In </w:t>
      </w:r>
      <w:r w:rsidRPr="00571C07">
        <w:rPr>
          <w:rFonts w:ascii="Times New Roman" w:hAnsi="Times New Roman" w:cs="Times New Roman"/>
          <w:i/>
          <w:iCs/>
        </w:rPr>
        <w:t>How Natives Think</w:t>
      </w:r>
      <w:r>
        <w:rPr>
          <w:rFonts w:ascii="Times New Roman" w:hAnsi="Times New Roman" w:cs="Times New Roman"/>
        </w:rPr>
        <w:t xml:space="preserve"> (1910) </w:t>
      </w:r>
      <w:r w:rsidRPr="00515262">
        <w:rPr>
          <w:rFonts w:ascii="Times New Roman" w:hAnsi="Times New Roman" w:cs="Times New Roman"/>
        </w:rPr>
        <w:t xml:space="preserve">Lucien Lévi-Bruhl used the concept of ‘participation mystique’ to explain the active ‘presence’ of the dead in the culture of pre-modern societies. </w:t>
      </w:r>
      <w:bookmarkStart w:id="42" w:name="_Hlk167631324"/>
      <w:r w:rsidRPr="00515262">
        <w:rPr>
          <w:rFonts w:ascii="Times New Roman" w:eastAsiaTheme="minorHAnsi" w:hAnsi="Times New Roman" w:cs="Times New Roman"/>
          <w:color w:val="202122"/>
          <w:shd w:val="clear" w:color="auto" w:fill="FFFFFF"/>
          <w:lang w:eastAsia="en-US"/>
        </w:rPr>
        <w:t>Lévy-Bruhl, L. (1992)</w:t>
      </w:r>
      <w:bookmarkEnd w:id="42"/>
      <w:r w:rsidRPr="00515262">
        <w:rPr>
          <w:rFonts w:ascii="Times New Roman" w:hAnsi="Times New Roman" w:cs="Times New Roman"/>
        </w:rPr>
        <w:t>.</w:t>
      </w:r>
    </w:p>
  </w:footnote>
  <w:footnote w:id="120">
    <w:p w14:paraId="645612EB" w14:textId="11D844DF" w:rsidR="00FB424F" w:rsidRPr="00515262" w:rsidRDefault="00FB424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Hume</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Hume, David</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D., (2007), p</w:t>
      </w:r>
      <w:r w:rsidR="00EA4CD1">
        <w:rPr>
          <w:rFonts w:ascii="Times New Roman" w:hAnsi="Times New Roman" w:cs="Times New Roman"/>
        </w:rPr>
        <w:t>p</w:t>
      </w:r>
      <w:r w:rsidRPr="00515262">
        <w:rPr>
          <w:rFonts w:ascii="Times New Roman" w:hAnsi="Times New Roman" w:cs="Times New Roman"/>
        </w:rPr>
        <w:t>. 12-16.</w:t>
      </w:r>
    </w:p>
  </w:footnote>
  <w:footnote w:id="121">
    <w:p w14:paraId="5520AF37" w14:textId="3201C9AA" w:rsidR="00FB424F" w:rsidRPr="00515262" w:rsidRDefault="00FB424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Hume</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Hume, David</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D., (1740; 1969)</w:t>
      </w:r>
      <w:r w:rsidR="00EA4CD1">
        <w:rPr>
          <w:rFonts w:ascii="Times New Roman" w:hAnsi="Times New Roman" w:cs="Times New Roman"/>
        </w:rPr>
        <w:t>, p</w:t>
      </w:r>
      <w:r w:rsidRPr="00515262">
        <w:rPr>
          <w:rFonts w:ascii="Times New Roman" w:hAnsi="Times New Roman" w:cs="Times New Roman"/>
        </w:rPr>
        <w:t>p. 57-61.</w:t>
      </w:r>
    </w:p>
  </w:footnote>
  <w:footnote w:id="122">
    <w:p w14:paraId="61EEB5C2" w14:textId="63A0BF8C" w:rsidR="00FB424F" w:rsidRPr="00515262" w:rsidRDefault="00FB424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Place, U., (1956)</w:t>
      </w:r>
      <w:r w:rsidR="00EA4CD1">
        <w:rPr>
          <w:rFonts w:ascii="Times New Roman" w:hAnsi="Times New Roman" w:cs="Times New Roman"/>
        </w:rPr>
        <w:t>, p</w:t>
      </w:r>
      <w:r w:rsidRPr="00515262">
        <w:rPr>
          <w:rFonts w:ascii="Times New Roman" w:hAnsi="Times New Roman" w:cs="Times New Roman"/>
          <w:color w:val="202122"/>
          <w:shd w:val="clear" w:color="auto" w:fill="FFFFFF"/>
        </w:rPr>
        <w:t>p. 44–50</w:t>
      </w:r>
      <w:r w:rsidR="00EA4CD1">
        <w:rPr>
          <w:rFonts w:ascii="Times New Roman" w:hAnsi="Times New Roman" w:cs="Times New Roman"/>
          <w:color w:val="202122"/>
          <w:shd w:val="clear" w:color="auto" w:fill="FFFFFF"/>
        </w:rPr>
        <w:t>.</w:t>
      </w:r>
    </w:p>
  </w:footnote>
  <w:footnote w:id="123">
    <w:p w14:paraId="1DBFB915" w14:textId="6BD65342" w:rsidR="00FB424F" w:rsidRPr="00515262" w:rsidRDefault="00FB424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ideological and repressive character of Skinner</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Skinner, B. F.,</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’s ‘materialism’, </w:t>
      </w:r>
      <w:r w:rsidRPr="00EA4CD1">
        <w:rPr>
          <w:rFonts w:ascii="Times New Roman" w:hAnsi="Times New Roman" w:cs="Times New Roman"/>
          <w:color w:val="000000" w:themeColor="text1"/>
        </w:rPr>
        <w:t>and his programme</w:t>
      </w:r>
      <w:r w:rsidR="009A0235" w:rsidRPr="00EA4CD1">
        <w:rPr>
          <w:rFonts w:ascii="Times New Roman" w:hAnsi="Times New Roman" w:cs="Times New Roman"/>
          <w:color w:val="000000" w:themeColor="text1"/>
        </w:rPr>
        <w:t>d</w:t>
      </w:r>
      <w:r w:rsidRPr="00EA4CD1">
        <w:rPr>
          <w:rFonts w:ascii="Times New Roman" w:hAnsi="Times New Roman" w:cs="Times New Roman"/>
          <w:color w:val="000000" w:themeColor="text1"/>
        </w:rPr>
        <w:t xml:space="preserve"> ‘behavioural </w:t>
      </w:r>
      <w:r w:rsidRPr="00515262">
        <w:rPr>
          <w:rFonts w:ascii="Times New Roman" w:hAnsi="Times New Roman" w:cs="Times New Roman"/>
        </w:rPr>
        <w:t>modification’, is discussed in Jacoby, R. (1997)</w:t>
      </w:r>
      <w:r w:rsidR="00EA4CD1">
        <w:rPr>
          <w:rFonts w:ascii="Times New Roman" w:hAnsi="Times New Roman" w:cs="Times New Roman"/>
        </w:rPr>
        <w:t>, p</w:t>
      </w:r>
      <w:r w:rsidRPr="00515262">
        <w:rPr>
          <w:rFonts w:ascii="Times New Roman" w:hAnsi="Times New Roman" w:cs="Times New Roman"/>
        </w:rPr>
        <w:t>p. 70-71</w:t>
      </w:r>
      <w:r w:rsidR="00EA4CD1">
        <w:rPr>
          <w:rFonts w:ascii="Times New Roman" w:hAnsi="Times New Roman" w:cs="Times New Roman"/>
        </w:rPr>
        <w:t>.</w:t>
      </w:r>
    </w:p>
  </w:footnote>
  <w:footnote w:id="124">
    <w:p w14:paraId="5F2C19CB" w14:textId="27424CCB" w:rsidR="00FB424F" w:rsidRPr="00515262" w:rsidRDefault="00FB424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Dennett</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Dennett, Daniel</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D. (1991)</w:t>
      </w:r>
      <w:r w:rsidR="00ED6C30">
        <w:rPr>
          <w:rFonts w:ascii="Times New Roman" w:hAnsi="Times New Roman" w:cs="Times New Roman"/>
        </w:rPr>
        <w:t>, p</w:t>
      </w:r>
      <w:r w:rsidRPr="00515262">
        <w:rPr>
          <w:rFonts w:ascii="Times New Roman" w:hAnsi="Times New Roman" w:cs="Times New Roman"/>
        </w:rPr>
        <w:t>p. 110-136.</w:t>
      </w:r>
    </w:p>
  </w:footnote>
  <w:footnote w:id="125">
    <w:p w14:paraId="39E65F4E" w14:textId="498BAC57" w:rsidR="00FB424F" w:rsidRPr="00515262" w:rsidRDefault="00FB424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BD3744">
        <w:rPr>
          <w:rFonts w:ascii="Times New Roman" w:hAnsi="Times New Roman" w:cs="Times New Roman"/>
        </w:rPr>
        <w:t>Saint Augustine</w:t>
      </w:r>
      <w:r w:rsidRPr="00BD3744">
        <w:rPr>
          <w:rFonts w:ascii="Times New Roman" w:hAnsi="Times New Roman" w:cs="Times New Roman"/>
        </w:rPr>
        <w:fldChar w:fldCharType="begin"/>
      </w:r>
      <w:r w:rsidRPr="00BD3744">
        <w:rPr>
          <w:rFonts w:ascii="Times New Roman" w:hAnsi="Times New Roman" w:cs="Times New Roman"/>
        </w:rPr>
        <w:instrText xml:space="preserve"> XE "</w:instrText>
      </w:r>
      <w:r w:rsidRPr="00BD3744">
        <w:rPr>
          <w:rFonts w:ascii="Times New Roman" w:hAnsi="Times New Roman" w:cs="Times New Roman"/>
          <w:shd w:val="clear" w:color="auto" w:fill="FFFFFF"/>
        </w:rPr>
        <w:instrText>Augustine, Bishop of Hippo</w:instrText>
      </w:r>
      <w:r w:rsidRPr="00BD3744">
        <w:rPr>
          <w:rFonts w:ascii="Times New Roman" w:hAnsi="Times New Roman" w:cs="Times New Roman"/>
        </w:rPr>
        <w:instrText xml:space="preserve">" </w:instrText>
      </w:r>
      <w:r w:rsidRPr="00BD3744">
        <w:rPr>
          <w:rFonts w:ascii="Times New Roman" w:hAnsi="Times New Roman" w:cs="Times New Roman"/>
        </w:rPr>
        <w:fldChar w:fldCharType="end"/>
      </w:r>
      <w:r w:rsidRPr="00BD3744">
        <w:rPr>
          <w:rFonts w:ascii="Times New Roman" w:hAnsi="Times New Roman" w:cs="Times New Roman"/>
        </w:rPr>
        <w:t>, (1961)</w:t>
      </w:r>
      <w:r w:rsidR="00ED6C30">
        <w:rPr>
          <w:rFonts w:ascii="Times New Roman" w:hAnsi="Times New Roman" w:cs="Times New Roman"/>
        </w:rPr>
        <w:t>, p</w:t>
      </w:r>
      <w:r w:rsidRPr="00BD3744">
        <w:rPr>
          <w:rFonts w:ascii="Times New Roman" w:hAnsi="Times New Roman" w:cs="Times New Roman"/>
        </w:rPr>
        <w:t>. 212</w:t>
      </w:r>
      <w:r w:rsidR="00ED6C30">
        <w:rPr>
          <w:rFonts w:ascii="Times New Roman" w:hAnsi="Times New Roman" w:cs="Times New Roman"/>
        </w:rPr>
        <w:t>.</w:t>
      </w:r>
    </w:p>
  </w:footnote>
  <w:footnote w:id="126">
    <w:p w14:paraId="55E31604" w14:textId="317320C9" w:rsidR="00FB424F" w:rsidRPr="00515262" w:rsidRDefault="00FB424F" w:rsidP="00515262">
      <w:pPr>
        <w:shd w:val="clear" w:color="auto" w:fill="FFFFFF"/>
        <w:spacing w:after="0" w:line="240" w:lineRule="auto"/>
        <w:jc w:val="both"/>
        <w:rPr>
          <w:rFonts w:ascii="Times New Roman" w:hAnsi="Times New Roman" w:cs="Times New Roman"/>
          <w:color w:val="1A1A1A"/>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515262">
        <w:rPr>
          <w:rFonts w:ascii="Times New Roman" w:hAnsi="Times New Roman" w:cs="Times New Roman"/>
          <w:color w:val="1A1A1A"/>
          <w:sz w:val="20"/>
          <w:szCs w:val="20"/>
        </w:rPr>
        <w:t>Jackson</w:t>
      </w:r>
      <w:r w:rsidRPr="00515262">
        <w:rPr>
          <w:rFonts w:ascii="Times New Roman" w:hAnsi="Times New Roman" w:cs="Times New Roman"/>
          <w:color w:val="1A1A1A"/>
          <w:sz w:val="20"/>
          <w:szCs w:val="20"/>
        </w:rPr>
        <w:fldChar w:fldCharType="begin"/>
      </w:r>
      <w:r w:rsidRPr="00515262">
        <w:rPr>
          <w:rFonts w:ascii="Times New Roman" w:hAnsi="Times New Roman" w:cs="Times New Roman"/>
          <w:sz w:val="20"/>
          <w:szCs w:val="20"/>
        </w:rPr>
        <w:instrText xml:space="preserve"> XE "</w:instrText>
      </w:r>
      <w:r w:rsidRPr="00515262">
        <w:rPr>
          <w:rFonts w:ascii="Times New Roman" w:hAnsi="Times New Roman" w:cs="Times New Roman"/>
          <w:sz w:val="20"/>
          <w:szCs w:val="20"/>
          <w:shd w:val="clear" w:color="auto" w:fill="FFFFFF"/>
        </w:rPr>
        <w:instrText>Jackson, Frank</w:instrText>
      </w:r>
      <w:r w:rsidRPr="00515262">
        <w:rPr>
          <w:rFonts w:ascii="Times New Roman" w:hAnsi="Times New Roman" w:cs="Times New Roman"/>
          <w:sz w:val="20"/>
          <w:szCs w:val="20"/>
        </w:rPr>
        <w:instrText xml:space="preserve">" </w:instrText>
      </w:r>
      <w:r w:rsidRPr="00515262">
        <w:rPr>
          <w:rFonts w:ascii="Times New Roman" w:hAnsi="Times New Roman" w:cs="Times New Roman"/>
          <w:color w:val="1A1A1A"/>
          <w:sz w:val="20"/>
          <w:szCs w:val="20"/>
        </w:rPr>
        <w:fldChar w:fldCharType="end"/>
      </w:r>
      <w:r w:rsidRPr="00515262">
        <w:rPr>
          <w:rFonts w:ascii="Times New Roman" w:hAnsi="Times New Roman" w:cs="Times New Roman"/>
          <w:color w:val="1A1A1A"/>
          <w:sz w:val="20"/>
          <w:szCs w:val="20"/>
        </w:rPr>
        <w:t>, F., (1982)</w:t>
      </w:r>
      <w:r w:rsidR="00BD3744">
        <w:rPr>
          <w:rFonts w:ascii="Times New Roman" w:hAnsi="Times New Roman" w:cs="Times New Roman"/>
          <w:color w:val="1A1A1A"/>
          <w:sz w:val="20"/>
          <w:szCs w:val="20"/>
        </w:rPr>
        <w:t xml:space="preserve">, pp. </w:t>
      </w:r>
      <w:r w:rsidRPr="00515262">
        <w:rPr>
          <w:rFonts w:ascii="Times New Roman" w:hAnsi="Times New Roman" w:cs="Times New Roman"/>
          <w:color w:val="1A1A1A"/>
          <w:sz w:val="20"/>
          <w:szCs w:val="20"/>
        </w:rPr>
        <w:t>127-136</w:t>
      </w:r>
      <w:r w:rsidR="00BD3744">
        <w:rPr>
          <w:rFonts w:ascii="Times New Roman" w:hAnsi="Times New Roman" w:cs="Times New Roman"/>
          <w:color w:val="1A1A1A"/>
          <w:sz w:val="20"/>
          <w:szCs w:val="20"/>
        </w:rPr>
        <w:t>.</w:t>
      </w:r>
    </w:p>
  </w:footnote>
  <w:footnote w:id="127">
    <w:p w14:paraId="03D079C3" w14:textId="28BD9078" w:rsidR="00FB424F" w:rsidRPr="00515262" w:rsidRDefault="00FB424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45" w:name="_Hlk204870168"/>
      <w:r w:rsidRPr="00515262">
        <w:rPr>
          <w:rFonts w:ascii="Times New Roman" w:hAnsi="Times New Roman" w:cs="Times New Roman"/>
        </w:rPr>
        <w:t>Chalmers, D. (1996)</w:t>
      </w:r>
      <w:r w:rsidR="00BD3744">
        <w:rPr>
          <w:rFonts w:ascii="Times New Roman" w:hAnsi="Times New Roman" w:cs="Times New Roman"/>
        </w:rPr>
        <w:t xml:space="preserve">, pp. </w:t>
      </w:r>
      <w:r w:rsidRPr="00515262">
        <w:rPr>
          <w:rFonts w:ascii="Times New Roman" w:hAnsi="Times New Roman" w:cs="Times New Roman"/>
        </w:rPr>
        <w:t>3-30</w:t>
      </w:r>
      <w:bookmarkEnd w:id="45"/>
      <w:r w:rsidR="00BD3744">
        <w:rPr>
          <w:rFonts w:ascii="Times New Roman" w:hAnsi="Times New Roman" w:cs="Times New Roman"/>
        </w:rPr>
        <w:t>.</w:t>
      </w:r>
    </w:p>
  </w:footnote>
  <w:footnote w:id="128">
    <w:p w14:paraId="6FDBED4D" w14:textId="0B5C1015" w:rsidR="00FB424F" w:rsidRPr="00515262" w:rsidRDefault="00FB424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Chalmers, D. (1996),</w:t>
      </w:r>
      <w:r w:rsidR="00BD3744">
        <w:rPr>
          <w:rFonts w:ascii="Times New Roman" w:hAnsi="Times New Roman" w:cs="Times New Roman"/>
        </w:rPr>
        <w:t xml:space="preserve"> p</w:t>
      </w:r>
      <w:r w:rsidRPr="00515262">
        <w:rPr>
          <w:rFonts w:ascii="Times New Roman" w:hAnsi="Times New Roman" w:cs="Times New Roman"/>
        </w:rPr>
        <w:t>. 7</w:t>
      </w:r>
      <w:r w:rsidR="00BD3744">
        <w:rPr>
          <w:rFonts w:ascii="Times New Roman" w:hAnsi="Times New Roman" w:cs="Times New Roman"/>
        </w:rPr>
        <w:t>.</w:t>
      </w:r>
    </w:p>
  </w:footnote>
  <w:footnote w:id="129">
    <w:p w14:paraId="632B9D67" w14:textId="04840E39" w:rsidR="00FB424F" w:rsidRPr="00515262" w:rsidRDefault="00FB424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Chalmers, D. (1996</w:t>
      </w:r>
      <w:r w:rsidR="00321142">
        <w:rPr>
          <w:rFonts w:ascii="Times New Roman" w:hAnsi="Times New Roman" w:cs="Times New Roman"/>
        </w:rPr>
        <w:t>), p</w:t>
      </w:r>
      <w:r w:rsidRPr="00515262">
        <w:rPr>
          <w:rFonts w:ascii="Times New Roman" w:hAnsi="Times New Roman" w:cs="Times New Roman"/>
        </w:rPr>
        <w:t>p. 31-69</w:t>
      </w:r>
      <w:r w:rsidR="00321142">
        <w:rPr>
          <w:rFonts w:ascii="Times New Roman" w:hAnsi="Times New Roman" w:cs="Times New Roman"/>
        </w:rPr>
        <w:t>.</w:t>
      </w:r>
    </w:p>
  </w:footnote>
  <w:footnote w:id="130">
    <w:p w14:paraId="1B427121" w14:textId="77777777" w:rsidR="00FB424F" w:rsidRPr="00515262" w:rsidRDefault="00FB424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Dennett, D. (1988)</w:t>
      </w:r>
    </w:p>
  </w:footnote>
  <w:footnote w:id="131">
    <w:p w14:paraId="5EFACA5D" w14:textId="5922632B" w:rsidR="00FB424F" w:rsidRPr="00515262" w:rsidRDefault="00FB424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Dennett, D. (1996)</w:t>
      </w:r>
      <w:r w:rsidR="00321142">
        <w:rPr>
          <w:rFonts w:ascii="Times New Roman" w:hAnsi="Times New Roman" w:cs="Times New Roman"/>
        </w:rPr>
        <w:t>, p</w:t>
      </w:r>
      <w:r w:rsidRPr="00515262">
        <w:rPr>
          <w:rFonts w:ascii="Times New Roman" w:hAnsi="Times New Roman" w:cs="Times New Roman"/>
        </w:rPr>
        <w:t>p. 74-83</w:t>
      </w:r>
      <w:r w:rsidR="00321142">
        <w:rPr>
          <w:rFonts w:ascii="Times New Roman" w:hAnsi="Times New Roman" w:cs="Times New Roman"/>
        </w:rPr>
        <w:t>.</w:t>
      </w:r>
    </w:p>
  </w:footnote>
  <w:footnote w:id="132">
    <w:p w14:paraId="563247A5" w14:textId="174346E2" w:rsidR="00FB424F" w:rsidRPr="00515262" w:rsidRDefault="00FB424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Dennett, D. (1991)</w:t>
      </w:r>
      <w:r w:rsidR="00321142">
        <w:rPr>
          <w:rFonts w:ascii="Times New Roman" w:hAnsi="Times New Roman" w:cs="Times New Roman"/>
        </w:rPr>
        <w:t>, p</w:t>
      </w:r>
      <w:r w:rsidRPr="00515262">
        <w:rPr>
          <w:rFonts w:ascii="Times New Roman" w:hAnsi="Times New Roman" w:cs="Times New Roman"/>
        </w:rPr>
        <w:t>p. 285-9</w:t>
      </w:r>
      <w:r w:rsidR="00321142">
        <w:rPr>
          <w:rFonts w:ascii="Times New Roman" w:hAnsi="Times New Roman" w:cs="Times New Roman"/>
        </w:rPr>
        <w:t>.</w:t>
      </w:r>
    </w:p>
  </w:footnote>
  <w:footnote w:id="133">
    <w:p w14:paraId="61F37A6D" w14:textId="0B0312EA" w:rsidR="00FB424F" w:rsidRPr="00515262" w:rsidRDefault="00FB424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Dennett</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Dennett, Daniel</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D. (1991)</w:t>
      </w:r>
      <w:r w:rsidR="00321142">
        <w:rPr>
          <w:rFonts w:ascii="Times New Roman" w:hAnsi="Times New Roman" w:cs="Times New Roman"/>
        </w:rPr>
        <w:t>, p</w:t>
      </w:r>
      <w:r w:rsidRPr="00515262">
        <w:rPr>
          <w:rFonts w:ascii="Times New Roman" w:hAnsi="Times New Roman" w:cs="Times New Roman"/>
        </w:rPr>
        <w:t>p. 398-401</w:t>
      </w:r>
      <w:r w:rsidR="00321142">
        <w:rPr>
          <w:rFonts w:ascii="Times New Roman" w:hAnsi="Times New Roman" w:cs="Times New Roman"/>
        </w:rPr>
        <w:t>.</w:t>
      </w:r>
    </w:p>
  </w:footnote>
  <w:footnote w:id="134">
    <w:p w14:paraId="54ACA09B" w14:textId="50F77E3C" w:rsidR="00FB424F" w:rsidRPr="00515262" w:rsidRDefault="00FB424F" w:rsidP="00515262">
      <w:pPr>
        <w:pStyle w:val="FootnoteText"/>
        <w:spacing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Nikolai Petrovish in Turgenev’s </w:t>
      </w:r>
      <w:r w:rsidRPr="00515262">
        <w:rPr>
          <w:rFonts w:ascii="Times New Roman" w:hAnsi="Times New Roman" w:cs="Times New Roman"/>
          <w:i/>
          <w:iCs/>
        </w:rPr>
        <w:t>Fathers and Sons</w:t>
      </w:r>
      <w:r w:rsidRPr="00515262">
        <w:rPr>
          <w:rFonts w:ascii="Times New Roman" w:hAnsi="Times New Roman" w:cs="Times New Roman"/>
        </w:rPr>
        <w:t xml:space="preserve"> (1861) </w:t>
      </w:r>
      <w:r w:rsidR="00017651">
        <w:rPr>
          <w:rFonts w:ascii="Times New Roman" w:hAnsi="Times New Roman" w:cs="Times New Roman"/>
        </w:rPr>
        <w:t>ponders</w:t>
      </w:r>
      <w:r w:rsidRPr="00515262">
        <w:rPr>
          <w:rFonts w:ascii="Times New Roman" w:hAnsi="Times New Roman" w:cs="Times New Roman"/>
        </w:rPr>
        <w:t xml:space="preserve"> exactly this question as he reflects upon the abstract and sterile materialism of Ludwig Buchner’s </w:t>
      </w:r>
      <w:r w:rsidRPr="00515262">
        <w:rPr>
          <w:rFonts w:ascii="Times New Roman" w:hAnsi="Times New Roman" w:cs="Times New Roman"/>
          <w:i/>
          <w:iCs/>
        </w:rPr>
        <w:t>Stoff and Kraft</w:t>
      </w:r>
      <w:r w:rsidR="009C4359">
        <w:rPr>
          <w:rFonts w:ascii="Times New Roman" w:hAnsi="Times New Roman" w:cs="Times New Roman"/>
          <w:i/>
          <w:iCs/>
        </w:rPr>
        <w:t xml:space="preserve"> </w:t>
      </w:r>
      <w:r w:rsidR="009C4359" w:rsidRPr="009C4359">
        <w:rPr>
          <w:rFonts w:ascii="Times New Roman" w:hAnsi="Times New Roman" w:cs="Times New Roman"/>
        </w:rPr>
        <w:t>(1855)</w:t>
      </w:r>
      <w:r w:rsidRPr="009C4359">
        <w:rPr>
          <w:rFonts w:ascii="Times New Roman" w:hAnsi="Times New Roman" w:cs="Times New Roman"/>
        </w:rPr>
        <w:t xml:space="preserve">, compared </w:t>
      </w:r>
      <w:r w:rsidRPr="00515262">
        <w:rPr>
          <w:rFonts w:ascii="Times New Roman" w:hAnsi="Times New Roman" w:cs="Times New Roman"/>
        </w:rPr>
        <w:t xml:space="preserve">to the summer evening beauty of his garden. </w:t>
      </w:r>
      <w:bookmarkStart w:id="46" w:name="_Hlk174460887"/>
      <w:r w:rsidRPr="00515262">
        <w:rPr>
          <w:rFonts w:ascii="Times New Roman" w:hAnsi="Times New Roman" w:cs="Times New Roman"/>
        </w:rPr>
        <w:t>Turgenev, I. (1972</w:t>
      </w:r>
      <w:r w:rsidR="00F9010C">
        <w:rPr>
          <w:rFonts w:ascii="Times New Roman" w:hAnsi="Times New Roman" w:cs="Times New Roman"/>
        </w:rPr>
        <w:t>), p</w:t>
      </w:r>
      <w:r w:rsidRPr="00515262">
        <w:rPr>
          <w:rFonts w:ascii="Times New Roman" w:hAnsi="Times New Roman" w:cs="Times New Roman"/>
        </w:rPr>
        <w:t>. 131</w:t>
      </w:r>
      <w:bookmarkEnd w:id="46"/>
      <w:r w:rsidR="00F9010C">
        <w:rPr>
          <w:rFonts w:ascii="Times New Roman" w:hAnsi="Times New Roman" w:cs="Times New Roman"/>
        </w:rPr>
        <w:t>.</w:t>
      </w:r>
    </w:p>
  </w:footnote>
  <w:footnote w:id="135">
    <w:p w14:paraId="3312F8F1" w14:textId="15FD6700" w:rsidR="00647020" w:rsidRPr="009C04C1" w:rsidRDefault="00647020" w:rsidP="009C04C1">
      <w:pPr>
        <w:pStyle w:val="FootnoteText"/>
        <w:spacing w:after="0" w:line="240" w:lineRule="auto"/>
        <w:rPr>
          <w:rFonts w:ascii="Times New Roman" w:hAnsi="Times New Roman" w:cs="Times New Roman"/>
        </w:rPr>
      </w:pPr>
      <w:r w:rsidRPr="009C04C1">
        <w:rPr>
          <w:rStyle w:val="FootnoteReference"/>
          <w:rFonts w:ascii="Times New Roman" w:hAnsi="Times New Roman" w:cs="Times New Roman"/>
        </w:rPr>
        <w:footnoteRef/>
      </w:r>
      <w:r w:rsidRPr="009C04C1">
        <w:rPr>
          <w:rFonts w:ascii="Times New Roman" w:hAnsi="Times New Roman" w:cs="Times New Roman"/>
        </w:rPr>
        <w:t xml:space="preserve"> </w:t>
      </w:r>
      <w:bookmarkStart w:id="47" w:name="_Hlk208569025"/>
      <w:r w:rsidRPr="009C04C1">
        <w:rPr>
          <w:rFonts w:ascii="Times New Roman" w:hAnsi="Times New Roman" w:cs="Times New Roman"/>
        </w:rPr>
        <w:t>Harari, Y. N. (2015)</w:t>
      </w:r>
      <w:bookmarkEnd w:id="47"/>
      <w:r w:rsidR="00627C3F">
        <w:rPr>
          <w:rFonts w:ascii="Times New Roman" w:hAnsi="Times New Roman" w:cs="Times New Roman"/>
        </w:rPr>
        <w:t>.</w:t>
      </w:r>
    </w:p>
  </w:footnote>
  <w:footnote w:id="136">
    <w:p w14:paraId="38541CFF" w14:textId="356528F7" w:rsidR="009C04C1" w:rsidRDefault="009C04C1" w:rsidP="009C04C1">
      <w:pPr>
        <w:pStyle w:val="FootnoteText"/>
        <w:spacing w:after="0" w:line="240" w:lineRule="auto"/>
      </w:pPr>
      <w:r w:rsidRPr="009C04C1">
        <w:rPr>
          <w:rStyle w:val="FootnoteReference"/>
          <w:rFonts w:ascii="Times New Roman" w:hAnsi="Times New Roman" w:cs="Times New Roman"/>
        </w:rPr>
        <w:footnoteRef/>
      </w:r>
      <w:r w:rsidRPr="009C04C1">
        <w:rPr>
          <w:rFonts w:ascii="Times New Roman" w:hAnsi="Times New Roman" w:cs="Times New Roman"/>
        </w:rPr>
        <w:t xml:space="preserve"> Sohn-Rethel, A. (1973)</w:t>
      </w:r>
      <w:r w:rsidR="00627C3F">
        <w:rPr>
          <w:rFonts w:ascii="Times New Roman" w:hAnsi="Times New Roman" w:cs="Times New Roman"/>
        </w:rPr>
        <w:t>.</w:t>
      </w:r>
    </w:p>
  </w:footnote>
  <w:footnote w:id="137">
    <w:p w14:paraId="7D9A418E" w14:textId="6197DF2C" w:rsidR="00FB424F" w:rsidRPr="00515262" w:rsidRDefault="00FB424F" w:rsidP="009C04C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515262">
        <w:rPr>
          <w:rFonts w:ascii="Times New Roman" w:hAnsi="Times New Roman" w:cs="Times New Roman"/>
          <w:shd w:val="clear" w:color="auto" w:fill="FFFFFF"/>
          <w:lang w:eastAsia="en-GB"/>
        </w:rPr>
        <w:t xml:space="preserve">This interpretation </w:t>
      </w:r>
      <w:r w:rsidR="004D058D">
        <w:rPr>
          <w:rFonts w:ascii="Times New Roman" w:hAnsi="Times New Roman" w:cs="Times New Roman"/>
          <w:shd w:val="clear" w:color="auto" w:fill="FFFFFF"/>
          <w:lang w:eastAsia="en-GB"/>
        </w:rPr>
        <w:t>echoes</w:t>
      </w:r>
      <w:r w:rsidRPr="00515262">
        <w:rPr>
          <w:rFonts w:ascii="Times New Roman" w:hAnsi="Times New Roman" w:cs="Times New Roman"/>
          <w:shd w:val="clear" w:color="auto" w:fill="FFFFFF"/>
          <w:lang w:eastAsia="en-GB"/>
        </w:rPr>
        <w:t xml:space="preserve"> t</w:t>
      </w:r>
      <w:r w:rsidR="00240058">
        <w:rPr>
          <w:rFonts w:ascii="Times New Roman" w:hAnsi="Times New Roman" w:cs="Times New Roman"/>
          <w:shd w:val="clear" w:color="auto" w:fill="FFFFFF"/>
          <w:lang w:eastAsia="en-GB"/>
        </w:rPr>
        <w:t>he</w:t>
      </w:r>
      <w:r w:rsidRPr="00515262">
        <w:rPr>
          <w:rFonts w:ascii="Times New Roman" w:hAnsi="Times New Roman" w:cs="Times New Roman"/>
          <w:shd w:val="clear" w:color="auto" w:fill="FFFFFF"/>
          <w:lang w:eastAsia="en-GB"/>
        </w:rPr>
        <w:t xml:space="preserve"> ‘phenomenology of perception’ coined by Maurice Merleau-Ponty against the transcendent notion of a free consciousness held by Jean Paul Sartre</w:t>
      </w:r>
      <w:r w:rsidRPr="00515262">
        <w:rPr>
          <w:rFonts w:ascii="Times New Roman" w:hAnsi="Times New Roman" w:cs="Times New Roman"/>
        </w:rPr>
        <w:t xml:space="preserve">; part of the celebrated debate between these two giants of French phenomenology, </w:t>
      </w:r>
      <w:r w:rsidR="000433E1">
        <w:rPr>
          <w:rFonts w:ascii="Times New Roman" w:hAnsi="Times New Roman" w:cs="Times New Roman"/>
        </w:rPr>
        <w:t>each</w:t>
      </w:r>
      <w:r w:rsidRPr="00515262">
        <w:rPr>
          <w:rFonts w:ascii="Times New Roman" w:hAnsi="Times New Roman" w:cs="Times New Roman"/>
        </w:rPr>
        <w:t xml:space="preserve"> adopting different stances within the school of post-</w:t>
      </w:r>
      <w:proofErr w:type="spellStart"/>
      <w:r w:rsidRPr="00515262">
        <w:rPr>
          <w:rFonts w:ascii="Times New Roman" w:hAnsi="Times New Roman" w:cs="Times New Roman"/>
        </w:rPr>
        <w:t>Husserlian</w:t>
      </w:r>
      <w:proofErr w:type="spellEnd"/>
      <w:r w:rsidRPr="00515262">
        <w:rPr>
          <w:rFonts w:ascii="Times New Roman" w:hAnsi="Times New Roman" w:cs="Times New Roman"/>
        </w:rPr>
        <w:t xml:space="preserve"> philosophy. See Stewart, J. (1998)</w:t>
      </w:r>
    </w:p>
  </w:footnote>
  <w:footnote w:id="138">
    <w:p w14:paraId="137D0015" w14:textId="1A8D1C78" w:rsidR="00024D51" w:rsidRPr="00D774F4" w:rsidRDefault="00024D51" w:rsidP="009C04C1">
      <w:pPr>
        <w:pStyle w:val="FootnoteText"/>
        <w:spacing w:after="0" w:line="240" w:lineRule="auto"/>
        <w:jc w:val="both"/>
        <w:rPr>
          <w:rFonts w:ascii="Times New Roman" w:hAnsi="Times New Roman" w:cs="Times New Roman"/>
        </w:rPr>
      </w:pPr>
      <w:r w:rsidRPr="00D774F4">
        <w:rPr>
          <w:rStyle w:val="FootnoteReference"/>
          <w:rFonts w:ascii="Times New Roman" w:hAnsi="Times New Roman" w:cs="Times New Roman"/>
        </w:rPr>
        <w:footnoteRef/>
      </w:r>
      <w:r w:rsidRPr="00D774F4">
        <w:rPr>
          <w:rFonts w:ascii="Times New Roman" w:hAnsi="Times New Roman" w:cs="Times New Roman"/>
        </w:rPr>
        <w:t xml:space="preserve"> An emphasis on the institutional aspect here draws upon </w:t>
      </w:r>
      <w:bookmarkStart w:id="48" w:name="_Hlk207994173"/>
      <w:r w:rsidR="001F38BB">
        <w:rPr>
          <w:rFonts w:ascii="Times New Roman" w:hAnsi="Times New Roman" w:cs="Times New Roman"/>
        </w:rPr>
        <w:t xml:space="preserve">Pierre </w:t>
      </w:r>
      <w:r w:rsidR="00D774F4" w:rsidRPr="00D774F4">
        <w:rPr>
          <w:rFonts w:ascii="Times New Roman" w:hAnsi="Times New Roman" w:cs="Times New Roman"/>
        </w:rPr>
        <w:t>Bourdieu’s</w:t>
      </w:r>
      <w:bookmarkEnd w:id="48"/>
      <w:r w:rsidR="00D774F4" w:rsidRPr="00D774F4">
        <w:rPr>
          <w:rFonts w:ascii="Times New Roman" w:hAnsi="Times New Roman" w:cs="Times New Roman"/>
        </w:rPr>
        <w:t xml:space="preserve"> </w:t>
      </w:r>
      <w:r w:rsidR="00D774F4">
        <w:rPr>
          <w:rFonts w:ascii="Times New Roman" w:hAnsi="Times New Roman" w:cs="Times New Roman"/>
        </w:rPr>
        <w:t xml:space="preserve">sociological </w:t>
      </w:r>
      <w:r w:rsidR="00D774F4" w:rsidRPr="00D774F4">
        <w:rPr>
          <w:rFonts w:ascii="Times New Roman" w:hAnsi="Times New Roman" w:cs="Times New Roman"/>
        </w:rPr>
        <w:t xml:space="preserve">‘field theory’ </w:t>
      </w:r>
      <w:r w:rsidR="00D774F4">
        <w:rPr>
          <w:rFonts w:ascii="Times New Roman" w:hAnsi="Times New Roman" w:cs="Times New Roman"/>
        </w:rPr>
        <w:t xml:space="preserve">under </w:t>
      </w:r>
      <w:r w:rsidR="00D774F4" w:rsidRPr="00D774F4">
        <w:rPr>
          <w:rFonts w:ascii="Times New Roman" w:hAnsi="Times New Roman" w:cs="Times New Roman"/>
        </w:rPr>
        <w:t>which individuals move within social and cultural fields that have their own distinct institutional dynamics. See Bourdieu, P. (1990) and Bourdieu, P. (2005).</w:t>
      </w:r>
    </w:p>
  </w:footnote>
  <w:footnote w:id="139">
    <w:p w14:paraId="7CBF1DA1" w14:textId="0022EF6A" w:rsidR="00C60C39" w:rsidRPr="00515262" w:rsidRDefault="00C60C39"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Fromm</w:t>
      </w:r>
      <w:r w:rsidRPr="00515262">
        <w:rPr>
          <w:rFonts w:ascii="Times New Roman" w:hAnsi="Times New Roman" w:cs="Times New Roman"/>
        </w:rPr>
        <w:fldChar w:fldCharType="begin"/>
      </w:r>
      <w:r w:rsidRPr="00515262">
        <w:rPr>
          <w:rFonts w:ascii="Times New Roman" w:hAnsi="Times New Roman" w:cs="Times New Roman"/>
        </w:rPr>
        <w:instrText xml:space="preserve"> XE "Fromm" </w:instrText>
      </w:r>
      <w:r w:rsidRPr="00515262">
        <w:rPr>
          <w:rFonts w:ascii="Times New Roman" w:hAnsi="Times New Roman" w:cs="Times New Roman"/>
        </w:rPr>
        <w:fldChar w:fldCharType="end"/>
      </w:r>
      <w:r w:rsidRPr="00515262">
        <w:rPr>
          <w:rFonts w:ascii="Times New Roman" w:hAnsi="Times New Roman" w:cs="Times New Roman"/>
        </w:rPr>
        <w:t>, Erich (1980). P.1</w:t>
      </w:r>
      <w:r w:rsidR="0099131E" w:rsidRPr="00515262">
        <w:rPr>
          <w:rFonts w:ascii="Times New Roman" w:hAnsi="Times New Roman" w:cs="Times New Roman"/>
        </w:rPr>
        <w:t>3-14.</w:t>
      </w:r>
    </w:p>
  </w:footnote>
  <w:footnote w:id="140">
    <w:p w14:paraId="5C6551D4" w14:textId="5AC2804C" w:rsidR="00D04811" w:rsidRPr="00D04811" w:rsidRDefault="00D04811" w:rsidP="00D04811">
      <w:pPr>
        <w:spacing w:after="0" w:line="240" w:lineRule="auto"/>
        <w:jc w:val="both"/>
        <w:outlineLvl w:val="1"/>
        <w:rPr>
          <w:rFonts w:ascii="Times New Roman" w:eastAsia="Times New Roman" w:hAnsi="Times New Roman" w:cs="Times New Roman"/>
          <w:sz w:val="20"/>
          <w:szCs w:val="20"/>
          <w:lang w:eastAsia="en-GB"/>
        </w:rPr>
      </w:pPr>
      <w:r w:rsidRPr="00D04811">
        <w:rPr>
          <w:rStyle w:val="FootnoteReference"/>
          <w:rFonts w:ascii="Times New Roman" w:hAnsi="Times New Roman" w:cs="Times New Roman"/>
          <w:sz w:val="20"/>
          <w:szCs w:val="20"/>
        </w:rPr>
        <w:footnoteRef/>
      </w:r>
      <w:r w:rsidRPr="00D04811">
        <w:rPr>
          <w:rFonts w:ascii="Times New Roman" w:hAnsi="Times New Roman" w:cs="Times New Roman"/>
          <w:sz w:val="20"/>
          <w:szCs w:val="20"/>
        </w:rPr>
        <w:t xml:space="preserve"> The idea of an ‘unconscious’ beneath conscious life was already present in the German Romantic and Idealist philosophical traditions. The notion was normally </w:t>
      </w:r>
      <w:r w:rsidR="00ED534A">
        <w:rPr>
          <w:rFonts w:ascii="Times New Roman" w:hAnsi="Times New Roman" w:cs="Times New Roman"/>
          <w:sz w:val="20"/>
          <w:szCs w:val="20"/>
        </w:rPr>
        <w:t xml:space="preserve">intended as </w:t>
      </w:r>
      <w:r w:rsidRPr="00D04811">
        <w:rPr>
          <w:rFonts w:ascii="Times New Roman" w:hAnsi="Times New Roman" w:cs="Times New Roman"/>
          <w:sz w:val="20"/>
          <w:szCs w:val="20"/>
        </w:rPr>
        <w:t xml:space="preserve">metaphysical or vitalist principle, as for example in </w:t>
      </w:r>
      <w:r w:rsidRPr="00D04811">
        <w:rPr>
          <w:rFonts w:ascii="Times New Roman" w:eastAsia="Times New Roman" w:hAnsi="Times New Roman" w:cs="Times New Roman"/>
          <w:i/>
          <w:iCs/>
          <w:sz w:val="20"/>
          <w:szCs w:val="20"/>
          <w:lang w:eastAsia="en-GB"/>
        </w:rPr>
        <w:t>Philosophy of the Unconscious</w:t>
      </w:r>
      <w:r w:rsidRPr="00D04811">
        <w:rPr>
          <w:rFonts w:ascii="Times New Roman" w:eastAsia="Times New Roman" w:hAnsi="Times New Roman" w:cs="Times New Roman"/>
          <w:sz w:val="20"/>
          <w:szCs w:val="20"/>
          <w:lang w:eastAsia="en-GB"/>
        </w:rPr>
        <w:t xml:space="preserve"> </w:t>
      </w:r>
      <w:r w:rsidR="00ED534A">
        <w:rPr>
          <w:rFonts w:ascii="Times New Roman" w:eastAsia="Times New Roman" w:hAnsi="Times New Roman" w:cs="Times New Roman"/>
          <w:sz w:val="20"/>
          <w:szCs w:val="20"/>
          <w:lang w:eastAsia="en-GB"/>
        </w:rPr>
        <w:t xml:space="preserve">(1868) </w:t>
      </w:r>
      <w:r w:rsidRPr="00D04811">
        <w:rPr>
          <w:rFonts w:ascii="Times New Roman" w:eastAsia="Times New Roman" w:hAnsi="Times New Roman" w:cs="Times New Roman"/>
          <w:sz w:val="20"/>
          <w:szCs w:val="20"/>
          <w:lang w:eastAsia="en-GB"/>
        </w:rPr>
        <w:t>by Eduard von Hartmann.</w:t>
      </w:r>
    </w:p>
  </w:footnote>
  <w:footnote w:id="141">
    <w:p w14:paraId="4AE09AA1" w14:textId="28967548" w:rsidR="00C60C39" w:rsidRPr="00515262" w:rsidRDefault="00C60C39" w:rsidP="00515262">
      <w:pPr>
        <w:pStyle w:val="FootnoteText"/>
        <w:spacing w:after="0" w:line="240" w:lineRule="auto"/>
        <w:jc w:val="both"/>
        <w:rPr>
          <w:rFonts w:ascii="Times New Roman" w:hAnsi="Times New Roman" w:cs="Times New Roman"/>
        </w:rPr>
      </w:pPr>
      <w:r w:rsidRPr="00D04811">
        <w:rPr>
          <w:rStyle w:val="FootnoteReference"/>
          <w:rFonts w:ascii="Times New Roman" w:hAnsi="Times New Roman" w:cs="Times New Roman"/>
        </w:rPr>
        <w:footnoteRef/>
      </w:r>
      <w:r w:rsidRPr="00D04811">
        <w:rPr>
          <w:rFonts w:ascii="Times New Roman" w:hAnsi="Times New Roman" w:cs="Times New Roman"/>
        </w:rPr>
        <w:t xml:space="preserve"> What counts as ‘discoveries’ in Freud</w:t>
      </w:r>
      <w:r w:rsidRPr="00D04811">
        <w:rPr>
          <w:rFonts w:ascii="Times New Roman" w:hAnsi="Times New Roman" w:cs="Times New Roman"/>
        </w:rPr>
        <w:fldChar w:fldCharType="begin"/>
      </w:r>
      <w:r w:rsidRPr="00D04811">
        <w:rPr>
          <w:rFonts w:ascii="Times New Roman" w:hAnsi="Times New Roman" w:cs="Times New Roman"/>
        </w:rPr>
        <w:instrText xml:space="preserve"> XE "Freud" </w:instrText>
      </w:r>
      <w:r w:rsidRPr="00D04811">
        <w:rPr>
          <w:rFonts w:ascii="Times New Roman" w:hAnsi="Times New Roman" w:cs="Times New Roman"/>
        </w:rPr>
        <w:fldChar w:fldCharType="end"/>
      </w:r>
      <w:r w:rsidRPr="00D04811">
        <w:rPr>
          <w:rFonts w:ascii="Times New Roman" w:hAnsi="Times New Roman" w:cs="Times New Roman"/>
        </w:rPr>
        <w:t>’s work varies across different commentaries</w:t>
      </w:r>
      <w:r w:rsidRPr="00515262">
        <w:rPr>
          <w:rFonts w:ascii="Times New Roman" w:hAnsi="Times New Roman" w:cs="Times New Roman"/>
        </w:rPr>
        <w:t xml:space="preserve">. Along with those already mentioned we could also </w:t>
      </w:r>
      <w:proofErr w:type="gramStart"/>
      <w:r w:rsidRPr="00515262">
        <w:rPr>
          <w:rFonts w:ascii="Times New Roman" w:hAnsi="Times New Roman" w:cs="Times New Roman"/>
        </w:rPr>
        <w:t>add:</w:t>
      </w:r>
      <w:proofErr w:type="gramEnd"/>
      <w:r w:rsidRPr="00515262">
        <w:rPr>
          <w:rFonts w:ascii="Times New Roman" w:hAnsi="Times New Roman" w:cs="Times New Roman"/>
        </w:rPr>
        <w:t xml:space="preserve"> repression and the roots of morality in the suppression of early experiences (Reich</w:t>
      </w:r>
      <w:r w:rsidRPr="00515262">
        <w:rPr>
          <w:rFonts w:ascii="Times New Roman" w:hAnsi="Times New Roman" w:cs="Times New Roman"/>
        </w:rPr>
        <w:fldChar w:fldCharType="begin"/>
      </w:r>
      <w:r w:rsidRPr="00515262">
        <w:rPr>
          <w:rFonts w:ascii="Times New Roman" w:hAnsi="Times New Roman" w:cs="Times New Roman"/>
        </w:rPr>
        <w:instrText xml:space="preserve"> XE "Reich" </w:instrText>
      </w:r>
      <w:r w:rsidRPr="00515262">
        <w:rPr>
          <w:rFonts w:ascii="Times New Roman" w:hAnsi="Times New Roman" w:cs="Times New Roman"/>
        </w:rPr>
        <w:fldChar w:fldCharType="end"/>
      </w:r>
      <w:r w:rsidRPr="00515262">
        <w:rPr>
          <w:rFonts w:ascii="Times New Roman" w:hAnsi="Times New Roman" w:cs="Times New Roman"/>
        </w:rPr>
        <w:t>, W.</w:t>
      </w:r>
      <w:r w:rsidR="00B876DB">
        <w:rPr>
          <w:rFonts w:ascii="Times New Roman" w:hAnsi="Times New Roman" w:cs="Times New Roman"/>
        </w:rPr>
        <w:t xml:space="preserve">, </w:t>
      </w:r>
      <w:r w:rsidRPr="00515262">
        <w:rPr>
          <w:rFonts w:ascii="Times New Roman" w:hAnsi="Times New Roman" w:cs="Times New Roman"/>
        </w:rPr>
        <w:t xml:space="preserve">1997, pp. 26-27.); the relevance of the suppression of sexual urges to woman’s oppression (Schneider, M. </w:t>
      </w:r>
      <w:r w:rsidR="00B876DB">
        <w:rPr>
          <w:rFonts w:ascii="Times New Roman" w:hAnsi="Times New Roman" w:cs="Times New Roman"/>
        </w:rPr>
        <w:t>1</w:t>
      </w:r>
      <w:r w:rsidRPr="00515262">
        <w:rPr>
          <w:rFonts w:ascii="Times New Roman" w:hAnsi="Times New Roman" w:cs="Times New Roman"/>
        </w:rPr>
        <w:t>974</w:t>
      </w:r>
      <w:r w:rsidR="00B876DB">
        <w:rPr>
          <w:rFonts w:ascii="Times New Roman" w:hAnsi="Times New Roman" w:cs="Times New Roman"/>
        </w:rPr>
        <w:t xml:space="preserve">, pp. </w:t>
      </w:r>
      <w:r w:rsidRPr="00515262">
        <w:rPr>
          <w:rFonts w:ascii="Times New Roman" w:hAnsi="Times New Roman" w:cs="Times New Roman"/>
        </w:rPr>
        <w:t>21-22</w:t>
      </w:r>
      <w:r w:rsidR="00B876DB">
        <w:rPr>
          <w:rFonts w:ascii="Times New Roman" w:hAnsi="Times New Roman" w:cs="Times New Roman"/>
        </w:rPr>
        <w:t>)</w:t>
      </w:r>
      <w:r w:rsidRPr="00515262">
        <w:rPr>
          <w:rFonts w:ascii="Times New Roman" w:hAnsi="Times New Roman" w:cs="Times New Roman"/>
        </w:rPr>
        <w:t>; and the ubiquity of neurosis, as well as the historical character of ‘the self’ (Callinicos,</w:t>
      </w:r>
      <w:r w:rsidR="00B876DB">
        <w:rPr>
          <w:rFonts w:ascii="Times New Roman" w:hAnsi="Times New Roman" w:cs="Times New Roman"/>
        </w:rPr>
        <w:t xml:space="preserve"> A., </w:t>
      </w:r>
      <w:r w:rsidRPr="00515262">
        <w:rPr>
          <w:rFonts w:ascii="Times New Roman" w:hAnsi="Times New Roman" w:cs="Times New Roman"/>
        </w:rPr>
        <w:t>1999</w:t>
      </w:r>
      <w:r w:rsidR="00B876DB">
        <w:rPr>
          <w:rFonts w:ascii="Times New Roman" w:hAnsi="Times New Roman" w:cs="Times New Roman"/>
        </w:rPr>
        <w:t>, p</w:t>
      </w:r>
      <w:r w:rsidRPr="00515262">
        <w:rPr>
          <w:rFonts w:ascii="Times New Roman" w:hAnsi="Times New Roman" w:cs="Times New Roman"/>
        </w:rPr>
        <w:t>p. 190-91</w:t>
      </w:r>
      <w:r w:rsidR="00B876DB">
        <w:rPr>
          <w:rFonts w:ascii="Times New Roman" w:hAnsi="Times New Roman" w:cs="Times New Roman"/>
        </w:rPr>
        <w:t>,</w:t>
      </w:r>
      <w:r w:rsidRPr="00515262">
        <w:rPr>
          <w:rFonts w:ascii="Times New Roman" w:hAnsi="Times New Roman" w:cs="Times New Roman"/>
        </w:rPr>
        <w:t>)</w:t>
      </w:r>
    </w:p>
  </w:footnote>
  <w:footnote w:id="142">
    <w:p w14:paraId="2598F71E" w14:textId="18D22BFA" w:rsidR="00C60C39" w:rsidRPr="00515262" w:rsidRDefault="00C60C39"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case </w:t>
      </w:r>
      <w:r w:rsidR="00B76CEF">
        <w:rPr>
          <w:rFonts w:ascii="Times New Roman" w:hAnsi="Times New Roman" w:cs="Times New Roman"/>
        </w:rPr>
        <w:t>-</w:t>
      </w:r>
      <w:r w:rsidRPr="00515262">
        <w:rPr>
          <w:rFonts w:ascii="Times New Roman" w:hAnsi="Times New Roman" w:cs="Times New Roman"/>
        </w:rPr>
        <w:t xml:space="preserve"> one of different interpretive meanings within each system, rather than commonality of substantive cause - is put by Paul Ricœur in </w:t>
      </w:r>
      <w:r w:rsidRPr="00515262">
        <w:rPr>
          <w:rFonts w:ascii="Times New Roman" w:hAnsi="Times New Roman" w:cs="Times New Roman"/>
          <w:i/>
        </w:rPr>
        <w:t>Freud</w:t>
      </w:r>
      <w:r w:rsidRPr="00515262">
        <w:rPr>
          <w:rFonts w:ascii="Times New Roman" w:hAnsi="Times New Roman" w:cs="Times New Roman"/>
          <w:i/>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i/>
        </w:rPr>
        <w:fldChar w:fldCharType="end"/>
      </w:r>
      <w:r w:rsidRPr="00515262">
        <w:rPr>
          <w:rFonts w:ascii="Times New Roman" w:hAnsi="Times New Roman" w:cs="Times New Roman"/>
          <w:i/>
        </w:rPr>
        <w:t xml:space="preserve"> and Philosophy: An Essay on Interpretation</w:t>
      </w:r>
      <w:r w:rsidR="00AC20E8">
        <w:rPr>
          <w:rFonts w:ascii="Times New Roman" w:hAnsi="Times New Roman" w:cs="Times New Roman"/>
          <w:i/>
        </w:rPr>
        <w:t xml:space="preserve"> </w:t>
      </w:r>
      <w:r w:rsidR="00AC20E8" w:rsidRPr="00AC20E8">
        <w:rPr>
          <w:rFonts w:ascii="Times New Roman" w:hAnsi="Times New Roman" w:cs="Times New Roman"/>
          <w:iCs/>
        </w:rPr>
        <w:t>(1970)</w:t>
      </w:r>
      <w:r w:rsidR="00DA293B">
        <w:rPr>
          <w:rFonts w:ascii="Times New Roman" w:hAnsi="Times New Roman" w:cs="Times New Roman"/>
          <w:iCs/>
        </w:rPr>
        <w:t>.</w:t>
      </w:r>
    </w:p>
  </w:footnote>
  <w:footnote w:id="143">
    <w:p w14:paraId="784D1190" w14:textId="330174BB" w:rsidR="00C60C39" w:rsidRPr="00515262" w:rsidRDefault="00C60C39"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Hegel, </w:t>
      </w:r>
      <w:r w:rsidRPr="0016372F">
        <w:rPr>
          <w:rFonts w:ascii="Times New Roman" w:hAnsi="Times New Roman" w:cs="Times New Roman"/>
        </w:rPr>
        <w:t>G. W. F. (1977)</w:t>
      </w:r>
      <w:r w:rsidR="00894229">
        <w:rPr>
          <w:rFonts w:ascii="Times New Roman" w:hAnsi="Times New Roman" w:cs="Times New Roman"/>
        </w:rPr>
        <w:t xml:space="preserve">. </w:t>
      </w:r>
      <w:r w:rsidR="0016372F" w:rsidRPr="0016372F">
        <w:rPr>
          <w:rFonts w:ascii="Times New Roman" w:hAnsi="Times New Roman" w:cs="Times New Roman"/>
          <w:color w:val="000000" w:themeColor="text1"/>
          <w:lang w:eastAsia="en-GB"/>
        </w:rPr>
        <w:t>p. 167.</w:t>
      </w:r>
    </w:p>
  </w:footnote>
  <w:footnote w:id="144">
    <w:p w14:paraId="1DEC4C35" w14:textId="0DF490F9" w:rsidR="00311DED" w:rsidRPr="004059A2" w:rsidRDefault="00311DED" w:rsidP="004059A2">
      <w:pPr>
        <w:pStyle w:val="FootnoteText"/>
        <w:spacing w:after="0" w:line="240" w:lineRule="auto"/>
        <w:jc w:val="both"/>
        <w:rPr>
          <w:rFonts w:ascii="Times New Roman" w:hAnsi="Times New Roman" w:cs="Times New Roman"/>
        </w:rPr>
      </w:pPr>
      <w:r w:rsidRPr="004059A2">
        <w:rPr>
          <w:rStyle w:val="FootnoteReference"/>
          <w:rFonts w:ascii="Times New Roman" w:hAnsi="Times New Roman" w:cs="Times New Roman"/>
        </w:rPr>
        <w:footnoteRef/>
      </w:r>
      <w:r w:rsidRPr="004059A2">
        <w:rPr>
          <w:rFonts w:ascii="Times New Roman" w:hAnsi="Times New Roman" w:cs="Times New Roman"/>
        </w:rPr>
        <w:t xml:space="preserve"> von Schelling had been brought to the University of Berlin by King Frederick William IV </w:t>
      </w:r>
      <w:r w:rsidR="004059A2" w:rsidRPr="004059A2">
        <w:rPr>
          <w:rFonts w:ascii="Times New Roman" w:hAnsi="Times New Roman" w:cs="Times New Roman"/>
        </w:rPr>
        <w:t>in 1841 t</w:t>
      </w:r>
      <w:r w:rsidRPr="004059A2">
        <w:rPr>
          <w:rFonts w:ascii="Times New Roman" w:hAnsi="Times New Roman" w:cs="Times New Roman"/>
        </w:rPr>
        <w:t>o combat the influence of Hegel,</w:t>
      </w:r>
      <w:r w:rsidR="004059A2" w:rsidRPr="004059A2">
        <w:rPr>
          <w:rFonts w:ascii="Times New Roman" w:hAnsi="Times New Roman" w:cs="Times New Roman"/>
        </w:rPr>
        <w:t xml:space="preserve"> and the</w:t>
      </w:r>
      <w:r w:rsidRPr="004059A2">
        <w:rPr>
          <w:rFonts w:ascii="Times New Roman" w:hAnsi="Times New Roman" w:cs="Times New Roman"/>
        </w:rPr>
        <w:t xml:space="preserve"> radical </w:t>
      </w:r>
      <w:r w:rsidR="004059A2">
        <w:rPr>
          <w:rFonts w:ascii="Times New Roman" w:hAnsi="Times New Roman" w:cs="Times New Roman"/>
        </w:rPr>
        <w:t xml:space="preserve">philosophical </w:t>
      </w:r>
      <w:r w:rsidRPr="004059A2">
        <w:rPr>
          <w:rFonts w:ascii="Times New Roman" w:hAnsi="Times New Roman" w:cs="Times New Roman"/>
        </w:rPr>
        <w:t xml:space="preserve">conclusions reached by many young intellectuals there. Engels attended at least three of </w:t>
      </w:r>
      <w:r w:rsidR="004059A2" w:rsidRPr="004059A2">
        <w:rPr>
          <w:rFonts w:ascii="Times New Roman" w:hAnsi="Times New Roman" w:cs="Times New Roman"/>
        </w:rPr>
        <w:t xml:space="preserve">von Schelling’s </w:t>
      </w:r>
      <w:r w:rsidRPr="004059A2">
        <w:rPr>
          <w:rFonts w:ascii="Times New Roman" w:hAnsi="Times New Roman" w:cs="Times New Roman"/>
        </w:rPr>
        <w:t xml:space="preserve">lectures and published two essays criticising </w:t>
      </w:r>
      <w:r w:rsidR="004059A2" w:rsidRPr="004059A2">
        <w:rPr>
          <w:rFonts w:ascii="Times New Roman" w:hAnsi="Times New Roman" w:cs="Times New Roman"/>
        </w:rPr>
        <w:t>him. The</w:t>
      </w:r>
      <w:r w:rsidR="000645F3">
        <w:rPr>
          <w:rFonts w:ascii="Times New Roman" w:hAnsi="Times New Roman" w:cs="Times New Roman"/>
        </w:rPr>
        <w:t>se</w:t>
      </w:r>
      <w:r w:rsidR="004059A2" w:rsidRPr="004059A2">
        <w:rPr>
          <w:rFonts w:ascii="Times New Roman" w:hAnsi="Times New Roman" w:cs="Times New Roman"/>
        </w:rPr>
        <w:t xml:space="preserve"> controversies succeeded only in </w:t>
      </w:r>
      <w:r w:rsidR="004059A2">
        <w:rPr>
          <w:rFonts w:ascii="Times New Roman" w:hAnsi="Times New Roman" w:cs="Times New Roman"/>
        </w:rPr>
        <w:t>intensifying</w:t>
      </w:r>
      <w:r w:rsidR="004059A2" w:rsidRPr="004059A2">
        <w:rPr>
          <w:rFonts w:ascii="Times New Roman" w:hAnsi="Times New Roman" w:cs="Times New Roman"/>
        </w:rPr>
        <w:t xml:space="preserve"> the already fevered intellectual atmosphere in Berlin and producing </w:t>
      </w:r>
      <w:r w:rsidR="00367EDC">
        <w:rPr>
          <w:rFonts w:ascii="Times New Roman" w:hAnsi="Times New Roman" w:cs="Times New Roman"/>
        </w:rPr>
        <w:t>some</w:t>
      </w:r>
      <w:r w:rsidR="004059A2" w:rsidRPr="004059A2">
        <w:rPr>
          <w:rFonts w:ascii="Times New Roman" w:hAnsi="Times New Roman" w:cs="Times New Roman"/>
        </w:rPr>
        <w:t xml:space="preserve"> of the most significant </w:t>
      </w:r>
      <w:r w:rsidR="003E43D2">
        <w:rPr>
          <w:rFonts w:ascii="Times New Roman" w:hAnsi="Times New Roman" w:cs="Times New Roman"/>
        </w:rPr>
        <w:t xml:space="preserve">political </w:t>
      </w:r>
      <w:r w:rsidR="004059A2" w:rsidRPr="004059A2">
        <w:rPr>
          <w:rFonts w:ascii="Times New Roman" w:hAnsi="Times New Roman" w:cs="Times New Roman"/>
        </w:rPr>
        <w:t xml:space="preserve">figures on the European revolutionary scene. </w:t>
      </w:r>
    </w:p>
  </w:footnote>
  <w:footnote w:id="145">
    <w:p w14:paraId="3FA7AF15" w14:textId="4AC4743D" w:rsidR="00C60C39" w:rsidRPr="00515262" w:rsidRDefault="00C60C39"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xml:space="preserve">, </w:t>
      </w:r>
      <w:r w:rsidRPr="00BD3744">
        <w:rPr>
          <w:rFonts w:ascii="Times New Roman" w:hAnsi="Times New Roman" w:cs="Times New Roman"/>
        </w:rPr>
        <w:t>S. (1966</w:t>
      </w:r>
      <w:r w:rsidR="00785391" w:rsidRPr="00BD3744">
        <w:rPr>
          <w:rFonts w:ascii="Times New Roman" w:hAnsi="Times New Roman" w:cs="Times New Roman"/>
        </w:rPr>
        <w:t>a</w:t>
      </w:r>
      <w:r w:rsidRPr="00BD3744">
        <w:rPr>
          <w:rFonts w:ascii="Times New Roman" w:hAnsi="Times New Roman" w:cs="Times New Roman"/>
        </w:rPr>
        <w:t>),</w:t>
      </w:r>
      <w:r w:rsidR="00823A6E">
        <w:rPr>
          <w:rFonts w:ascii="Times New Roman" w:hAnsi="Times New Roman" w:cs="Times New Roman"/>
        </w:rPr>
        <w:t xml:space="preserve"> p</w:t>
      </w:r>
      <w:r w:rsidRPr="00515262">
        <w:rPr>
          <w:rFonts w:ascii="Times New Roman" w:hAnsi="Times New Roman" w:cs="Times New Roman"/>
        </w:rPr>
        <w:t>.</w:t>
      </w:r>
      <w:r w:rsidR="00823A6E">
        <w:rPr>
          <w:rFonts w:ascii="Times New Roman" w:hAnsi="Times New Roman" w:cs="Times New Roman"/>
        </w:rPr>
        <w:t xml:space="preserve"> </w:t>
      </w:r>
      <w:r w:rsidRPr="00515262">
        <w:rPr>
          <w:rFonts w:ascii="Times New Roman" w:hAnsi="Times New Roman" w:cs="Times New Roman"/>
        </w:rPr>
        <w:t>623</w:t>
      </w:r>
      <w:r w:rsidR="00823A6E">
        <w:rPr>
          <w:rFonts w:ascii="Times New Roman" w:hAnsi="Times New Roman" w:cs="Times New Roman"/>
        </w:rPr>
        <w:t>.</w:t>
      </w:r>
    </w:p>
  </w:footnote>
  <w:footnote w:id="146">
    <w:p w14:paraId="1EF49684" w14:textId="083F855A" w:rsidR="00C60C39" w:rsidRPr="00515262" w:rsidRDefault="00C60C39" w:rsidP="00515262">
      <w:pPr>
        <w:pStyle w:val="NormalWeb"/>
        <w:spacing w:before="0" w:beforeAutospacing="0" w:after="0" w:afterAutospacing="0" w:line="240" w:lineRule="auto"/>
        <w:jc w:val="both"/>
        <w:rPr>
          <w:rFonts w:ascii="Times New Roman" w:hAnsi="Times New Roman" w:cs="Times New Roman"/>
          <w:color w:val="000000"/>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515262">
        <w:rPr>
          <w:rFonts w:ascii="Times New Roman" w:hAnsi="Times New Roman" w:cs="Times New Roman"/>
          <w:color w:val="000000"/>
          <w:sz w:val="20"/>
          <w:szCs w:val="20"/>
        </w:rPr>
        <w:t>Marx</w:t>
      </w:r>
      <w:r w:rsidRPr="00515262">
        <w:rPr>
          <w:rFonts w:ascii="Times New Roman" w:hAnsi="Times New Roman" w:cs="Times New Roman"/>
          <w:color w:val="000000"/>
          <w:sz w:val="20"/>
          <w:szCs w:val="20"/>
        </w:rPr>
        <w:fldChar w:fldCharType="begin"/>
      </w:r>
      <w:r w:rsidRPr="00515262">
        <w:rPr>
          <w:rFonts w:ascii="Times New Roman" w:hAnsi="Times New Roman" w:cs="Times New Roman"/>
          <w:sz w:val="20"/>
          <w:szCs w:val="20"/>
        </w:rPr>
        <w:instrText xml:space="preserve"> XE "Marx" </w:instrText>
      </w:r>
      <w:r w:rsidRPr="00515262">
        <w:rPr>
          <w:rFonts w:ascii="Times New Roman" w:hAnsi="Times New Roman" w:cs="Times New Roman"/>
          <w:color w:val="000000"/>
          <w:sz w:val="20"/>
          <w:szCs w:val="20"/>
        </w:rPr>
        <w:fldChar w:fldCharType="end"/>
      </w:r>
      <w:r w:rsidRPr="00515262">
        <w:rPr>
          <w:rFonts w:ascii="Times New Roman" w:hAnsi="Times New Roman" w:cs="Times New Roman"/>
          <w:color w:val="000000"/>
          <w:sz w:val="20"/>
          <w:szCs w:val="20"/>
        </w:rPr>
        <w:t>, K. and Engels</w:t>
      </w:r>
      <w:r w:rsidRPr="00515262">
        <w:rPr>
          <w:rFonts w:ascii="Times New Roman" w:hAnsi="Times New Roman" w:cs="Times New Roman"/>
          <w:color w:val="000000"/>
          <w:sz w:val="20"/>
          <w:szCs w:val="20"/>
        </w:rPr>
        <w:fldChar w:fldCharType="begin"/>
      </w:r>
      <w:r w:rsidRPr="00515262">
        <w:rPr>
          <w:rFonts w:ascii="Times New Roman" w:hAnsi="Times New Roman" w:cs="Times New Roman"/>
          <w:sz w:val="20"/>
          <w:szCs w:val="20"/>
        </w:rPr>
        <w:instrText xml:space="preserve"> XE "Engels, Frederick" </w:instrText>
      </w:r>
      <w:r w:rsidRPr="00515262">
        <w:rPr>
          <w:rFonts w:ascii="Times New Roman" w:hAnsi="Times New Roman" w:cs="Times New Roman"/>
          <w:color w:val="000000"/>
          <w:sz w:val="20"/>
          <w:szCs w:val="20"/>
        </w:rPr>
        <w:fldChar w:fldCharType="end"/>
      </w:r>
      <w:r w:rsidRPr="00515262">
        <w:rPr>
          <w:rFonts w:ascii="Times New Roman" w:hAnsi="Times New Roman" w:cs="Times New Roman"/>
          <w:color w:val="000000"/>
          <w:sz w:val="20"/>
          <w:szCs w:val="20"/>
        </w:rPr>
        <w:t>, F. (1976). P.</w:t>
      </w:r>
      <w:r w:rsidR="00AD2E16">
        <w:rPr>
          <w:rFonts w:ascii="Times New Roman" w:hAnsi="Times New Roman" w:cs="Times New Roman"/>
          <w:color w:val="000000"/>
          <w:sz w:val="20"/>
          <w:szCs w:val="20"/>
        </w:rPr>
        <w:t>28.</w:t>
      </w:r>
      <w:r w:rsidRPr="00515262">
        <w:rPr>
          <w:rFonts w:ascii="Times New Roman" w:hAnsi="Times New Roman" w:cs="Times New Roman"/>
          <w:color w:val="000000"/>
          <w:sz w:val="20"/>
          <w:szCs w:val="20"/>
        </w:rPr>
        <w:t xml:space="preserve"> </w:t>
      </w:r>
    </w:p>
  </w:footnote>
  <w:footnote w:id="147">
    <w:p w14:paraId="283F1049" w14:textId="31677B37" w:rsidR="00C60C39" w:rsidRPr="00515262" w:rsidRDefault="00C60C39" w:rsidP="00A20064">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In</w:t>
      </w:r>
      <w:r w:rsidR="009D3DD6">
        <w:rPr>
          <w:rFonts w:ascii="Times New Roman" w:hAnsi="Times New Roman" w:cs="Times New Roman"/>
        </w:rPr>
        <w:t xml:space="preserve"> </w:t>
      </w:r>
      <w:r w:rsidRPr="00515262">
        <w:rPr>
          <w:rFonts w:ascii="Times New Roman" w:hAnsi="Times New Roman" w:cs="Times New Roman"/>
          <w:i/>
          <w:iCs/>
        </w:rPr>
        <w:t>The Future of an Illusion</w:t>
      </w:r>
      <w:r w:rsidR="009D3DD6">
        <w:rPr>
          <w:rFonts w:ascii="Times New Roman" w:hAnsi="Times New Roman" w:cs="Times New Roman"/>
        </w:rPr>
        <w:t xml:space="preserve"> (1927) </w:t>
      </w:r>
      <w:r w:rsidRPr="00515262">
        <w:rPr>
          <w:rFonts w:ascii="Times New Roman" w:hAnsi="Times New Roman" w:cs="Times New Roman"/>
        </w:rPr>
        <w:t xml:space="preserve">Freud locates </w:t>
      </w:r>
      <w:r w:rsidRPr="003C4828">
        <w:rPr>
          <w:rFonts w:ascii="Times New Roman" w:hAnsi="Times New Roman" w:cs="Times New Roman"/>
        </w:rPr>
        <w:t>the origin of religious belief in wish-fulfilment, the definitive aspect of religion being its origin in impossible desire.</w:t>
      </w:r>
      <w:r w:rsidR="003C4828" w:rsidRPr="003C4828">
        <w:rPr>
          <w:rFonts w:ascii="Times New Roman" w:hAnsi="Times New Roman" w:cs="Times New Roman"/>
        </w:rPr>
        <w:t xml:space="preserve"> </w:t>
      </w:r>
      <w:r w:rsidR="003C4828" w:rsidRPr="003C4828">
        <w:rPr>
          <w:rFonts w:ascii="Times New Roman" w:hAnsi="Times New Roman" w:cs="Times New Roman"/>
          <w:color w:val="000000" w:themeColor="text1"/>
          <w:lang w:eastAsia="en-GB"/>
          <w14:ligatures w14:val="standardContextual"/>
        </w:rPr>
        <w:t>Freud, S. (1975b).</w:t>
      </w:r>
    </w:p>
  </w:footnote>
  <w:footnote w:id="148">
    <w:p w14:paraId="16607B31" w14:textId="6C2FD76C" w:rsidR="00C60C39" w:rsidRPr="00515262" w:rsidRDefault="00C60C39"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Plato</w:t>
      </w:r>
      <w:r w:rsidR="00823A6E">
        <w:rPr>
          <w:rFonts w:ascii="Times New Roman" w:hAnsi="Times New Roman" w:cs="Times New Roman"/>
        </w:rPr>
        <w:t>,</w:t>
      </w:r>
      <w:r w:rsidRPr="00515262">
        <w:rPr>
          <w:rFonts w:ascii="Times New Roman" w:hAnsi="Times New Roman" w:cs="Times New Roman"/>
        </w:rPr>
        <w:t xml:space="preserve"> (2012)</w:t>
      </w:r>
    </w:p>
  </w:footnote>
  <w:footnote w:id="149">
    <w:p w14:paraId="0E62C2E6" w14:textId="02683ADB" w:rsidR="00C60C39" w:rsidRPr="00515262" w:rsidRDefault="00C60C39"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Bacon, F.</w:t>
      </w:r>
      <w:r w:rsidR="00823A6E">
        <w:rPr>
          <w:rFonts w:ascii="Times New Roman" w:hAnsi="Times New Roman" w:cs="Times New Roman"/>
        </w:rPr>
        <w:t>,</w:t>
      </w:r>
      <w:r w:rsidRPr="00515262">
        <w:rPr>
          <w:rFonts w:ascii="Times New Roman" w:hAnsi="Times New Roman" w:cs="Times New Roman"/>
        </w:rPr>
        <w:t xml:space="preserve"> (2008)</w:t>
      </w:r>
    </w:p>
  </w:footnote>
  <w:footnote w:id="150">
    <w:p w14:paraId="7DDB9897" w14:textId="0CE4DC37" w:rsidR="00C60C39" w:rsidRPr="00515262" w:rsidRDefault="00C60C39"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Marx, K</w:t>
      </w:r>
      <w:r w:rsidR="00AE77EF">
        <w:rPr>
          <w:rFonts w:ascii="Times New Roman" w:hAnsi="Times New Roman" w:cs="Times New Roman"/>
        </w:rPr>
        <w:t xml:space="preserve">. </w:t>
      </w:r>
      <w:r w:rsidRPr="00515262">
        <w:rPr>
          <w:rFonts w:ascii="Times New Roman" w:hAnsi="Times New Roman" w:cs="Times New Roman"/>
        </w:rPr>
        <w:t>(1</w:t>
      </w:r>
      <w:r w:rsidR="00AE77EF">
        <w:rPr>
          <w:rFonts w:ascii="Times New Roman" w:hAnsi="Times New Roman" w:cs="Times New Roman"/>
        </w:rPr>
        <w:t>987</w:t>
      </w:r>
      <w:r w:rsidR="00032B76">
        <w:rPr>
          <w:rFonts w:ascii="Times New Roman" w:hAnsi="Times New Roman" w:cs="Times New Roman"/>
        </w:rPr>
        <w:t>)</w:t>
      </w:r>
      <w:r w:rsidR="00AE77EF">
        <w:rPr>
          <w:rFonts w:ascii="Times New Roman" w:hAnsi="Times New Roman" w:cs="Times New Roman"/>
        </w:rPr>
        <w:t>, p. 264.</w:t>
      </w:r>
    </w:p>
  </w:footnote>
  <w:footnote w:id="151">
    <w:p w14:paraId="6C79CB0B" w14:textId="6D1CFE70" w:rsidR="00C60C39" w:rsidRPr="00515262" w:rsidRDefault="00C60C39"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term ‘</w:t>
      </w:r>
      <w:proofErr w:type="spellStart"/>
      <w:r w:rsidRPr="00515262">
        <w:rPr>
          <w:rFonts w:ascii="Times New Roman" w:hAnsi="Times New Roman" w:cs="Times New Roman"/>
          <w:color w:val="111111"/>
          <w:shd w:val="clear" w:color="auto" w:fill="FFFFFF"/>
        </w:rPr>
        <w:t>charaktermaske</w:t>
      </w:r>
      <w:proofErr w:type="spellEnd"/>
      <w:r w:rsidRPr="00515262">
        <w:rPr>
          <w:rFonts w:ascii="Times New Roman" w:hAnsi="Times New Roman" w:cs="Times New Roman"/>
          <w:color w:val="111111"/>
          <w:shd w:val="clear" w:color="auto" w:fill="FFFFFF"/>
        </w:rPr>
        <w:t>’, in fact appears as late as the first volume of Marx</w:t>
      </w:r>
      <w:r w:rsidRPr="00515262">
        <w:rPr>
          <w:rFonts w:ascii="Times New Roman" w:hAnsi="Times New Roman" w:cs="Times New Roman"/>
          <w:color w:val="111111"/>
          <w:shd w:val="clear" w:color="auto" w:fill="FFFFFF"/>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color w:val="111111"/>
          <w:shd w:val="clear" w:color="auto" w:fill="FFFFFF"/>
        </w:rPr>
        <w:fldChar w:fldCharType="end"/>
      </w:r>
      <w:r w:rsidRPr="00515262">
        <w:rPr>
          <w:rFonts w:ascii="Times New Roman" w:hAnsi="Times New Roman" w:cs="Times New Roman"/>
          <w:color w:val="111111"/>
          <w:shd w:val="clear" w:color="auto" w:fill="FFFFFF"/>
        </w:rPr>
        <w:t xml:space="preserve">’s </w:t>
      </w:r>
      <w:r w:rsidRPr="00515262">
        <w:rPr>
          <w:rFonts w:ascii="Times New Roman" w:hAnsi="Times New Roman" w:cs="Times New Roman"/>
          <w:i/>
          <w:color w:val="111111"/>
          <w:shd w:val="clear" w:color="auto" w:fill="FFFFFF"/>
        </w:rPr>
        <w:t>Capital</w:t>
      </w:r>
      <w:r w:rsidR="001638D5">
        <w:rPr>
          <w:rFonts w:ascii="Times New Roman" w:hAnsi="Times New Roman" w:cs="Times New Roman"/>
          <w:color w:val="111111"/>
          <w:shd w:val="clear" w:color="auto" w:fill="FFFFFF"/>
        </w:rPr>
        <w:t xml:space="preserve"> (1867).</w:t>
      </w:r>
    </w:p>
  </w:footnote>
  <w:footnote w:id="152">
    <w:p w14:paraId="176F5E4F" w14:textId="56AA7E57" w:rsidR="00C60C39" w:rsidRPr="00515262" w:rsidRDefault="00C60C39"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Marx</w:t>
      </w:r>
      <w:r w:rsidRPr="00515262">
        <w:rPr>
          <w:rFonts w:ascii="Times New Roman" w:hAnsi="Times New Roman" w:cs="Times New Roman"/>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rPr>
        <w:fldChar w:fldCharType="end"/>
      </w:r>
      <w:r w:rsidRPr="00515262">
        <w:rPr>
          <w:rFonts w:ascii="Times New Roman" w:hAnsi="Times New Roman" w:cs="Times New Roman"/>
        </w:rPr>
        <w:t>, K. (1</w:t>
      </w:r>
      <w:r w:rsidR="003B32C8">
        <w:rPr>
          <w:rFonts w:ascii="Times New Roman" w:hAnsi="Times New Roman" w:cs="Times New Roman"/>
        </w:rPr>
        <w:t>979</w:t>
      </w:r>
      <w:r w:rsidRPr="00515262">
        <w:rPr>
          <w:rFonts w:ascii="Times New Roman" w:hAnsi="Times New Roman" w:cs="Times New Roman"/>
        </w:rPr>
        <w:t>)</w:t>
      </w:r>
      <w:r w:rsidR="003B32C8">
        <w:rPr>
          <w:rFonts w:ascii="Times New Roman" w:hAnsi="Times New Roman" w:cs="Times New Roman"/>
        </w:rPr>
        <w:t>, p</w:t>
      </w:r>
      <w:r w:rsidRPr="00515262">
        <w:rPr>
          <w:rFonts w:ascii="Times New Roman" w:hAnsi="Times New Roman" w:cs="Times New Roman"/>
        </w:rPr>
        <w:t>.</w:t>
      </w:r>
      <w:r w:rsidR="003B32C8">
        <w:rPr>
          <w:rFonts w:ascii="Times New Roman" w:hAnsi="Times New Roman" w:cs="Times New Roman"/>
        </w:rPr>
        <w:t xml:space="preserve"> 103.</w:t>
      </w:r>
    </w:p>
  </w:footnote>
  <w:footnote w:id="153">
    <w:p w14:paraId="527F87FF" w14:textId="3B945992" w:rsidR="001D5460" w:rsidRPr="001D5460" w:rsidRDefault="001D5460" w:rsidP="001D5460">
      <w:pPr>
        <w:pStyle w:val="FootnoteText"/>
        <w:spacing w:after="0" w:line="240" w:lineRule="auto"/>
        <w:jc w:val="both"/>
        <w:rPr>
          <w:rFonts w:ascii="Times New Roman" w:hAnsi="Times New Roman" w:cs="Times New Roman"/>
        </w:rPr>
      </w:pPr>
      <w:r w:rsidRPr="001D5460">
        <w:rPr>
          <w:rStyle w:val="FootnoteReference"/>
          <w:rFonts w:ascii="Times New Roman" w:hAnsi="Times New Roman" w:cs="Times New Roman"/>
        </w:rPr>
        <w:footnoteRef/>
      </w:r>
      <w:r w:rsidRPr="001D5460">
        <w:rPr>
          <w:rFonts w:ascii="Times New Roman" w:hAnsi="Times New Roman" w:cs="Times New Roman"/>
        </w:rPr>
        <w:t xml:space="preserve"> The unhappiness caused by obligatory sexual codes within the family was recognised by socialists long before Freud’s observations. Charles Fourier for instance in </w:t>
      </w:r>
      <w:r w:rsidRPr="001D5460">
        <w:rPr>
          <w:rFonts w:ascii="Times New Roman" w:hAnsi="Times New Roman" w:cs="Times New Roman"/>
          <w:i/>
          <w:iCs/>
        </w:rPr>
        <w:t>The New Amorous World</w:t>
      </w:r>
      <w:r w:rsidRPr="001D5460">
        <w:rPr>
          <w:rFonts w:ascii="Times New Roman" w:hAnsi="Times New Roman" w:cs="Times New Roman"/>
        </w:rPr>
        <w:t xml:space="preserve"> (</w:t>
      </w:r>
      <w:r w:rsidR="000534DA">
        <w:rPr>
          <w:rFonts w:ascii="Times New Roman" w:hAnsi="Times New Roman" w:cs="Times New Roman"/>
        </w:rPr>
        <w:t xml:space="preserve">written </w:t>
      </w:r>
      <w:r w:rsidRPr="001D5460">
        <w:rPr>
          <w:rFonts w:ascii="Times New Roman" w:hAnsi="Times New Roman" w:cs="Times New Roman"/>
        </w:rPr>
        <w:t>1816</w:t>
      </w:r>
      <w:r w:rsidR="000534DA">
        <w:rPr>
          <w:rFonts w:ascii="Times New Roman" w:hAnsi="Times New Roman" w:cs="Times New Roman"/>
        </w:rPr>
        <w:t xml:space="preserve">-1818), </w:t>
      </w:r>
      <w:r w:rsidRPr="001D5460">
        <w:rPr>
          <w:rFonts w:ascii="Times New Roman" w:hAnsi="Times New Roman" w:cs="Times New Roman"/>
        </w:rPr>
        <w:t>envisages a society in which people follow their passions, rather than remaining in suffocating permanent arrangements.</w:t>
      </w:r>
    </w:p>
  </w:footnote>
  <w:footnote w:id="154">
    <w:p w14:paraId="2681B32D" w14:textId="2D5CFF54" w:rsidR="00C60C39" w:rsidRPr="00515262" w:rsidRDefault="00C60C39" w:rsidP="001D5460">
      <w:pPr>
        <w:pStyle w:val="FootnoteText"/>
        <w:spacing w:after="0" w:line="240" w:lineRule="auto"/>
        <w:jc w:val="both"/>
        <w:rPr>
          <w:rFonts w:ascii="Times New Roman" w:hAnsi="Times New Roman" w:cs="Times New Roman"/>
        </w:rPr>
      </w:pPr>
      <w:r w:rsidRPr="001D5460">
        <w:rPr>
          <w:rStyle w:val="FootnoteReference"/>
          <w:rFonts w:ascii="Times New Roman" w:hAnsi="Times New Roman" w:cs="Times New Roman"/>
        </w:rPr>
        <w:footnoteRef/>
      </w:r>
      <w:r w:rsidRPr="001D5460">
        <w:rPr>
          <w:rFonts w:ascii="Times New Roman" w:hAnsi="Times New Roman" w:cs="Times New Roman"/>
        </w:rPr>
        <w:t xml:space="preserve"> </w:t>
      </w:r>
      <w:bookmarkStart w:id="50" w:name="_Hlk214735092"/>
      <w:r w:rsidRPr="001D5460">
        <w:rPr>
          <w:rFonts w:ascii="Times New Roman" w:hAnsi="Times New Roman" w:cs="Times New Roman"/>
        </w:rPr>
        <w:t>Freud</w:t>
      </w:r>
      <w:r w:rsidRPr="001D5460">
        <w:rPr>
          <w:rFonts w:ascii="Times New Roman" w:hAnsi="Times New Roman" w:cs="Times New Roman"/>
        </w:rPr>
        <w:fldChar w:fldCharType="begin"/>
      </w:r>
      <w:r w:rsidRPr="001D5460">
        <w:rPr>
          <w:rFonts w:ascii="Times New Roman" w:hAnsi="Times New Roman" w:cs="Times New Roman"/>
        </w:rPr>
        <w:instrText xml:space="preserve"> XE "Freud" </w:instrText>
      </w:r>
      <w:r w:rsidRPr="001D5460">
        <w:rPr>
          <w:rFonts w:ascii="Times New Roman" w:hAnsi="Times New Roman" w:cs="Times New Roman"/>
        </w:rPr>
        <w:fldChar w:fldCharType="end"/>
      </w:r>
      <w:r w:rsidRPr="001D5460">
        <w:rPr>
          <w:rFonts w:ascii="Times New Roman" w:hAnsi="Times New Roman" w:cs="Times New Roman"/>
        </w:rPr>
        <w:t>, S. (1966</w:t>
      </w:r>
      <w:r w:rsidR="00785391" w:rsidRPr="001D5460">
        <w:rPr>
          <w:rFonts w:ascii="Times New Roman" w:hAnsi="Times New Roman" w:cs="Times New Roman"/>
        </w:rPr>
        <w:t>b</w:t>
      </w:r>
      <w:r w:rsidRPr="001D5460">
        <w:rPr>
          <w:rFonts w:ascii="Times New Roman" w:hAnsi="Times New Roman" w:cs="Times New Roman"/>
        </w:rPr>
        <w:t>)</w:t>
      </w:r>
      <w:r w:rsidR="00F763CD" w:rsidRPr="001D5460">
        <w:rPr>
          <w:rFonts w:ascii="Times New Roman" w:hAnsi="Times New Roman" w:cs="Times New Roman"/>
        </w:rPr>
        <w:t>, p</w:t>
      </w:r>
      <w:r w:rsidRPr="001D5460">
        <w:rPr>
          <w:rFonts w:ascii="Times New Roman" w:hAnsi="Times New Roman" w:cs="Times New Roman"/>
        </w:rPr>
        <w:t>.</w:t>
      </w:r>
      <w:r w:rsidR="007D296D">
        <w:rPr>
          <w:rFonts w:ascii="Times New Roman" w:hAnsi="Times New Roman" w:cs="Times New Roman"/>
        </w:rPr>
        <w:t xml:space="preserve"> </w:t>
      </w:r>
      <w:r w:rsidRPr="001D5460">
        <w:rPr>
          <w:rFonts w:ascii="Times New Roman" w:hAnsi="Times New Roman" w:cs="Times New Roman"/>
        </w:rPr>
        <w:t>533</w:t>
      </w:r>
      <w:bookmarkEnd w:id="50"/>
      <w:r w:rsidR="000534DA">
        <w:rPr>
          <w:rFonts w:ascii="Times New Roman" w:hAnsi="Times New Roman" w:cs="Times New Roman"/>
        </w:rPr>
        <w:t>.</w:t>
      </w:r>
    </w:p>
  </w:footnote>
  <w:footnote w:id="155">
    <w:p w14:paraId="58C37AD8" w14:textId="63BC112E" w:rsidR="00C60C39" w:rsidRPr="00515262" w:rsidRDefault="00C60C39" w:rsidP="00515262">
      <w:pPr>
        <w:pStyle w:val="FootnoteText"/>
        <w:spacing w:after="0" w:line="240" w:lineRule="auto"/>
        <w:jc w:val="both"/>
        <w:rPr>
          <w:rFonts w:ascii="Times New Roman" w:hAnsi="Times New Roman" w:cs="Times New Roman"/>
        </w:rPr>
      </w:pPr>
      <w:bookmarkStart w:id="51" w:name="_Hlk214734117"/>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xml:space="preserve">, S. </w:t>
      </w:r>
      <w:r w:rsidRPr="00BD3744">
        <w:rPr>
          <w:rFonts w:ascii="Times New Roman" w:hAnsi="Times New Roman" w:cs="Times New Roman"/>
        </w:rPr>
        <w:t>(1966</w:t>
      </w:r>
      <w:r w:rsidR="00785391" w:rsidRPr="00BD3744">
        <w:rPr>
          <w:rFonts w:ascii="Times New Roman" w:hAnsi="Times New Roman" w:cs="Times New Roman"/>
        </w:rPr>
        <w:t>c</w:t>
      </w:r>
      <w:r w:rsidRPr="00BD3744">
        <w:rPr>
          <w:rFonts w:ascii="Times New Roman" w:hAnsi="Times New Roman" w:cs="Times New Roman"/>
        </w:rPr>
        <w:t>),</w:t>
      </w:r>
      <w:r w:rsidR="00823A6E">
        <w:rPr>
          <w:rFonts w:ascii="Times New Roman" w:hAnsi="Times New Roman" w:cs="Times New Roman"/>
        </w:rPr>
        <w:t xml:space="preserve"> </w:t>
      </w:r>
      <w:r w:rsidR="00133B13">
        <w:rPr>
          <w:rFonts w:ascii="Times New Roman" w:hAnsi="Times New Roman" w:cs="Times New Roman"/>
        </w:rPr>
        <w:t>p</w:t>
      </w:r>
      <w:r w:rsidRPr="00515262">
        <w:rPr>
          <w:rFonts w:ascii="Times New Roman" w:hAnsi="Times New Roman" w:cs="Times New Roman"/>
        </w:rPr>
        <w:t>.</w:t>
      </w:r>
      <w:r w:rsidR="007D296D">
        <w:rPr>
          <w:rFonts w:ascii="Times New Roman" w:hAnsi="Times New Roman" w:cs="Times New Roman"/>
        </w:rPr>
        <w:t xml:space="preserve"> </w:t>
      </w:r>
      <w:r w:rsidRPr="00515262">
        <w:rPr>
          <w:rFonts w:ascii="Times New Roman" w:hAnsi="Times New Roman" w:cs="Times New Roman"/>
        </w:rPr>
        <w:t>352</w:t>
      </w:r>
      <w:bookmarkEnd w:id="51"/>
      <w:r w:rsidR="00823A6E">
        <w:rPr>
          <w:rFonts w:ascii="Times New Roman" w:hAnsi="Times New Roman" w:cs="Times New Roman"/>
        </w:rPr>
        <w:t>.</w:t>
      </w:r>
    </w:p>
  </w:footnote>
  <w:footnote w:id="156">
    <w:p w14:paraId="5E4CA4D5" w14:textId="7C22E063" w:rsidR="00C60C39" w:rsidRPr="00515262" w:rsidRDefault="00C60C39"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constant and ‘given’ </w:t>
      </w:r>
      <w:r w:rsidRPr="00515262">
        <w:rPr>
          <w:rFonts w:ascii="Times New Roman" w:hAnsi="Times New Roman" w:cs="Times New Roman"/>
          <w:i/>
        </w:rPr>
        <w:t>i.e.</w:t>
      </w:r>
      <w:r w:rsidRPr="00515262">
        <w:rPr>
          <w:rFonts w:ascii="Times New Roman" w:hAnsi="Times New Roman" w:cs="Times New Roman"/>
        </w:rPr>
        <w:t xml:space="preserve"> biological status of the id </w:t>
      </w:r>
      <w:r w:rsidR="00F85319">
        <w:rPr>
          <w:rFonts w:ascii="Times New Roman" w:hAnsi="Times New Roman" w:cs="Times New Roman"/>
        </w:rPr>
        <w:t>was</w:t>
      </w:r>
      <w:r w:rsidRPr="00515262">
        <w:rPr>
          <w:rFonts w:ascii="Times New Roman" w:hAnsi="Times New Roman" w:cs="Times New Roman"/>
        </w:rPr>
        <w:t xml:space="preserve"> noted as a positive feature of the human condition by Lionel Trilling (1967). In this view the id, standing ‘outside culture’, is a realm that cannot be manipulated or controlled by it; representing then a residue of hope in an otherwise spiritually desolate world. Trilling here also observes Freud’s ambivalent assessment of culture generally, as something that the self is set against, “having been from the first reluctant to enter it.”</w:t>
      </w:r>
    </w:p>
  </w:footnote>
  <w:footnote w:id="157">
    <w:p w14:paraId="4C649EED" w14:textId="4EB5810C" w:rsidR="00B248FC" w:rsidRDefault="00B248FC" w:rsidP="005F6862">
      <w:pPr>
        <w:pStyle w:val="FootnoteText"/>
        <w:spacing w:after="0" w:line="240" w:lineRule="auto"/>
      </w:pPr>
      <w:r>
        <w:rPr>
          <w:rStyle w:val="FootnoteReference"/>
        </w:rPr>
        <w:footnoteRef/>
      </w:r>
      <w:r>
        <w:t xml:space="preserve"> </w:t>
      </w:r>
      <w:r w:rsidRPr="006C6226">
        <w:rPr>
          <w:rFonts w:ascii="Times New Roman" w:hAnsi="Times New Roman" w:cs="Times New Roman"/>
        </w:rPr>
        <w:t>Freud, S. (1961</w:t>
      </w:r>
      <w:r w:rsidR="006C6226" w:rsidRPr="006C6226">
        <w:rPr>
          <w:rFonts w:ascii="Times New Roman" w:hAnsi="Times New Roman" w:cs="Times New Roman"/>
        </w:rPr>
        <w:t>a</w:t>
      </w:r>
      <w:r w:rsidRPr="006C6226">
        <w:rPr>
          <w:rFonts w:ascii="Times New Roman" w:hAnsi="Times New Roman" w:cs="Times New Roman"/>
        </w:rPr>
        <w:t>)</w:t>
      </w:r>
      <w:r w:rsidR="00C54A9E">
        <w:rPr>
          <w:rFonts w:ascii="Times New Roman" w:hAnsi="Times New Roman" w:cs="Times New Roman"/>
        </w:rPr>
        <w:t>.</w:t>
      </w:r>
    </w:p>
  </w:footnote>
  <w:footnote w:id="158">
    <w:p w14:paraId="3D5C5C97" w14:textId="3CECF8C0" w:rsidR="00C60C39" w:rsidRPr="00515262" w:rsidRDefault="00C60C39" w:rsidP="005F68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BD3744">
        <w:rPr>
          <w:rFonts w:ascii="Times New Roman" w:hAnsi="Times New Roman" w:cs="Times New Roman"/>
        </w:rPr>
        <w:t>Marx</w:t>
      </w:r>
      <w:r w:rsidRPr="00BD3744">
        <w:rPr>
          <w:rFonts w:ascii="Times New Roman" w:hAnsi="Times New Roman" w:cs="Times New Roman"/>
        </w:rPr>
        <w:fldChar w:fldCharType="begin"/>
      </w:r>
      <w:r w:rsidRPr="00BD3744">
        <w:rPr>
          <w:rFonts w:ascii="Times New Roman" w:hAnsi="Times New Roman" w:cs="Times New Roman"/>
        </w:rPr>
        <w:instrText xml:space="preserve"> XE "Marx" </w:instrText>
      </w:r>
      <w:r w:rsidRPr="00BD3744">
        <w:rPr>
          <w:rFonts w:ascii="Times New Roman" w:hAnsi="Times New Roman" w:cs="Times New Roman"/>
        </w:rPr>
        <w:fldChar w:fldCharType="end"/>
      </w:r>
      <w:r w:rsidRPr="00BD3744">
        <w:rPr>
          <w:rFonts w:ascii="Times New Roman" w:hAnsi="Times New Roman" w:cs="Times New Roman"/>
        </w:rPr>
        <w:t>, K.</w:t>
      </w:r>
      <w:r w:rsidR="0058728F" w:rsidRPr="00BD3744">
        <w:rPr>
          <w:rFonts w:ascii="Times New Roman" w:hAnsi="Times New Roman" w:cs="Times New Roman"/>
        </w:rPr>
        <w:t xml:space="preserve"> (</w:t>
      </w:r>
      <w:r w:rsidR="00AF7379">
        <w:rPr>
          <w:rFonts w:ascii="Times New Roman" w:hAnsi="Times New Roman" w:cs="Times New Roman"/>
        </w:rPr>
        <w:t>1977</w:t>
      </w:r>
      <w:r w:rsidR="0058728F" w:rsidRPr="00BD3744">
        <w:rPr>
          <w:rFonts w:ascii="Times New Roman" w:hAnsi="Times New Roman" w:cs="Times New Roman"/>
        </w:rPr>
        <w:t>)</w:t>
      </w:r>
      <w:r w:rsidR="00BD3744">
        <w:rPr>
          <w:rFonts w:ascii="Times New Roman" w:hAnsi="Times New Roman" w:cs="Times New Roman"/>
        </w:rPr>
        <w:t xml:space="preserve">, p. </w:t>
      </w:r>
      <w:r w:rsidR="00FD4154">
        <w:rPr>
          <w:rFonts w:ascii="Times New Roman" w:hAnsi="Times New Roman" w:cs="Times New Roman"/>
        </w:rPr>
        <w:t>1</w:t>
      </w:r>
      <w:r w:rsidR="00AF7379">
        <w:rPr>
          <w:rFonts w:ascii="Times New Roman" w:hAnsi="Times New Roman" w:cs="Times New Roman"/>
        </w:rPr>
        <w:t>73</w:t>
      </w:r>
      <w:r w:rsidR="0058728F" w:rsidRPr="00BD3744">
        <w:rPr>
          <w:rFonts w:ascii="Times New Roman" w:hAnsi="Times New Roman" w:cs="Times New Roman"/>
        </w:rPr>
        <w:t>.</w:t>
      </w:r>
    </w:p>
  </w:footnote>
  <w:footnote w:id="159">
    <w:p w14:paraId="1B58E533" w14:textId="6448EC75" w:rsidR="00C60C39" w:rsidRPr="00515262" w:rsidRDefault="00C60C39"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Schneider, M. (1974)</w:t>
      </w:r>
      <w:r w:rsidR="009E710D">
        <w:rPr>
          <w:rFonts w:ascii="Times New Roman" w:hAnsi="Times New Roman" w:cs="Times New Roman"/>
        </w:rPr>
        <w:t xml:space="preserve">, p. </w:t>
      </w:r>
      <w:r w:rsidRPr="00515262">
        <w:rPr>
          <w:rFonts w:ascii="Times New Roman" w:hAnsi="Times New Roman" w:cs="Times New Roman"/>
        </w:rPr>
        <w:t xml:space="preserve">25-26. </w:t>
      </w:r>
    </w:p>
  </w:footnote>
  <w:footnote w:id="160">
    <w:p w14:paraId="1F0B2887" w14:textId="6413F629" w:rsidR="003F2CD1" w:rsidRPr="00515262" w:rsidRDefault="003F2CD1" w:rsidP="00515262">
      <w:pPr>
        <w:pStyle w:val="FootnoteText"/>
        <w:spacing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xml:space="preserve">’s observations of the nervous tissue of lamprey eels are cited </w:t>
      </w:r>
      <w:r w:rsidR="00350CE9">
        <w:rPr>
          <w:rFonts w:ascii="Times New Roman" w:hAnsi="Times New Roman" w:cs="Times New Roman"/>
        </w:rPr>
        <w:t>Santiago Ram</w:t>
      </w:r>
      <w:r w:rsidR="00671954">
        <w:rPr>
          <w:rFonts w:ascii="Times New Roman" w:hAnsi="Times New Roman" w:cs="Times New Roman"/>
        </w:rPr>
        <w:t>ó</w:t>
      </w:r>
      <w:r w:rsidR="00350CE9">
        <w:rPr>
          <w:rFonts w:ascii="Times New Roman" w:hAnsi="Times New Roman" w:cs="Times New Roman"/>
        </w:rPr>
        <w:t xml:space="preserve">n y Cajal’s </w:t>
      </w:r>
      <w:r w:rsidRPr="00515262">
        <w:rPr>
          <w:rFonts w:ascii="Times New Roman" w:hAnsi="Times New Roman" w:cs="Times New Roman"/>
        </w:rPr>
        <w:t xml:space="preserve">historically important </w:t>
      </w:r>
      <w:r w:rsidR="00350CE9">
        <w:rPr>
          <w:rFonts w:ascii="Times New Roman" w:hAnsi="Times New Roman" w:cs="Times New Roman"/>
        </w:rPr>
        <w:t>two</w:t>
      </w:r>
      <w:r w:rsidR="00671954">
        <w:rPr>
          <w:rFonts w:ascii="Times New Roman" w:hAnsi="Times New Roman" w:cs="Times New Roman"/>
        </w:rPr>
        <w:t>-</w:t>
      </w:r>
      <w:r w:rsidR="00350CE9">
        <w:rPr>
          <w:rFonts w:ascii="Times New Roman" w:hAnsi="Times New Roman" w:cs="Times New Roman"/>
        </w:rPr>
        <w:t>volume treatise on the neuronal system.</w:t>
      </w:r>
    </w:p>
  </w:footnote>
  <w:footnote w:id="161">
    <w:p w14:paraId="0A1E8A74" w14:textId="54AFB630"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Richard 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xml:space="preserve"> in </w:t>
      </w:r>
      <w:r w:rsidRPr="00515262">
        <w:rPr>
          <w:rFonts w:ascii="Times New Roman" w:hAnsi="Times New Roman" w:cs="Times New Roman"/>
          <w:i/>
          <w:iCs/>
        </w:rPr>
        <w:t>The Triple Helix</w:t>
      </w:r>
      <w:r w:rsidRPr="00515262">
        <w:rPr>
          <w:rFonts w:ascii="Times New Roman" w:hAnsi="Times New Roman" w:cs="Times New Roman"/>
        </w:rPr>
        <w:t xml:space="preserve">. </w:t>
      </w:r>
      <w:r w:rsidRPr="00515262">
        <w:rPr>
          <w:rFonts w:ascii="Times New Roman" w:hAnsi="Times New Roman" w:cs="Times New Roman"/>
          <w:i/>
        </w:rPr>
        <w:t>Gene, organism and environment</w:t>
      </w:r>
      <w:r w:rsidRPr="00515262">
        <w:rPr>
          <w:rFonts w:ascii="Times New Roman" w:hAnsi="Times New Roman" w:cs="Times New Roman"/>
        </w:rPr>
        <w:t xml:space="preserve"> (2000), points out that metaphors for the </w:t>
      </w:r>
      <w:r w:rsidR="004373BB">
        <w:rPr>
          <w:rFonts w:ascii="Times New Roman" w:hAnsi="Times New Roman" w:cs="Times New Roman"/>
        </w:rPr>
        <w:t xml:space="preserve">relationship between brain and </w:t>
      </w:r>
      <w:r w:rsidRPr="00515262">
        <w:rPr>
          <w:rFonts w:ascii="Times New Roman" w:hAnsi="Times New Roman" w:cs="Times New Roman"/>
        </w:rPr>
        <w:t xml:space="preserve">mind have </w:t>
      </w:r>
      <w:r w:rsidR="004373BB">
        <w:rPr>
          <w:rFonts w:ascii="Times New Roman" w:hAnsi="Times New Roman" w:cs="Times New Roman"/>
        </w:rPr>
        <w:t>often</w:t>
      </w:r>
      <w:r w:rsidRPr="00515262">
        <w:rPr>
          <w:rFonts w:ascii="Times New Roman" w:hAnsi="Times New Roman" w:cs="Times New Roman"/>
        </w:rPr>
        <w:t xml:space="preserve"> been drawn</w:t>
      </w:r>
      <w:r w:rsidRPr="004373BB">
        <w:rPr>
          <w:rFonts w:ascii="Times New Roman" w:hAnsi="Times New Roman" w:cs="Times New Roman"/>
        </w:rPr>
        <w:t xml:space="preserve"> from the most advanced technological developments of the </w:t>
      </w:r>
      <w:r w:rsidR="00EC363D" w:rsidRPr="004373BB">
        <w:rPr>
          <w:rFonts w:ascii="Times New Roman" w:hAnsi="Times New Roman" w:cs="Times New Roman"/>
        </w:rPr>
        <w:t>day</w:t>
      </w:r>
      <w:r w:rsidRPr="004373BB">
        <w:rPr>
          <w:rFonts w:ascii="Times New Roman" w:hAnsi="Times New Roman" w:cs="Times New Roman"/>
        </w:rPr>
        <w:t xml:space="preserve"> </w:t>
      </w:r>
      <w:r w:rsidR="004373BB" w:rsidRPr="004373BB">
        <w:rPr>
          <w:rFonts w:ascii="Times New Roman" w:hAnsi="Times New Roman" w:cs="Times New Roman"/>
        </w:rPr>
        <w:t xml:space="preserve">such as </w:t>
      </w:r>
      <w:r w:rsidRPr="004373BB">
        <w:rPr>
          <w:rFonts w:ascii="Times New Roman" w:hAnsi="Times New Roman" w:cs="Times New Roman"/>
        </w:rPr>
        <w:t>the telephone switchboard</w:t>
      </w:r>
      <w:r w:rsidRPr="00515262">
        <w:rPr>
          <w:rFonts w:ascii="Times New Roman" w:hAnsi="Times New Roman" w:cs="Times New Roman"/>
        </w:rPr>
        <w:t>,</w:t>
      </w:r>
      <w:r w:rsidR="004373BB">
        <w:rPr>
          <w:rFonts w:ascii="Times New Roman" w:hAnsi="Times New Roman" w:cs="Times New Roman"/>
        </w:rPr>
        <w:t xml:space="preserve"> </w:t>
      </w:r>
      <w:r w:rsidRPr="00515262">
        <w:rPr>
          <w:rFonts w:ascii="Times New Roman" w:hAnsi="Times New Roman" w:cs="Times New Roman"/>
        </w:rPr>
        <w:t>the digital computer, the parallel processing computer, and the distributed processing computer (Lewontin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R., 2000</w:t>
      </w:r>
      <w:r w:rsidR="005F6862">
        <w:rPr>
          <w:rFonts w:ascii="Times New Roman" w:hAnsi="Times New Roman" w:cs="Times New Roman"/>
        </w:rPr>
        <w:t xml:space="preserve">, pp. </w:t>
      </w:r>
      <w:r w:rsidRPr="00515262">
        <w:rPr>
          <w:rFonts w:ascii="Times New Roman" w:hAnsi="Times New Roman" w:cs="Times New Roman"/>
        </w:rPr>
        <w:t>74-5)</w:t>
      </w:r>
      <w:r w:rsidRPr="00515262">
        <w:rPr>
          <w:rFonts w:ascii="Times New Roman" w:hAnsi="Times New Roman" w:cs="Times New Roman"/>
          <w:i/>
        </w:rPr>
        <w:t>.</w:t>
      </w:r>
      <w:r w:rsidRPr="00515262">
        <w:rPr>
          <w:rFonts w:ascii="Times New Roman" w:hAnsi="Times New Roman" w:cs="Times New Roman"/>
        </w:rPr>
        <w:t xml:space="preserve"> Stephen Rose makes this point also i</w:t>
      </w:r>
      <w:r w:rsidR="004373BB">
        <w:rPr>
          <w:rFonts w:ascii="Times New Roman" w:hAnsi="Times New Roman" w:cs="Times New Roman"/>
        </w:rPr>
        <w:t xml:space="preserve">n </w:t>
      </w:r>
      <w:r w:rsidRPr="00515262">
        <w:rPr>
          <w:rFonts w:ascii="Times New Roman" w:hAnsi="Times New Roman" w:cs="Times New Roman"/>
          <w:i/>
        </w:rPr>
        <w:t>The Making of Memory</w:t>
      </w:r>
      <w:r w:rsidRPr="00515262">
        <w:rPr>
          <w:rFonts w:ascii="Times New Roman" w:hAnsi="Times New Roman" w:cs="Times New Roman"/>
        </w:rPr>
        <w:t xml:space="preserve"> (2003).</w:t>
      </w:r>
    </w:p>
  </w:footnote>
  <w:footnote w:id="162">
    <w:p w14:paraId="50B23B96" w14:textId="08F6575C"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S. (1974</w:t>
      </w:r>
      <w:r w:rsidR="008969FE">
        <w:rPr>
          <w:rFonts w:ascii="Times New Roman" w:hAnsi="Times New Roman" w:cs="Times New Roman"/>
        </w:rPr>
        <w:t>a</w:t>
      </w:r>
      <w:r w:rsidRPr="00515262">
        <w:rPr>
          <w:rFonts w:ascii="Times New Roman" w:hAnsi="Times New Roman" w:cs="Times New Roman"/>
        </w:rPr>
        <w:t>)</w:t>
      </w:r>
      <w:r w:rsidR="008969FE">
        <w:rPr>
          <w:rFonts w:ascii="Times New Roman" w:hAnsi="Times New Roman" w:cs="Times New Roman"/>
        </w:rPr>
        <w:t>, p</w:t>
      </w:r>
      <w:r w:rsidRPr="00515262">
        <w:rPr>
          <w:rFonts w:ascii="Times New Roman" w:hAnsi="Times New Roman" w:cs="Times New Roman"/>
        </w:rPr>
        <w:t>p. 227-238.</w:t>
      </w:r>
    </w:p>
  </w:footnote>
  <w:footnote w:id="163">
    <w:p w14:paraId="60A4D337" w14:textId="12E4D759"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S. (1974</w:t>
      </w:r>
      <w:r w:rsidR="008969FE">
        <w:rPr>
          <w:rFonts w:ascii="Times New Roman" w:hAnsi="Times New Roman" w:cs="Times New Roman"/>
        </w:rPr>
        <w:t>b</w:t>
      </w:r>
      <w:r w:rsidRPr="00515262">
        <w:rPr>
          <w:rFonts w:ascii="Times New Roman" w:hAnsi="Times New Roman" w:cs="Times New Roman"/>
        </w:rPr>
        <w:t>)</w:t>
      </w:r>
      <w:r w:rsidR="008969FE">
        <w:rPr>
          <w:rFonts w:ascii="Times New Roman" w:hAnsi="Times New Roman" w:cs="Times New Roman"/>
        </w:rPr>
        <w:t>, p</w:t>
      </w:r>
      <w:r w:rsidRPr="00515262">
        <w:rPr>
          <w:rFonts w:ascii="Times New Roman" w:hAnsi="Times New Roman" w:cs="Times New Roman"/>
        </w:rPr>
        <w:t>p. 50-52.</w:t>
      </w:r>
    </w:p>
  </w:footnote>
  <w:footnote w:id="164">
    <w:p w14:paraId="2E47CA23" w14:textId="6BABCAC8"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S. (1975</w:t>
      </w:r>
      <w:r w:rsidR="008969FE">
        <w:rPr>
          <w:rFonts w:ascii="Times New Roman" w:hAnsi="Times New Roman" w:cs="Times New Roman"/>
        </w:rPr>
        <w:t>b</w:t>
      </w:r>
      <w:r w:rsidRPr="00515262">
        <w:rPr>
          <w:rFonts w:ascii="Times New Roman" w:hAnsi="Times New Roman" w:cs="Times New Roman"/>
        </w:rPr>
        <w:t>)</w:t>
      </w:r>
      <w:r w:rsidR="008969FE">
        <w:rPr>
          <w:rFonts w:ascii="Times New Roman" w:hAnsi="Times New Roman" w:cs="Times New Roman"/>
        </w:rPr>
        <w:t>, p</w:t>
      </w:r>
      <w:r w:rsidRPr="00515262">
        <w:rPr>
          <w:rFonts w:ascii="Times New Roman" w:hAnsi="Times New Roman" w:cs="Times New Roman"/>
        </w:rPr>
        <w:t>p. 46-47.</w:t>
      </w:r>
    </w:p>
  </w:footnote>
  <w:footnote w:id="165">
    <w:p w14:paraId="13225C70" w14:textId="388F51F1"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S., (19</w:t>
      </w:r>
      <w:r w:rsidR="00B225A7">
        <w:rPr>
          <w:rFonts w:ascii="Times New Roman" w:hAnsi="Times New Roman" w:cs="Times New Roman"/>
        </w:rPr>
        <w:t>55</w:t>
      </w:r>
      <w:r w:rsidR="00A521A7">
        <w:rPr>
          <w:rFonts w:ascii="Times New Roman" w:hAnsi="Times New Roman" w:cs="Times New Roman"/>
        </w:rPr>
        <w:t>a</w:t>
      </w:r>
      <w:r w:rsidRPr="00515262">
        <w:rPr>
          <w:rFonts w:ascii="Times New Roman" w:hAnsi="Times New Roman" w:cs="Times New Roman"/>
        </w:rPr>
        <w:t>)</w:t>
      </w:r>
      <w:r w:rsidR="008969FE">
        <w:rPr>
          <w:rFonts w:ascii="Times New Roman" w:hAnsi="Times New Roman" w:cs="Times New Roman"/>
        </w:rPr>
        <w:t>, p</w:t>
      </w:r>
      <w:r w:rsidRPr="00515262">
        <w:rPr>
          <w:rFonts w:ascii="Times New Roman" w:hAnsi="Times New Roman" w:cs="Times New Roman"/>
        </w:rPr>
        <w:t>p. 231-2.</w:t>
      </w:r>
    </w:p>
  </w:footnote>
  <w:footnote w:id="166">
    <w:p w14:paraId="2840DF40" w14:textId="1BC681F0" w:rsidR="003F2CD1" w:rsidRPr="00515262" w:rsidRDefault="003F2CD1" w:rsidP="00515262">
      <w:pPr>
        <w:pStyle w:val="FootnoteText"/>
        <w:spacing w:after="0" w:line="240" w:lineRule="auto"/>
        <w:jc w:val="both"/>
        <w:rPr>
          <w:rFonts w:ascii="Times New Roman" w:hAnsi="Times New Roman" w:cs="Times New Roman"/>
        </w:rPr>
      </w:pPr>
      <w:r w:rsidRPr="00E97623">
        <w:rPr>
          <w:rStyle w:val="FootnoteReference"/>
          <w:rFonts w:ascii="Times New Roman" w:hAnsi="Times New Roman" w:cs="Times New Roman"/>
          <w:color w:val="000000" w:themeColor="text1"/>
        </w:rPr>
        <w:footnoteRef/>
      </w:r>
      <w:r w:rsidRPr="00E97623">
        <w:rPr>
          <w:rFonts w:ascii="Times New Roman" w:hAnsi="Times New Roman" w:cs="Times New Roman"/>
          <w:color w:val="000000" w:themeColor="text1"/>
        </w:rPr>
        <w:t xml:space="preserve"> Freud</w:t>
      </w:r>
      <w:r w:rsidRPr="00E97623">
        <w:rPr>
          <w:rFonts w:ascii="Times New Roman" w:hAnsi="Times New Roman" w:cs="Times New Roman"/>
          <w:color w:val="000000" w:themeColor="text1"/>
        </w:rPr>
        <w:fldChar w:fldCharType="begin"/>
      </w:r>
      <w:r w:rsidRPr="00E97623">
        <w:rPr>
          <w:rFonts w:ascii="Times New Roman" w:hAnsi="Times New Roman" w:cs="Times New Roman"/>
          <w:color w:val="000000" w:themeColor="text1"/>
        </w:rPr>
        <w:instrText xml:space="preserve"> XE "Freud" </w:instrText>
      </w:r>
      <w:r w:rsidRPr="00E97623">
        <w:rPr>
          <w:rFonts w:ascii="Times New Roman" w:hAnsi="Times New Roman" w:cs="Times New Roman"/>
          <w:color w:val="000000" w:themeColor="text1"/>
        </w:rPr>
        <w:fldChar w:fldCharType="end"/>
      </w:r>
      <w:r w:rsidRPr="00E97623">
        <w:rPr>
          <w:rFonts w:ascii="Times New Roman" w:hAnsi="Times New Roman" w:cs="Times New Roman"/>
          <w:color w:val="000000" w:themeColor="text1"/>
        </w:rPr>
        <w:t>, S. (1</w:t>
      </w:r>
      <w:r w:rsidR="00F03864" w:rsidRPr="00E97623">
        <w:rPr>
          <w:rFonts w:ascii="Times New Roman" w:hAnsi="Times New Roman" w:cs="Times New Roman"/>
          <w:color w:val="000000" w:themeColor="text1"/>
        </w:rPr>
        <w:t>96</w:t>
      </w:r>
      <w:r w:rsidR="00592E62" w:rsidRPr="00E97623">
        <w:rPr>
          <w:rFonts w:ascii="Times New Roman" w:hAnsi="Times New Roman" w:cs="Times New Roman"/>
          <w:color w:val="000000" w:themeColor="text1"/>
        </w:rPr>
        <w:t>4</w:t>
      </w:r>
      <w:r w:rsidRPr="00E97623">
        <w:rPr>
          <w:rFonts w:ascii="Times New Roman" w:hAnsi="Times New Roman" w:cs="Times New Roman"/>
          <w:color w:val="000000" w:themeColor="text1"/>
        </w:rPr>
        <w:t>)</w:t>
      </w:r>
      <w:r w:rsidR="00592E62" w:rsidRPr="00E97623">
        <w:rPr>
          <w:rFonts w:ascii="Times New Roman" w:hAnsi="Times New Roman" w:cs="Times New Roman"/>
          <w:color w:val="000000" w:themeColor="text1"/>
        </w:rPr>
        <w:t>, pp. 151-152.</w:t>
      </w:r>
    </w:p>
  </w:footnote>
  <w:footnote w:id="167">
    <w:p w14:paraId="5BC15451" w14:textId="4129E7E3" w:rsidR="003F2CD1" w:rsidRPr="00BD3744"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515262">
        <w:rPr>
          <w:rFonts w:ascii="Times New Roman" w:hAnsi="Times New Roman" w:cs="Times New Roman"/>
          <w:shd w:val="clear" w:color="auto" w:fill="FFFFFF"/>
        </w:rPr>
        <w:t>Freud</w:t>
      </w:r>
      <w:r w:rsidRPr="00515262">
        <w:rPr>
          <w:rFonts w:ascii="Times New Roman" w:hAnsi="Times New Roman" w:cs="Times New Roman"/>
          <w:shd w:val="clear" w:color="auto" w:fill="FFFFFF"/>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shd w:val="clear" w:color="auto" w:fill="FFFFFF"/>
        </w:rPr>
        <w:fldChar w:fldCharType="end"/>
      </w:r>
      <w:r w:rsidRPr="00515262">
        <w:rPr>
          <w:rFonts w:ascii="Times New Roman" w:hAnsi="Times New Roman" w:cs="Times New Roman"/>
          <w:shd w:val="clear" w:color="auto" w:fill="FFFFFF"/>
        </w:rPr>
        <w:t xml:space="preserve"> </w:t>
      </w:r>
      <w:r w:rsidRPr="00BD3744">
        <w:rPr>
          <w:rFonts w:ascii="Times New Roman" w:hAnsi="Times New Roman" w:cs="Times New Roman"/>
          <w:shd w:val="clear" w:color="auto" w:fill="FFFFFF"/>
        </w:rPr>
        <w:t>to Fliess, May 25,</w:t>
      </w:r>
      <w:r w:rsidR="00BD3744" w:rsidRPr="00BD3744">
        <w:rPr>
          <w:rFonts w:ascii="Times New Roman" w:hAnsi="Times New Roman" w:cs="Times New Roman"/>
          <w:shd w:val="clear" w:color="auto" w:fill="FFFFFF"/>
        </w:rPr>
        <w:t xml:space="preserve"> </w:t>
      </w:r>
      <w:r w:rsidRPr="00BD3744">
        <w:rPr>
          <w:rFonts w:ascii="Times New Roman" w:hAnsi="Times New Roman" w:cs="Times New Roman"/>
          <w:shd w:val="clear" w:color="auto" w:fill="FFFFFF"/>
        </w:rPr>
        <w:t xml:space="preserve">in Bonaparte, M., Freud, A., and Kris, E. (Eds.), </w:t>
      </w:r>
      <w:r w:rsidR="00776B11" w:rsidRPr="00BD3744">
        <w:rPr>
          <w:rFonts w:ascii="Times New Roman" w:hAnsi="Times New Roman" w:cs="Times New Roman"/>
          <w:shd w:val="clear" w:color="auto" w:fill="FFFFFF"/>
        </w:rPr>
        <w:t>(1954), p. 129</w:t>
      </w:r>
      <w:r w:rsidR="00BD3744" w:rsidRPr="00BD3744">
        <w:rPr>
          <w:rFonts w:ascii="Times New Roman" w:hAnsi="Times New Roman" w:cs="Times New Roman"/>
          <w:shd w:val="clear" w:color="auto" w:fill="FFFFFF"/>
        </w:rPr>
        <w:t>.</w:t>
      </w:r>
    </w:p>
  </w:footnote>
  <w:footnote w:id="168">
    <w:p w14:paraId="22CC9EDD" w14:textId="77777777"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‘Hysteria’ is a long-discredited term of Victorian medicine, used to describe a host of symptoms in mentally ill women that are now understood as resulting from a range of quite different medical and psychological causes.</w:t>
      </w:r>
    </w:p>
  </w:footnote>
  <w:footnote w:id="169">
    <w:p w14:paraId="1EF74C4B" w14:textId="77777777"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‘Anna O’ of this case was Bertha Pappenheim, who would go on to become influential in social work theory and practice as well as a noted feminist. </w:t>
      </w:r>
    </w:p>
  </w:footnote>
  <w:footnote w:id="170">
    <w:p w14:paraId="1036A214" w14:textId="437A6E11" w:rsidR="003F2CD1" w:rsidRPr="00515262" w:rsidRDefault="003F2CD1" w:rsidP="00515262">
      <w:pPr>
        <w:spacing w:after="0" w:line="240" w:lineRule="auto"/>
        <w:jc w:val="both"/>
        <w:rPr>
          <w:rFonts w:ascii="Times New Roman" w:hAnsi="Times New Roman" w:cs="Times New Roman"/>
          <w:bCs/>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515262">
        <w:rPr>
          <w:rFonts w:ascii="Times New Roman" w:eastAsia="Calibri" w:hAnsi="Times New Roman" w:cs="Times New Roman"/>
          <w:sz w:val="20"/>
          <w:szCs w:val="20"/>
        </w:rPr>
        <w:t>Freud</w:t>
      </w:r>
      <w:r w:rsidRPr="00515262">
        <w:rPr>
          <w:rFonts w:ascii="Times New Roman" w:eastAsia="Calibri" w:hAnsi="Times New Roman" w:cs="Times New Roman"/>
          <w:sz w:val="20"/>
          <w:szCs w:val="20"/>
        </w:rPr>
        <w:fldChar w:fldCharType="begin"/>
      </w:r>
      <w:r w:rsidRPr="00515262">
        <w:rPr>
          <w:rFonts w:ascii="Times New Roman" w:hAnsi="Times New Roman" w:cs="Times New Roman"/>
          <w:sz w:val="20"/>
          <w:szCs w:val="20"/>
        </w:rPr>
        <w:instrText xml:space="preserve"> XE "Freud" </w:instrText>
      </w:r>
      <w:r w:rsidRPr="00515262">
        <w:rPr>
          <w:rFonts w:ascii="Times New Roman" w:eastAsia="Calibri" w:hAnsi="Times New Roman" w:cs="Times New Roman"/>
          <w:sz w:val="20"/>
          <w:szCs w:val="20"/>
        </w:rPr>
        <w:fldChar w:fldCharType="end"/>
      </w:r>
      <w:r w:rsidRPr="00515262">
        <w:rPr>
          <w:rFonts w:ascii="Times New Roman" w:eastAsia="Calibri" w:hAnsi="Times New Roman" w:cs="Times New Roman"/>
          <w:sz w:val="20"/>
          <w:szCs w:val="20"/>
        </w:rPr>
        <w:t xml:space="preserve">, S. (1991), </w:t>
      </w:r>
      <w:r w:rsidR="00856813">
        <w:rPr>
          <w:rFonts w:ascii="Times New Roman" w:eastAsia="Calibri" w:hAnsi="Times New Roman" w:cs="Times New Roman"/>
          <w:sz w:val="20"/>
          <w:szCs w:val="20"/>
        </w:rPr>
        <w:t>p</w:t>
      </w:r>
      <w:r w:rsidRPr="00515262">
        <w:rPr>
          <w:rFonts w:ascii="Times New Roman" w:eastAsia="Calibri" w:hAnsi="Times New Roman" w:cs="Times New Roman"/>
          <w:sz w:val="20"/>
          <w:szCs w:val="20"/>
        </w:rPr>
        <w:t>. 463.</w:t>
      </w:r>
    </w:p>
  </w:footnote>
  <w:footnote w:id="171">
    <w:p w14:paraId="1AF4A206" w14:textId="53354A13"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55" w:name="_Hlk61556005"/>
      <w:r w:rsidRPr="00515262">
        <w:rPr>
          <w:rFonts w:ascii="Times New Roman" w:hAnsi="Times New Roman" w:cs="Times New Roman"/>
        </w:rPr>
        <w:t>Breuer, J. and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S. (</w:t>
      </w:r>
      <w:r w:rsidR="00A16EEB">
        <w:rPr>
          <w:rFonts w:ascii="Times New Roman" w:hAnsi="Times New Roman" w:cs="Times New Roman"/>
        </w:rPr>
        <w:t>1955</w:t>
      </w:r>
      <w:r w:rsidRPr="00515262">
        <w:rPr>
          <w:rFonts w:ascii="Times New Roman" w:hAnsi="Times New Roman" w:cs="Times New Roman"/>
        </w:rPr>
        <w:t>)</w:t>
      </w:r>
      <w:bookmarkEnd w:id="55"/>
      <w:r w:rsidR="00A16EEB">
        <w:rPr>
          <w:rFonts w:ascii="Times New Roman" w:hAnsi="Times New Roman" w:cs="Times New Roman"/>
        </w:rPr>
        <w:t>.</w:t>
      </w:r>
    </w:p>
  </w:footnote>
  <w:footnote w:id="172">
    <w:p w14:paraId="35F881F8" w14:textId="0B1FB0A7"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S. (1</w:t>
      </w:r>
      <w:r w:rsidR="0080400E">
        <w:rPr>
          <w:rFonts w:ascii="Times New Roman" w:hAnsi="Times New Roman" w:cs="Times New Roman"/>
        </w:rPr>
        <w:t>953a</w:t>
      </w:r>
      <w:r w:rsidRPr="00515262">
        <w:rPr>
          <w:rFonts w:ascii="Times New Roman" w:hAnsi="Times New Roman" w:cs="Times New Roman"/>
        </w:rPr>
        <w:t>)</w:t>
      </w:r>
      <w:r w:rsidR="0080400E">
        <w:rPr>
          <w:rFonts w:ascii="Times New Roman" w:hAnsi="Times New Roman" w:cs="Times New Roman"/>
        </w:rPr>
        <w:t>, p.</w:t>
      </w:r>
      <w:r w:rsidRPr="00515262">
        <w:rPr>
          <w:rFonts w:ascii="Times New Roman" w:hAnsi="Times New Roman" w:cs="Times New Roman"/>
        </w:rPr>
        <w:t xml:space="preserve"> 608.</w:t>
      </w:r>
    </w:p>
  </w:footnote>
  <w:footnote w:id="173">
    <w:p w14:paraId="199ECD01" w14:textId="1AF09453" w:rsidR="003F2CD1" w:rsidRPr="00A86275" w:rsidRDefault="003F2CD1" w:rsidP="00515262">
      <w:pPr>
        <w:pStyle w:val="FootnoteText"/>
        <w:spacing w:after="0" w:line="240" w:lineRule="auto"/>
        <w:jc w:val="both"/>
        <w:rPr>
          <w:rFonts w:ascii="Times New Roman" w:hAnsi="Times New Roman" w:cs="Times New Roman"/>
          <w:color w:val="0070C0"/>
        </w:rPr>
      </w:pPr>
      <w:r w:rsidRPr="009932F6">
        <w:rPr>
          <w:rStyle w:val="FootnoteReference"/>
          <w:rFonts w:ascii="Times New Roman" w:hAnsi="Times New Roman" w:cs="Times New Roman"/>
          <w:color w:val="000000" w:themeColor="text1"/>
        </w:rPr>
        <w:footnoteRef/>
      </w:r>
      <w:r w:rsidRPr="009932F6">
        <w:rPr>
          <w:rFonts w:ascii="Times New Roman" w:hAnsi="Times New Roman" w:cs="Times New Roman"/>
          <w:color w:val="000000" w:themeColor="text1"/>
        </w:rPr>
        <w:t xml:space="preserve"> Freud</w:t>
      </w:r>
      <w:r w:rsidRPr="009932F6">
        <w:rPr>
          <w:rFonts w:ascii="Times New Roman" w:hAnsi="Times New Roman" w:cs="Times New Roman"/>
          <w:color w:val="000000" w:themeColor="text1"/>
        </w:rPr>
        <w:fldChar w:fldCharType="begin"/>
      </w:r>
      <w:r w:rsidRPr="009932F6">
        <w:rPr>
          <w:rFonts w:ascii="Times New Roman" w:hAnsi="Times New Roman" w:cs="Times New Roman"/>
          <w:color w:val="000000" w:themeColor="text1"/>
        </w:rPr>
        <w:instrText xml:space="preserve"> XE "Freud" </w:instrText>
      </w:r>
      <w:r w:rsidRPr="009932F6">
        <w:rPr>
          <w:rFonts w:ascii="Times New Roman" w:hAnsi="Times New Roman" w:cs="Times New Roman"/>
          <w:color w:val="000000" w:themeColor="text1"/>
        </w:rPr>
        <w:fldChar w:fldCharType="end"/>
      </w:r>
      <w:r w:rsidRPr="009932F6">
        <w:rPr>
          <w:rFonts w:ascii="Times New Roman" w:hAnsi="Times New Roman" w:cs="Times New Roman"/>
          <w:color w:val="000000" w:themeColor="text1"/>
        </w:rPr>
        <w:t>, S. (1</w:t>
      </w:r>
      <w:r w:rsidR="00786962" w:rsidRPr="009932F6">
        <w:rPr>
          <w:rFonts w:ascii="Times New Roman" w:hAnsi="Times New Roman" w:cs="Times New Roman"/>
          <w:color w:val="000000" w:themeColor="text1"/>
        </w:rPr>
        <w:t>960</w:t>
      </w:r>
      <w:r w:rsidRPr="009932F6">
        <w:rPr>
          <w:rFonts w:ascii="Times New Roman" w:hAnsi="Times New Roman" w:cs="Times New Roman"/>
          <w:color w:val="000000" w:themeColor="text1"/>
        </w:rPr>
        <w:t xml:space="preserve">), </w:t>
      </w:r>
      <w:r w:rsidR="00786962" w:rsidRPr="009932F6">
        <w:rPr>
          <w:rFonts w:ascii="Times New Roman" w:hAnsi="Times New Roman" w:cs="Times New Roman"/>
          <w:color w:val="000000" w:themeColor="text1"/>
        </w:rPr>
        <w:t>p</w:t>
      </w:r>
      <w:r w:rsidRPr="009932F6">
        <w:rPr>
          <w:rFonts w:ascii="Times New Roman" w:hAnsi="Times New Roman" w:cs="Times New Roman"/>
          <w:color w:val="000000" w:themeColor="text1"/>
        </w:rPr>
        <w:t>.275, n.</w:t>
      </w:r>
    </w:p>
  </w:footnote>
  <w:footnote w:id="174">
    <w:p w14:paraId="7C2B64E5" w14:textId="055CF58D" w:rsidR="003F2CD1" w:rsidRPr="00515262" w:rsidRDefault="003F2CD1" w:rsidP="00515262">
      <w:pPr>
        <w:pStyle w:val="FootnoteText"/>
        <w:spacing w:after="0" w:line="240" w:lineRule="auto"/>
        <w:jc w:val="both"/>
        <w:rPr>
          <w:rFonts w:ascii="Times New Roman" w:hAnsi="Times New Roman" w:cs="Times New Roman"/>
        </w:rPr>
      </w:pPr>
      <w:r w:rsidRPr="009932F6">
        <w:rPr>
          <w:rStyle w:val="FootnoteReference"/>
          <w:rFonts w:ascii="Times New Roman" w:hAnsi="Times New Roman" w:cs="Times New Roman"/>
          <w:color w:val="000000" w:themeColor="text1"/>
        </w:rPr>
        <w:footnoteRef/>
      </w:r>
      <w:r w:rsidRPr="009932F6">
        <w:rPr>
          <w:rFonts w:ascii="Times New Roman" w:hAnsi="Times New Roman" w:cs="Times New Roman"/>
          <w:color w:val="000000" w:themeColor="text1"/>
        </w:rPr>
        <w:t xml:space="preserve"> Freud</w:t>
      </w:r>
      <w:r w:rsidRPr="009932F6">
        <w:rPr>
          <w:rFonts w:ascii="Times New Roman" w:hAnsi="Times New Roman" w:cs="Times New Roman"/>
          <w:color w:val="000000" w:themeColor="text1"/>
        </w:rPr>
        <w:fldChar w:fldCharType="begin"/>
      </w:r>
      <w:r w:rsidRPr="009932F6">
        <w:rPr>
          <w:rFonts w:ascii="Times New Roman" w:hAnsi="Times New Roman" w:cs="Times New Roman"/>
          <w:color w:val="000000" w:themeColor="text1"/>
        </w:rPr>
        <w:instrText xml:space="preserve"> XE "Freud" </w:instrText>
      </w:r>
      <w:r w:rsidRPr="009932F6">
        <w:rPr>
          <w:rFonts w:ascii="Times New Roman" w:hAnsi="Times New Roman" w:cs="Times New Roman"/>
          <w:color w:val="000000" w:themeColor="text1"/>
        </w:rPr>
        <w:fldChar w:fldCharType="end"/>
      </w:r>
      <w:r w:rsidRPr="009932F6">
        <w:rPr>
          <w:rFonts w:ascii="Times New Roman" w:hAnsi="Times New Roman" w:cs="Times New Roman"/>
          <w:color w:val="000000" w:themeColor="text1"/>
        </w:rPr>
        <w:t>, S. (1989),</w:t>
      </w:r>
      <w:r w:rsidRPr="009932F6">
        <w:rPr>
          <w:rFonts w:ascii="Times New Roman" w:hAnsi="Times New Roman" w:cs="Times New Roman"/>
          <w:i/>
          <w:color w:val="000000" w:themeColor="text1"/>
        </w:rPr>
        <w:t xml:space="preserve"> </w:t>
      </w:r>
      <w:r w:rsidR="00A86275" w:rsidRPr="009932F6">
        <w:rPr>
          <w:rFonts w:ascii="Times New Roman" w:hAnsi="Times New Roman" w:cs="Times New Roman"/>
          <w:color w:val="000000" w:themeColor="text1"/>
        </w:rPr>
        <w:t>p</w:t>
      </w:r>
      <w:r w:rsidRPr="009932F6">
        <w:rPr>
          <w:rFonts w:ascii="Times New Roman" w:hAnsi="Times New Roman" w:cs="Times New Roman"/>
          <w:color w:val="000000" w:themeColor="text1"/>
        </w:rPr>
        <w:t>p. 576-77.</w:t>
      </w:r>
    </w:p>
  </w:footnote>
  <w:footnote w:id="175">
    <w:p w14:paraId="27CA949D" w14:textId="1AF1CB43" w:rsidR="003F2CD1" w:rsidRPr="00515262" w:rsidRDefault="003F2CD1" w:rsidP="00515262">
      <w:pPr>
        <w:spacing w:after="0" w:line="240" w:lineRule="auto"/>
        <w:jc w:val="both"/>
        <w:rPr>
          <w:rFonts w:ascii="Times New Roman" w:hAnsi="Times New Roman" w:cs="Times New Roman"/>
          <w:sz w:val="20"/>
          <w:szCs w:val="20"/>
          <w:shd w:val="clear" w:color="auto" w:fill="FFFFFF"/>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515262">
        <w:rPr>
          <w:rFonts w:ascii="Times New Roman" w:hAnsi="Times New Roman" w:cs="Times New Roman"/>
          <w:sz w:val="20"/>
          <w:szCs w:val="20"/>
          <w:shd w:val="clear" w:color="auto" w:fill="FFFFFF"/>
        </w:rPr>
        <w:t>Freud</w:t>
      </w:r>
      <w:r w:rsidRPr="00515262">
        <w:rPr>
          <w:rFonts w:ascii="Times New Roman" w:hAnsi="Times New Roman" w:cs="Times New Roman"/>
          <w:sz w:val="20"/>
          <w:szCs w:val="20"/>
          <w:shd w:val="clear" w:color="auto" w:fill="FFFFFF"/>
        </w:rPr>
        <w:fldChar w:fldCharType="begin"/>
      </w:r>
      <w:r w:rsidRPr="00515262">
        <w:rPr>
          <w:rFonts w:ascii="Times New Roman" w:hAnsi="Times New Roman" w:cs="Times New Roman"/>
          <w:sz w:val="20"/>
          <w:szCs w:val="20"/>
        </w:rPr>
        <w:instrText xml:space="preserve"> XE "Freud" </w:instrText>
      </w:r>
      <w:r w:rsidRPr="00515262">
        <w:rPr>
          <w:rFonts w:ascii="Times New Roman" w:hAnsi="Times New Roman" w:cs="Times New Roman"/>
          <w:sz w:val="20"/>
          <w:szCs w:val="20"/>
          <w:shd w:val="clear" w:color="auto" w:fill="FFFFFF"/>
        </w:rPr>
        <w:fldChar w:fldCharType="end"/>
      </w:r>
      <w:r w:rsidRPr="00515262">
        <w:rPr>
          <w:rFonts w:ascii="Times New Roman" w:hAnsi="Times New Roman" w:cs="Times New Roman"/>
          <w:sz w:val="20"/>
          <w:szCs w:val="20"/>
          <w:shd w:val="clear" w:color="auto" w:fill="FFFFFF"/>
        </w:rPr>
        <w:t>, S. (19</w:t>
      </w:r>
      <w:r w:rsidR="00E5671E">
        <w:rPr>
          <w:rFonts w:ascii="Times New Roman" w:hAnsi="Times New Roman" w:cs="Times New Roman"/>
          <w:sz w:val="20"/>
          <w:szCs w:val="20"/>
          <w:shd w:val="clear" w:color="auto" w:fill="FFFFFF"/>
        </w:rPr>
        <w:t>58</w:t>
      </w:r>
      <w:r w:rsidR="00FD186B">
        <w:rPr>
          <w:rFonts w:ascii="Times New Roman" w:hAnsi="Times New Roman" w:cs="Times New Roman"/>
          <w:sz w:val="20"/>
          <w:szCs w:val="20"/>
          <w:shd w:val="clear" w:color="auto" w:fill="FFFFFF"/>
        </w:rPr>
        <w:t>a</w:t>
      </w:r>
      <w:r w:rsidRPr="00515262">
        <w:rPr>
          <w:rFonts w:ascii="Times New Roman" w:hAnsi="Times New Roman" w:cs="Times New Roman"/>
          <w:sz w:val="20"/>
          <w:szCs w:val="20"/>
          <w:shd w:val="clear" w:color="auto" w:fill="FFFFFF"/>
        </w:rPr>
        <w:t>)</w:t>
      </w:r>
      <w:r w:rsidR="00E5671E">
        <w:rPr>
          <w:rFonts w:ascii="Times New Roman" w:hAnsi="Times New Roman" w:cs="Times New Roman"/>
          <w:sz w:val="20"/>
          <w:szCs w:val="20"/>
          <w:shd w:val="clear" w:color="auto" w:fill="FFFFFF"/>
        </w:rPr>
        <w:t>, pp</w:t>
      </w:r>
      <w:r w:rsidRPr="0055239C">
        <w:rPr>
          <w:rFonts w:ascii="Times New Roman" w:hAnsi="Times New Roman" w:cs="Times New Roman"/>
          <w:sz w:val="20"/>
          <w:szCs w:val="20"/>
          <w:shd w:val="clear" w:color="auto" w:fill="FFFFFF"/>
        </w:rPr>
        <w:t>.</w:t>
      </w:r>
      <w:r w:rsidR="008D5D40">
        <w:rPr>
          <w:rFonts w:ascii="Times New Roman" w:hAnsi="Times New Roman" w:cs="Times New Roman"/>
          <w:sz w:val="20"/>
          <w:szCs w:val="20"/>
          <w:shd w:val="clear" w:color="auto" w:fill="FFFFFF"/>
        </w:rPr>
        <w:t xml:space="preserve"> </w:t>
      </w:r>
      <w:r w:rsidRPr="0055239C">
        <w:rPr>
          <w:rFonts w:ascii="Times New Roman" w:hAnsi="Times New Roman" w:cs="Times New Roman"/>
          <w:sz w:val="20"/>
          <w:szCs w:val="20"/>
          <w:shd w:val="clear" w:color="auto" w:fill="FFFFFF"/>
        </w:rPr>
        <w:t>213</w:t>
      </w:r>
      <w:r w:rsidRPr="0055239C">
        <w:rPr>
          <w:rFonts w:ascii="Times New Roman" w:hAnsi="Times New Roman" w:cs="Times New Roman"/>
          <w:b/>
          <w:bCs/>
          <w:sz w:val="20"/>
          <w:szCs w:val="20"/>
          <w:shd w:val="clear" w:color="auto" w:fill="FFFFFF"/>
        </w:rPr>
        <w:t>-</w:t>
      </w:r>
      <w:r w:rsidRPr="0055239C">
        <w:rPr>
          <w:rStyle w:val="Strong"/>
          <w:rFonts w:ascii="Times New Roman" w:hAnsi="Times New Roman" w:cs="Times New Roman"/>
          <w:b w:val="0"/>
          <w:bCs w:val="0"/>
          <w:sz w:val="20"/>
          <w:szCs w:val="20"/>
        </w:rPr>
        <w:t>226</w:t>
      </w:r>
      <w:r w:rsidRPr="0055239C">
        <w:rPr>
          <w:rFonts w:ascii="Times New Roman" w:hAnsi="Times New Roman" w:cs="Times New Roman"/>
          <w:sz w:val="20"/>
          <w:szCs w:val="20"/>
          <w:shd w:val="clear" w:color="auto" w:fill="FFFFFF"/>
        </w:rPr>
        <w:t>.</w:t>
      </w:r>
    </w:p>
  </w:footnote>
  <w:footnote w:id="176">
    <w:p w14:paraId="21B40269" w14:textId="5AD43B3F" w:rsidR="003F2CD1" w:rsidRPr="00A86275" w:rsidRDefault="003F2CD1" w:rsidP="00515262">
      <w:pPr>
        <w:pStyle w:val="FootnoteText"/>
        <w:spacing w:after="0" w:line="240" w:lineRule="auto"/>
        <w:jc w:val="both"/>
        <w:rPr>
          <w:rFonts w:ascii="Times New Roman" w:hAnsi="Times New Roman" w:cs="Times New Roman"/>
          <w:color w:val="0070C0"/>
        </w:rPr>
      </w:pPr>
      <w:r w:rsidRPr="002616F4">
        <w:rPr>
          <w:rStyle w:val="FootnoteReference"/>
          <w:rFonts w:ascii="Times New Roman" w:hAnsi="Times New Roman" w:cs="Times New Roman"/>
          <w:color w:val="000000" w:themeColor="text1"/>
        </w:rPr>
        <w:footnoteRef/>
      </w:r>
      <w:r w:rsidRPr="002616F4">
        <w:rPr>
          <w:rFonts w:ascii="Times New Roman" w:hAnsi="Times New Roman" w:cs="Times New Roman"/>
          <w:color w:val="000000" w:themeColor="text1"/>
        </w:rPr>
        <w:t xml:space="preserve"> Freud</w:t>
      </w:r>
      <w:r w:rsidRPr="002616F4">
        <w:rPr>
          <w:rFonts w:ascii="Times New Roman" w:hAnsi="Times New Roman" w:cs="Times New Roman"/>
          <w:color w:val="000000" w:themeColor="text1"/>
        </w:rPr>
        <w:fldChar w:fldCharType="begin"/>
      </w:r>
      <w:r w:rsidRPr="002616F4">
        <w:rPr>
          <w:rFonts w:ascii="Times New Roman" w:hAnsi="Times New Roman" w:cs="Times New Roman"/>
          <w:color w:val="000000" w:themeColor="text1"/>
        </w:rPr>
        <w:instrText xml:space="preserve"> XE "Freud" </w:instrText>
      </w:r>
      <w:r w:rsidRPr="002616F4">
        <w:rPr>
          <w:rFonts w:ascii="Times New Roman" w:hAnsi="Times New Roman" w:cs="Times New Roman"/>
          <w:color w:val="000000" w:themeColor="text1"/>
        </w:rPr>
        <w:fldChar w:fldCharType="end"/>
      </w:r>
      <w:r w:rsidRPr="002616F4">
        <w:rPr>
          <w:rFonts w:ascii="Times New Roman" w:hAnsi="Times New Roman" w:cs="Times New Roman"/>
          <w:color w:val="000000" w:themeColor="text1"/>
        </w:rPr>
        <w:t>, S. (19</w:t>
      </w:r>
      <w:r w:rsidR="00E5671E" w:rsidRPr="002616F4">
        <w:rPr>
          <w:rFonts w:ascii="Times New Roman" w:hAnsi="Times New Roman" w:cs="Times New Roman"/>
          <w:color w:val="000000" w:themeColor="text1"/>
        </w:rPr>
        <w:t>58</w:t>
      </w:r>
      <w:r w:rsidR="00FD186B">
        <w:rPr>
          <w:rFonts w:ascii="Times New Roman" w:hAnsi="Times New Roman" w:cs="Times New Roman"/>
          <w:color w:val="000000" w:themeColor="text1"/>
        </w:rPr>
        <w:t>a</w:t>
      </w:r>
      <w:r w:rsidR="00E5671E" w:rsidRPr="002616F4">
        <w:rPr>
          <w:rFonts w:ascii="Times New Roman" w:hAnsi="Times New Roman" w:cs="Times New Roman"/>
          <w:color w:val="000000" w:themeColor="text1"/>
        </w:rPr>
        <w:t>), p</w:t>
      </w:r>
      <w:r w:rsidRPr="002616F4">
        <w:rPr>
          <w:rFonts w:ascii="Times New Roman" w:hAnsi="Times New Roman" w:cs="Times New Roman"/>
          <w:color w:val="000000" w:themeColor="text1"/>
        </w:rPr>
        <w:t>. 222.</w:t>
      </w:r>
    </w:p>
  </w:footnote>
  <w:footnote w:id="177">
    <w:p w14:paraId="482E94D1" w14:textId="469A04C5" w:rsidR="00A5493C" w:rsidRPr="00FC7AF6" w:rsidRDefault="00A5493C" w:rsidP="00A5493C">
      <w:pPr>
        <w:pStyle w:val="FootnoteText"/>
        <w:spacing w:after="0" w:line="240" w:lineRule="auto"/>
        <w:jc w:val="both"/>
        <w:rPr>
          <w:rFonts w:ascii="Times New Roman" w:hAnsi="Times New Roman" w:cs="Times New Roman"/>
          <w:color w:val="000000" w:themeColor="text1"/>
        </w:rPr>
      </w:pPr>
      <w:r w:rsidRPr="00FC7AF6">
        <w:rPr>
          <w:rStyle w:val="FootnoteReference"/>
          <w:rFonts w:ascii="Times New Roman" w:hAnsi="Times New Roman" w:cs="Times New Roman"/>
          <w:color w:val="000000" w:themeColor="text1"/>
        </w:rPr>
        <w:footnoteRef/>
      </w:r>
      <w:r w:rsidRPr="00FC7AF6">
        <w:rPr>
          <w:rFonts w:ascii="Times New Roman" w:hAnsi="Times New Roman" w:cs="Times New Roman"/>
          <w:color w:val="000000" w:themeColor="text1"/>
        </w:rPr>
        <w:t xml:space="preserve"> Freud</w:t>
      </w:r>
      <w:r w:rsidRPr="00FC7AF6">
        <w:rPr>
          <w:rFonts w:ascii="Times New Roman" w:hAnsi="Times New Roman" w:cs="Times New Roman"/>
          <w:color w:val="000000" w:themeColor="text1"/>
        </w:rPr>
        <w:fldChar w:fldCharType="begin"/>
      </w:r>
      <w:r w:rsidRPr="00FC7AF6">
        <w:rPr>
          <w:rFonts w:ascii="Times New Roman" w:hAnsi="Times New Roman" w:cs="Times New Roman"/>
          <w:color w:val="000000" w:themeColor="text1"/>
        </w:rPr>
        <w:instrText xml:space="preserve"> XE "Freud" </w:instrText>
      </w:r>
      <w:r w:rsidRPr="00FC7AF6">
        <w:rPr>
          <w:rFonts w:ascii="Times New Roman" w:hAnsi="Times New Roman" w:cs="Times New Roman"/>
          <w:color w:val="000000" w:themeColor="text1"/>
        </w:rPr>
        <w:fldChar w:fldCharType="end"/>
      </w:r>
      <w:r w:rsidRPr="00FC7AF6">
        <w:rPr>
          <w:rFonts w:ascii="Times New Roman" w:hAnsi="Times New Roman" w:cs="Times New Roman"/>
          <w:color w:val="000000" w:themeColor="text1"/>
        </w:rPr>
        <w:t>, S. (19</w:t>
      </w:r>
      <w:r w:rsidR="002616F4" w:rsidRPr="00FC7AF6">
        <w:rPr>
          <w:rFonts w:ascii="Times New Roman" w:hAnsi="Times New Roman" w:cs="Times New Roman"/>
          <w:color w:val="000000" w:themeColor="text1"/>
        </w:rPr>
        <w:t>53b</w:t>
      </w:r>
      <w:r w:rsidRPr="00FC7AF6">
        <w:rPr>
          <w:rFonts w:ascii="Times New Roman" w:hAnsi="Times New Roman" w:cs="Times New Roman"/>
          <w:color w:val="000000" w:themeColor="text1"/>
        </w:rPr>
        <w:t>).</w:t>
      </w:r>
    </w:p>
  </w:footnote>
  <w:footnote w:id="178">
    <w:p w14:paraId="08189B0C" w14:textId="5E7BED02" w:rsidR="003F2CD1" w:rsidRPr="00515262" w:rsidRDefault="003F2CD1" w:rsidP="00515262">
      <w:pPr>
        <w:pStyle w:val="FootnoteText"/>
        <w:spacing w:after="0" w:line="240" w:lineRule="auto"/>
        <w:jc w:val="both"/>
        <w:rPr>
          <w:rFonts w:ascii="Times New Roman" w:hAnsi="Times New Roman" w:cs="Times New Roman"/>
        </w:rPr>
      </w:pPr>
      <w:r w:rsidRPr="00FC7AF6">
        <w:rPr>
          <w:rStyle w:val="FootnoteReference"/>
          <w:rFonts w:ascii="Times New Roman" w:hAnsi="Times New Roman" w:cs="Times New Roman"/>
          <w:color w:val="000000" w:themeColor="text1"/>
        </w:rPr>
        <w:footnoteRef/>
      </w:r>
      <w:r w:rsidRPr="00FC7AF6">
        <w:rPr>
          <w:rFonts w:ascii="Times New Roman" w:hAnsi="Times New Roman" w:cs="Times New Roman"/>
          <w:color w:val="000000" w:themeColor="text1"/>
        </w:rPr>
        <w:t xml:space="preserve"> Freud</w:t>
      </w:r>
      <w:r w:rsidRPr="00FC7AF6">
        <w:rPr>
          <w:rFonts w:ascii="Times New Roman" w:hAnsi="Times New Roman" w:cs="Times New Roman"/>
          <w:color w:val="000000" w:themeColor="text1"/>
        </w:rPr>
        <w:fldChar w:fldCharType="begin"/>
      </w:r>
      <w:r w:rsidRPr="00FC7AF6">
        <w:rPr>
          <w:rFonts w:ascii="Times New Roman" w:hAnsi="Times New Roman" w:cs="Times New Roman"/>
          <w:color w:val="000000" w:themeColor="text1"/>
        </w:rPr>
        <w:instrText xml:space="preserve"> XE "Freud" </w:instrText>
      </w:r>
      <w:r w:rsidRPr="00FC7AF6">
        <w:rPr>
          <w:rFonts w:ascii="Times New Roman" w:hAnsi="Times New Roman" w:cs="Times New Roman"/>
          <w:color w:val="000000" w:themeColor="text1"/>
        </w:rPr>
        <w:fldChar w:fldCharType="end"/>
      </w:r>
      <w:r w:rsidRPr="00FC7AF6">
        <w:rPr>
          <w:rFonts w:ascii="Times New Roman" w:hAnsi="Times New Roman" w:cs="Times New Roman"/>
          <w:color w:val="000000" w:themeColor="text1"/>
        </w:rPr>
        <w:t>, S. (19</w:t>
      </w:r>
      <w:r w:rsidR="002616F4" w:rsidRPr="00FC7AF6">
        <w:rPr>
          <w:rFonts w:ascii="Times New Roman" w:hAnsi="Times New Roman" w:cs="Times New Roman"/>
          <w:color w:val="000000" w:themeColor="text1"/>
        </w:rPr>
        <w:t>53b</w:t>
      </w:r>
      <w:r w:rsidRPr="00FC7AF6">
        <w:rPr>
          <w:rFonts w:ascii="Times New Roman" w:hAnsi="Times New Roman" w:cs="Times New Roman"/>
          <w:color w:val="000000" w:themeColor="text1"/>
        </w:rPr>
        <w:t>)</w:t>
      </w:r>
      <w:r w:rsidR="002616F4" w:rsidRPr="00FC7AF6">
        <w:rPr>
          <w:rFonts w:ascii="Times New Roman" w:hAnsi="Times New Roman" w:cs="Times New Roman"/>
          <w:color w:val="000000" w:themeColor="text1"/>
        </w:rPr>
        <w:t>, p</w:t>
      </w:r>
      <w:r w:rsidRPr="00FC7AF6">
        <w:rPr>
          <w:rFonts w:ascii="Times New Roman" w:hAnsi="Times New Roman" w:cs="Times New Roman"/>
          <w:color w:val="000000" w:themeColor="text1"/>
        </w:rPr>
        <w:t>. 173.</w:t>
      </w:r>
    </w:p>
  </w:footnote>
  <w:footnote w:id="179">
    <w:p w14:paraId="3300D6B4" w14:textId="4348F815"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S. (1953</w:t>
      </w:r>
      <w:r w:rsidR="00DE3168">
        <w:rPr>
          <w:rFonts w:ascii="Times New Roman" w:hAnsi="Times New Roman" w:cs="Times New Roman"/>
        </w:rPr>
        <w:t>a</w:t>
      </w:r>
      <w:r w:rsidRPr="00515262">
        <w:rPr>
          <w:rFonts w:ascii="Times New Roman" w:hAnsi="Times New Roman" w:cs="Times New Roman"/>
        </w:rPr>
        <w:t>)</w:t>
      </w:r>
      <w:r w:rsidR="003D34DD">
        <w:rPr>
          <w:rFonts w:ascii="Times New Roman" w:hAnsi="Times New Roman" w:cs="Times New Roman"/>
        </w:rPr>
        <w:t>.</w:t>
      </w:r>
    </w:p>
  </w:footnote>
  <w:footnote w:id="180">
    <w:p w14:paraId="42398BD6" w14:textId="660A824B"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In</w:t>
      </w:r>
      <w:r w:rsidR="004373BB">
        <w:rPr>
          <w:rFonts w:ascii="Times New Roman" w:hAnsi="Times New Roman" w:cs="Times New Roman"/>
        </w:rPr>
        <w:t xml:space="preserve"> </w:t>
      </w:r>
      <w:r w:rsidRPr="00F85319">
        <w:rPr>
          <w:rFonts w:ascii="Times New Roman" w:hAnsi="Times New Roman" w:cs="Times New Roman"/>
          <w:i/>
          <w:iCs/>
        </w:rPr>
        <w:t>Freud and Literature</w:t>
      </w:r>
      <w:r w:rsidRPr="00515262">
        <w:rPr>
          <w:rFonts w:ascii="Times New Roman" w:hAnsi="Times New Roman" w:cs="Times New Roman"/>
        </w:rPr>
        <w:t xml:space="preserve"> (</w:t>
      </w:r>
      <w:r w:rsidR="00AC20E8">
        <w:rPr>
          <w:rFonts w:ascii="Times New Roman" w:hAnsi="Times New Roman" w:cs="Times New Roman"/>
        </w:rPr>
        <w:t xml:space="preserve">1940) </w:t>
      </w:r>
      <w:r w:rsidRPr="00515262">
        <w:rPr>
          <w:rFonts w:ascii="Times New Roman" w:hAnsi="Times New Roman" w:cs="Times New Roman"/>
        </w:rPr>
        <w:t>the literary critic Lionel Trilling noted this Freudian formulation as representing a ‘</w:t>
      </w:r>
      <w:proofErr w:type="spellStart"/>
      <w:r w:rsidRPr="00515262">
        <w:rPr>
          <w:rFonts w:ascii="Times New Roman" w:hAnsi="Times New Roman" w:cs="Times New Roman"/>
        </w:rPr>
        <w:t>mithridatizing</w:t>
      </w:r>
      <w:proofErr w:type="spellEnd"/>
      <w:r w:rsidRPr="00515262">
        <w:rPr>
          <w:rFonts w:ascii="Times New Roman" w:hAnsi="Times New Roman" w:cs="Times New Roman"/>
        </w:rPr>
        <w:t xml:space="preserve">’ phenomena in literature. This term, an essentially homeopathic one, refers to the repeated return to pain and trauma to create an anaesthetising effect for a character. Examples, Trilling explains, are found in Greek and Shakespearian tragedies. </w:t>
      </w:r>
    </w:p>
  </w:footnote>
  <w:footnote w:id="181">
    <w:p w14:paraId="34B65F6B" w14:textId="4A732DEC" w:rsidR="003F2CD1" w:rsidRPr="00515262" w:rsidRDefault="003F2CD1" w:rsidP="00515262">
      <w:pPr>
        <w:pStyle w:val="FootnoteText"/>
        <w:spacing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 S. (19</w:t>
      </w:r>
      <w:r w:rsidR="00FF29A9">
        <w:rPr>
          <w:rFonts w:ascii="Times New Roman" w:hAnsi="Times New Roman" w:cs="Times New Roman"/>
        </w:rPr>
        <w:t>61</w:t>
      </w:r>
      <w:r w:rsidR="001E7B3E">
        <w:rPr>
          <w:rFonts w:ascii="Times New Roman" w:hAnsi="Times New Roman" w:cs="Times New Roman"/>
        </w:rPr>
        <w:t>b</w:t>
      </w:r>
      <w:r w:rsidRPr="00515262">
        <w:rPr>
          <w:rFonts w:ascii="Times New Roman" w:hAnsi="Times New Roman" w:cs="Times New Roman"/>
        </w:rPr>
        <w:t>)</w:t>
      </w:r>
      <w:r w:rsidR="00A86275">
        <w:rPr>
          <w:rFonts w:ascii="Times New Roman" w:hAnsi="Times New Roman" w:cs="Times New Roman"/>
        </w:rPr>
        <w:t>, p</w:t>
      </w:r>
      <w:r w:rsidRPr="00515262">
        <w:rPr>
          <w:rFonts w:ascii="Times New Roman" w:hAnsi="Times New Roman" w:cs="Times New Roman"/>
        </w:rPr>
        <w:t>.</w:t>
      </w:r>
      <w:r w:rsidR="00A86275">
        <w:rPr>
          <w:rFonts w:ascii="Times New Roman" w:hAnsi="Times New Roman" w:cs="Times New Roman"/>
        </w:rPr>
        <w:t xml:space="preserve"> </w:t>
      </w:r>
      <w:r w:rsidRPr="00515262">
        <w:rPr>
          <w:rFonts w:ascii="Times New Roman" w:hAnsi="Times New Roman" w:cs="Times New Roman"/>
        </w:rPr>
        <w:t>3</w:t>
      </w:r>
      <w:r w:rsidR="00FF29A9">
        <w:rPr>
          <w:rFonts w:ascii="Times New Roman" w:hAnsi="Times New Roman" w:cs="Times New Roman"/>
        </w:rPr>
        <w:t>2.</w:t>
      </w:r>
    </w:p>
  </w:footnote>
  <w:footnote w:id="182">
    <w:p w14:paraId="53775B12" w14:textId="66D733B7"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00785391" w:rsidRPr="00515262">
        <w:rPr>
          <w:rFonts w:ascii="Times New Roman" w:hAnsi="Times New Roman" w:cs="Times New Roman"/>
        </w:rPr>
        <w:t>Freud</w:t>
      </w:r>
      <w:r w:rsidR="00785391" w:rsidRPr="00515262">
        <w:rPr>
          <w:rFonts w:ascii="Times New Roman" w:hAnsi="Times New Roman" w:cs="Times New Roman"/>
        </w:rPr>
        <w:fldChar w:fldCharType="begin"/>
      </w:r>
      <w:r w:rsidR="00785391" w:rsidRPr="00515262">
        <w:rPr>
          <w:rFonts w:ascii="Times New Roman" w:hAnsi="Times New Roman" w:cs="Times New Roman"/>
        </w:rPr>
        <w:instrText xml:space="preserve"> XE "Freud" </w:instrText>
      </w:r>
      <w:r w:rsidR="00785391" w:rsidRPr="00515262">
        <w:rPr>
          <w:rFonts w:ascii="Times New Roman" w:hAnsi="Times New Roman" w:cs="Times New Roman"/>
        </w:rPr>
        <w:fldChar w:fldCharType="end"/>
      </w:r>
      <w:r w:rsidR="00785391" w:rsidRPr="00515262">
        <w:rPr>
          <w:rFonts w:ascii="Times New Roman" w:hAnsi="Times New Roman" w:cs="Times New Roman"/>
        </w:rPr>
        <w:t xml:space="preserve">, S. </w:t>
      </w:r>
      <w:r w:rsidR="00785391" w:rsidRPr="00BD3744">
        <w:rPr>
          <w:rFonts w:ascii="Times New Roman" w:hAnsi="Times New Roman" w:cs="Times New Roman"/>
        </w:rPr>
        <w:t>(1966b</w:t>
      </w:r>
      <w:r w:rsidR="00F763CD">
        <w:rPr>
          <w:rFonts w:ascii="Times New Roman" w:hAnsi="Times New Roman" w:cs="Times New Roman"/>
        </w:rPr>
        <w:t xml:space="preserve">), p. </w:t>
      </w:r>
      <w:r w:rsidR="00785391">
        <w:rPr>
          <w:rFonts w:ascii="Times New Roman" w:hAnsi="Times New Roman" w:cs="Times New Roman"/>
        </w:rPr>
        <w:t>527.</w:t>
      </w:r>
    </w:p>
  </w:footnote>
  <w:footnote w:id="183">
    <w:p w14:paraId="24ED9B28" w14:textId="2B607577" w:rsidR="003F2CD1" w:rsidRPr="00515262" w:rsidRDefault="003F2CD1" w:rsidP="00515262">
      <w:pPr>
        <w:spacing w:after="0" w:line="240" w:lineRule="auto"/>
        <w:jc w:val="both"/>
        <w:rPr>
          <w:rFonts w:ascii="Times New Roman" w:hAnsi="Times New Roman" w:cs="Times New Roman"/>
          <w:sz w:val="20"/>
          <w:szCs w:val="20"/>
        </w:rPr>
      </w:pPr>
      <w:r w:rsidRPr="0005143A">
        <w:rPr>
          <w:rStyle w:val="FootnoteReference"/>
          <w:rFonts w:ascii="Times New Roman" w:hAnsi="Times New Roman" w:cs="Times New Roman"/>
          <w:sz w:val="20"/>
          <w:szCs w:val="20"/>
        </w:rPr>
        <w:footnoteRef/>
      </w:r>
      <w:r w:rsidRPr="0005143A">
        <w:rPr>
          <w:rFonts w:ascii="Times New Roman" w:hAnsi="Times New Roman" w:cs="Times New Roman"/>
          <w:sz w:val="20"/>
          <w:szCs w:val="20"/>
        </w:rPr>
        <w:t xml:space="preserve"> Freud</w:t>
      </w:r>
      <w:r w:rsidRPr="0005143A">
        <w:rPr>
          <w:rFonts w:ascii="Times New Roman" w:hAnsi="Times New Roman" w:cs="Times New Roman"/>
          <w:sz w:val="20"/>
          <w:szCs w:val="20"/>
        </w:rPr>
        <w:fldChar w:fldCharType="begin"/>
      </w:r>
      <w:r w:rsidRPr="0005143A">
        <w:rPr>
          <w:rFonts w:ascii="Times New Roman" w:hAnsi="Times New Roman" w:cs="Times New Roman"/>
          <w:sz w:val="20"/>
          <w:szCs w:val="20"/>
        </w:rPr>
        <w:instrText xml:space="preserve"> XE "Freud" </w:instrText>
      </w:r>
      <w:r w:rsidRPr="0005143A">
        <w:rPr>
          <w:rFonts w:ascii="Times New Roman" w:hAnsi="Times New Roman" w:cs="Times New Roman"/>
          <w:sz w:val="20"/>
          <w:szCs w:val="20"/>
        </w:rPr>
        <w:fldChar w:fldCharType="end"/>
      </w:r>
      <w:r w:rsidRPr="0005143A">
        <w:rPr>
          <w:rFonts w:ascii="Times New Roman" w:hAnsi="Times New Roman" w:cs="Times New Roman"/>
          <w:sz w:val="20"/>
          <w:szCs w:val="20"/>
        </w:rPr>
        <w:t>, S. (19</w:t>
      </w:r>
      <w:r w:rsidR="0005143A" w:rsidRPr="0005143A">
        <w:rPr>
          <w:rFonts w:ascii="Times New Roman" w:hAnsi="Times New Roman" w:cs="Times New Roman"/>
          <w:sz w:val="20"/>
          <w:szCs w:val="20"/>
        </w:rPr>
        <w:t>59</w:t>
      </w:r>
      <w:r w:rsidRPr="0005143A">
        <w:rPr>
          <w:rFonts w:ascii="Times New Roman" w:hAnsi="Times New Roman" w:cs="Times New Roman"/>
          <w:sz w:val="20"/>
          <w:szCs w:val="20"/>
        </w:rPr>
        <w:t>),</w:t>
      </w:r>
      <w:r w:rsidR="0005143A" w:rsidRPr="0005143A">
        <w:rPr>
          <w:rFonts w:ascii="Times New Roman" w:hAnsi="Times New Roman" w:cs="Times New Roman"/>
          <w:sz w:val="20"/>
          <w:szCs w:val="20"/>
        </w:rPr>
        <w:t xml:space="preserve"> p</w:t>
      </w:r>
      <w:r w:rsidRPr="0005143A">
        <w:rPr>
          <w:rFonts w:ascii="Times New Roman" w:hAnsi="Times New Roman" w:cs="Times New Roman"/>
          <w:sz w:val="20"/>
          <w:szCs w:val="20"/>
        </w:rPr>
        <w:t>.</w:t>
      </w:r>
      <w:r w:rsidR="0005143A" w:rsidRPr="0005143A">
        <w:rPr>
          <w:rFonts w:ascii="Times New Roman" w:hAnsi="Times New Roman" w:cs="Times New Roman"/>
          <w:sz w:val="20"/>
          <w:szCs w:val="20"/>
        </w:rPr>
        <w:t xml:space="preserve"> </w:t>
      </w:r>
      <w:r w:rsidRPr="0005143A">
        <w:rPr>
          <w:rFonts w:ascii="Times New Roman" w:hAnsi="Times New Roman" w:cs="Times New Roman"/>
          <w:sz w:val="20"/>
          <w:szCs w:val="20"/>
        </w:rPr>
        <w:t>222</w:t>
      </w:r>
      <w:r w:rsidR="0005143A" w:rsidRPr="0005143A">
        <w:rPr>
          <w:rFonts w:ascii="Times New Roman" w:hAnsi="Times New Roman" w:cs="Times New Roman"/>
          <w:sz w:val="20"/>
          <w:szCs w:val="20"/>
        </w:rPr>
        <w:t>.</w:t>
      </w:r>
    </w:p>
  </w:footnote>
  <w:footnote w:id="184">
    <w:p w14:paraId="4A660A4C" w14:textId="77777777"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was the basis of the ‘word-association’ technique employed by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xml:space="preserve"> in his practice with patients.</w:t>
      </w:r>
    </w:p>
  </w:footnote>
  <w:footnote w:id="185">
    <w:p w14:paraId="704CCA18" w14:textId="063FA652"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With this polemic Lenin</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 was dismembering a theoretical rival to Marxism</w:t>
      </w:r>
      <w:r w:rsidRPr="00515262">
        <w:rPr>
          <w:rFonts w:ascii="Times New Roman" w:hAnsi="Times New Roman" w:cs="Times New Roman"/>
        </w:rPr>
        <w:fldChar w:fldCharType="begin"/>
      </w:r>
      <w:r w:rsidRPr="00515262">
        <w:rPr>
          <w:rFonts w:ascii="Times New Roman" w:hAnsi="Times New Roman" w:cs="Times New Roman"/>
        </w:rPr>
        <w:instrText xml:space="preserve"> XE "Marxism" </w:instrText>
      </w:r>
      <w:r w:rsidRPr="00515262">
        <w:rPr>
          <w:rFonts w:ascii="Times New Roman" w:hAnsi="Times New Roman" w:cs="Times New Roman"/>
        </w:rPr>
        <w:fldChar w:fldCharType="end"/>
      </w:r>
      <w:r w:rsidRPr="00515262">
        <w:rPr>
          <w:rFonts w:ascii="Times New Roman" w:hAnsi="Times New Roman" w:cs="Times New Roman"/>
        </w:rPr>
        <w:t xml:space="preserve"> within Russian social democracy, clearing the way for Marxist education and propaganda within the workers</w:t>
      </w:r>
      <w:r w:rsidR="001F38BB">
        <w:rPr>
          <w:rFonts w:ascii="Times New Roman" w:hAnsi="Times New Roman" w:cs="Times New Roman"/>
        </w:rPr>
        <w:t>’</w:t>
      </w:r>
      <w:r w:rsidRPr="00515262">
        <w:rPr>
          <w:rFonts w:ascii="Times New Roman" w:hAnsi="Times New Roman" w:cs="Times New Roman"/>
        </w:rPr>
        <w:t xml:space="preserve"> movement. </w:t>
      </w:r>
    </w:p>
  </w:footnote>
  <w:footnote w:id="186">
    <w:p w14:paraId="4CF1F00E" w14:textId="4ECA6D7C"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Lenin</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V., (1972)</w:t>
      </w:r>
      <w:r w:rsidR="0095226E">
        <w:rPr>
          <w:rFonts w:ascii="Times New Roman" w:hAnsi="Times New Roman" w:cs="Times New Roman"/>
        </w:rPr>
        <w:t>.</w:t>
      </w:r>
    </w:p>
  </w:footnote>
  <w:footnote w:id="187">
    <w:p w14:paraId="7893344E" w14:textId="46D6FB73"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59" w:name="_Hlk54128008"/>
      <w:r w:rsidRPr="00515262">
        <w:rPr>
          <w:rFonts w:ascii="Times New Roman" w:hAnsi="Times New Roman" w:cs="Times New Roman"/>
        </w:rPr>
        <w:t>Lenin</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V. (1972), p. 19</w:t>
      </w:r>
      <w:bookmarkEnd w:id="59"/>
      <w:r w:rsidR="0095226E">
        <w:rPr>
          <w:rFonts w:ascii="Times New Roman" w:hAnsi="Times New Roman" w:cs="Times New Roman"/>
        </w:rPr>
        <w:t>.</w:t>
      </w:r>
    </w:p>
  </w:footnote>
  <w:footnote w:id="188">
    <w:p w14:paraId="424A91C4"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Lenin</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V. (1972), p. 19</w:t>
      </w:r>
    </w:p>
  </w:footnote>
  <w:footnote w:id="189">
    <w:p w14:paraId="41C6E8BD"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Lenin</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V. (1972), p. 28</w:t>
      </w:r>
    </w:p>
  </w:footnote>
  <w:footnote w:id="190">
    <w:p w14:paraId="06DB8104"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Franck, Adolphe (1875), </w:t>
      </w:r>
      <w:proofErr w:type="spellStart"/>
      <w:r w:rsidRPr="00515262">
        <w:rPr>
          <w:rFonts w:ascii="Times New Roman" w:hAnsi="Times New Roman" w:cs="Times New Roman"/>
          <w:i/>
          <w:iCs/>
          <w:color w:val="000000"/>
          <w:lang w:eastAsia="en-US"/>
        </w:rPr>
        <w:t>Dictionnaire</w:t>
      </w:r>
      <w:proofErr w:type="spellEnd"/>
      <w:r w:rsidRPr="00515262">
        <w:rPr>
          <w:rFonts w:ascii="Times New Roman" w:hAnsi="Times New Roman" w:cs="Times New Roman"/>
          <w:i/>
          <w:iCs/>
          <w:color w:val="000000"/>
          <w:lang w:eastAsia="en-US"/>
        </w:rPr>
        <w:t xml:space="preserve"> des sciences </w:t>
      </w:r>
      <w:proofErr w:type="spellStart"/>
      <w:r w:rsidRPr="00515262">
        <w:rPr>
          <w:rFonts w:ascii="Times New Roman" w:hAnsi="Times New Roman" w:cs="Times New Roman"/>
          <w:i/>
          <w:iCs/>
          <w:color w:val="000000"/>
          <w:lang w:eastAsia="en-US"/>
        </w:rPr>
        <w:t>philosophiques</w:t>
      </w:r>
      <w:proofErr w:type="spellEnd"/>
      <w:r w:rsidRPr="00515262">
        <w:rPr>
          <w:rFonts w:ascii="Times New Roman" w:hAnsi="Times New Roman" w:cs="Times New Roman"/>
          <w:i/>
          <w:iCs/>
          <w:color w:val="000000"/>
          <w:lang w:eastAsia="en-US"/>
        </w:rPr>
        <w:t xml:space="preserve">, </w:t>
      </w:r>
      <w:r w:rsidRPr="00515262">
        <w:rPr>
          <w:rFonts w:ascii="Times New Roman" w:hAnsi="Times New Roman" w:cs="Times New Roman"/>
          <w:color w:val="000000"/>
          <w:shd w:val="clear" w:color="auto" w:fill="FFFFFF"/>
          <w:lang w:eastAsia="en-US"/>
        </w:rPr>
        <w:t>Paris. Cited by Lenin</w:t>
      </w:r>
      <w:r w:rsidRPr="00515262">
        <w:rPr>
          <w:rFonts w:ascii="Times New Roman" w:hAnsi="Times New Roman" w:cs="Times New Roman"/>
          <w:color w:val="000000"/>
          <w:shd w:val="clear" w:color="auto" w:fill="FFFFFF"/>
          <w:lang w:eastAsia="en-US"/>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color w:val="000000"/>
          <w:shd w:val="clear" w:color="auto" w:fill="FFFFFF"/>
          <w:lang w:eastAsia="en-US"/>
        </w:rPr>
        <w:fldChar w:fldCharType="end"/>
      </w:r>
      <w:r w:rsidRPr="00515262">
        <w:rPr>
          <w:rFonts w:ascii="Times New Roman" w:hAnsi="Times New Roman" w:cs="Times New Roman"/>
          <w:color w:val="000000"/>
          <w:shd w:val="clear" w:color="auto" w:fill="FFFFFF"/>
          <w:lang w:eastAsia="en-US"/>
        </w:rPr>
        <w:t>.</w:t>
      </w:r>
    </w:p>
  </w:footnote>
  <w:footnote w:id="191">
    <w:p w14:paraId="2DF12E93" w14:textId="271741EB"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Lenin</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 was to revise his philosophical position in </w:t>
      </w:r>
      <w:r w:rsidRPr="00515262">
        <w:rPr>
          <w:rFonts w:ascii="Times New Roman" w:hAnsi="Times New Roman" w:cs="Times New Roman"/>
          <w:i/>
        </w:rPr>
        <w:t>Philosophical Notebooks</w:t>
      </w:r>
      <w:r w:rsidRPr="00515262">
        <w:rPr>
          <w:rFonts w:ascii="Times New Roman" w:hAnsi="Times New Roman" w:cs="Times New Roman"/>
        </w:rPr>
        <w:t xml:space="preserve"> </w:t>
      </w:r>
      <w:r w:rsidR="00211F50">
        <w:rPr>
          <w:rFonts w:ascii="Times New Roman" w:hAnsi="Times New Roman" w:cs="Times New Roman"/>
        </w:rPr>
        <w:t>(</w:t>
      </w:r>
      <w:r w:rsidRPr="00515262">
        <w:rPr>
          <w:rFonts w:ascii="Times New Roman" w:hAnsi="Times New Roman" w:cs="Times New Roman"/>
        </w:rPr>
        <w:t>1916</w:t>
      </w:r>
      <w:r w:rsidR="00211F50">
        <w:rPr>
          <w:rFonts w:ascii="Times New Roman" w:hAnsi="Times New Roman" w:cs="Times New Roman"/>
        </w:rPr>
        <w:t>)</w:t>
      </w:r>
      <w:r w:rsidRPr="00515262">
        <w:rPr>
          <w:rFonts w:ascii="Times New Roman" w:hAnsi="Times New Roman" w:cs="Times New Roman"/>
        </w:rPr>
        <w:t>, a series of reflections written over 20 years, but crucially including papers written between 1914-1916, that were influenced by his reading of Hegel</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eastAsia="Calibri" w:hAnsi="Times New Roman" w:cs="Times New Roman"/>
          <w:color w:val="000000"/>
          <w:shd w:val="clear" w:color="auto" w:fill="FFFFFF"/>
        </w:rPr>
        <w:instrText>Hegel</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 </w:t>
      </w:r>
    </w:p>
  </w:footnote>
  <w:footnote w:id="192">
    <w:p w14:paraId="1894991E"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Pannekoek</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Pannekoek, Antonie</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 A. (1938), </w:t>
      </w:r>
      <w:r w:rsidRPr="00515262">
        <w:rPr>
          <w:rFonts w:ascii="Times New Roman" w:hAnsi="Times New Roman" w:cs="Times New Roman"/>
          <w:i/>
        </w:rPr>
        <w:t>Lenin</w:t>
      </w:r>
      <w:r w:rsidRPr="00515262">
        <w:rPr>
          <w:rFonts w:ascii="Times New Roman" w:hAnsi="Times New Roman" w:cs="Times New Roman"/>
          <w:i/>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i/>
        </w:rPr>
        <w:fldChar w:fldCharType="end"/>
      </w:r>
      <w:r w:rsidRPr="00515262">
        <w:rPr>
          <w:rFonts w:ascii="Times New Roman" w:hAnsi="Times New Roman" w:cs="Times New Roman"/>
          <w:i/>
        </w:rPr>
        <w:t xml:space="preserve"> as Philosopher</w:t>
      </w:r>
      <w:r w:rsidRPr="00515262">
        <w:rPr>
          <w:rFonts w:ascii="Times New Roman" w:hAnsi="Times New Roman" w:cs="Times New Roman"/>
        </w:rPr>
        <w:t>, Amsterdam.</w:t>
      </w:r>
    </w:p>
  </w:footnote>
  <w:footnote w:id="193">
    <w:p w14:paraId="17C2D3F7"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In fact, Pannekoek</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Pannekoek, Antonie</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’s phrase is ‘middle-class materialism’. </w:t>
      </w:r>
    </w:p>
  </w:footnote>
  <w:footnote w:id="194">
    <w:p w14:paraId="284A69D2" w14:textId="22EDC5AE"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Pannekoek</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Pannekoek, Antonie</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 provides a full account of this distinction in </w:t>
      </w:r>
      <w:r w:rsidRPr="00515262">
        <w:rPr>
          <w:rFonts w:ascii="Times New Roman" w:hAnsi="Times New Roman" w:cs="Times New Roman"/>
          <w:i/>
        </w:rPr>
        <w:t>Materialism and Historical Materialism</w:t>
      </w:r>
      <w:r w:rsidRPr="00515262">
        <w:rPr>
          <w:rFonts w:ascii="Times New Roman" w:hAnsi="Times New Roman" w:cs="Times New Roman"/>
        </w:rPr>
        <w:t xml:space="preserve"> </w:t>
      </w:r>
      <w:r w:rsidR="00211F50">
        <w:rPr>
          <w:rFonts w:ascii="Times New Roman" w:hAnsi="Times New Roman" w:cs="Times New Roman"/>
        </w:rPr>
        <w:t>(</w:t>
      </w:r>
      <w:r w:rsidRPr="00515262">
        <w:rPr>
          <w:rFonts w:ascii="Times New Roman" w:hAnsi="Times New Roman" w:cs="Times New Roman"/>
        </w:rPr>
        <w:t>1942</w:t>
      </w:r>
      <w:r w:rsidR="00211F50">
        <w:rPr>
          <w:rFonts w:ascii="Times New Roman" w:hAnsi="Times New Roman" w:cs="Times New Roman"/>
        </w:rPr>
        <w:t>)</w:t>
      </w:r>
      <w:r w:rsidRPr="00515262">
        <w:rPr>
          <w:rFonts w:ascii="Times New Roman" w:hAnsi="Times New Roman" w:cs="Times New Roman"/>
        </w:rPr>
        <w:t>. In that work, rejecting the notion that Marxism</w:t>
      </w:r>
      <w:r w:rsidRPr="00515262">
        <w:rPr>
          <w:rFonts w:ascii="Times New Roman" w:hAnsi="Times New Roman" w:cs="Times New Roman"/>
        </w:rPr>
        <w:fldChar w:fldCharType="begin"/>
      </w:r>
      <w:r w:rsidRPr="00515262">
        <w:rPr>
          <w:rFonts w:ascii="Times New Roman" w:hAnsi="Times New Roman" w:cs="Times New Roman"/>
        </w:rPr>
        <w:instrText xml:space="preserve"> XE "Marxism" </w:instrText>
      </w:r>
      <w:r w:rsidRPr="00515262">
        <w:rPr>
          <w:rFonts w:ascii="Times New Roman" w:hAnsi="Times New Roman" w:cs="Times New Roman"/>
        </w:rPr>
        <w:fldChar w:fldCharType="end"/>
      </w:r>
      <w:r w:rsidRPr="00515262">
        <w:rPr>
          <w:rFonts w:ascii="Times New Roman" w:hAnsi="Times New Roman" w:cs="Times New Roman"/>
        </w:rPr>
        <w:t xml:space="preserve"> is concerned with a ‘matter-mind antithesis’, he says: </w:t>
      </w:r>
      <w:r w:rsidRPr="00515262">
        <w:rPr>
          <w:rFonts w:ascii="Times New Roman" w:hAnsi="Times New Roman" w:cs="Times New Roman"/>
          <w:i/>
        </w:rPr>
        <w:t>“</w:t>
      </w:r>
      <w:r w:rsidRPr="00515262">
        <w:rPr>
          <w:rFonts w:ascii="Times New Roman" w:hAnsi="Times New Roman" w:cs="Times New Roman"/>
          <w:i/>
          <w:color w:val="000000"/>
          <w:shd w:val="clear" w:color="auto" w:fill="FFFFFF"/>
        </w:rPr>
        <w:t xml:space="preserve">The axiom of materialism, that the mental is determined by the material world, has therefore entirely different meanings for the two doctrines. For bourgeois materialism it means that ideas are products of the brain, of the structure and composition of the brain substance, in the last instance, of the dynamics of the atoms of the brain. For historical materialism it means that the ideas of man are determined by his social environment. Society is his environment which acts upon him through his sense organs.” </w:t>
      </w:r>
      <w:r w:rsidRPr="00515262">
        <w:rPr>
          <w:rFonts w:ascii="Times New Roman" w:hAnsi="Times New Roman" w:cs="Times New Roman"/>
          <w:color w:val="000000"/>
          <w:shd w:val="clear" w:color="auto" w:fill="FFFFFF"/>
        </w:rPr>
        <w:t>(Pannekoek</w:t>
      </w:r>
      <w:r w:rsidRPr="00515262">
        <w:rPr>
          <w:rFonts w:ascii="Times New Roman" w:hAnsi="Times New Roman" w:cs="Times New Roman"/>
          <w:color w:val="000000"/>
          <w:shd w:val="clear" w:color="auto" w:fill="FFFFFF"/>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Pannekoek, Antonie</w:instrText>
      </w:r>
      <w:r w:rsidRPr="00515262">
        <w:rPr>
          <w:rFonts w:ascii="Times New Roman" w:hAnsi="Times New Roman" w:cs="Times New Roman"/>
        </w:rPr>
        <w:instrText xml:space="preserve">" </w:instrText>
      </w:r>
      <w:r w:rsidRPr="00515262">
        <w:rPr>
          <w:rFonts w:ascii="Times New Roman" w:hAnsi="Times New Roman" w:cs="Times New Roman"/>
          <w:color w:val="000000"/>
          <w:shd w:val="clear" w:color="auto" w:fill="FFFFFF"/>
        </w:rPr>
        <w:fldChar w:fldCharType="end"/>
      </w:r>
      <w:r w:rsidRPr="00515262">
        <w:rPr>
          <w:rFonts w:ascii="Times New Roman" w:hAnsi="Times New Roman" w:cs="Times New Roman"/>
          <w:color w:val="000000"/>
          <w:shd w:val="clear" w:color="auto" w:fill="FFFFFF"/>
        </w:rPr>
        <w:t xml:space="preserve">, A. 1942, </w:t>
      </w:r>
      <w:r w:rsidRPr="00515262">
        <w:rPr>
          <w:rStyle w:val="HTMLCite"/>
          <w:rFonts w:ascii="Times New Roman" w:hAnsi="Times New Roman" w:cs="Times New Roman"/>
          <w:color w:val="000033"/>
        </w:rPr>
        <w:t>New Essays</w:t>
      </w:r>
      <w:r w:rsidRPr="00515262">
        <w:rPr>
          <w:rFonts w:ascii="Times New Roman" w:hAnsi="Times New Roman" w:cs="Times New Roman"/>
          <w:shd w:val="clear" w:color="auto" w:fill="FFFFFF"/>
        </w:rPr>
        <w:t>, Vol. VI, No. 2 Fall 1942).</w:t>
      </w:r>
    </w:p>
  </w:footnote>
  <w:footnote w:id="195">
    <w:p w14:paraId="49CA74E1" w14:textId="4B96E9CC"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is a theme that runs through </w:t>
      </w:r>
      <w:proofErr w:type="gramStart"/>
      <w:r w:rsidRPr="00515262">
        <w:rPr>
          <w:rFonts w:ascii="Times New Roman" w:hAnsi="Times New Roman" w:cs="Times New Roman"/>
        </w:rPr>
        <w:t>all of</w:t>
      </w:r>
      <w:proofErr w:type="gramEnd"/>
      <w:r w:rsidRPr="00515262">
        <w:rPr>
          <w:rFonts w:ascii="Times New Roman" w:hAnsi="Times New Roman" w:cs="Times New Roman"/>
        </w:rPr>
        <w:t xml:space="preserve"> Pannekoek</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Pannekoek, Antonie</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’s philosophical writings. As early as 1907, </w:t>
      </w:r>
      <w:r w:rsidR="004373BB">
        <w:rPr>
          <w:rFonts w:ascii="Times New Roman" w:hAnsi="Times New Roman" w:cs="Times New Roman"/>
        </w:rPr>
        <w:t xml:space="preserve">in </w:t>
      </w:r>
      <w:r w:rsidRPr="00515262">
        <w:rPr>
          <w:rFonts w:ascii="Times New Roman" w:hAnsi="Times New Roman" w:cs="Times New Roman"/>
          <w:i/>
        </w:rPr>
        <w:t>Socialism and Religion</w:t>
      </w:r>
      <w:r w:rsidRPr="00515262">
        <w:rPr>
          <w:rFonts w:ascii="Times New Roman" w:hAnsi="Times New Roman" w:cs="Times New Roman"/>
        </w:rPr>
        <w:t xml:space="preserve">, citing the Marxist philosopher Joseph </w:t>
      </w:r>
      <w:r w:rsidRPr="00515262">
        <w:rPr>
          <w:rFonts w:ascii="Times New Roman" w:hAnsi="Times New Roman" w:cs="Times New Roman"/>
          <w:color w:val="000000"/>
          <w:shd w:val="clear" w:color="auto" w:fill="FFFFFF"/>
        </w:rPr>
        <w:t>Dietzgen</w:t>
      </w:r>
      <w:r w:rsidRPr="00515262">
        <w:rPr>
          <w:rFonts w:ascii="Times New Roman" w:hAnsi="Times New Roman" w:cs="Times New Roman"/>
        </w:rPr>
        <w:t xml:space="preserve">, he writes: </w:t>
      </w:r>
      <w:r w:rsidRPr="00515262">
        <w:rPr>
          <w:rFonts w:ascii="Times New Roman" w:hAnsi="Times New Roman" w:cs="Times New Roman"/>
          <w:i/>
        </w:rPr>
        <w:t>“</w:t>
      </w:r>
      <w:r w:rsidRPr="00515262">
        <w:rPr>
          <w:rFonts w:ascii="Times New Roman" w:hAnsi="Times New Roman" w:cs="Times New Roman"/>
          <w:i/>
          <w:color w:val="000000"/>
          <w:shd w:val="clear" w:color="auto" w:fill="FFFFFF"/>
        </w:rPr>
        <w:t xml:space="preserve">Our conception of things true and real is derived from our experience in the world, our conception of things good and holy from our needs. But these mental reflections are not mere mirrored pictures, which reproduce the object exactly as it is, while the mind plays a purely passive role. No, the mind transforms everything, which it assimilates. Out of the impressions and feelings, by which the material world exerts an influence upon it, it makes mental conceptions and assumptions.” </w:t>
      </w:r>
      <w:r w:rsidRPr="00515262">
        <w:rPr>
          <w:rStyle w:val="HTMLCite"/>
          <w:rFonts w:ascii="Times New Roman" w:hAnsi="Times New Roman" w:cs="Times New Roman"/>
          <w:color w:val="000033"/>
        </w:rPr>
        <w:t>International Socialist Review</w:t>
      </w:r>
      <w:r w:rsidRPr="00515262">
        <w:rPr>
          <w:rFonts w:ascii="Times New Roman" w:hAnsi="Times New Roman" w:cs="Times New Roman"/>
          <w:shd w:val="clear" w:color="auto" w:fill="FFFFFF"/>
        </w:rPr>
        <w:t xml:space="preserve">, April 1907. In </w:t>
      </w:r>
      <w:r w:rsidRPr="00515262">
        <w:rPr>
          <w:rFonts w:ascii="Times New Roman" w:hAnsi="Times New Roman" w:cs="Times New Roman"/>
          <w:bCs/>
          <w:i/>
          <w:shd w:val="clear" w:color="auto" w:fill="FFFFFF"/>
        </w:rPr>
        <w:t>Society and Mind in Marxian Philosophy</w:t>
      </w:r>
      <w:r w:rsidRPr="00515262">
        <w:rPr>
          <w:rFonts w:ascii="Times New Roman" w:hAnsi="Times New Roman" w:cs="Times New Roman"/>
          <w:bCs/>
          <w:shd w:val="clear" w:color="auto" w:fill="FFFFFF"/>
        </w:rPr>
        <w:t xml:space="preserve"> </w:t>
      </w:r>
      <w:r w:rsidR="00211F50">
        <w:rPr>
          <w:rFonts w:ascii="Times New Roman" w:hAnsi="Times New Roman" w:cs="Times New Roman"/>
          <w:bCs/>
          <w:shd w:val="clear" w:color="auto" w:fill="FFFFFF"/>
        </w:rPr>
        <w:t>(</w:t>
      </w:r>
      <w:r w:rsidRPr="00515262">
        <w:rPr>
          <w:rFonts w:ascii="Times New Roman" w:hAnsi="Times New Roman" w:cs="Times New Roman"/>
          <w:bCs/>
          <w:shd w:val="clear" w:color="auto" w:fill="FFFFFF"/>
        </w:rPr>
        <w:t>1937</w:t>
      </w:r>
      <w:r w:rsidR="00211F50">
        <w:rPr>
          <w:rFonts w:ascii="Times New Roman" w:hAnsi="Times New Roman" w:cs="Times New Roman"/>
          <w:bCs/>
          <w:shd w:val="clear" w:color="auto" w:fill="FFFFFF"/>
        </w:rPr>
        <w:t>)</w:t>
      </w:r>
      <w:r w:rsidRPr="00515262">
        <w:rPr>
          <w:rFonts w:ascii="Times New Roman" w:hAnsi="Times New Roman" w:cs="Times New Roman"/>
          <w:bCs/>
          <w:shd w:val="clear" w:color="auto" w:fill="FFFFFF"/>
        </w:rPr>
        <w:t xml:space="preserve">, he </w:t>
      </w:r>
      <w:r w:rsidR="00A67344" w:rsidRPr="00515262">
        <w:rPr>
          <w:rFonts w:ascii="Times New Roman" w:hAnsi="Times New Roman" w:cs="Times New Roman"/>
          <w:bCs/>
          <w:shd w:val="clear" w:color="auto" w:fill="FFFFFF"/>
        </w:rPr>
        <w:t>e</w:t>
      </w:r>
      <w:r w:rsidR="00A67344">
        <w:rPr>
          <w:rFonts w:ascii="Times New Roman" w:hAnsi="Times New Roman" w:cs="Times New Roman"/>
          <w:bCs/>
          <w:shd w:val="clear" w:color="auto" w:fill="FFFFFF"/>
        </w:rPr>
        <w:t>m</w:t>
      </w:r>
      <w:r w:rsidR="00A67344" w:rsidRPr="00515262">
        <w:rPr>
          <w:rFonts w:ascii="Times New Roman" w:hAnsi="Times New Roman" w:cs="Times New Roman"/>
          <w:bCs/>
          <w:shd w:val="clear" w:color="auto" w:fill="FFFFFF"/>
        </w:rPr>
        <w:t>ph</w:t>
      </w:r>
      <w:r w:rsidR="00A67344">
        <w:rPr>
          <w:rFonts w:ascii="Times New Roman" w:hAnsi="Times New Roman" w:cs="Times New Roman"/>
          <w:bCs/>
          <w:shd w:val="clear" w:color="auto" w:fill="FFFFFF"/>
        </w:rPr>
        <w:t>asises</w:t>
      </w:r>
      <w:r w:rsidRPr="00515262">
        <w:rPr>
          <w:rFonts w:ascii="Times New Roman" w:hAnsi="Times New Roman" w:cs="Times New Roman"/>
          <w:bCs/>
          <w:shd w:val="clear" w:color="auto" w:fill="FFFFFF"/>
        </w:rPr>
        <w:t xml:space="preserve"> the social character of mind against those who held to the notion of innate ideas (Pannekoek</w:t>
      </w:r>
      <w:r w:rsidRPr="00515262">
        <w:rPr>
          <w:rFonts w:ascii="Times New Roman" w:hAnsi="Times New Roman" w:cs="Times New Roman"/>
          <w:bCs/>
          <w:shd w:val="clear" w:color="auto" w:fill="FFFFFF"/>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Pannekoek, Antonie</w:instrText>
      </w:r>
      <w:r w:rsidRPr="00515262">
        <w:rPr>
          <w:rFonts w:ascii="Times New Roman" w:hAnsi="Times New Roman" w:cs="Times New Roman"/>
        </w:rPr>
        <w:instrText xml:space="preserve">" </w:instrText>
      </w:r>
      <w:r w:rsidRPr="00515262">
        <w:rPr>
          <w:rFonts w:ascii="Times New Roman" w:hAnsi="Times New Roman" w:cs="Times New Roman"/>
          <w:bCs/>
          <w:shd w:val="clear" w:color="auto" w:fill="FFFFFF"/>
        </w:rPr>
        <w:fldChar w:fldCharType="end"/>
      </w:r>
      <w:r w:rsidRPr="00515262">
        <w:rPr>
          <w:rFonts w:ascii="Times New Roman" w:hAnsi="Times New Roman" w:cs="Times New Roman"/>
          <w:bCs/>
          <w:shd w:val="clear" w:color="auto" w:fill="FFFFFF"/>
        </w:rPr>
        <w:t xml:space="preserve">, A., 1937, </w:t>
      </w:r>
      <w:r w:rsidRPr="00515262">
        <w:rPr>
          <w:rStyle w:val="HTMLCite"/>
          <w:rFonts w:ascii="Times New Roman" w:hAnsi="Times New Roman" w:cs="Times New Roman"/>
          <w:color w:val="000033"/>
        </w:rPr>
        <w:t>Science and Society</w:t>
      </w:r>
      <w:r w:rsidRPr="00515262">
        <w:rPr>
          <w:rFonts w:ascii="Times New Roman" w:hAnsi="Times New Roman" w:cs="Times New Roman"/>
          <w:shd w:val="clear" w:color="auto" w:fill="FFFFFF"/>
        </w:rPr>
        <w:t xml:space="preserve">, no. 4. Summer). </w:t>
      </w:r>
    </w:p>
  </w:footnote>
  <w:footnote w:id="196">
    <w:p w14:paraId="76F2C289" w14:textId="52E9F30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Although not published until after his death</w:t>
      </w:r>
      <w:r w:rsidR="00E56A95">
        <w:rPr>
          <w:rFonts w:ascii="Times New Roman" w:hAnsi="Times New Roman" w:cs="Times New Roman"/>
        </w:rPr>
        <w:t xml:space="preserve"> </w:t>
      </w:r>
      <w:r w:rsidRPr="00515262">
        <w:rPr>
          <w:rFonts w:ascii="Times New Roman" w:hAnsi="Times New Roman" w:cs="Times New Roman"/>
        </w:rPr>
        <w:t>by Engels</w:t>
      </w:r>
      <w:r w:rsidRPr="00515262">
        <w:rPr>
          <w:rFonts w:ascii="Times New Roman" w:hAnsi="Times New Roman" w:cs="Times New Roman"/>
        </w:rPr>
        <w:fldChar w:fldCharType="begin"/>
      </w:r>
      <w:r w:rsidRPr="00515262">
        <w:rPr>
          <w:rFonts w:ascii="Times New Roman" w:hAnsi="Times New Roman" w:cs="Times New Roman"/>
        </w:rPr>
        <w:instrText xml:space="preserve"> XE "Engels, Frederick" </w:instrText>
      </w:r>
      <w:r w:rsidRPr="00515262">
        <w:rPr>
          <w:rFonts w:ascii="Times New Roman" w:hAnsi="Times New Roman" w:cs="Times New Roman"/>
        </w:rPr>
        <w:fldChar w:fldCharType="end"/>
      </w:r>
      <w:r w:rsidRPr="00515262">
        <w:rPr>
          <w:rFonts w:ascii="Times New Roman" w:hAnsi="Times New Roman" w:cs="Times New Roman"/>
        </w:rPr>
        <w:t xml:space="preserve"> in 1888.</w:t>
      </w:r>
    </w:p>
  </w:footnote>
  <w:footnote w:id="197">
    <w:p w14:paraId="475219A3" w14:textId="7A508869" w:rsidR="006918C7" w:rsidRPr="00515262" w:rsidRDefault="006918C7" w:rsidP="006918C7">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Marx, K. (19</w:t>
      </w:r>
      <w:r w:rsidR="000B631C">
        <w:rPr>
          <w:rFonts w:ascii="Times New Roman" w:hAnsi="Times New Roman" w:cs="Times New Roman"/>
        </w:rPr>
        <w:t>76</w:t>
      </w:r>
      <w:r w:rsidR="009F6CB3">
        <w:rPr>
          <w:rFonts w:ascii="Times New Roman" w:hAnsi="Times New Roman" w:cs="Times New Roman"/>
        </w:rPr>
        <w:t>b</w:t>
      </w:r>
      <w:r w:rsidRPr="00515262">
        <w:rPr>
          <w:rFonts w:ascii="Times New Roman" w:hAnsi="Times New Roman" w:cs="Times New Roman"/>
        </w:rPr>
        <w:t xml:space="preserve">), </w:t>
      </w:r>
      <w:r w:rsidRPr="00515262">
        <w:rPr>
          <w:rFonts w:ascii="Times New Roman" w:hAnsi="Times New Roman" w:cs="Times New Roman"/>
          <w:color w:val="000033"/>
          <w:shd w:val="clear" w:color="auto" w:fill="FFFFFF"/>
        </w:rPr>
        <w:t>p</w:t>
      </w:r>
      <w:r w:rsidR="000B631C">
        <w:rPr>
          <w:rFonts w:ascii="Times New Roman" w:hAnsi="Times New Roman" w:cs="Times New Roman"/>
          <w:color w:val="000033"/>
          <w:shd w:val="clear" w:color="auto" w:fill="FFFFFF"/>
        </w:rPr>
        <w:t>. 3.</w:t>
      </w:r>
      <w:r w:rsidRPr="00515262">
        <w:rPr>
          <w:rFonts w:ascii="Times New Roman" w:hAnsi="Times New Roman" w:cs="Times New Roman"/>
          <w:color w:val="000033"/>
          <w:shd w:val="clear" w:color="auto" w:fill="FFFFFF"/>
        </w:rPr>
        <w:t xml:space="preserve"> </w:t>
      </w:r>
    </w:p>
  </w:footnote>
  <w:footnote w:id="198">
    <w:p w14:paraId="47D7FB3F" w14:textId="67A91250" w:rsidR="00D121FB" w:rsidRPr="00515262" w:rsidRDefault="00D121FB" w:rsidP="00D121FB">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6918C7">
        <w:rPr>
          <w:rFonts w:ascii="Times New Roman" w:hAnsi="Times New Roman" w:cs="Times New Roman"/>
          <w:i/>
          <w:iCs/>
        </w:rPr>
        <w:t>The Essence of Christianity</w:t>
      </w:r>
      <w:r>
        <w:rPr>
          <w:rFonts w:ascii="Times New Roman" w:hAnsi="Times New Roman" w:cs="Times New Roman"/>
        </w:rPr>
        <w:t xml:space="preserve">, a </w:t>
      </w:r>
      <w:r w:rsidRPr="00515262">
        <w:rPr>
          <w:rFonts w:ascii="Times New Roman" w:hAnsi="Times New Roman" w:cs="Times New Roman"/>
        </w:rPr>
        <w:t>work of anti-religious humanism published by Ludwig Feuerbach</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bCs/>
          <w:shd w:val="clear" w:color="auto" w:fill="FFFFFF"/>
        </w:rPr>
        <w:instrText>Feuerbach, Ludwig</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 in 1841, had a</w:t>
      </w:r>
      <w:r w:rsidR="00A67344">
        <w:rPr>
          <w:rFonts w:ascii="Times New Roman" w:hAnsi="Times New Roman" w:cs="Times New Roman"/>
        </w:rPr>
        <w:t>n</w:t>
      </w:r>
      <w:r>
        <w:rPr>
          <w:rFonts w:ascii="Times New Roman" w:hAnsi="Times New Roman" w:cs="Times New Roman"/>
        </w:rPr>
        <w:t xml:space="preserve"> early</w:t>
      </w:r>
      <w:r w:rsidRPr="00515262">
        <w:rPr>
          <w:rFonts w:ascii="Times New Roman" w:hAnsi="Times New Roman" w:cs="Times New Roman"/>
        </w:rPr>
        <w:t xml:space="preserve"> influence upon Marx</w:t>
      </w:r>
      <w:r w:rsidRPr="00515262">
        <w:rPr>
          <w:rFonts w:ascii="Times New Roman" w:hAnsi="Times New Roman" w:cs="Times New Roman"/>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rPr>
        <w:fldChar w:fldCharType="end"/>
      </w:r>
      <w:r w:rsidRPr="00515262">
        <w:rPr>
          <w:rFonts w:ascii="Times New Roman" w:hAnsi="Times New Roman" w:cs="Times New Roman"/>
        </w:rPr>
        <w:t xml:space="preserve"> and Engels</w:t>
      </w:r>
      <w:r w:rsidRPr="00515262">
        <w:rPr>
          <w:rFonts w:ascii="Times New Roman" w:hAnsi="Times New Roman" w:cs="Times New Roman"/>
        </w:rPr>
        <w:fldChar w:fldCharType="begin"/>
      </w:r>
      <w:r w:rsidRPr="00515262">
        <w:rPr>
          <w:rFonts w:ascii="Times New Roman" w:hAnsi="Times New Roman" w:cs="Times New Roman"/>
        </w:rPr>
        <w:instrText xml:space="preserve"> XE "Engels, Frederick" </w:instrText>
      </w:r>
      <w:r w:rsidRPr="00515262">
        <w:rPr>
          <w:rFonts w:ascii="Times New Roman" w:hAnsi="Times New Roman" w:cs="Times New Roman"/>
        </w:rPr>
        <w:fldChar w:fldCharType="end"/>
      </w:r>
      <w:r>
        <w:rPr>
          <w:rFonts w:ascii="Times New Roman" w:hAnsi="Times New Roman" w:cs="Times New Roman"/>
        </w:rPr>
        <w:t>.</w:t>
      </w:r>
    </w:p>
  </w:footnote>
  <w:footnote w:id="199">
    <w:p w14:paraId="1A577A71" w14:textId="38DDFF64"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00427B1E">
        <w:rPr>
          <w:rFonts w:ascii="Times New Roman" w:hAnsi="Times New Roman" w:cs="Times New Roman"/>
        </w:rPr>
        <w:t xml:space="preserve">First published posthumously in 2000. </w:t>
      </w:r>
      <w:r w:rsidRPr="00515262">
        <w:rPr>
          <w:rFonts w:ascii="Times New Roman" w:hAnsi="Times New Roman" w:cs="Times New Roman"/>
          <w:color w:val="000000"/>
          <w:shd w:val="clear" w:color="auto" w:fill="FFFFFF"/>
        </w:rPr>
        <w:t>Lukács, G. (2000)</w:t>
      </w:r>
    </w:p>
  </w:footnote>
  <w:footnote w:id="200">
    <w:p w14:paraId="29010D41" w14:textId="141735F4"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64" w:name="_Hlk62591366"/>
      <w:r w:rsidRPr="00515262">
        <w:rPr>
          <w:rFonts w:ascii="Times New Roman" w:hAnsi="Times New Roman" w:cs="Times New Roman"/>
        </w:rPr>
        <w:t>Vygotsky</w:t>
      </w:r>
      <w:r w:rsidRPr="00515262">
        <w:rPr>
          <w:rFonts w:ascii="Times New Roman" w:hAnsi="Times New Roman" w:cs="Times New Roman"/>
        </w:rPr>
        <w:fldChar w:fldCharType="begin"/>
      </w:r>
      <w:r w:rsidRPr="00515262">
        <w:rPr>
          <w:rFonts w:ascii="Times New Roman" w:hAnsi="Times New Roman" w:cs="Times New Roman"/>
        </w:rPr>
        <w:instrText xml:space="preserve"> XE "Vygotsky, Lev" </w:instrText>
      </w:r>
      <w:r w:rsidRPr="00515262">
        <w:rPr>
          <w:rFonts w:ascii="Times New Roman" w:hAnsi="Times New Roman" w:cs="Times New Roman"/>
        </w:rPr>
        <w:fldChar w:fldCharType="end"/>
      </w:r>
      <w:r w:rsidRPr="00515262">
        <w:rPr>
          <w:rFonts w:ascii="Times New Roman" w:hAnsi="Times New Roman" w:cs="Times New Roman"/>
        </w:rPr>
        <w:t>, L., (2012)</w:t>
      </w:r>
      <w:bookmarkEnd w:id="64"/>
    </w:p>
  </w:footnote>
  <w:footnote w:id="201">
    <w:p w14:paraId="2866460A" w14:textId="6038CDDF"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487B0F">
        <w:rPr>
          <w:rFonts w:ascii="Times New Roman" w:hAnsi="Times New Roman" w:cs="Times New Roman"/>
        </w:rPr>
        <w:t xml:space="preserve">In his </w:t>
      </w:r>
      <w:r w:rsidR="00487B0F" w:rsidRPr="00487B0F">
        <w:rPr>
          <w:rFonts w:ascii="Times New Roman" w:hAnsi="Times New Roman" w:cs="Times New Roman"/>
        </w:rPr>
        <w:t>discussion of the ‘p</w:t>
      </w:r>
      <w:r w:rsidRPr="00487B0F">
        <w:rPr>
          <w:rFonts w:ascii="Times New Roman" w:hAnsi="Times New Roman" w:cs="Times New Roman"/>
        </w:rPr>
        <w:t xml:space="preserve">hilosophy of </w:t>
      </w:r>
      <w:r w:rsidR="00487B0F" w:rsidRPr="00487B0F">
        <w:rPr>
          <w:rFonts w:ascii="Times New Roman" w:hAnsi="Times New Roman" w:cs="Times New Roman"/>
        </w:rPr>
        <w:t>s</w:t>
      </w:r>
      <w:r w:rsidRPr="00487B0F">
        <w:rPr>
          <w:rFonts w:ascii="Times New Roman" w:hAnsi="Times New Roman" w:cs="Times New Roman"/>
        </w:rPr>
        <w:t xml:space="preserve">ubjective </w:t>
      </w:r>
      <w:r w:rsidR="00487B0F" w:rsidRPr="00487B0F">
        <w:rPr>
          <w:rFonts w:ascii="Times New Roman" w:hAnsi="Times New Roman" w:cs="Times New Roman"/>
        </w:rPr>
        <w:t>sp</w:t>
      </w:r>
      <w:r w:rsidRPr="00487B0F">
        <w:rPr>
          <w:rFonts w:ascii="Times New Roman" w:hAnsi="Times New Roman" w:cs="Times New Roman"/>
        </w:rPr>
        <w:t>irit</w:t>
      </w:r>
      <w:r w:rsidR="00487B0F" w:rsidRPr="00487B0F">
        <w:rPr>
          <w:rFonts w:ascii="Times New Roman" w:hAnsi="Times New Roman" w:cs="Times New Roman"/>
        </w:rPr>
        <w:t>’</w:t>
      </w:r>
      <w:r w:rsidRPr="00487B0F">
        <w:rPr>
          <w:rFonts w:ascii="Times New Roman" w:hAnsi="Times New Roman" w:cs="Times New Roman"/>
        </w:rPr>
        <w:t xml:space="preserve"> Hegel</w:t>
      </w:r>
      <w:r w:rsidRPr="00487B0F">
        <w:rPr>
          <w:rFonts w:ascii="Times New Roman" w:hAnsi="Times New Roman" w:cs="Times New Roman"/>
        </w:rPr>
        <w:fldChar w:fldCharType="begin"/>
      </w:r>
      <w:r w:rsidRPr="00487B0F">
        <w:rPr>
          <w:rFonts w:ascii="Times New Roman" w:hAnsi="Times New Roman" w:cs="Times New Roman"/>
        </w:rPr>
        <w:instrText xml:space="preserve"> XE "</w:instrText>
      </w:r>
      <w:r w:rsidRPr="00487B0F">
        <w:rPr>
          <w:rFonts w:ascii="Times New Roman" w:eastAsia="Calibri" w:hAnsi="Times New Roman" w:cs="Times New Roman"/>
          <w:color w:val="000000"/>
          <w:shd w:val="clear" w:color="auto" w:fill="FFFFFF"/>
        </w:rPr>
        <w:instrText>Hegel</w:instrText>
      </w:r>
      <w:r w:rsidRPr="00487B0F">
        <w:rPr>
          <w:rFonts w:ascii="Times New Roman" w:hAnsi="Times New Roman" w:cs="Times New Roman"/>
        </w:rPr>
        <w:instrText xml:space="preserve">" </w:instrText>
      </w:r>
      <w:r w:rsidRPr="00487B0F">
        <w:rPr>
          <w:rFonts w:ascii="Times New Roman" w:hAnsi="Times New Roman" w:cs="Times New Roman"/>
        </w:rPr>
        <w:fldChar w:fldCharType="end"/>
      </w:r>
      <w:r w:rsidRPr="00487B0F">
        <w:rPr>
          <w:rFonts w:ascii="Times New Roman" w:hAnsi="Times New Roman" w:cs="Times New Roman"/>
        </w:rPr>
        <w:t xml:space="preserve"> posits an ‘immediate unity’ between ‘subjective spirit’ (psyche</w:t>
      </w:r>
      <w:r w:rsidRPr="00487B0F">
        <w:rPr>
          <w:rFonts w:ascii="Times New Roman" w:hAnsi="Times New Roman" w:cs="Times New Roman"/>
        </w:rPr>
        <w:fldChar w:fldCharType="begin"/>
      </w:r>
      <w:r w:rsidRPr="00487B0F">
        <w:rPr>
          <w:rFonts w:ascii="Times New Roman" w:hAnsi="Times New Roman" w:cs="Times New Roman"/>
        </w:rPr>
        <w:instrText xml:space="preserve"> XE "Psyche" </w:instrText>
      </w:r>
      <w:r w:rsidRPr="00487B0F">
        <w:rPr>
          <w:rFonts w:ascii="Times New Roman" w:hAnsi="Times New Roman" w:cs="Times New Roman"/>
        </w:rPr>
        <w:fldChar w:fldCharType="end"/>
      </w:r>
      <w:r w:rsidRPr="00487B0F">
        <w:rPr>
          <w:rFonts w:ascii="Times New Roman" w:hAnsi="Times New Roman" w:cs="Times New Roman"/>
        </w:rPr>
        <w:t>) and ‘objective spirit’ (orientation towards the world).</w:t>
      </w:r>
      <w:r w:rsidR="00487B0F" w:rsidRPr="00487B0F">
        <w:rPr>
          <w:rFonts w:ascii="Times New Roman" w:hAnsi="Times New Roman" w:cs="Times New Roman"/>
        </w:rPr>
        <w:t xml:space="preserve"> Hegel, G. W. F., (1990), pp. 269-271.</w:t>
      </w:r>
    </w:p>
  </w:footnote>
  <w:footnote w:id="202">
    <w:p w14:paraId="0972BDD7" w14:textId="77777777" w:rsidR="001F38BB" w:rsidRPr="00515262" w:rsidRDefault="001F38BB" w:rsidP="001F38BB">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65" w:name="_Hlk143197515"/>
      <w:r w:rsidRPr="00515262">
        <w:rPr>
          <w:rFonts w:ascii="Times New Roman" w:hAnsi="Times New Roman" w:cs="Times New Roman"/>
        </w:rPr>
        <w:t>O’Brien, M. (2000)</w:t>
      </w:r>
      <w:bookmarkEnd w:id="65"/>
    </w:p>
  </w:footnote>
  <w:footnote w:id="203">
    <w:p w14:paraId="01DFDD27"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stratifications of reality, each irreducible to any other in the thinking of Cornelius Castoriadis, capture some of the meaning of the limit/origin limina given here. For Castoriadis, the emergence for instance, of humanity breaks the continuity with the nature from which it came, ‘leaning’ upon it to create its own world. </w:t>
      </w:r>
      <w:proofErr w:type="spellStart"/>
      <w:r w:rsidRPr="00515262">
        <w:rPr>
          <w:rFonts w:ascii="Times New Roman" w:hAnsi="Times New Roman" w:cs="Times New Roman"/>
        </w:rPr>
        <w:t>Castoriadis</w:t>
      </w:r>
      <w:proofErr w:type="spellEnd"/>
      <w:r w:rsidRPr="00515262">
        <w:rPr>
          <w:rFonts w:ascii="Times New Roman" w:hAnsi="Times New Roman" w:cs="Times New Roman"/>
        </w:rPr>
        <w:t>, C. (2005). Pp. 229-237.</w:t>
      </w:r>
    </w:p>
  </w:footnote>
  <w:footnote w:id="204">
    <w:p w14:paraId="0433E1D6" w14:textId="15A5EA25"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is comparable to the ‘</w:t>
      </w:r>
      <w:proofErr w:type="spellStart"/>
      <w:r w:rsidRPr="00515262">
        <w:rPr>
          <w:rFonts w:ascii="Times New Roman" w:hAnsi="Times New Roman" w:cs="Times New Roman"/>
          <w:i/>
        </w:rPr>
        <w:t>hyle</w:t>
      </w:r>
      <w:proofErr w:type="spellEnd"/>
      <w:r w:rsidRPr="00515262">
        <w:rPr>
          <w:rFonts w:ascii="Times New Roman" w:hAnsi="Times New Roman" w:cs="Times New Roman"/>
        </w:rPr>
        <w:t xml:space="preserve">’ in Husserl’s phenomenology, </w:t>
      </w:r>
      <w:r w:rsidR="00943910">
        <w:rPr>
          <w:rFonts w:ascii="Times New Roman" w:hAnsi="Times New Roman" w:cs="Times New Roman"/>
        </w:rPr>
        <w:t>the unmediated material of consciousness from</w:t>
      </w:r>
      <w:r w:rsidRPr="00515262">
        <w:rPr>
          <w:rFonts w:ascii="Times New Roman" w:hAnsi="Times New Roman" w:cs="Times New Roman"/>
        </w:rPr>
        <w:t xml:space="preserve"> which meaning is attributed to </w:t>
      </w:r>
      <w:r w:rsidR="00943910">
        <w:rPr>
          <w:rFonts w:ascii="Times New Roman" w:hAnsi="Times New Roman" w:cs="Times New Roman"/>
        </w:rPr>
        <w:t>perceptual forms</w:t>
      </w:r>
      <w:r w:rsidRPr="00515262">
        <w:rPr>
          <w:rFonts w:ascii="Times New Roman" w:hAnsi="Times New Roman" w:cs="Times New Roman"/>
        </w:rPr>
        <w:t xml:space="preserve"> by mental processes. </w:t>
      </w:r>
    </w:p>
  </w:footnote>
  <w:footnote w:id="205">
    <w:p w14:paraId="556B78DA" w14:textId="7618CC33"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66" w:name="_Hlk62677954"/>
      <w:r w:rsidRPr="00515262">
        <w:rPr>
          <w:rFonts w:ascii="Times New Roman" w:hAnsi="Times New Roman" w:cs="Times New Roman"/>
        </w:rPr>
        <w:t>Vygotsky</w:t>
      </w:r>
      <w:r w:rsidRPr="00515262">
        <w:rPr>
          <w:rFonts w:ascii="Times New Roman" w:hAnsi="Times New Roman" w:cs="Times New Roman"/>
        </w:rPr>
        <w:fldChar w:fldCharType="begin"/>
      </w:r>
      <w:r w:rsidRPr="00515262">
        <w:rPr>
          <w:rFonts w:ascii="Times New Roman" w:hAnsi="Times New Roman" w:cs="Times New Roman"/>
        </w:rPr>
        <w:instrText xml:space="preserve"> XE "Vygotsky, Lev" </w:instrText>
      </w:r>
      <w:r w:rsidRPr="00515262">
        <w:rPr>
          <w:rFonts w:ascii="Times New Roman" w:hAnsi="Times New Roman" w:cs="Times New Roman"/>
        </w:rPr>
        <w:fldChar w:fldCharType="end"/>
      </w:r>
      <w:r w:rsidRPr="00515262">
        <w:rPr>
          <w:rFonts w:ascii="Times New Roman" w:hAnsi="Times New Roman" w:cs="Times New Roman"/>
        </w:rPr>
        <w:t xml:space="preserve">, L., (2012), </w:t>
      </w:r>
      <w:r w:rsidR="000F2CD1">
        <w:rPr>
          <w:rFonts w:ascii="Times New Roman" w:hAnsi="Times New Roman" w:cs="Times New Roman"/>
        </w:rPr>
        <w:t>p</w:t>
      </w:r>
      <w:r w:rsidRPr="00515262">
        <w:rPr>
          <w:rFonts w:ascii="Times New Roman" w:hAnsi="Times New Roman" w:cs="Times New Roman"/>
        </w:rPr>
        <w:t>p. 52-81</w:t>
      </w:r>
      <w:bookmarkEnd w:id="66"/>
      <w:r w:rsidR="000F2CD1">
        <w:rPr>
          <w:rFonts w:ascii="Times New Roman" w:hAnsi="Times New Roman" w:cs="Times New Roman"/>
        </w:rPr>
        <w:t>.</w:t>
      </w:r>
    </w:p>
  </w:footnote>
  <w:footnote w:id="206">
    <w:p w14:paraId="1708372E" w14:textId="32EBA19B"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Vygotsky</w:t>
      </w:r>
      <w:r w:rsidRPr="00515262">
        <w:rPr>
          <w:rFonts w:ascii="Times New Roman" w:hAnsi="Times New Roman" w:cs="Times New Roman"/>
        </w:rPr>
        <w:fldChar w:fldCharType="begin"/>
      </w:r>
      <w:r w:rsidRPr="00515262">
        <w:rPr>
          <w:rFonts w:ascii="Times New Roman" w:hAnsi="Times New Roman" w:cs="Times New Roman"/>
        </w:rPr>
        <w:instrText xml:space="preserve"> XE "Vygotsky, Lev" </w:instrText>
      </w:r>
      <w:r w:rsidRPr="00515262">
        <w:rPr>
          <w:rFonts w:ascii="Times New Roman" w:hAnsi="Times New Roman" w:cs="Times New Roman"/>
        </w:rPr>
        <w:fldChar w:fldCharType="end"/>
      </w:r>
      <w:r w:rsidRPr="00515262">
        <w:rPr>
          <w:rFonts w:ascii="Times New Roman" w:hAnsi="Times New Roman" w:cs="Times New Roman"/>
        </w:rPr>
        <w:t xml:space="preserve">, L., (2012), </w:t>
      </w:r>
      <w:r w:rsidR="00887558">
        <w:rPr>
          <w:rFonts w:ascii="Times New Roman" w:hAnsi="Times New Roman" w:cs="Times New Roman"/>
        </w:rPr>
        <w:t>p</w:t>
      </w:r>
      <w:r w:rsidRPr="00515262">
        <w:rPr>
          <w:rFonts w:ascii="Times New Roman" w:hAnsi="Times New Roman" w:cs="Times New Roman"/>
        </w:rPr>
        <w:t>p. 80-81.</w:t>
      </w:r>
    </w:p>
  </w:footnote>
  <w:footnote w:id="207">
    <w:p w14:paraId="31398ACC" w14:textId="0F7609DB"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w:t>
      </w:r>
      <w:r w:rsidR="000E1ECD">
        <w:rPr>
          <w:rFonts w:ascii="Times New Roman" w:hAnsi="Times New Roman" w:cs="Times New Roman"/>
        </w:rPr>
        <w:t xml:space="preserve">n </w:t>
      </w:r>
      <w:r w:rsidRPr="00515262">
        <w:rPr>
          <w:rFonts w:ascii="Times New Roman" w:hAnsi="Times New Roman" w:cs="Times New Roman"/>
        </w:rPr>
        <w:t xml:space="preserve">example of ‘wordless’ (non-verbal) meaning in enculturation and behavioural habituation is provided by Maurice Bloch in his account of the reproduction of kinship patterns in </w:t>
      </w:r>
      <w:proofErr w:type="spellStart"/>
      <w:r w:rsidRPr="00515262">
        <w:rPr>
          <w:rFonts w:ascii="Times New Roman" w:hAnsi="Times New Roman" w:cs="Times New Roman"/>
        </w:rPr>
        <w:t>Zafimaniry</w:t>
      </w:r>
      <w:proofErr w:type="spellEnd"/>
      <w:r w:rsidRPr="00515262">
        <w:rPr>
          <w:rFonts w:ascii="Times New Roman" w:hAnsi="Times New Roman" w:cs="Times New Roman"/>
        </w:rPr>
        <w:t xml:space="preserve"> communities. Bloch, M. (1998), </w:t>
      </w:r>
      <w:r w:rsidR="00D04A73">
        <w:rPr>
          <w:rFonts w:ascii="Times New Roman" w:hAnsi="Times New Roman" w:cs="Times New Roman"/>
        </w:rPr>
        <w:t>p</w:t>
      </w:r>
      <w:r w:rsidRPr="00515262">
        <w:rPr>
          <w:rFonts w:ascii="Times New Roman" w:hAnsi="Times New Roman" w:cs="Times New Roman"/>
        </w:rPr>
        <w:t>p. 47-51.</w:t>
      </w:r>
    </w:p>
  </w:footnote>
  <w:footnote w:id="208">
    <w:p w14:paraId="078E7899"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There is a similarity here to the idea of ‘rasa’, a wordless aesthetic sensibility that suffuses the artistic and literary works of an era, found in the Sanskrit text </w:t>
      </w:r>
      <w:proofErr w:type="spellStart"/>
      <w:r w:rsidRPr="00515262">
        <w:rPr>
          <w:rFonts w:ascii="Times New Roman" w:hAnsi="Times New Roman" w:cs="Times New Roman"/>
          <w:i/>
          <w:iCs/>
        </w:rPr>
        <w:t>Natya</w:t>
      </w:r>
      <w:proofErr w:type="spellEnd"/>
      <w:r w:rsidRPr="00515262">
        <w:rPr>
          <w:rFonts w:ascii="Times New Roman" w:hAnsi="Times New Roman" w:cs="Times New Roman"/>
          <w:i/>
          <w:iCs/>
        </w:rPr>
        <w:t xml:space="preserve"> Shastra</w:t>
      </w:r>
      <w:r w:rsidRPr="00515262">
        <w:rPr>
          <w:rFonts w:ascii="Times New Roman" w:hAnsi="Times New Roman" w:cs="Times New Roman"/>
        </w:rPr>
        <w:t>.</w:t>
      </w:r>
    </w:p>
  </w:footnote>
  <w:footnote w:id="209">
    <w:p w14:paraId="7FB539CE" w14:textId="589FB70C" w:rsidR="0069262D" w:rsidRPr="00515262" w:rsidRDefault="0069262D" w:rsidP="00515262">
      <w:pPr>
        <w:pStyle w:val="Heading1"/>
        <w:spacing w:before="0" w:after="0"/>
        <w:jc w:val="both"/>
        <w:rPr>
          <w:rFonts w:ascii="Times New Roman" w:eastAsia="Times New Roman" w:hAnsi="Times New Roman" w:cs="Times New Roman"/>
          <w:bCs/>
          <w:color w:val="auto"/>
          <w:kern w:val="36"/>
          <w:sz w:val="20"/>
          <w:szCs w:val="20"/>
        </w:rPr>
      </w:pPr>
      <w:r w:rsidRPr="00515262">
        <w:rPr>
          <w:rStyle w:val="FootnoteReference"/>
          <w:rFonts w:ascii="Times New Roman" w:hAnsi="Times New Roman" w:cs="Times New Roman"/>
          <w:color w:val="auto"/>
          <w:sz w:val="20"/>
          <w:szCs w:val="20"/>
        </w:rPr>
        <w:footnoteRef/>
      </w:r>
      <w:r w:rsidRPr="00515262">
        <w:rPr>
          <w:rFonts w:ascii="Times New Roman" w:hAnsi="Times New Roman" w:cs="Times New Roman"/>
          <w:color w:val="auto"/>
          <w:sz w:val="20"/>
          <w:szCs w:val="20"/>
        </w:rPr>
        <w:t xml:space="preserve"> </w:t>
      </w:r>
      <w:r w:rsidR="004C5A38">
        <w:rPr>
          <w:rFonts w:ascii="Times New Roman" w:hAnsi="Times New Roman" w:cs="Times New Roman"/>
          <w:color w:val="auto"/>
          <w:sz w:val="20"/>
          <w:szCs w:val="20"/>
        </w:rPr>
        <w:t>W</w:t>
      </w:r>
      <w:r w:rsidRPr="00515262">
        <w:rPr>
          <w:rFonts w:ascii="Times New Roman" w:hAnsi="Times New Roman" w:cs="Times New Roman"/>
          <w:color w:val="auto"/>
          <w:sz w:val="20"/>
          <w:szCs w:val="20"/>
        </w:rPr>
        <w:t xml:space="preserve">e can note </w:t>
      </w:r>
      <w:r w:rsidR="004C5A38">
        <w:rPr>
          <w:rFonts w:ascii="Times New Roman" w:hAnsi="Times New Roman" w:cs="Times New Roman"/>
          <w:color w:val="auto"/>
          <w:sz w:val="20"/>
          <w:szCs w:val="20"/>
        </w:rPr>
        <w:t xml:space="preserve">also </w:t>
      </w:r>
      <w:r w:rsidRPr="00515262">
        <w:rPr>
          <w:rFonts w:ascii="Times New Roman" w:hAnsi="Times New Roman" w:cs="Times New Roman"/>
          <w:color w:val="auto"/>
          <w:sz w:val="20"/>
          <w:szCs w:val="20"/>
        </w:rPr>
        <w:t xml:space="preserve">Freud’s perspectives on </w:t>
      </w:r>
      <w:r w:rsidR="005747CA">
        <w:rPr>
          <w:rFonts w:ascii="Times New Roman" w:hAnsi="Times New Roman" w:cs="Times New Roman"/>
          <w:color w:val="auto"/>
          <w:sz w:val="20"/>
          <w:szCs w:val="20"/>
        </w:rPr>
        <w:t xml:space="preserve">the role of the unconscious in </w:t>
      </w:r>
      <w:r w:rsidRPr="00515262">
        <w:rPr>
          <w:rFonts w:ascii="Times New Roman" w:hAnsi="Times New Roman" w:cs="Times New Roman"/>
          <w:color w:val="auto"/>
          <w:sz w:val="20"/>
          <w:szCs w:val="20"/>
        </w:rPr>
        <w:t>theatre, and particularly the character of Hamlet, in his discussion of the pleasure the audience finds in the partial release of repressed desire within the safe confines of ‘the play’, in ‘</w:t>
      </w:r>
      <w:r w:rsidRPr="00515262">
        <w:rPr>
          <w:rFonts w:ascii="Times New Roman" w:eastAsia="Times New Roman" w:hAnsi="Times New Roman" w:cs="Times New Roman"/>
          <w:bCs/>
          <w:color w:val="auto"/>
          <w:kern w:val="36"/>
          <w:sz w:val="20"/>
          <w:szCs w:val="20"/>
        </w:rPr>
        <w:t>Psychopathic Characters on the Stage’</w:t>
      </w:r>
      <w:r w:rsidR="00AC20E8">
        <w:rPr>
          <w:rFonts w:ascii="Times New Roman" w:eastAsia="Times New Roman" w:hAnsi="Times New Roman" w:cs="Times New Roman"/>
          <w:bCs/>
          <w:color w:val="auto"/>
          <w:kern w:val="36"/>
          <w:sz w:val="20"/>
          <w:szCs w:val="20"/>
        </w:rPr>
        <w:t xml:space="preserve"> </w:t>
      </w:r>
      <w:r w:rsidR="00AC20E8" w:rsidRPr="00BD3744">
        <w:rPr>
          <w:rFonts w:ascii="Times New Roman" w:eastAsia="Times New Roman" w:hAnsi="Times New Roman" w:cs="Times New Roman"/>
          <w:bCs/>
          <w:color w:val="auto"/>
          <w:kern w:val="36"/>
          <w:sz w:val="20"/>
          <w:szCs w:val="20"/>
        </w:rPr>
        <w:t>(19</w:t>
      </w:r>
      <w:r w:rsidR="00C503ED" w:rsidRPr="00BD3744">
        <w:rPr>
          <w:rFonts w:ascii="Times New Roman" w:eastAsia="Times New Roman" w:hAnsi="Times New Roman" w:cs="Times New Roman"/>
          <w:bCs/>
          <w:color w:val="auto"/>
          <w:kern w:val="36"/>
          <w:sz w:val="20"/>
          <w:szCs w:val="20"/>
        </w:rPr>
        <w:t>05 or 1906</w:t>
      </w:r>
      <w:r w:rsidR="00AC20E8" w:rsidRPr="00BD3744">
        <w:rPr>
          <w:rFonts w:ascii="Times New Roman" w:eastAsia="Times New Roman" w:hAnsi="Times New Roman" w:cs="Times New Roman"/>
          <w:bCs/>
          <w:color w:val="auto"/>
          <w:kern w:val="36"/>
          <w:sz w:val="20"/>
          <w:szCs w:val="20"/>
        </w:rPr>
        <w:t>)</w:t>
      </w:r>
      <w:r w:rsidRPr="00BD3744">
        <w:rPr>
          <w:rFonts w:ascii="Times New Roman" w:eastAsia="Times New Roman" w:hAnsi="Times New Roman" w:cs="Times New Roman"/>
          <w:bCs/>
          <w:color w:val="auto"/>
          <w:kern w:val="36"/>
          <w:sz w:val="20"/>
          <w:szCs w:val="20"/>
        </w:rPr>
        <w:t xml:space="preserve">, </w:t>
      </w:r>
      <w:r w:rsidRPr="00515262">
        <w:rPr>
          <w:rFonts w:ascii="Times New Roman" w:eastAsia="Times New Roman" w:hAnsi="Times New Roman" w:cs="Times New Roman"/>
          <w:color w:val="auto"/>
          <w:spacing w:val="-5"/>
          <w:sz w:val="20"/>
          <w:szCs w:val="20"/>
        </w:rPr>
        <w:t>Freud, S. (1960</w:t>
      </w:r>
      <w:r w:rsidR="009932F6">
        <w:rPr>
          <w:rFonts w:ascii="Times New Roman" w:eastAsia="Times New Roman" w:hAnsi="Times New Roman" w:cs="Times New Roman"/>
          <w:color w:val="auto"/>
          <w:spacing w:val="-5"/>
          <w:sz w:val="20"/>
          <w:szCs w:val="20"/>
        </w:rPr>
        <w:t>b</w:t>
      </w:r>
      <w:r w:rsidRPr="00515262">
        <w:rPr>
          <w:rFonts w:ascii="Times New Roman" w:eastAsia="Times New Roman" w:hAnsi="Times New Roman" w:cs="Times New Roman"/>
          <w:color w:val="auto"/>
          <w:spacing w:val="-5"/>
          <w:sz w:val="20"/>
          <w:szCs w:val="20"/>
        </w:rPr>
        <w:t xml:space="preserve">), pp. 144-148. Focusing upon stage performance </w:t>
      </w:r>
      <w:r w:rsidRPr="00515262">
        <w:rPr>
          <w:rFonts w:ascii="Times New Roman" w:eastAsia="Times New Roman" w:hAnsi="Times New Roman" w:cs="Times New Roman"/>
          <w:i/>
          <w:color w:val="auto"/>
          <w:spacing w:val="-5"/>
          <w:sz w:val="20"/>
          <w:szCs w:val="20"/>
        </w:rPr>
        <w:t>per se</w:t>
      </w:r>
      <w:r w:rsidRPr="00515262">
        <w:rPr>
          <w:rFonts w:ascii="Times New Roman" w:eastAsia="Times New Roman" w:hAnsi="Times New Roman" w:cs="Times New Roman"/>
          <w:color w:val="auto"/>
          <w:spacing w:val="-5"/>
          <w:sz w:val="20"/>
          <w:szCs w:val="20"/>
        </w:rPr>
        <w:t>, Otto Fenichel applies the similar principle of ‘partial instinct’ in his analysis of the actor’s motivations as unresolved infantile exhibitionism in</w:t>
      </w:r>
      <w:r w:rsidR="004E1ED3">
        <w:rPr>
          <w:rFonts w:ascii="Times New Roman" w:eastAsia="Times New Roman" w:hAnsi="Times New Roman" w:cs="Times New Roman"/>
          <w:color w:val="auto"/>
          <w:spacing w:val="-5"/>
          <w:sz w:val="20"/>
          <w:szCs w:val="20"/>
        </w:rPr>
        <w:t xml:space="preserve"> </w:t>
      </w:r>
      <w:r w:rsidRPr="00515262">
        <w:rPr>
          <w:rFonts w:ascii="Times New Roman" w:eastAsia="Times New Roman" w:hAnsi="Times New Roman" w:cs="Times New Roman"/>
          <w:color w:val="auto"/>
          <w:spacing w:val="-5"/>
          <w:sz w:val="20"/>
          <w:szCs w:val="20"/>
        </w:rPr>
        <w:t>‘On the Psychology of Acting’</w:t>
      </w:r>
      <w:r w:rsidR="00AC20E8">
        <w:rPr>
          <w:rFonts w:ascii="Times New Roman" w:eastAsia="Times New Roman" w:hAnsi="Times New Roman" w:cs="Times New Roman"/>
          <w:color w:val="auto"/>
          <w:spacing w:val="-5"/>
          <w:sz w:val="20"/>
          <w:szCs w:val="20"/>
        </w:rPr>
        <w:t xml:space="preserve"> 1952)</w:t>
      </w:r>
      <w:r w:rsidRPr="00515262">
        <w:rPr>
          <w:rFonts w:ascii="Times New Roman" w:eastAsia="Times New Roman" w:hAnsi="Times New Roman" w:cs="Times New Roman"/>
          <w:color w:val="auto"/>
          <w:spacing w:val="-5"/>
          <w:sz w:val="20"/>
          <w:szCs w:val="20"/>
        </w:rPr>
        <w:t>. Fenichel, O. (1960), pp. 459-464.</w:t>
      </w:r>
    </w:p>
  </w:footnote>
  <w:footnote w:id="210">
    <w:p w14:paraId="667784D3"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For an illuminating discussion of Jameson’s use of historical ‘totality’ see Callinicos, A. (1989).</w:t>
      </w:r>
    </w:p>
  </w:footnote>
  <w:footnote w:id="211">
    <w:p w14:paraId="122F8F90" w14:textId="56E4615E" w:rsidR="0069262D" w:rsidRPr="00515262" w:rsidRDefault="0069262D"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00FD706F" w:rsidRPr="00BD3744">
        <w:rPr>
          <w:rFonts w:ascii="Times New Roman" w:hAnsi="Times New Roman" w:cs="Times New Roman"/>
        </w:rPr>
        <w:t>Jameson</w:t>
      </w:r>
      <w:r w:rsidRPr="00BD3744">
        <w:rPr>
          <w:rFonts w:ascii="Times New Roman" w:hAnsi="Times New Roman" w:cs="Times New Roman"/>
        </w:rPr>
        <w:t xml:space="preserve">, </w:t>
      </w:r>
      <w:r w:rsidRPr="00515262">
        <w:rPr>
          <w:rFonts w:ascii="Times New Roman" w:hAnsi="Times New Roman" w:cs="Times New Roman"/>
        </w:rPr>
        <w:t>F., (1983)</w:t>
      </w:r>
      <w:r w:rsidR="00477FEA">
        <w:rPr>
          <w:rFonts w:ascii="Times New Roman" w:hAnsi="Times New Roman" w:cs="Times New Roman"/>
        </w:rPr>
        <w:t>, p. 20</w:t>
      </w:r>
    </w:p>
  </w:footnote>
  <w:footnote w:id="212">
    <w:p w14:paraId="45A332EC"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We should note here the highly sexualised culture that characterised life in Vienna in the years that straddled the nineteenth and twentieth centuries, with high rates of sexually transmitted diseases, ubiquitous prostitution, and sexual crimes. McEwan, B. (2012). Pp14-18</w:t>
      </w:r>
    </w:p>
  </w:footnote>
  <w:footnote w:id="213">
    <w:p w14:paraId="2951F33C" w14:textId="39AC0EE5" w:rsidR="00440BA5" w:rsidRPr="00440BA5" w:rsidRDefault="00440BA5" w:rsidP="00440BA5">
      <w:pPr>
        <w:pStyle w:val="FootnoteText"/>
        <w:spacing w:after="0"/>
        <w:rPr>
          <w:rFonts w:ascii="Times New Roman" w:hAnsi="Times New Roman" w:cs="Times New Roman"/>
        </w:rPr>
      </w:pPr>
      <w:r w:rsidRPr="00440BA5">
        <w:rPr>
          <w:rStyle w:val="FootnoteReference"/>
          <w:rFonts w:ascii="Times New Roman" w:hAnsi="Times New Roman" w:cs="Times New Roman"/>
        </w:rPr>
        <w:footnoteRef/>
      </w:r>
      <w:r w:rsidRPr="00440BA5">
        <w:rPr>
          <w:rFonts w:ascii="Times New Roman" w:hAnsi="Times New Roman" w:cs="Times New Roman"/>
        </w:rPr>
        <w:t xml:space="preserve"> Williams, R.</w:t>
      </w:r>
      <w:r w:rsidR="00477FEA">
        <w:rPr>
          <w:rFonts w:ascii="Times New Roman" w:hAnsi="Times New Roman" w:cs="Times New Roman"/>
        </w:rPr>
        <w:t>,</w:t>
      </w:r>
      <w:r w:rsidRPr="00440BA5">
        <w:rPr>
          <w:rFonts w:ascii="Times New Roman" w:hAnsi="Times New Roman" w:cs="Times New Roman"/>
        </w:rPr>
        <w:t xml:space="preserve"> (197</w:t>
      </w:r>
      <w:r w:rsidR="00F32940">
        <w:rPr>
          <w:rFonts w:ascii="Times New Roman" w:hAnsi="Times New Roman" w:cs="Times New Roman"/>
        </w:rPr>
        <w:t>8</w:t>
      </w:r>
      <w:r w:rsidRPr="00440BA5">
        <w:rPr>
          <w:rFonts w:ascii="Times New Roman" w:hAnsi="Times New Roman" w:cs="Times New Roman"/>
        </w:rPr>
        <w:t>)</w:t>
      </w:r>
      <w:r w:rsidR="00AE30DA">
        <w:rPr>
          <w:rFonts w:ascii="Times New Roman" w:hAnsi="Times New Roman" w:cs="Times New Roman"/>
        </w:rPr>
        <w:t>, p</w:t>
      </w:r>
      <w:r>
        <w:rPr>
          <w:rFonts w:ascii="Times New Roman" w:hAnsi="Times New Roman" w:cs="Times New Roman"/>
        </w:rPr>
        <w:t>p. 121-7</w:t>
      </w:r>
    </w:p>
  </w:footnote>
  <w:footnote w:id="214">
    <w:p w14:paraId="20E556A3" w14:textId="53F6AF33" w:rsidR="0069262D" w:rsidRPr="00515262" w:rsidRDefault="0069262D" w:rsidP="00440BA5">
      <w:pPr>
        <w:pStyle w:val="FootnoteText"/>
        <w:spacing w:after="0" w:line="240" w:lineRule="auto"/>
        <w:rPr>
          <w:rFonts w:ascii="Times New Roman" w:hAnsi="Times New Roman" w:cs="Times New Roman"/>
        </w:rPr>
      </w:pPr>
      <w:r w:rsidRPr="00440BA5">
        <w:rPr>
          <w:rStyle w:val="FootnoteReference"/>
          <w:rFonts w:ascii="Times New Roman" w:hAnsi="Times New Roman" w:cs="Times New Roman"/>
        </w:rPr>
        <w:footnoteRef/>
      </w:r>
      <w:r w:rsidRPr="00440BA5">
        <w:rPr>
          <w:rFonts w:ascii="Times New Roman" w:hAnsi="Times New Roman" w:cs="Times New Roman"/>
        </w:rPr>
        <w:t xml:space="preserve"> Jameson, F.</w:t>
      </w:r>
      <w:r w:rsidR="00477FEA">
        <w:rPr>
          <w:rFonts w:ascii="Times New Roman" w:hAnsi="Times New Roman" w:cs="Times New Roman"/>
        </w:rPr>
        <w:t>,</w:t>
      </w:r>
      <w:r w:rsidRPr="00440BA5">
        <w:rPr>
          <w:rFonts w:ascii="Times New Roman" w:hAnsi="Times New Roman" w:cs="Times New Roman"/>
        </w:rPr>
        <w:t xml:space="preserve"> (1992)</w:t>
      </w:r>
      <w:r w:rsidR="00426311">
        <w:rPr>
          <w:rFonts w:ascii="Times New Roman" w:hAnsi="Times New Roman" w:cs="Times New Roman"/>
        </w:rPr>
        <w:t>, pp. 6-7</w:t>
      </w:r>
    </w:p>
  </w:footnote>
  <w:footnote w:id="215">
    <w:p w14:paraId="4DDD9DBA" w14:textId="5E4B5224" w:rsidR="00750F74" w:rsidRPr="00B97410" w:rsidRDefault="00750F74" w:rsidP="00B97410">
      <w:pPr>
        <w:pStyle w:val="FootnoteText"/>
        <w:spacing w:after="0" w:line="240" w:lineRule="auto"/>
        <w:jc w:val="both"/>
        <w:rPr>
          <w:rFonts w:ascii="Times New Roman" w:hAnsi="Times New Roman" w:cs="Times New Roman"/>
        </w:rPr>
      </w:pPr>
      <w:r w:rsidRPr="00B97410">
        <w:rPr>
          <w:rStyle w:val="FootnoteReference"/>
          <w:rFonts w:ascii="Times New Roman" w:hAnsi="Times New Roman" w:cs="Times New Roman"/>
        </w:rPr>
        <w:footnoteRef/>
      </w:r>
      <w:r w:rsidRPr="00B97410">
        <w:rPr>
          <w:rFonts w:ascii="Times New Roman" w:hAnsi="Times New Roman" w:cs="Times New Roman"/>
        </w:rPr>
        <w:t xml:space="preserve"> The most prominent names of the Young Hegelians</w:t>
      </w:r>
      <w:r w:rsidR="005F1A39">
        <w:rPr>
          <w:rFonts w:ascii="Times New Roman" w:hAnsi="Times New Roman" w:cs="Times New Roman"/>
        </w:rPr>
        <w:t xml:space="preserve">, aside from Marx and Engels themselves, </w:t>
      </w:r>
      <w:r w:rsidRPr="00B97410">
        <w:rPr>
          <w:rFonts w:ascii="Times New Roman" w:hAnsi="Times New Roman" w:cs="Times New Roman"/>
        </w:rPr>
        <w:t xml:space="preserve">were </w:t>
      </w:r>
      <w:r w:rsidR="00B97410" w:rsidRPr="00B97410">
        <w:rPr>
          <w:rFonts w:ascii="Times New Roman" w:hAnsi="Times New Roman" w:cs="Times New Roman"/>
        </w:rPr>
        <w:t xml:space="preserve">David Strauss, </w:t>
      </w:r>
      <w:r w:rsidR="005F1A39">
        <w:rPr>
          <w:rFonts w:ascii="Times New Roman" w:hAnsi="Times New Roman" w:cs="Times New Roman"/>
        </w:rPr>
        <w:t xml:space="preserve">the brothers </w:t>
      </w:r>
      <w:r w:rsidR="00B97410" w:rsidRPr="00B97410">
        <w:rPr>
          <w:rFonts w:ascii="Times New Roman" w:hAnsi="Times New Roman" w:cs="Times New Roman"/>
        </w:rPr>
        <w:t xml:space="preserve">Bruno </w:t>
      </w:r>
      <w:r w:rsidR="005F1A39">
        <w:rPr>
          <w:rFonts w:ascii="Times New Roman" w:hAnsi="Times New Roman" w:cs="Times New Roman"/>
        </w:rPr>
        <w:t xml:space="preserve">and Edgar </w:t>
      </w:r>
      <w:r w:rsidR="00B97410" w:rsidRPr="00B97410">
        <w:rPr>
          <w:rFonts w:ascii="Times New Roman" w:hAnsi="Times New Roman" w:cs="Times New Roman"/>
        </w:rPr>
        <w:t xml:space="preserve">Bauer, Ludwig Feuerbach, and Max Stirner. Marx and Engels subjected the radical individualism of Stirner’s </w:t>
      </w:r>
      <w:proofErr w:type="gramStart"/>
      <w:r w:rsidR="00B97410" w:rsidRPr="00B97410">
        <w:rPr>
          <w:rFonts w:ascii="Times New Roman" w:hAnsi="Times New Roman" w:cs="Times New Roman"/>
          <w:i/>
          <w:iCs/>
        </w:rPr>
        <w:t>The</w:t>
      </w:r>
      <w:proofErr w:type="gramEnd"/>
      <w:r w:rsidR="00B97410" w:rsidRPr="00B97410">
        <w:rPr>
          <w:rFonts w:ascii="Times New Roman" w:hAnsi="Times New Roman" w:cs="Times New Roman"/>
          <w:i/>
          <w:iCs/>
        </w:rPr>
        <w:t xml:space="preserve"> Ego and Its Own</w:t>
      </w:r>
      <w:r w:rsidR="00B97410" w:rsidRPr="00B97410">
        <w:rPr>
          <w:rFonts w:ascii="Times New Roman" w:hAnsi="Times New Roman" w:cs="Times New Roman"/>
        </w:rPr>
        <w:t xml:space="preserve"> (1844) to particularly stinging polemic.</w:t>
      </w:r>
    </w:p>
  </w:footnote>
  <w:footnote w:id="216">
    <w:p w14:paraId="221831CC" w14:textId="4B5099C5" w:rsidR="00AE30DA" w:rsidRDefault="00AE30DA" w:rsidP="00567D3C">
      <w:pPr>
        <w:pStyle w:val="FootnoteText"/>
        <w:spacing w:after="0" w:line="240" w:lineRule="auto"/>
      </w:pPr>
      <w:r>
        <w:rPr>
          <w:rStyle w:val="FootnoteReference"/>
        </w:rPr>
        <w:footnoteRef/>
      </w:r>
      <w:r>
        <w:t xml:space="preserve"> </w:t>
      </w:r>
      <w:r w:rsidRPr="00AE30DA">
        <w:rPr>
          <w:rFonts w:ascii="Times New Roman" w:hAnsi="Times New Roman" w:cs="Times New Roman"/>
          <w:lang w:eastAsia="en-GB"/>
        </w:rPr>
        <w:t>Marx</w:t>
      </w:r>
      <w:r w:rsidRPr="00AE30DA">
        <w:rPr>
          <w:rFonts w:ascii="Times New Roman" w:hAnsi="Times New Roman" w:cs="Times New Roman"/>
          <w:lang w:eastAsia="en-GB"/>
        </w:rPr>
        <w:fldChar w:fldCharType="begin"/>
      </w:r>
      <w:r w:rsidRPr="00AE30DA">
        <w:rPr>
          <w:rFonts w:ascii="Times New Roman" w:hAnsi="Times New Roman" w:cs="Times New Roman"/>
          <w:lang w:eastAsia="en-GB"/>
        </w:rPr>
        <w:instrText xml:space="preserve"> XE "Marx" </w:instrText>
      </w:r>
      <w:r w:rsidRPr="00AE30DA">
        <w:rPr>
          <w:rFonts w:ascii="Times New Roman" w:hAnsi="Times New Roman" w:cs="Times New Roman"/>
          <w:lang w:eastAsia="en-GB"/>
        </w:rPr>
        <w:fldChar w:fldCharType="end"/>
      </w:r>
      <w:r w:rsidRPr="00AE30DA">
        <w:rPr>
          <w:rFonts w:ascii="Times New Roman" w:hAnsi="Times New Roman" w:cs="Times New Roman"/>
          <w:lang w:eastAsia="en-GB"/>
        </w:rPr>
        <w:t xml:space="preserve">, K. and Engels, F. (1976), </w:t>
      </w:r>
      <w:r w:rsidRPr="00AE30DA">
        <w:rPr>
          <w:rFonts w:ascii="Times New Roman" w:hAnsi="Times New Roman" w:cs="Times New Roman"/>
        </w:rPr>
        <w:t>p. 36.</w:t>
      </w:r>
    </w:p>
  </w:footnote>
  <w:footnote w:id="217">
    <w:p w14:paraId="193968F5" w14:textId="5CDC5222" w:rsidR="0069262D" w:rsidRPr="00515262" w:rsidRDefault="0069262D" w:rsidP="00567D3C">
      <w:pPr>
        <w:spacing w:after="0" w:line="240" w:lineRule="auto"/>
        <w:jc w:val="both"/>
        <w:rPr>
          <w:rFonts w:ascii="Times New Roman" w:hAnsi="Times New Roman" w:cs="Times New Roman"/>
          <w:color w:val="000000"/>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In the third part of his triadic </w:t>
      </w:r>
      <w:r w:rsidRPr="00515262">
        <w:rPr>
          <w:rFonts w:ascii="Times New Roman" w:hAnsi="Times New Roman" w:cs="Times New Roman"/>
          <w:i/>
          <w:sz w:val="20"/>
          <w:szCs w:val="20"/>
        </w:rPr>
        <w:t>Philosophy of Subjective Spirit</w:t>
      </w:r>
      <w:r w:rsidRPr="00515262">
        <w:rPr>
          <w:rFonts w:ascii="Times New Roman" w:hAnsi="Times New Roman" w:cs="Times New Roman"/>
          <w:sz w:val="20"/>
          <w:szCs w:val="20"/>
        </w:rPr>
        <w:t xml:space="preserve"> </w:t>
      </w:r>
      <w:r w:rsidRPr="00515262">
        <w:rPr>
          <w:rStyle w:val="l6"/>
          <w:rFonts w:ascii="Times New Roman" w:hAnsi="Times New Roman" w:cs="Times New Roman"/>
          <w:color w:val="000000"/>
          <w:sz w:val="20"/>
          <w:szCs w:val="20"/>
          <w:bdr w:val="none" w:sz="0" w:space="0" w:color="auto" w:frame="1"/>
        </w:rPr>
        <w:t xml:space="preserve">in the </w:t>
      </w:r>
      <w:r w:rsidRPr="00515262">
        <w:rPr>
          <w:rStyle w:val="a"/>
          <w:rFonts w:ascii="Times New Roman" w:hAnsi="Times New Roman" w:cs="Times New Roman"/>
          <w:i/>
          <w:color w:val="000000"/>
          <w:sz w:val="20"/>
          <w:szCs w:val="20"/>
          <w:bdr w:val="none" w:sz="0" w:space="0" w:color="auto" w:frame="1"/>
        </w:rPr>
        <w:t>Encyclopaedia of Philosophical Sciences in Outline </w:t>
      </w:r>
      <w:r w:rsidR="00211F50">
        <w:rPr>
          <w:rStyle w:val="a"/>
          <w:rFonts w:ascii="Times New Roman" w:hAnsi="Times New Roman" w:cs="Times New Roman"/>
          <w:color w:val="000000"/>
          <w:sz w:val="20"/>
          <w:szCs w:val="20"/>
          <w:bdr w:val="none" w:sz="0" w:space="0" w:color="auto" w:frame="1"/>
        </w:rPr>
        <w:t>(</w:t>
      </w:r>
      <w:r w:rsidRPr="00515262">
        <w:rPr>
          <w:rStyle w:val="a"/>
          <w:rFonts w:ascii="Times New Roman" w:hAnsi="Times New Roman" w:cs="Times New Roman"/>
          <w:color w:val="000000"/>
          <w:sz w:val="20"/>
          <w:szCs w:val="20"/>
          <w:bdr w:val="none" w:sz="0" w:space="0" w:color="auto" w:frame="1"/>
        </w:rPr>
        <w:t>1830</w:t>
      </w:r>
      <w:r w:rsidR="00211F50">
        <w:rPr>
          <w:rStyle w:val="a"/>
          <w:rFonts w:ascii="Times New Roman" w:hAnsi="Times New Roman" w:cs="Times New Roman"/>
          <w:color w:val="000000"/>
          <w:sz w:val="20"/>
          <w:szCs w:val="20"/>
          <w:bdr w:val="none" w:sz="0" w:space="0" w:color="auto" w:frame="1"/>
        </w:rPr>
        <w:t>)</w:t>
      </w:r>
      <w:r w:rsidRPr="00515262">
        <w:rPr>
          <w:rStyle w:val="a"/>
          <w:rFonts w:ascii="Times New Roman" w:hAnsi="Times New Roman" w:cs="Times New Roman"/>
          <w:color w:val="000000"/>
          <w:sz w:val="20"/>
          <w:szCs w:val="20"/>
          <w:bdr w:val="none" w:sz="0" w:space="0" w:color="auto" w:frame="1"/>
        </w:rPr>
        <w:t>, Hegel</w:t>
      </w:r>
      <w:r w:rsidRPr="00515262">
        <w:rPr>
          <w:rStyle w:val="a"/>
          <w:rFonts w:ascii="Times New Roman" w:hAnsi="Times New Roman" w:cs="Times New Roman"/>
          <w:color w:val="000000"/>
          <w:sz w:val="20"/>
          <w:szCs w:val="20"/>
          <w:bdr w:val="none" w:sz="0" w:space="0" w:color="auto" w:frame="1"/>
        </w:rPr>
        <w:fldChar w:fldCharType="begin"/>
      </w:r>
      <w:r w:rsidRPr="00515262">
        <w:rPr>
          <w:rFonts w:ascii="Times New Roman" w:hAnsi="Times New Roman" w:cs="Times New Roman"/>
          <w:sz w:val="20"/>
          <w:szCs w:val="20"/>
        </w:rPr>
        <w:instrText xml:space="preserve"> XE "</w:instrText>
      </w:r>
      <w:r w:rsidRPr="00515262">
        <w:rPr>
          <w:rFonts w:ascii="Times New Roman" w:eastAsia="Calibri" w:hAnsi="Times New Roman" w:cs="Times New Roman"/>
          <w:color w:val="000000"/>
          <w:sz w:val="20"/>
          <w:szCs w:val="20"/>
          <w:shd w:val="clear" w:color="auto" w:fill="FFFFFF"/>
        </w:rPr>
        <w:instrText>Hegel</w:instrText>
      </w:r>
      <w:r w:rsidRPr="00515262">
        <w:rPr>
          <w:rFonts w:ascii="Times New Roman" w:hAnsi="Times New Roman" w:cs="Times New Roman"/>
          <w:sz w:val="20"/>
          <w:szCs w:val="20"/>
        </w:rPr>
        <w:instrText xml:space="preserve">" </w:instrText>
      </w:r>
      <w:r w:rsidRPr="00515262">
        <w:rPr>
          <w:rStyle w:val="a"/>
          <w:rFonts w:ascii="Times New Roman" w:hAnsi="Times New Roman" w:cs="Times New Roman"/>
          <w:color w:val="000000"/>
          <w:sz w:val="20"/>
          <w:szCs w:val="20"/>
          <w:bdr w:val="none" w:sz="0" w:space="0" w:color="auto" w:frame="1"/>
        </w:rPr>
        <w:fldChar w:fldCharType="end"/>
      </w:r>
      <w:r w:rsidRPr="00515262">
        <w:rPr>
          <w:rStyle w:val="a"/>
          <w:rFonts w:ascii="Times New Roman" w:hAnsi="Times New Roman" w:cs="Times New Roman"/>
          <w:color w:val="000000"/>
          <w:sz w:val="20"/>
          <w:szCs w:val="20"/>
          <w:bdr w:val="none" w:sz="0" w:space="0" w:color="auto" w:frame="1"/>
        </w:rPr>
        <w:t xml:space="preserve"> provides a psychology structured in the following way: </w:t>
      </w:r>
      <w:r w:rsidRPr="00515262">
        <w:rPr>
          <w:rFonts w:ascii="Times New Roman" w:hAnsi="Times New Roman" w:cs="Times New Roman"/>
          <w:color w:val="000000"/>
          <w:sz w:val="20"/>
          <w:szCs w:val="20"/>
          <w:bdr w:val="none" w:sz="0" w:space="0" w:color="auto" w:frame="1"/>
        </w:rPr>
        <w:t xml:space="preserve">Theoretical spirit, comprising ‘intuition’, </w:t>
      </w:r>
      <w:r w:rsidRPr="00515262">
        <w:rPr>
          <w:rFonts w:ascii="Times New Roman" w:hAnsi="Times New Roman" w:cs="Times New Roman"/>
          <w:color w:val="000000"/>
          <w:sz w:val="20"/>
          <w:szCs w:val="20"/>
        </w:rPr>
        <w:t>‘r</w:t>
      </w:r>
      <w:r w:rsidRPr="00515262">
        <w:rPr>
          <w:rFonts w:ascii="Times New Roman" w:hAnsi="Times New Roman" w:cs="Times New Roman"/>
          <w:color w:val="000000"/>
          <w:sz w:val="20"/>
          <w:szCs w:val="20"/>
          <w:bdr w:val="none" w:sz="0" w:space="0" w:color="auto" w:frame="1"/>
        </w:rPr>
        <w:t xml:space="preserve">epresentation’, ‘recollection’, ‘imagination’, ‘memory’, </w:t>
      </w:r>
      <w:r w:rsidR="00743818" w:rsidRPr="00BD3744">
        <w:rPr>
          <w:rFonts w:ascii="Times New Roman" w:hAnsi="Times New Roman" w:cs="Times New Roman"/>
          <w:sz w:val="20"/>
          <w:szCs w:val="20"/>
          <w:bdr w:val="none" w:sz="0" w:space="0" w:color="auto" w:frame="1"/>
        </w:rPr>
        <w:t xml:space="preserve">and </w:t>
      </w:r>
      <w:r w:rsidRPr="00BD3744">
        <w:rPr>
          <w:rFonts w:ascii="Times New Roman" w:hAnsi="Times New Roman" w:cs="Times New Roman"/>
          <w:sz w:val="20"/>
          <w:szCs w:val="20"/>
          <w:bdr w:val="none" w:sz="0" w:space="0" w:color="auto" w:frame="1"/>
        </w:rPr>
        <w:t>‘thinking’</w:t>
      </w:r>
      <w:r w:rsidRPr="00515262">
        <w:rPr>
          <w:rFonts w:ascii="Times New Roman" w:hAnsi="Times New Roman" w:cs="Times New Roman"/>
          <w:color w:val="000000"/>
          <w:sz w:val="20"/>
          <w:szCs w:val="20"/>
          <w:bdr w:val="none" w:sz="0" w:space="0" w:color="auto" w:frame="1"/>
        </w:rPr>
        <w:t xml:space="preserve">; </w:t>
      </w:r>
      <w:r w:rsidRPr="00515262">
        <w:rPr>
          <w:rFonts w:ascii="Times New Roman" w:hAnsi="Times New Roman" w:cs="Times New Roman"/>
          <w:color w:val="000000"/>
          <w:sz w:val="20"/>
          <w:szCs w:val="20"/>
        </w:rPr>
        <w:t xml:space="preserve">and </w:t>
      </w:r>
      <w:r w:rsidR="00306F90">
        <w:rPr>
          <w:rFonts w:ascii="Times New Roman" w:hAnsi="Times New Roman" w:cs="Times New Roman"/>
          <w:color w:val="000000"/>
          <w:sz w:val="20"/>
          <w:szCs w:val="20"/>
          <w:bdr w:val="none" w:sz="0" w:space="0" w:color="auto" w:frame="1"/>
        </w:rPr>
        <w:t>p</w:t>
      </w:r>
      <w:r w:rsidRPr="00515262">
        <w:rPr>
          <w:rFonts w:ascii="Times New Roman" w:hAnsi="Times New Roman" w:cs="Times New Roman"/>
          <w:color w:val="000000"/>
          <w:sz w:val="20"/>
          <w:szCs w:val="20"/>
          <w:bdr w:val="none" w:sz="0" w:space="0" w:color="auto" w:frame="1"/>
        </w:rPr>
        <w:t>ractical spirit comprising ‘practical feeling’, ‘drives and wilfulness’, ‘happiness’ and ‘free spirit’. Marx</w:t>
      </w:r>
      <w:r w:rsidRPr="00515262">
        <w:rPr>
          <w:rFonts w:ascii="Times New Roman" w:hAnsi="Times New Roman" w:cs="Times New Roman"/>
          <w:color w:val="000000"/>
          <w:sz w:val="20"/>
          <w:szCs w:val="20"/>
          <w:bdr w:val="none" w:sz="0" w:space="0" w:color="auto" w:frame="1"/>
        </w:rPr>
        <w:fldChar w:fldCharType="begin"/>
      </w:r>
      <w:r w:rsidRPr="00515262">
        <w:rPr>
          <w:rFonts w:ascii="Times New Roman" w:hAnsi="Times New Roman" w:cs="Times New Roman"/>
          <w:sz w:val="20"/>
          <w:szCs w:val="20"/>
        </w:rPr>
        <w:instrText xml:space="preserve"> XE "Marx" </w:instrText>
      </w:r>
      <w:r w:rsidRPr="00515262">
        <w:rPr>
          <w:rFonts w:ascii="Times New Roman" w:hAnsi="Times New Roman" w:cs="Times New Roman"/>
          <w:color w:val="000000"/>
          <w:sz w:val="20"/>
          <w:szCs w:val="20"/>
          <w:bdr w:val="none" w:sz="0" w:space="0" w:color="auto" w:frame="1"/>
        </w:rPr>
        <w:fldChar w:fldCharType="end"/>
      </w:r>
      <w:r w:rsidRPr="00515262">
        <w:rPr>
          <w:rFonts w:ascii="Times New Roman" w:hAnsi="Times New Roman" w:cs="Times New Roman"/>
          <w:color w:val="000000"/>
          <w:sz w:val="20"/>
          <w:szCs w:val="20"/>
          <w:bdr w:val="none" w:sz="0" w:space="0" w:color="auto" w:frame="1"/>
        </w:rPr>
        <w:t xml:space="preserve"> was familiar with Hegel’s psychology. Ikäheimo, H., (2016), ‘Hegel’s Psychology’</w:t>
      </w:r>
      <w:r w:rsidRPr="00515262">
        <w:rPr>
          <w:rFonts w:ascii="Times New Roman" w:hAnsi="Times New Roman" w:cs="Times New Roman"/>
          <w:color w:val="000000"/>
          <w:sz w:val="20"/>
          <w:szCs w:val="20"/>
        </w:rPr>
        <w:t xml:space="preserve"> in</w:t>
      </w:r>
      <w:r w:rsidRPr="00515262">
        <w:rPr>
          <w:rFonts w:ascii="Times New Roman" w:hAnsi="Times New Roman" w:cs="Times New Roman"/>
          <w:color w:val="000000"/>
          <w:sz w:val="20"/>
          <w:szCs w:val="20"/>
          <w:bdr w:val="none" w:sz="0" w:space="0" w:color="auto" w:frame="1"/>
        </w:rPr>
        <w:t xml:space="preserve"> Moyar, D. (ed.)</w:t>
      </w:r>
      <w:r w:rsidRPr="00515262">
        <w:rPr>
          <w:rFonts w:ascii="Times New Roman" w:hAnsi="Times New Roman" w:cs="Times New Roman"/>
          <w:i/>
          <w:iCs/>
          <w:color w:val="000000"/>
          <w:spacing w:val="-15"/>
          <w:sz w:val="20"/>
          <w:szCs w:val="20"/>
          <w:bdr w:val="none" w:sz="0" w:space="0" w:color="auto" w:frame="1"/>
        </w:rPr>
        <w:t xml:space="preserve"> The Oxford Handbook of Hegel, </w:t>
      </w:r>
      <w:r w:rsidRPr="00515262">
        <w:rPr>
          <w:rFonts w:ascii="Times New Roman" w:hAnsi="Times New Roman" w:cs="Times New Roman"/>
          <w:color w:val="000000"/>
          <w:sz w:val="20"/>
          <w:szCs w:val="20"/>
          <w:bdr w:val="none" w:sz="0" w:space="0" w:color="auto" w:frame="1"/>
        </w:rPr>
        <w:t>Oxford University Press.</w:t>
      </w:r>
    </w:p>
  </w:footnote>
  <w:footnote w:id="218">
    <w:p w14:paraId="4A7C4C41" w14:textId="26B63B34" w:rsidR="0069262D" w:rsidRPr="00EC21A1" w:rsidRDefault="0069262D" w:rsidP="00515262">
      <w:pPr>
        <w:pStyle w:val="FootnoteText"/>
        <w:spacing w:after="0" w:line="240" w:lineRule="auto"/>
        <w:jc w:val="both"/>
        <w:rPr>
          <w:rFonts w:ascii="Times New Roman" w:hAnsi="Times New Roman" w:cs="Times New Roman"/>
          <w:iCs/>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Marx</w:t>
      </w:r>
      <w:r w:rsidRPr="00515262">
        <w:rPr>
          <w:rFonts w:ascii="Times New Roman" w:hAnsi="Times New Roman" w:cs="Times New Roman"/>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rPr>
        <w:fldChar w:fldCharType="end"/>
      </w:r>
      <w:r w:rsidRPr="00515262">
        <w:rPr>
          <w:rFonts w:ascii="Times New Roman" w:hAnsi="Times New Roman" w:cs="Times New Roman"/>
        </w:rPr>
        <w:t>, K. (1970)</w:t>
      </w:r>
      <w:r w:rsidR="000879B3">
        <w:rPr>
          <w:rFonts w:ascii="Times New Roman" w:hAnsi="Times New Roman" w:cs="Times New Roman"/>
        </w:rPr>
        <w:t xml:space="preserve">, first published in 1927. </w:t>
      </w:r>
      <w:r w:rsidR="00EC21A1">
        <w:rPr>
          <w:rFonts w:ascii="Times New Roman" w:hAnsi="Times New Roman" w:cs="Times New Roman"/>
        </w:rPr>
        <w:t xml:space="preserve">Henceforth referred to as </w:t>
      </w:r>
      <w:r w:rsidR="00EC21A1" w:rsidRPr="00EC21A1">
        <w:rPr>
          <w:rFonts w:ascii="Times New Roman" w:hAnsi="Times New Roman" w:cs="Times New Roman"/>
          <w:i/>
          <w:iCs/>
        </w:rPr>
        <w:t>The Critique</w:t>
      </w:r>
      <w:r w:rsidR="000879B3">
        <w:rPr>
          <w:rFonts w:ascii="Times New Roman" w:hAnsi="Times New Roman" w:cs="Times New Roman"/>
        </w:rPr>
        <w:t>.</w:t>
      </w:r>
    </w:p>
  </w:footnote>
  <w:footnote w:id="219">
    <w:p w14:paraId="1D863DDF" w14:textId="3FF70500" w:rsidR="0069262D" w:rsidRPr="00515262" w:rsidRDefault="0069262D" w:rsidP="00515262">
      <w:pPr>
        <w:spacing w:after="0" w:line="240" w:lineRule="auto"/>
        <w:jc w:val="both"/>
        <w:rPr>
          <w:rFonts w:ascii="Times New Roman" w:hAnsi="Times New Roman" w:cs="Times New Roman"/>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Marx</w:t>
      </w:r>
      <w:r w:rsidRPr="00515262">
        <w:rPr>
          <w:rFonts w:ascii="Times New Roman" w:hAnsi="Times New Roman" w:cs="Times New Roman"/>
          <w:sz w:val="20"/>
          <w:szCs w:val="20"/>
        </w:rPr>
        <w:fldChar w:fldCharType="begin"/>
      </w:r>
      <w:r w:rsidRPr="00515262">
        <w:rPr>
          <w:rFonts w:ascii="Times New Roman" w:hAnsi="Times New Roman" w:cs="Times New Roman"/>
          <w:sz w:val="20"/>
          <w:szCs w:val="20"/>
        </w:rPr>
        <w:instrText xml:space="preserve"> XE "Marx" </w:instrText>
      </w:r>
      <w:r w:rsidRPr="00515262">
        <w:rPr>
          <w:rFonts w:ascii="Times New Roman" w:hAnsi="Times New Roman" w:cs="Times New Roman"/>
          <w:sz w:val="20"/>
          <w:szCs w:val="20"/>
        </w:rPr>
        <w:fldChar w:fldCharType="end"/>
      </w:r>
      <w:r w:rsidRPr="00515262">
        <w:rPr>
          <w:rFonts w:ascii="Times New Roman" w:hAnsi="Times New Roman" w:cs="Times New Roman"/>
          <w:sz w:val="20"/>
          <w:szCs w:val="20"/>
        </w:rPr>
        <w:t>, K. (1970</w:t>
      </w:r>
      <w:r w:rsidRPr="00BD3744">
        <w:rPr>
          <w:rFonts w:ascii="Times New Roman" w:hAnsi="Times New Roman" w:cs="Times New Roman"/>
          <w:sz w:val="20"/>
          <w:szCs w:val="20"/>
        </w:rPr>
        <w:t>)</w:t>
      </w:r>
      <w:r w:rsidR="00247825" w:rsidRPr="00BD3744">
        <w:rPr>
          <w:rFonts w:ascii="Times New Roman" w:hAnsi="Times New Roman" w:cs="Times New Roman"/>
          <w:sz w:val="20"/>
          <w:szCs w:val="20"/>
        </w:rPr>
        <w:t>, p</w:t>
      </w:r>
      <w:r w:rsidRPr="00BD3744">
        <w:rPr>
          <w:rFonts w:ascii="Times New Roman" w:hAnsi="Times New Roman" w:cs="Times New Roman"/>
          <w:sz w:val="20"/>
          <w:szCs w:val="20"/>
        </w:rPr>
        <w:t>. 39</w:t>
      </w:r>
    </w:p>
    <w:p w14:paraId="420048D6" w14:textId="77777777" w:rsidR="0069262D" w:rsidRPr="00515262" w:rsidRDefault="0069262D" w:rsidP="00515262">
      <w:pPr>
        <w:pStyle w:val="FootnoteText"/>
        <w:spacing w:after="0" w:line="240" w:lineRule="auto"/>
        <w:jc w:val="both"/>
        <w:rPr>
          <w:rFonts w:ascii="Times New Roman" w:hAnsi="Times New Roman" w:cs="Times New Roman"/>
        </w:rPr>
      </w:pPr>
    </w:p>
  </w:footnote>
  <w:footnote w:id="220">
    <w:p w14:paraId="1FF715C2" w14:textId="60B90416" w:rsidR="0069262D" w:rsidRPr="00515262" w:rsidRDefault="0069262D" w:rsidP="00515262">
      <w:pPr>
        <w:spacing w:after="0" w:line="240" w:lineRule="auto"/>
        <w:jc w:val="both"/>
        <w:rPr>
          <w:rFonts w:ascii="Times New Roman" w:hAnsi="Times New Roman" w:cs="Times New Roman"/>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bookmarkStart w:id="70" w:name="_Hlk55822778"/>
      <w:bookmarkStart w:id="71" w:name="_Hlk217287530"/>
      <w:r w:rsidRPr="00515262">
        <w:rPr>
          <w:rFonts w:ascii="Times New Roman" w:hAnsi="Times New Roman" w:cs="Times New Roman"/>
          <w:sz w:val="20"/>
          <w:szCs w:val="20"/>
        </w:rPr>
        <w:t>Marx</w:t>
      </w:r>
      <w:r w:rsidRPr="00515262">
        <w:rPr>
          <w:rFonts w:ascii="Times New Roman" w:hAnsi="Times New Roman" w:cs="Times New Roman"/>
          <w:sz w:val="20"/>
          <w:szCs w:val="20"/>
        </w:rPr>
        <w:fldChar w:fldCharType="begin"/>
      </w:r>
      <w:r w:rsidRPr="00515262">
        <w:rPr>
          <w:rFonts w:ascii="Times New Roman" w:hAnsi="Times New Roman" w:cs="Times New Roman"/>
          <w:sz w:val="20"/>
          <w:szCs w:val="20"/>
        </w:rPr>
        <w:instrText xml:space="preserve"> XE "Marx" </w:instrText>
      </w:r>
      <w:r w:rsidRPr="00515262">
        <w:rPr>
          <w:rFonts w:ascii="Times New Roman" w:hAnsi="Times New Roman" w:cs="Times New Roman"/>
          <w:sz w:val="20"/>
          <w:szCs w:val="20"/>
        </w:rPr>
        <w:fldChar w:fldCharType="end"/>
      </w:r>
      <w:r w:rsidRPr="00515262">
        <w:rPr>
          <w:rFonts w:ascii="Times New Roman" w:hAnsi="Times New Roman" w:cs="Times New Roman"/>
          <w:sz w:val="20"/>
          <w:szCs w:val="20"/>
        </w:rPr>
        <w:t>, K. (197</w:t>
      </w:r>
      <w:r w:rsidR="00AE77EF">
        <w:rPr>
          <w:rFonts w:ascii="Times New Roman" w:hAnsi="Times New Roman" w:cs="Times New Roman"/>
          <w:sz w:val="20"/>
          <w:szCs w:val="20"/>
        </w:rPr>
        <w:t>5</w:t>
      </w:r>
      <w:r w:rsidRPr="00515262">
        <w:rPr>
          <w:rFonts w:ascii="Times New Roman" w:hAnsi="Times New Roman" w:cs="Times New Roman"/>
          <w:sz w:val="20"/>
          <w:szCs w:val="20"/>
        </w:rPr>
        <w:t>)</w:t>
      </w:r>
      <w:r w:rsidR="00FD0DF3">
        <w:rPr>
          <w:rFonts w:ascii="Times New Roman" w:hAnsi="Times New Roman" w:cs="Times New Roman"/>
          <w:sz w:val="20"/>
          <w:szCs w:val="20"/>
        </w:rPr>
        <w:t xml:space="preserve">, </w:t>
      </w:r>
      <w:r w:rsidR="00FD0DF3" w:rsidRPr="00BD3744">
        <w:rPr>
          <w:rFonts w:ascii="Times New Roman" w:hAnsi="Times New Roman" w:cs="Times New Roman"/>
          <w:sz w:val="20"/>
          <w:szCs w:val="20"/>
        </w:rPr>
        <w:t>p</w:t>
      </w:r>
      <w:r w:rsidRPr="00BD3744">
        <w:rPr>
          <w:rFonts w:ascii="Times New Roman" w:hAnsi="Times New Roman" w:cs="Times New Roman"/>
          <w:sz w:val="20"/>
          <w:szCs w:val="20"/>
        </w:rPr>
        <w:t xml:space="preserve">. </w:t>
      </w:r>
      <w:bookmarkEnd w:id="70"/>
      <w:r w:rsidR="00792B94">
        <w:rPr>
          <w:rFonts w:ascii="Times New Roman" w:hAnsi="Times New Roman" w:cs="Times New Roman"/>
          <w:sz w:val="20"/>
          <w:szCs w:val="20"/>
        </w:rPr>
        <w:t>178.</w:t>
      </w:r>
      <w:bookmarkEnd w:id="71"/>
    </w:p>
  </w:footnote>
  <w:footnote w:id="221">
    <w:p w14:paraId="650A690C" w14:textId="25214635"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00792B94" w:rsidRPr="00515262">
        <w:rPr>
          <w:rFonts w:ascii="Times New Roman" w:hAnsi="Times New Roman" w:cs="Times New Roman"/>
        </w:rPr>
        <w:t>Marx</w:t>
      </w:r>
      <w:r w:rsidR="00792B94" w:rsidRPr="00515262">
        <w:rPr>
          <w:rFonts w:ascii="Times New Roman" w:hAnsi="Times New Roman" w:cs="Times New Roman"/>
        </w:rPr>
        <w:fldChar w:fldCharType="begin"/>
      </w:r>
      <w:r w:rsidR="00792B94" w:rsidRPr="00515262">
        <w:rPr>
          <w:rFonts w:ascii="Times New Roman" w:hAnsi="Times New Roman" w:cs="Times New Roman"/>
        </w:rPr>
        <w:instrText xml:space="preserve"> XE "Marx" </w:instrText>
      </w:r>
      <w:r w:rsidR="00792B94" w:rsidRPr="00515262">
        <w:rPr>
          <w:rFonts w:ascii="Times New Roman" w:hAnsi="Times New Roman" w:cs="Times New Roman"/>
        </w:rPr>
        <w:fldChar w:fldCharType="end"/>
      </w:r>
      <w:r w:rsidR="00792B94" w:rsidRPr="00515262">
        <w:rPr>
          <w:rFonts w:ascii="Times New Roman" w:hAnsi="Times New Roman" w:cs="Times New Roman"/>
        </w:rPr>
        <w:t>, K. (197</w:t>
      </w:r>
      <w:r w:rsidR="00792B94">
        <w:rPr>
          <w:rFonts w:ascii="Times New Roman" w:hAnsi="Times New Roman" w:cs="Times New Roman"/>
        </w:rPr>
        <w:t>5</w:t>
      </w:r>
      <w:r w:rsidR="00792B94" w:rsidRPr="00515262">
        <w:rPr>
          <w:rFonts w:ascii="Times New Roman" w:hAnsi="Times New Roman" w:cs="Times New Roman"/>
        </w:rPr>
        <w:t>)</w:t>
      </w:r>
      <w:r w:rsidR="00792B94">
        <w:rPr>
          <w:rFonts w:ascii="Times New Roman" w:hAnsi="Times New Roman" w:cs="Times New Roman"/>
        </w:rPr>
        <w:t xml:space="preserve">, </w:t>
      </w:r>
      <w:r w:rsidR="00792B94" w:rsidRPr="00BD3744">
        <w:rPr>
          <w:rFonts w:ascii="Times New Roman" w:hAnsi="Times New Roman" w:cs="Times New Roman"/>
        </w:rPr>
        <w:t xml:space="preserve">p. </w:t>
      </w:r>
      <w:r w:rsidR="00792B94">
        <w:rPr>
          <w:rFonts w:ascii="Times New Roman" w:hAnsi="Times New Roman" w:cs="Times New Roman"/>
        </w:rPr>
        <w:t>187.</w:t>
      </w:r>
    </w:p>
  </w:footnote>
  <w:footnote w:id="222">
    <w:p w14:paraId="5B6CECB1" w14:textId="38A1C94A"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72" w:name="_Hlk56461860"/>
      <w:r w:rsidRPr="00515262">
        <w:rPr>
          <w:rFonts w:ascii="Times New Roman" w:hAnsi="Times New Roman" w:cs="Times New Roman"/>
        </w:rPr>
        <w:t>Marx</w:t>
      </w:r>
      <w:r w:rsidRPr="00515262">
        <w:rPr>
          <w:rFonts w:ascii="Times New Roman" w:hAnsi="Times New Roman" w:cs="Times New Roman"/>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rPr>
        <w:fldChar w:fldCharType="end"/>
      </w:r>
      <w:r w:rsidRPr="00515262">
        <w:rPr>
          <w:rFonts w:ascii="Times New Roman" w:hAnsi="Times New Roman" w:cs="Times New Roman"/>
        </w:rPr>
        <w:t xml:space="preserve">, K. </w:t>
      </w:r>
      <w:r w:rsidR="00E75D8D">
        <w:rPr>
          <w:rFonts w:ascii="Times New Roman" w:hAnsi="Times New Roman" w:cs="Times New Roman"/>
        </w:rPr>
        <w:t>and Engels, F. (</w:t>
      </w:r>
      <w:r w:rsidRPr="00515262">
        <w:rPr>
          <w:rFonts w:ascii="Times New Roman" w:hAnsi="Times New Roman" w:cs="Times New Roman"/>
        </w:rPr>
        <w:t>1976)</w:t>
      </w:r>
      <w:r w:rsidR="00AE30DA">
        <w:rPr>
          <w:rFonts w:ascii="Times New Roman" w:hAnsi="Times New Roman" w:cs="Times New Roman"/>
        </w:rPr>
        <w:t>, p</w:t>
      </w:r>
      <w:r w:rsidRPr="00515262">
        <w:rPr>
          <w:rFonts w:ascii="Times New Roman" w:hAnsi="Times New Roman" w:cs="Times New Roman"/>
        </w:rPr>
        <w:t xml:space="preserve">. </w:t>
      </w:r>
      <w:bookmarkEnd w:id="72"/>
      <w:r w:rsidRPr="00515262">
        <w:rPr>
          <w:rFonts w:ascii="Times New Roman" w:hAnsi="Times New Roman" w:cs="Times New Roman"/>
        </w:rPr>
        <w:t>36</w:t>
      </w:r>
      <w:r w:rsidR="00AE30DA">
        <w:rPr>
          <w:rFonts w:ascii="Times New Roman" w:hAnsi="Times New Roman" w:cs="Times New Roman"/>
        </w:rPr>
        <w:t>.</w:t>
      </w:r>
    </w:p>
  </w:footnote>
  <w:footnote w:id="223">
    <w:p w14:paraId="7CC11B63" w14:textId="1F6F8E1C" w:rsidR="0069262D" w:rsidRPr="00AD00D7" w:rsidRDefault="0069262D" w:rsidP="00AD00D7">
      <w:pPr>
        <w:spacing w:after="0" w:line="240" w:lineRule="auto"/>
        <w:rPr>
          <w:rFonts w:ascii="Times New Roman" w:eastAsiaTheme="minorEastAsia" w:hAnsi="Times New Roman" w:cs="Times New Roman"/>
          <w:sz w:val="20"/>
          <w:szCs w:val="20"/>
          <w:lang w:eastAsia="en-GB"/>
        </w:rPr>
      </w:pPr>
      <w:r w:rsidRPr="00AD00D7">
        <w:rPr>
          <w:rStyle w:val="FootnoteReference"/>
          <w:rFonts w:ascii="Times New Roman" w:hAnsi="Times New Roman" w:cs="Times New Roman"/>
          <w:sz w:val="20"/>
          <w:szCs w:val="20"/>
        </w:rPr>
        <w:footnoteRef/>
      </w:r>
      <w:r w:rsidRPr="00AD00D7">
        <w:rPr>
          <w:rFonts w:ascii="Times New Roman" w:hAnsi="Times New Roman" w:cs="Times New Roman"/>
          <w:sz w:val="20"/>
          <w:szCs w:val="20"/>
        </w:rPr>
        <w:t xml:space="preserve"> </w:t>
      </w:r>
      <w:bookmarkStart w:id="73" w:name="_Hlk216770432"/>
      <w:r w:rsidRPr="00AD00D7">
        <w:rPr>
          <w:rFonts w:ascii="Times New Roman" w:hAnsi="Times New Roman" w:cs="Times New Roman"/>
          <w:sz w:val="20"/>
          <w:szCs w:val="20"/>
        </w:rPr>
        <w:t>M</w:t>
      </w:r>
      <w:r w:rsidRPr="00AD00D7">
        <w:rPr>
          <w:rFonts w:ascii="Times New Roman" w:eastAsiaTheme="minorEastAsia" w:hAnsi="Times New Roman" w:cs="Times New Roman"/>
          <w:sz w:val="20"/>
          <w:szCs w:val="20"/>
          <w:lang w:eastAsia="en-GB"/>
        </w:rPr>
        <w:t>arx</w:t>
      </w:r>
      <w:r w:rsidRPr="00AD00D7">
        <w:rPr>
          <w:rFonts w:ascii="Times New Roman" w:eastAsiaTheme="minorEastAsia" w:hAnsi="Times New Roman" w:cs="Times New Roman"/>
          <w:sz w:val="20"/>
          <w:szCs w:val="20"/>
          <w:lang w:eastAsia="en-GB"/>
        </w:rPr>
        <w:fldChar w:fldCharType="begin"/>
      </w:r>
      <w:r w:rsidRPr="00AD00D7">
        <w:rPr>
          <w:rFonts w:ascii="Times New Roman" w:eastAsiaTheme="minorEastAsia" w:hAnsi="Times New Roman" w:cs="Times New Roman"/>
          <w:sz w:val="20"/>
          <w:szCs w:val="20"/>
          <w:lang w:eastAsia="en-GB"/>
        </w:rPr>
        <w:instrText xml:space="preserve"> XE "Marx" </w:instrText>
      </w:r>
      <w:r w:rsidRPr="00AD00D7">
        <w:rPr>
          <w:rFonts w:ascii="Times New Roman" w:eastAsiaTheme="minorEastAsia" w:hAnsi="Times New Roman" w:cs="Times New Roman"/>
          <w:sz w:val="20"/>
          <w:szCs w:val="20"/>
          <w:lang w:eastAsia="en-GB"/>
        </w:rPr>
        <w:fldChar w:fldCharType="end"/>
      </w:r>
      <w:r w:rsidRPr="00AD00D7">
        <w:rPr>
          <w:rFonts w:ascii="Times New Roman" w:eastAsiaTheme="minorEastAsia" w:hAnsi="Times New Roman" w:cs="Times New Roman"/>
          <w:sz w:val="20"/>
          <w:szCs w:val="20"/>
          <w:lang w:eastAsia="en-GB"/>
        </w:rPr>
        <w:t>, K. and Engels, F. (1976),</w:t>
      </w:r>
      <w:r w:rsidR="00AE30DA" w:rsidRPr="00AD00D7">
        <w:rPr>
          <w:rFonts w:ascii="Times New Roman" w:eastAsiaTheme="minorEastAsia" w:hAnsi="Times New Roman" w:cs="Times New Roman"/>
          <w:sz w:val="20"/>
          <w:szCs w:val="20"/>
          <w:lang w:eastAsia="en-GB"/>
        </w:rPr>
        <w:t xml:space="preserve"> </w:t>
      </w:r>
      <w:r w:rsidR="000E0A34" w:rsidRPr="00AD00D7">
        <w:rPr>
          <w:rFonts w:ascii="Times New Roman" w:eastAsiaTheme="minorEastAsia" w:hAnsi="Times New Roman" w:cs="Times New Roman"/>
          <w:sz w:val="20"/>
          <w:szCs w:val="20"/>
          <w:lang w:eastAsia="en-GB"/>
        </w:rPr>
        <w:t>p</w:t>
      </w:r>
      <w:r w:rsidRPr="00AD00D7">
        <w:rPr>
          <w:rFonts w:ascii="Times New Roman" w:hAnsi="Times New Roman" w:cs="Times New Roman"/>
          <w:sz w:val="20"/>
          <w:szCs w:val="20"/>
        </w:rPr>
        <w:t>.</w:t>
      </w:r>
      <w:r w:rsidR="000E0A34" w:rsidRPr="00AD00D7">
        <w:rPr>
          <w:rFonts w:ascii="Times New Roman" w:hAnsi="Times New Roman" w:cs="Times New Roman"/>
          <w:sz w:val="20"/>
          <w:szCs w:val="20"/>
        </w:rPr>
        <w:t xml:space="preserve"> </w:t>
      </w:r>
      <w:r w:rsidR="00B41FE1" w:rsidRPr="00AD00D7">
        <w:rPr>
          <w:rFonts w:ascii="Times New Roman" w:hAnsi="Times New Roman" w:cs="Times New Roman"/>
          <w:sz w:val="20"/>
          <w:szCs w:val="20"/>
        </w:rPr>
        <w:t>38</w:t>
      </w:r>
      <w:r w:rsidR="000E0A34" w:rsidRPr="00AD00D7">
        <w:rPr>
          <w:rFonts w:ascii="Times New Roman" w:hAnsi="Times New Roman" w:cs="Times New Roman"/>
          <w:sz w:val="20"/>
          <w:szCs w:val="20"/>
        </w:rPr>
        <w:t>.</w:t>
      </w:r>
      <w:bookmarkEnd w:id="73"/>
    </w:p>
  </w:footnote>
  <w:footnote w:id="224">
    <w:p w14:paraId="5E298155" w14:textId="0EABEE5D" w:rsidR="00AD00D7" w:rsidRPr="00AD00D7" w:rsidRDefault="00AD00D7" w:rsidP="00AD00D7">
      <w:pPr>
        <w:pStyle w:val="FootnoteText"/>
        <w:spacing w:after="0" w:line="240" w:lineRule="auto"/>
        <w:rPr>
          <w:rFonts w:ascii="Times New Roman" w:hAnsi="Times New Roman" w:cs="Times New Roman"/>
        </w:rPr>
      </w:pPr>
      <w:r w:rsidRPr="00AD00D7">
        <w:rPr>
          <w:rStyle w:val="FootnoteReference"/>
          <w:rFonts w:ascii="Times New Roman" w:hAnsi="Times New Roman" w:cs="Times New Roman"/>
        </w:rPr>
        <w:footnoteRef/>
      </w:r>
      <w:r w:rsidRPr="00AD00D7">
        <w:rPr>
          <w:rFonts w:ascii="Times New Roman" w:hAnsi="Times New Roman" w:cs="Times New Roman"/>
        </w:rPr>
        <w:t xml:space="preserve"> Lukács, G. (1991)</w:t>
      </w:r>
    </w:p>
  </w:footnote>
  <w:footnote w:id="225">
    <w:p w14:paraId="1744A40C" w14:textId="3F217001" w:rsidR="0069262D" w:rsidRPr="00515262" w:rsidRDefault="0069262D" w:rsidP="00AD00D7">
      <w:pPr>
        <w:pStyle w:val="FootnoteText"/>
        <w:spacing w:after="0" w:line="240" w:lineRule="auto"/>
        <w:jc w:val="both"/>
        <w:rPr>
          <w:rFonts w:ascii="Times New Roman" w:hAnsi="Times New Roman" w:cs="Times New Roman"/>
          <w:iCs/>
        </w:rPr>
      </w:pPr>
      <w:r w:rsidRPr="00AD00D7">
        <w:rPr>
          <w:rStyle w:val="FootnoteReference"/>
          <w:rFonts w:ascii="Times New Roman" w:hAnsi="Times New Roman" w:cs="Times New Roman"/>
        </w:rPr>
        <w:footnoteRef/>
      </w:r>
      <w:r w:rsidRPr="00AD00D7">
        <w:rPr>
          <w:rFonts w:ascii="Times New Roman" w:hAnsi="Times New Roman" w:cs="Times New Roman"/>
        </w:rPr>
        <w:t xml:space="preserve"> </w:t>
      </w:r>
      <w:r w:rsidR="007F6181">
        <w:rPr>
          <w:rFonts w:ascii="Times New Roman" w:hAnsi="Times New Roman" w:cs="Times New Roman"/>
        </w:rPr>
        <w:t xml:space="preserve">This is discussed in the essay ‘Historical Materialism’ in Labriola’s key work </w:t>
      </w:r>
      <w:r w:rsidR="007F6181" w:rsidRPr="007F6181">
        <w:rPr>
          <w:rFonts w:ascii="Times New Roman" w:hAnsi="Times New Roman" w:cs="Times New Roman"/>
          <w:i/>
          <w:iCs/>
        </w:rPr>
        <w:t>Essays on the Materialistic Conception of History</w:t>
      </w:r>
      <w:r w:rsidR="007F6181">
        <w:rPr>
          <w:rFonts w:ascii="Times New Roman" w:hAnsi="Times New Roman" w:cs="Times New Roman"/>
        </w:rPr>
        <w:t xml:space="preserve"> (1896). </w:t>
      </w:r>
      <w:r w:rsidRPr="00AD00D7">
        <w:rPr>
          <w:rFonts w:ascii="Times New Roman" w:hAnsi="Times New Roman" w:cs="Times New Roman"/>
        </w:rPr>
        <w:t>Labriola, A. (2022)</w:t>
      </w:r>
    </w:p>
  </w:footnote>
  <w:footnote w:id="226">
    <w:p w14:paraId="3F56163C" w14:textId="0B47CE07" w:rsidR="0069262D" w:rsidRPr="00515262" w:rsidRDefault="0069262D" w:rsidP="00515262">
      <w:pPr>
        <w:pStyle w:val="FootnoteText"/>
        <w:spacing w:after="0" w:line="240" w:lineRule="auto"/>
        <w:jc w:val="both"/>
        <w:rPr>
          <w:rFonts w:ascii="Times New Roman" w:hAnsi="Times New Roman" w:cs="Times New Roman"/>
        </w:rPr>
      </w:pPr>
      <w:r w:rsidRPr="00E75D8D">
        <w:rPr>
          <w:rStyle w:val="FootnoteReference"/>
          <w:rFonts w:ascii="Times New Roman" w:hAnsi="Times New Roman" w:cs="Times New Roman"/>
        </w:rPr>
        <w:footnoteRef/>
      </w:r>
      <w:r w:rsidRPr="00E75D8D">
        <w:rPr>
          <w:rFonts w:ascii="Times New Roman" w:hAnsi="Times New Roman" w:cs="Times New Roman"/>
        </w:rPr>
        <w:t xml:space="preserve"> Other key works of this period include </w:t>
      </w:r>
      <w:r w:rsidRPr="00E75D8D">
        <w:rPr>
          <w:rFonts w:ascii="Times New Roman" w:hAnsi="Times New Roman" w:cs="Times New Roman"/>
          <w:i/>
        </w:rPr>
        <w:t>The Critique of Hegel</w:t>
      </w:r>
      <w:r w:rsidRPr="00E75D8D">
        <w:rPr>
          <w:rFonts w:ascii="Times New Roman" w:hAnsi="Times New Roman" w:cs="Times New Roman"/>
          <w:i/>
        </w:rPr>
        <w:fldChar w:fldCharType="begin"/>
      </w:r>
      <w:r w:rsidRPr="00E75D8D">
        <w:rPr>
          <w:rFonts w:ascii="Times New Roman" w:hAnsi="Times New Roman" w:cs="Times New Roman"/>
        </w:rPr>
        <w:instrText xml:space="preserve"> XE "</w:instrText>
      </w:r>
      <w:r w:rsidRPr="00E75D8D">
        <w:rPr>
          <w:rFonts w:ascii="Times New Roman" w:eastAsia="Calibri" w:hAnsi="Times New Roman" w:cs="Times New Roman"/>
          <w:color w:val="000000"/>
          <w:shd w:val="clear" w:color="auto" w:fill="FFFFFF"/>
        </w:rPr>
        <w:instrText>Hegel</w:instrText>
      </w:r>
      <w:r w:rsidRPr="00E75D8D">
        <w:rPr>
          <w:rFonts w:ascii="Times New Roman" w:hAnsi="Times New Roman" w:cs="Times New Roman"/>
        </w:rPr>
        <w:instrText xml:space="preserve">" </w:instrText>
      </w:r>
      <w:r w:rsidRPr="00E75D8D">
        <w:rPr>
          <w:rFonts w:ascii="Times New Roman" w:hAnsi="Times New Roman" w:cs="Times New Roman"/>
          <w:i/>
        </w:rPr>
        <w:fldChar w:fldCharType="end"/>
      </w:r>
      <w:r w:rsidRPr="00E75D8D">
        <w:rPr>
          <w:rFonts w:ascii="Times New Roman" w:hAnsi="Times New Roman" w:cs="Times New Roman"/>
          <w:i/>
        </w:rPr>
        <w:t>’s Philosophy of Right</w:t>
      </w:r>
      <w:r w:rsidR="00211F50" w:rsidRPr="00E75D8D">
        <w:rPr>
          <w:rFonts w:ascii="Times New Roman" w:hAnsi="Times New Roman" w:cs="Times New Roman"/>
        </w:rPr>
        <w:t xml:space="preserve"> (</w:t>
      </w:r>
      <w:r w:rsidRPr="00E75D8D">
        <w:rPr>
          <w:rFonts w:ascii="Times New Roman" w:hAnsi="Times New Roman" w:cs="Times New Roman"/>
        </w:rPr>
        <w:t>1843</w:t>
      </w:r>
      <w:r w:rsidR="00211F50" w:rsidRPr="00E75D8D">
        <w:rPr>
          <w:rFonts w:ascii="Times New Roman" w:hAnsi="Times New Roman" w:cs="Times New Roman"/>
        </w:rPr>
        <w:t>)</w:t>
      </w:r>
      <w:r w:rsidR="00E75D8D" w:rsidRPr="00E75D8D">
        <w:rPr>
          <w:rFonts w:ascii="Times New Roman" w:hAnsi="Times New Roman" w:cs="Times New Roman"/>
        </w:rPr>
        <w:t xml:space="preserve">, </w:t>
      </w:r>
      <w:r w:rsidR="00BA48C9" w:rsidRPr="00E75D8D">
        <w:rPr>
          <w:rFonts w:ascii="Times New Roman" w:hAnsi="Times New Roman" w:cs="Times New Roman"/>
        </w:rPr>
        <w:t>Marx, K. 19</w:t>
      </w:r>
      <w:r w:rsidR="00F76572" w:rsidRPr="00E75D8D">
        <w:rPr>
          <w:rFonts w:ascii="Times New Roman" w:hAnsi="Times New Roman" w:cs="Times New Roman"/>
        </w:rPr>
        <w:t>75</w:t>
      </w:r>
      <w:r w:rsidR="00E75D8D" w:rsidRPr="00E75D8D">
        <w:rPr>
          <w:rFonts w:ascii="Times New Roman" w:hAnsi="Times New Roman" w:cs="Times New Roman"/>
        </w:rPr>
        <w:t xml:space="preserve">, </w:t>
      </w:r>
      <w:r w:rsidRPr="00E75D8D">
        <w:rPr>
          <w:rFonts w:ascii="Times New Roman" w:hAnsi="Times New Roman" w:cs="Times New Roman"/>
        </w:rPr>
        <w:t xml:space="preserve">and </w:t>
      </w:r>
      <w:r w:rsidRPr="00E75D8D">
        <w:rPr>
          <w:rFonts w:ascii="Times New Roman" w:hAnsi="Times New Roman" w:cs="Times New Roman"/>
          <w:i/>
        </w:rPr>
        <w:t xml:space="preserve">The Poverty of Philosophy </w:t>
      </w:r>
      <w:r w:rsidR="00211F50" w:rsidRPr="00E75D8D">
        <w:rPr>
          <w:rFonts w:ascii="Times New Roman" w:hAnsi="Times New Roman" w:cs="Times New Roman"/>
        </w:rPr>
        <w:t>(</w:t>
      </w:r>
      <w:r w:rsidRPr="00E75D8D">
        <w:rPr>
          <w:rFonts w:ascii="Times New Roman" w:hAnsi="Times New Roman" w:cs="Times New Roman"/>
        </w:rPr>
        <w:t>1847</w:t>
      </w:r>
      <w:r w:rsidR="00211F50" w:rsidRPr="00E75D8D">
        <w:rPr>
          <w:rFonts w:ascii="Times New Roman" w:hAnsi="Times New Roman" w:cs="Times New Roman"/>
        </w:rPr>
        <w:t>)</w:t>
      </w:r>
      <w:r w:rsidR="00BA48C9" w:rsidRPr="00E75D8D">
        <w:rPr>
          <w:rFonts w:ascii="Times New Roman" w:hAnsi="Times New Roman" w:cs="Times New Roman"/>
        </w:rPr>
        <w:t>, Marx, K., 1976</w:t>
      </w:r>
      <w:r w:rsidR="009F6CB3" w:rsidRPr="00E75D8D">
        <w:rPr>
          <w:rFonts w:ascii="Times New Roman" w:hAnsi="Times New Roman" w:cs="Times New Roman"/>
        </w:rPr>
        <w:t>a</w:t>
      </w:r>
      <w:r w:rsidR="00BA48C9" w:rsidRPr="00E75D8D">
        <w:rPr>
          <w:rFonts w:ascii="Times New Roman" w:hAnsi="Times New Roman" w:cs="Times New Roman"/>
        </w:rPr>
        <w:t>.</w:t>
      </w:r>
    </w:p>
  </w:footnote>
  <w:footnote w:id="227">
    <w:p w14:paraId="649FC646" w14:textId="4896C563"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515262">
        <w:rPr>
          <w:rFonts w:ascii="Times New Roman" w:hAnsi="Times New Roman" w:cs="Times New Roman"/>
          <w:lang w:eastAsia="en-GB"/>
        </w:rPr>
        <w:t>Marx</w:t>
      </w:r>
      <w:r w:rsidRPr="00515262">
        <w:rPr>
          <w:rFonts w:ascii="Times New Roman" w:hAnsi="Times New Roman" w:cs="Times New Roman"/>
          <w:lang w:eastAsia="en-GB"/>
        </w:rPr>
        <w:fldChar w:fldCharType="begin"/>
      </w:r>
      <w:r w:rsidRPr="00515262">
        <w:rPr>
          <w:rFonts w:ascii="Times New Roman" w:hAnsi="Times New Roman" w:cs="Times New Roman"/>
          <w:lang w:eastAsia="en-GB"/>
        </w:rPr>
        <w:instrText xml:space="preserve"> XE "Marx" </w:instrText>
      </w:r>
      <w:r w:rsidRPr="00515262">
        <w:rPr>
          <w:rFonts w:ascii="Times New Roman" w:hAnsi="Times New Roman" w:cs="Times New Roman"/>
          <w:lang w:eastAsia="en-GB"/>
        </w:rPr>
        <w:fldChar w:fldCharType="end"/>
      </w:r>
      <w:r w:rsidRPr="00515262">
        <w:rPr>
          <w:rFonts w:ascii="Times New Roman" w:hAnsi="Times New Roman" w:cs="Times New Roman"/>
          <w:lang w:eastAsia="en-GB"/>
        </w:rPr>
        <w:t>, K. (19</w:t>
      </w:r>
      <w:r w:rsidR="00BC4A2A">
        <w:rPr>
          <w:rFonts w:ascii="Times New Roman" w:hAnsi="Times New Roman" w:cs="Times New Roman"/>
          <w:lang w:eastAsia="en-GB"/>
        </w:rPr>
        <w:t>87</w:t>
      </w:r>
      <w:r w:rsidRPr="00515262">
        <w:rPr>
          <w:rFonts w:ascii="Times New Roman" w:hAnsi="Times New Roman" w:cs="Times New Roman"/>
          <w:lang w:eastAsia="en-GB"/>
        </w:rPr>
        <w:t>)</w:t>
      </w:r>
      <w:r w:rsidR="00345F2F">
        <w:rPr>
          <w:rFonts w:ascii="Times New Roman" w:hAnsi="Times New Roman" w:cs="Times New Roman"/>
          <w:lang w:eastAsia="en-GB"/>
        </w:rPr>
        <w:t>, p</w:t>
      </w:r>
      <w:r w:rsidRPr="00515262">
        <w:rPr>
          <w:rFonts w:ascii="Times New Roman" w:hAnsi="Times New Roman" w:cs="Times New Roman"/>
        </w:rPr>
        <w:t>. 263</w:t>
      </w:r>
      <w:r w:rsidR="00345F2F">
        <w:rPr>
          <w:rFonts w:ascii="Times New Roman" w:hAnsi="Times New Roman" w:cs="Times New Roman"/>
        </w:rPr>
        <w:t>.</w:t>
      </w:r>
    </w:p>
  </w:footnote>
  <w:footnote w:id="228">
    <w:p w14:paraId="60865A66" w14:textId="606B79AA"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515262">
        <w:rPr>
          <w:rFonts w:ascii="Times New Roman" w:hAnsi="Times New Roman" w:cs="Times New Roman"/>
          <w:color w:val="191919"/>
          <w:shd w:val="clear" w:color="auto" w:fill="FFFFFF"/>
          <w:lang w:eastAsia="en-US"/>
        </w:rPr>
        <w:t>Marx</w:t>
      </w:r>
      <w:r w:rsidRPr="00515262">
        <w:rPr>
          <w:rFonts w:ascii="Times New Roman" w:hAnsi="Times New Roman" w:cs="Times New Roman"/>
          <w:color w:val="191919"/>
          <w:shd w:val="clear" w:color="auto" w:fill="FFFFFF"/>
          <w:lang w:eastAsia="en-US"/>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color w:val="191919"/>
          <w:shd w:val="clear" w:color="auto" w:fill="FFFFFF"/>
          <w:lang w:eastAsia="en-US"/>
        </w:rPr>
        <w:fldChar w:fldCharType="end"/>
      </w:r>
      <w:r w:rsidRPr="00515262">
        <w:rPr>
          <w:rFonts w:ascii="Times New Roman" w:hAnsi="Times New Roman" w:cs="Times New Roman"/>
          <w:color w:val="191919"/>
          <w:shd w:val="clear" w:color="auto" w:fill="FFFFFF"/>
          <w:lang w:eastAsia="en-US"/>
        </w:rPr>
        <w:t>, K. (1994b),</w:t>
      </w:r>
      <w:r w:rsidR="0079445F">
        <w:rPr>
          <w:rFonts w:ascii="Times New Roman" w:hAnsi="Times New Roman" w:cs="Times New Roman"/>
          <w:color w:val="191919"/>
          <w:shd w:val="clear" w:color="auto" w:fill="FFFFFF"/>
          <w:lang w:eastAsia="en-US"/>
        </w:rPr>
        <w:t xml:space="preserve"> </w:t>
      </w:r>
      <w:r w:rsidRPr="00515262">
        <w:rPr>
          <w:rFonts w:ascii="Times New Roman" w:hAnsi="Times New Roman" w:cs="Times New Roman"/>
          <w:color w:val="191919"/>
          <w:shd w:val="clear" w:color="auto" w:fill="FFFFFF"/>
          <w:lang w:eastAsia="en-US"/>
        </w:rPr>
        <w:t xml:space="preserve">p. </w:t>
      </w:r>
      <w:r w:rsidR="0079445F">
        <w:rPr>
          <w:rFonts w:ascii="Times New Roman" w:hAnsi="Times New Roman" w:cs="Times New Roman"/>
          <w:color w:val="191919"/>
          <w:shd w:val="clear" w:color="auto" w:fill="FFFFFF"/>
        </w:rPr>
        <w:t>104.</w:t>
      </w:r>
    </w:p>
  </w:footnote>
  <w:footnote w:id="229">
    <w:p w14:paraId="1D46D545" w14:textId="0BC1282A" w:rsidR="0069262D" w:rsidRPr="00515262" w:rsidRDefault="0069262D" w:rsidP="00515262">
      <w:pPr>
        <w:spacing w:after="0" w:line="240" w:lineRule="auto"/>
        <w:jc w:val="both"/>
        <w:rPr>
          <w:rFonts w:ascii="Times New Roman" w:eastAsia="Calibri" w:hAnsi="Times New Roman" w:cs="Times New Roman"/>
          <w:color w:val="FF0000"/>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515262">
        <w:rPr>
          <w:rFonts w:ascii="Times New Roman" w:eastAsia="Calibri" w:hAnsi="Times New Roman" w:cs="Times New Roman"/>
          <w:color w:val="202122"/>
          <w:sz w:val="20"/>
          <w:szCs w:val="20"/>
          <w:shd w:val="clear" w:color="auto" w:fill="FFFFFF"/>
        </w:rPr>
        <w:t>Marx</w:t>
      </w:r>
      <w:r w:rsidRPr="00515262">
        <w:rPr>
          <w:rFonts w:ascii="Times New Roman" w:eastAsia="Calibri" w:hAnsi="Times New Roman" w:cs="Times New Roman"/>
          <w:color w:val="202122"/>
          <w:sz w:val="20"/>
          <w:szCs w:val="20"/>
          <w:shd w:val="clear" w:color="auto" w:fill="FFFFFF"/>
        </w:rPr>
        <w:fldChar w:fldCharType="begin"/>
      </w:r>
      <w:r w:rsidRPr="00515262">
        <w:rPr>
          <w:rFonts w:ascii="Times New Roman" w:hAnsi="Times New Roman" w:cs="Times New Roman"/>
          <w:sz w:val="20"/>
          <w:szCs w:val="20"/>
        </w:rPr>
        <w:instrText xml:space="preserve"> XE "Marx" </w:instrText>
      </w:r>
      <w:r w:rsidRPr="00515262">
        <w:rPr>
          <w:rFonts w:ascii="Times New Roman" w:eastAsia="Calibri" w:hAnsi="Times New Roman" w:cs="Times New Roman"/>
          <w:color w:val="202122"/>
          <w:sz w:val="20"/>
          <w:szCs w:val="20"/>
          <w:shd w:val="clear" w:color="auto" w:fill="FFFFFF"/>
        </w:rPr>
        <w:fldChar w:fldCharType="end"/>
      </w:r>
      <w:r w:rsidRPr="00515262">
        <w:rPr>
          <w:rFonts w:ascii="Times New Roman" w:eastAsia="Calibri" w:hAnsi="Times New Roman" w:cs="Times New Roman"/>
          <w:color w:val="202122"/>
          <w:sz w:val="20"/>
          <w:szCs w:val="20"/>
          <w:shd w:val="clear" w:color="auto" w:fill="FFFFFF"/>
        </w:rPr>
        <w:t>, K., (199</w:t>
      </w:r>
      <w:r w:rsidR="00E96259">
        <w:rPr>
          <w:rFonts w:ascii="Times New Roman" w:eastAsia="Calibri" w:hAnsi="Times New Roman" w:cs="Times New Roman"/>
          <w:color w:val="202122"/>
          <w:sz w:val="20"/>
          <w:szCs w:val="20"/>
          <w:shd w:val="clear" w:color="auto" w:fill="FFFFFF"/>
        </w:rPr>
        <w:t>1</w:t>
      </w:r>
      <w:r w:rsidRPr="00515262">
        <w:rPr>
          <w:rFonts w:ascii="Times New Roman" w:eastAsia="Calibri" w:hAnsi="Times New Roman" w:cs="Times New Roman"/>
          <w:color w:val="202122"/>
          <w:sz w:val="20"/>
          <w:szCs w:val="20"/>
          <w:shd w:val="clear" w:color="auto" w:fill="FFFFFF"/>
        </w:rPr>
        <w:t>)</w:t>
      </w:r>
      <w:r w:rsidR="0069470D">
        <w:rPr>
          <w:rFonts w:ascii="Times New Roman" w:eastAsia="Calibri" w:hAnsi="Times New Roman" w:cs="Times New Roman"/>
          <w:color w:val="202122"/>
          <w:sz w:val="20"/>
          <w:szCs w:val="20"/>
          <w:shd w:val="clear" w:color="auto" w:fill="FFFFFF"/>
        </w:rPr>
        <w:t>, pp. 164-165</w:t>
      </w:r>
      <w:r w:rsidRPr="00515262">
        <w:rPr>
          <w:rFonts w:ascii="Times New Roman" w:eastAsia="Calibri" w:hAnsi="Times New Roman" w:cs="Times New Roman"/>
          <w:color w:val="202122"/>
          <w:sz w:val="20"/>
          <w:szCs w:val="20"/>
          <w:shd w:val="clear" w:color="auto" w:fill="FFFFFF"/>
        </w:rPr>
        <w:t>.</w:t>
      </w:r>
    </w:p>
    <w:p w14:paraId="41708638" w14:textId="77777777" w:rsidR="0069262D" w:rsidRPr="00515262" w:rsidRDefault="0069262D" w:rsidP="00515262">
      <w:pPr>
        <w:pStyle w:val="FootnoteText"/>
        <w:spacing w:after="0" w:line="240" w:lineRule="auto"/>
        <w:jc w:val="both"/>
        <w:rPr>
          <w:rFonts w:ascii="Times New Roman" w:hAnsi="Times New Roman" w:cs="Times New Roman"/>
        </w:rPr>
      </w:pPr>
    </w:p>
  </w:footnote>
  <w:footnote w:id="230">
    <w:p w14:paraId="14D9D722" w14:textId="331311C6" w:rsidR="0069262D" w:rsidRPr="00515262" w:rsidRDefault="0069262D" w:rsidP="00515262">
      <w:pPr>
        <w:pStyle w:val="first-item"/>
        <w:shd w:val="clear" w:color="auto" w:fill="FFFFFF"/>
        <w:spacing w:before="0" w:beforeAutospacing="0" w:after="0" w:afterAutospacing="0"/>
        <w:textAlignment w:val="baseline"/>
        <w:rPr>
          <w:color w:val="222222"/>
          <w:sz w:val="20"/>
          <w:szCs w:val="20"/>
        </w:rPr>
      </w:pPr>
      <w:r w:rsidRPr="00515262">
        <w:rPr>
          <w:rStyle w:val="FootnoteReference"/>
          <w:rFonts w:eastAsiaTheme="majorEastAsia"/>
          <w:sz w:val="20"/>
          <w:szCs w:val="20"/>
        </w:rPr>
        <w:footnoteRef/>
      </w:r>
      <w:r w:rsidRPr="00515262">
        <w:rPr>
          <w:sz w:val="20"/>
          <w:szCs w:val="20"/>
        </w:rPr>
        <w:t xml:space="preserve"> </w:t>
      </w:r>
      <w:bookmarkStart w:id="74" w:name="_Hlk167221354"/>
      <w:r w:rsidRPr="00515262">
        <w:rPr>
          <w:rStyle w:val="cit-auth"/>
          <w:rFonts w:eastAsiaTheme="majorEastAsia"/>
          <w:sz w:val="20"/>
          <w:szCs w:val="20"/>
          <w:bdr w:val="none" w:sz="0" w:space="0" w:color="auto" w:frame="1"/>
        </w:rPr>
        <w:t>Adorno, T., (1984)</w:t>
      </w:r>
      <w:r w:rsidR="008A24EA">
        <w:rPr>
          <w:rStyle w:val="cit-auth"/>
          <w:rFonts w:eastAsiaTheme="majorEastAsia"/>
          <w:sz w:val="20"/>
          <w:szCs w:val="20"/>
          <w:bdr w:val="none" w:sz="0" w:space="0" w:color="auto" w:frame="1"/>
        </w:rPr>
        <w:t>, p</w:t>
      </w:r>
      <w:r w:rsidRPr="00515262">
        <w:rPr>
          <w:rStyle w:val="cit-print-date"/>
          <w:rFonts w:eastAsiaTheme="majorEastAsia"/>
          <w:sz w:val="20"/>
          <w:szCs w:val="20"/>
          <w:bdr w:val="none" w:sz="0" w:space="0" w:color="auto" w:frame="1"/>
          <w:shd w:val="clear" w:color="auto" w:fill="FFFFFF"/>
        </w:rPr>
        <w:t xml:space="preserve">p. </w:t>
      </w:r>
      <w:r w:rsidRPr="00515262">
        <w:rPr>
          <w:rStyle w:val="cit-first-page"/>
          <w:rFonts w:eastAsiaTheme="minorEastAsia"/>
          <w:sz w:val="20"/>
          <w:szCs w:val="20"/>
          <w:bdr w:val="none" w:sz="0" w:space="0" w:color="auto" w:frame="1"/>
          <w:shd w:val="clear" w:color="auto" w:fill="FFFFFF"/>
        </w:rPr>
        <w:t>111</w:t>
      </w:r>
      <w:r w:rsidRPr="00515262">
        <w:rPr>
          <w:rStyle w:val="cit-sep"/>
          <w:rFonts w:eastAsiaTheme="majorEastAsia"/>
          <w:sz w:val="20"/>
          <w:szCs w:val="20"/>
          <w:bdr w:val="none" w:sz="0" w:space="0" w:color="auto" w:frame="1"/>
          <w:shd w:val="clear" w:color="auto" w:fill="FFFFFF"/>
        </w:rPr>
        <w:t>-</w:t>
      </w:r>
      <w:r w:rsidRPr="00515262">
        <w:rPr>
          <w:rStyle w:val="cit-last-page"/>
          <w:sz w:val="20"/>
          <w:szCs w:val="20"/>
          <w:bdr w:val="none" w:sz="0" w:space="0" w:color="auto" w:frame="1"/>
          <w:shd w:val="clear" w:color="auto" w:fill="FFFFFF"/>
        </w:rPr>
        <w:t>124</w:t>
      </w:r>
      <w:bookmarkEnd w:id="74"/>
      <w:r w:rsidR="008A24EA">
        <w:rPr>
          <w:rStyle w:val="cit-last-page"/>
          <w:sz w:val="20"/>
          <w:szCs w:val="20"/>
          <w:bdr w:val="none" w:sz="0" w:space="0" w:color="auto" w:frame="1"/>
          <w:shd w:val="clear" w:color="auto" w:fill="FFFFFF"/>
        </w:rPr>
        <w:t>.</w:t>
      </w:r>
    </w:p>
  </w:footnote>
  <w:footnote w:id="231">
    <w:p w14:paraId="041EDD17" w14:textId="4605D818" w:rsidR="0069262D" w:rsidRPr="00515262" w:rsidRDefault="0069262D"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Horkheimer, M. and Adorno, T. (1997)</w:t>
      </w:r>
      <w:r w:rsidR="00095082">
        <w:rPr>
          <w:rFonts w:ascii="Times New Roman" w:hAnsi="Times New Roman" w:cs="Times New Roman"/>
        </w:rPr>
        <w:t>, pp</w:t>
      </w:r>
      <w:r w:rsidRPr="00515262">
        <w:rPr>
          <w:rFonts w:ascii="Times New Roman" w:hAnsi="Times New Roman" w:cs="Times New Roman"/>
        </w:rPr>
        <w:t>. 186-5.</w:t>
      </w:r>
    </w:p>
  </w:footnote>
  <w:footnote w:id="232">
    <w:p w14:paraId="2F147580" w14:textId="77777777" w:rsidR="0069262D" w:rsidRPr="00D225B5" w:rsidRDefault="0069262D" w:rsidP="00D225B5">
      <w:pPr>
        <w:pStyle w:val="FootnoteText"/>
        <w:spacing w:after="0" w:line="240" w:lineRule="auto"/>
        <w:rPr>
          <w:rFonts w:ascii="Times New Roman" w:hAnsi="Times New Roman" w:cs="Times New Roman"/>
        </w:rPr>
      </w:pPr>
      <w:r w:rsidRPr="00D225B5">
        <w:rPr>
          <w:rStyle w:val="FootnoteReference"/>
          <w:rFonts w:ascii="Times New Roman" w:hAnsi="Times New Roman" w:cs="Times New Roman"/>
        </w:rPr>
        <w:footnoteRef/>
      </w:r>
      <w:r w:rsidRPr="00D225B5">
        <w:rPr>
          <w:rFonts w:ascii="Times New Roman" w:hAnsi="Times New Roman" w:cs="Times New Roman"/>
        </w:rPr>
        <w:t xml:space="preserve"> </w:t>
      </w:r>
      <w:proofErr w:type="spellStart"/>
      <w:r w:rsidRPr="00D225B5">
        <w:rPr>
          <w:rFonts w:ascii="Times New Roman" w:hAnsi="Times New Roman" w:cs="Times New Roman"/>
        </w:rPr>
        <w:t>Whitebook</w:t>
      </w:r>
      <w:proofErr w:type="spellEnd"/>
      <w:r w:rsidRPr="00D225B5">
        <w:rPr>
          <w:rFonts w:ascii="Times New Roman" w:hAnsi="Times New Roman" w:cs="Times New Roman"/>
        </w:rPr>
        <w:t>, J., (2008)</w:t>
      </w:r>
    </w:p>
  </w:footnote>
  <w:footnote w:id="233">
    <w:p w14:paraId="6B7A6D0A" w14:textId="1CDD17C4" w:rsidR="00D225B5" w:rsidRPr="00D225B5" w:rsidRDefault="00D225B5" w:rsidP="00D225B5">
      <w:pPr>
        <w:pStyle w:val="FootnoteText"/>
        <w:spacing w:after="0" w:line="240" w:lineRule="auto"/>
        <w:rPr>
          <w:rFonts w:ascii="Times New Roman" w:hAnsi="Times New Roman" w:cs="Times New Roman"/>
        </w:rPr>
      </w:pPr>
      <w:r w:rsidRPr="00D225B5">
        <w:rPr>
          <w:rStyle w:val="FootnoteReference"/>
          <w:rFonts w:ascii="Times New Roman" w:hAnsi="Times New Roman" w:cs="Times New Roman"/>
        </w:rPr>
        <w:footnoteRef/>
      </w:r>
      <w:r w:rsidRPr="00D225B5">
        <w:rPr>
          <w:rFonts w:ascii="Times New Roman" w:hAnsi="Times New Roman" w:cs="Times New Roman"/>
        </w:rPr>
        <w:t xml:space="preserve"> This work was written 20 years earlier, completed in 1951.</w:t>
      </w:r>
    </w:p>
  </w:footnote>
  <w:footnote w:id="234">
    <w:p w14:paraId="3EEC878B" w14:textId="1E2061A9" w:rsidR="0069262D" w:rsidRPr="007C4660" w:rsidRDefault="0069262D" w:rsidP="007C4660">
      <w:pPr>
        <w:spacing w:after="0" w:line="240" w:lineRule="auto"/>
        <w:jc w:val="both"/>
        <w:rPr>
          <w:rFonts w:ascii="Times New Roman" w:hAnsi="Times New Roman" w:cs="Times New Roman"/>
          <w:sz w:val="20"/>
          <w:szCs w:val="20"/>
        </w:rPr>
      </w:pPr>
      <w:r w:rsidRPr="00D225B5">
        <w:rPr>
          <w:rStyle w:val="FootnoteReference"/>
          <w:rFonts w:ascii="Times New Roman" w:hAnsi="Times New Roman" w:cs="Times New Roman"/>
          <w:color w:val="000000" w:themeColor="text1"/>
          <w:sz w:val="20"/>
          <w:szCs w:val="20"/>
        </w:rPr>
        <w:footnoteRef/>
      </w:r>
      <w:r w:rsidRPr="00D225B5">
        <w:rPr>
          <w:rFonts w:ascii="Times New Roman" w:hAnsi="Times New Roman" w:cs="Times New Roman"/>
          <w:color w:val="000000" w:themeColor="text1"/>
          <w:sz w:val="20"/>
          <w:szCs w:val="20"/>
        </w:rPr>
        <w:t xml:space="preserve"> </w:t>
      </w:r>
      <w:bookmarkStart w:id="76" w:name="_Hlk216775498"/>
      <w:r w:rsidR="008A24EA" w:rsidRPr="00D225B5">
        <w:rPr>
          <w:rFonts w:ascii="Times New Roman" w:hAnsi="Times New Roman" w:cs="Times New Roman"/>
          <w:color w:val="000000" w:themeColor="text1"/>
          <w:sz w:val="20"/>
          <w:szCs w:val="20"/>
        </w:rPr>
        <w:t>There are similarities between Sohn-Rethel’s account of the origins of human subjectivity, and that of the psychologist</w:t>
      </w:r>
      <w:r w:rsidR="008A24EA" w:rsidRPr="008A24EA">
        <w:rPr>
          <w:rFonts w:ascii="Times New Roman" w:hAnsi="Times New Roman" w:cs="Times New Roman"/>
          <w:color w:val="000000" w:themeColor="text1"/>
          <w:sz w:val="20"/>
          <w:szCs w:val="20"/>
        </w:rPr>
        <w:t xml:space="preserve"> </w:t>
      </w:r>
      <w:r w:rsidR="008A24EA" w:rsidRPr="008A24EA">
        <w:rPr>
          <w:rFonts w:ascii="Times New Roman" w:hAnsi="Times New Roman" w:cs="Times New Roman"/>
          <w:sz w:val="20"/>
          <w:szCs w:val="20"/>
        </w:rPr>
        <w:t>George Herbert Mead. The key point of difference between them lies in the place of departure to which consciousness returns, with Mead</w:t>
      </w:r>
      <w:r w:rsidR="008A24EA">
        <w:rPr>
          <w:rFonts w:ascii="Times New Roman" w:hAnsi="Times New Roman" w:cs="Times New Roman"/>
          <w:sz w:val="20"/>
          <w:szCs w:val="20"/>
        </w:rPr>
        <w:t xml:space="preserve"> seeing</w:t>
      </w:r>
      <w:r w:rsidR="008A24EA" w:rsidRPr="008A24EA">
        <w:rPr>
          <w:rFonts w:ascii="Times New Roman" w:hAnsi="Times New Roman" w:cs="Times New Roman"/>
          <w:sz w:val="20"/>
          <w:szCs w:val="20"/>
        </w:rPr>
        <w:t xml:space="preserve"> this return </w:t>
      </w:r>
      <w:r w:rsidR="008A24EA">
        <w:rPr>
          <w:rFonts w:ascii="Times New Roman" w:hAnsi="Times New Roman" w:cs="Times New Roman"/>
          <w:sz w:val="20"/>
          <w:szCs w:val="20"/>
        </w:rPr>
        <w:t>in</w:t>
      </w:r>
      <w:r w:rsidR="008A24EA" w:rsidRPr="008A24EA">
        <w:rPr>
          <w:rFonts w:ascii="Times New Roman" w:hAnsi="Times New Roman" w:cs="Times New Roman"/>
          <w:sz w:val="20"/>
          <w:szCs w:val="20"/>
        </w:rPr>
        <w:t xml:space="preserve"> the </w:t>
      </w:r>
      <w:r w:rsidR="008A24EA" w:rsidRPr="008A24EA">
        <w:rPr>
          <w:rFonts w:ascii="Times New Roman" w:hAnsi="Times New Roman" w:cs="Times New Roman"/>
          <w:i/>
          <w:sz w:val="20"/>
          <w:szCs w:val="20"/>
        </w:rPr>
        <w:t>un</w:t>
      </w:r>
      <w:r w:rsidR="008A24EA" w:rsidRPr="008A24EA">
        <w:rPr>
          <w:rFonts w:ascii="Times New Roman" w:hAnsi="Times New Roman" w:cs="Times New Roman"/>
          <w:sz w:val="20"/>
          <w:szCs w:val="20"/>
        </w:rPr>
        <w:t xml:space="preserve">hidden social meanings that arise from </w:t>
      </w:r>
      <w:r w:rsidR="008A24EA" w:rsidRPr="00095082">
        <w:rPr>
          <w:rFonts w:ascii="Times New Roman" w:hAnsi="Times New Roman" w:cs="Times New Roman"/>
          <w:sz w:val="20"/>
          <w:szCs w:val="20"/>
        </w:rPr>
        <w:t>inter-subjective processes.</w:t>
      </w:r>
      <w:bookmarkStart w:id="77" w:name="_Hlk128423039"/>
      <w:r w:rsidR="008A24EA" w:rsidRPr="00095082">
        <w:rPr>
          <w:rFonts w:ascii="Times New Roman" w:hAnsi="Times New Roman" w:cs="Times New Roman"/>
          <w:sz w:val="20"/>
          <w:szCs w:val="20"/>
        </w:rPr>
        <w:t xml:space="preserve"> Granberg, M. (2019).</w:t>
      </w:r>
      <w:bookmarkEnd w:id="76"/>
      <w:bookmarkEnd w:id="77"/>
    </w:p>
  </w:footnote>
  <w:footnote w:id="235">
    <w:p w14:paraId="5269F4E4" w14:textId="2973DA5E" w:rsidR="00095082" w:rsidRDefault="00095082" w:rsidP="00095082">
      <w:pPr>
        <w:pStyle w:val="FootnoteText"/>
        <w:spacing w:after="0" w:line="240" w:lineRule="auto"/>
      </w:pPr>
      <w:r w:rsidRPr="00095082">
        <w:rPr>
          <w:rStyle w:val="FootnoteReference"/>
          <w:rFonts w:ascii="Times New Roman" w:hAnsi="Times New Roman" w:cs="Times New Roman"/>
        </w:rPr>
        <w:footnoteRef/>
      </w:r>
      <w:r w:rsidRPr="00095082">
        <w:rPr>
          <w:rFonts w:ascii="Times New Roman" w:hAnsi="Times New Roman" w:cs="Times New Roman"/>
        </w:rPr>
        <w:t xml:space="preserve"> Sohn-Rethel, A. (1978), p. 72.</w:t>
      </w:r>
    </w:p>
  </w:footnote>
  <w:footnote w:id="236">
    <w:p w14:paraId="1318A362" w14:textId="0B61AE93"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role of rupture between formal institutional pedagog</w:t>
      </w:r>
      <w:r w:rsidR="001C6E00">
        <w:rPr>
          <w:rFonts w:ascii="Times New Roman" w:hAnsi="Times New Roman" w:cs="Times New Roman"/>
        </w:rPr>
        <w:t>y</w:t>
      </w:r>
      <w:r w:rsidRPr="00515262">
        <w:rPr>
          <w:rFonts w:ascii="Times New Roman" w:hAnsi="Times New Roman" w:cs="Times New Roman"/>
        </w:rPr>
        <w:t xml:space="preserve"> and the social and cultural pedagogy in which it is situated</w:t>
      </w:r>
      <w:r w:rsidR="001C6E00">
        <w:rPr>
          <w:rFonts w:ascii="Times New Roman" w:hAnsi="Times New Roman" w:cs="Times New Roman"/>
        </w:rPr>
        <w:t xml:space="preserve"> in</w:t>
      </w:r>
      <w:r w:rsidRPr="00515262">
        <w:rPr>
          <w:rFonts w:ascii="Times New Roman" w:hAnsi="Times New Roman" w:cs="Times New Roman"/>
        </w:rPr>
        <w:t xml:space="preserve"> social revolt</w:t>
      </w:r>
      <w:r w:rsidR="001C6E00">
        <w:rPr>
          <w:rFonts w:ascii="Times New Roman" w:hAnsi="Times New Roman" w:cs="Times New Roman"/>
        </w:rPr>
        <w:t xml:space="preserve">, </w:t>
      </w:r>
      <w:r w:rsidRPr="00515262">
        <w:rPr>
          <w:rFonts w:ascii="Times New Roman" w:hAnsi="Times New Roman" w:cs="Times New Roman"/>
        </w:rPr>
        <w:t xml:space="preserve">is discussed by </w:t>
      </w:r>
      <w:bookmarkStart w:id="78" w:name="_Hlk136035906"/>
      <w:r w:rsidRPr="00515262">
        <w:rPr>
          <w:rFonts w:ascii="Times New Roman" w:hAnsi="Times New Roman" w:cs="Times New Roman"/>
        </w:rPr>
        <w:t xml:space="preserve">István Mészáros in </w:t>
      </w:r>
      <w:r w:rsidRPr="00515262">
        <w:rPr>
          <w:rFonts w:ascii="Times New Roman" w:hAnsi="Times New Roman" w:cs="Times New Roman"/>
          <w:i/>
        </w:rPr>
        <w:t>Marx’s Theory of Alienation</w:t>
      </w:r>
      <w:r w:rsidRPr="00515262">
        <w:rPr>
          <w:rFonts w:ascii="Times New Roman" w:hAnsi="Times New Roman" w:cs="Times New Roman"/>
        </w:rPr>
        <w:t>, (1970), Chapter X.</w:t>
      </w:r>
      <w:bookmarkEnd w:id="78"/>
    </w:p>
  </w:footnote>
  <w:footnote w:id="237">
    <w:p w14:paraId="3340AFCF"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There is an echo here of Vygotsky’s theory of a zone of proximal development (ZPD) created by the adult for the child to develop through and into.</w:t>
      </w:r>
    </w:p>
  </w:footnote>
  <w:footnote w:id="238">
    <w:p w14:paraId="53A55D6F" w14:textId="28325FBA" w:rsidR="0069262D" w:rsidRPr="00515262" w:rsidRDefault="0069262D" w:rsidP="00121A88">
      <w:pPr>
        <w:pStyle w:val="FootnoteText"/>
        <w:spacing w:after="0" w:line="240" w:lineRule="auto"/>
        <w:rPr>
          <w:rFonts w:ascii="Times New Roman" w:hAnsi="Times New Roman" w:cs="Times New Roman"/>
          <w:color w:val="000000" w:themeColor="text1"/>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515262">
        <w:rPr>
          <w:rFonts w:ascii="Times New Roman" w:hAnsi="Times New Roman" w:cs="Times New Roman"/>
          <w:color w:val="000000" w:themeColor="text1"/>
          <w:lang w:eastAsia="en-GB"/>
        </w:rPr>
        <w:t xml:space="preserve">Bertram, G. </w:t>
      </w:r>
      <w:r w:rsidRPr="00BD3744">
        <w:rPr>
          <w:rFonts w:ascii="Times New Roman" w:hAnsi="Times New Roman" w:cs="Times New Roman"/>
          <w:lang w:eastAsia="en-GB"/>
        </w:rPr>
        <w:t>W., (2020)</w:t>
      </w:r>
      <w:r w:rsidR="003A393C" w:rsidRPr="00BD3744">
        <w:rPr>
          <w:rFonts w:ascii="Times New Roman" w:hAnsi="Times New Roman" w:cs="Times New Roman"/>
          <w:lang w:eastAsia="en-GB"/>
        </w:rPr>
        <w:t>.</w:t>
      </w:r>
    </w:p>
  </w:footnote>
  <w:footnote w:id="239">
    <w:p w14:paraId="2DA66D67" w14:textId="77777777" w:rsidR="00121A88" w:rsidRPr="00377640" w:rsidRDefault="00121A88" w:rsidP="00121A88">
      <w:pPr>
        <w:pStyle w:val="FootnoteText"/>
        <w:spacing w:after="0" w:line="240" w:lineRule="auto"/>
        <w:jc w:val="both"/>
        <w:rPr>
          <w:rFonts w:ascii="Times New Roman" w:hAnsi="Times New Roman" w:cs="Times New Roman"/>
          <w:color w:val="000000" w:themeColor="text1"/>
        </w:rPr>
      </w:pPr>
      <w:r w:rsidRPr="00663F69">
        <w:rPr>
          <w:rStyle w:val="FootnoteReference"/>
          <w:rFonts w:ascii="Times New Roman" w:hAnsi="Times New Roman" w:cs="Times New Roman"/>
        </w:rPr>
        <w:footnoteRef/>
      </w:r>
      <w:r w:rsidRPr="00663F69">
        <w:rPr>
          <w:rFonts w:ascii="Times New Roman" w:hAnsi="Times New Roman" w:cs="Times New Roman"/>
        </w:rPr>
        <w:t xml:space="preserve"> The </w:t>
      </w:r>
      <w:r w:rsidRPr="00663F69">
        <w:rPr>
          <w:rFonts w:ascii="Times New Roman" w:hAnsi="Times New Roman" w:cs="Times New Roman"/>
          <w:i/>
          <w:iCs/>
        </w:rPr>
        <w:t>Prison Notebooks</w:t>
      </w:r>
      <w:r w:rsidRPr="00663F69">
        <w:rPr>
          <w:rFonts w:ascii="Times New Roman" w:hAnsi="Times New Roman" w:cs="Times New Roman"/>
        </w:rPr>
        <w:t xml:space="preserve"> were written between 1929 and 1935 whilst Gramsci was held captive in </w:t>
      </w:r>
      <w:r w:rsidRPr="00377640">
        <w:rPr>
          <w:rFonts w:ascii="Times New Roman" w:hAnsi="Times New Roman" w:cs="Times New Roman"/>
          <w:color w:val="000000" w:themeColor="text1"/>
        </w:rPr>
        <w:t>Mussolini’s fascist prisons. They comprise 33 notebooks of innovative social theory and reflections on a vast range of topics. The first selected English translations were published in 1971.</w:t>
      </w:r>
    </w:p>
  </w:footnote>
  <w:footnote w:id="240">
    <w:p w14:paraId="64BFE122" w14:textId="019D491C" w:rsidR="00121A88" w:rsidRPr="00914C6A" w:rsidRDefault="00121A88" w:rsidP="00121A88">
      <w:pPr>
        <w:spacing w:after="0" w:line="240" w:lineRule="auto"/>
        <w:jc w:val="both"/>
        <w:rPr>
          <w:rFonts w:ascii="Times New Roman" w:hAnsi="Times New Roman" w:cs="Times New Roman"/>
          <w:sz w:val="20"/>
          <w:szCs w:val="20"/>
        </w:rPr>
      </w:pPr>
      <w:r w:rsidRPr="00377640">
        <w:rPr>
          <w:rStyle w:val="FootnoteReference"/>
          <w:rFonts w:ascii="Times New Roman" w:hAnsi="Times New Roman" w:cs="Times New Roman"/>
          <w:color w:val="000000" w:themeColor="text1"/>
          <w:sz w:val="20"/>
          <w:szCs w:val="20"/>
        </w:rPr>
        <w:footnoteRef/>
      </w:r>
      <w:r w:rsidRPr="00377640">
        <w:rPr>
          <w:rFonts w:ascii="Times New Roman" w:hAnsi="Times New Roman" w:cs="Times New Roman"/>
          <w:color w:val="000000" w:themeColor="text1"/>
          <w:sz w:val="20"/>
          <w:szCs w:val="20"/>
        </w:rPr>
        <w:t xml:space="preserve"> Gramsci, A. (1971</w:t>
      </w:r>
      <w:r w:rsidR="00377640" w:rsidRPr="00377640">
        <w:rPr>
          <w:rFonts w:ascii="Times New Roman" w:hAnsi="Times New Roman" w:cs="Times New Roman"/>
          <w:color w:val="000000" w:themeColor="text1"/>
          <w:sz w:val="20"/>
          <w:szCs w:val="20"/>
        </w:rPr>
        <w:t>a</w:t>
      </w:r>
      <w:r w:rsidRPr="00377640">
        <w:rPr>
          <w:rFonts w:ascii="Times New Roman" w:hAnsi="Times New Roman" w:cs="Times New Roman"/>
          <w:color w:val="000000" w:themeColor="text1"/>
          <w:sz w:val="20"/>
          <w:szCs w:val="20"/>
        </w:rPr>
        <w:t>), p. 80.</w:t>
      </w:r>
    </w:p>
  </w:footnote>
  <w:footnote w:id="241">
    <w:p w14:paraId="302CB197" w14:textId="77777777" w:rsidR="00121A88" w:rsidRPr="007727E2" w:rsidRDefault="00121A88" w:rsidP="00121A88">
      <w:pPr>
        <w:pStyle w:val="FootnoteText"/>
        <w:spacing w:after="0" w:line="240" w:lineRule="auto"/>
        <w:jc w:val="both"/>
        <w:rPr>
          <w:rFonts w:ascii="Times New Roman" w:hAnsi="Times New Roman" w:cs="Times New Roman"/>
        </w:rPr>
      </w:pPr>
      <w:r w:rsidRPr="007727E2">
        <w:rPr>
          <w:rStyle w:val="FootnoteReference"/>
          <w:rFonts w:ascii="Times New Roman" w:hAnsi="Times New Roman" w:cs="Times New Roman"/>
        </w:rPr>
        <w:footnoteRef/>
      </w:r>
      <w:r w:rsidRPr="007727E2">
        <w:rPr>
          <w:rFonts w:ascii="Times New Roman" w:hAnsi="Times New Roman" w:cs="Times New Roman"/>
        </w:rPr>
        <w:t xml:space="preserve"> Cesare Lombros</w:t>
      </w:r>
      <w:r>
        <w:rPr>
          <w:rFonts w:ascii="Times New Roman" w:hAnsi="Times New Roman" w:cs="Times New Roman"/>
        </w:rPr>
        <w:t>o</w:t>
      </w:r>
      <w:r w:rsidRPr="007727E2">
        <w:rPr>
          <w:rFonts w:ascii="Times New Roman" w:hAnsi="Times New Roman" w:cs="Times New Roman"/>
        </w:rPr>
        <w:t xml:space="preserve"> taught medical science, psychiatry and criminal anthropology at the University of Turin. His </w:t>
      </w:r>
      <w:r w:rsidRPr="007727E2">
        <w:rPr>
          <w:rStyle w:val="Emphasis"/>
          <w:rFonts w:ascii="Times New Roman" w:hAnsi="Times New Roman" w:cs="Times New Roman"/>
          <w:color w:val="0D0D0D"/>
          <w:shd w:val="clear" w:color="auto" w:fill="FFFFFF"/>
        </w:rPr>
        <w:t>The Criminal Man</w:t>
      </w:r>
      <w:r w:rsidRPr="007727E2">
        <w:rPr>
          <w:rFonts w:ascii="Times New Roman" w:hAnsi="Times New Roman" w:cs="Times New Roman"/>
          <w:color w:val="0D0D0D"/>
          <w:shd w:val="clear" w:color="auto" w:fill="FFFFFF"/>
        </w:rPr>
        <w:t xml:space="preserve"> (1876) was a</w:t>
      </w:r>
      <w:r>
        <w:rPr>
          <w:rFonts w:ascii="Times New Roman" w:hAnsi="Times New Roman" w:cs="Times New Roman"/>
          <w:color w:val="0D0D0D"/>
          <w:shd w:val="clear" w:color="auto" w:fill="FFFFFF"/>
        </w:rPr>
        <w:t xml:space="preserve">n early </w:t>
      </w:r>
      <w:r w:rsidRPr="007727E2">
        <w:rPr>
          <w:rFonts w:ascii="Times New Roman" w:hAnsi="Times New Roman" w:cs="Times New Roman"/>
          <w:color w:val="0D0D0D"/>
          <w:shd w:val="clear" w:color="auto" w:fill="FFFFFF"/>
        </w:rPr>
        <w:t>foundational text for criminology as an academic d</w:t>
      </w:r>
      <w:r w:rsidRPr="007727E2">
        <w:rPr>
          <w:rFonts w:ascii="Times New Roman" w:hAnsi="Times New Roman" w:cs="Times New Roman"/>
        </w:rPr>
        <w:t>iscipline.</w:t>
      </w:r>
    </w:p>
  </w:footnote>
  <w:footnote w:id="242">
    <w:p w14:paraId="3DA5B856" w14:textId="0A0A73DE" w:rsidR="00121A88" w:rsidRPr="00C070C7" w:rsidRDefault="00121A88" w:rsidP="00121A88">
      <w:pPr>
        <w:pStyle w:val="FootnoteText"/>
        <w:spacing w:after="0" w:line="240" w:lineRule="auto"/>
        <w:jc w:val="both"/>
        <w:rPr>
          <w:rFonts w:ascii="Times New Roman" w:hAnsi="Times New Roman" w:cs="Times New Roman"/>
        </w:rPr>
      </w:pPr>
      <w:r w:rsidRPr="00377640">
        <w:rPr>
          <w:rStyle w:val="FootnoteReference"/>
          <w:rFonts w:ascii="Times New Roman" w:hAnsi="Times New Roman" w:cs="Times New Roman"/>
          <w:color w:val="000000" w:themeColor="text1"/>
        </w:rPr>
        <w:footnoteRef/>
      </w:r>
      <w:r w:rsidRPr="00377640">
        <w:rPr>
          <w:rFonts w:ascii="Times New Roman" w:hAnsi="Times New Roman" w:cs="Times New Roman"/>
          <w:color w:val="000000" w:themeColor="text1"/>
        </w:rPr>
        <w:t xml:space="preserve"> Gramsci, A. (1971</w:t>
      </w:r>
      <w:r w:rsidR="00377640" w:rsidRPr="00377640">
        <w:rPr>
          <w:rFonts w:ascii="Times New Roman" w:hAnsi="Times New Roman" w:cs="Times New Roman"/>
          <w:color w:val="000000" w:themeColor="text1"/>
        </w:rPr>
        <w:t>b</w:t>
      </w:r>
      <w:r w:rsidRPr="00377640">
        <w:rPr>
          <w:rFonts w:ascii="Times New Roman" w:hAnsi="Times New Roman" w:cs="Times New Roman"/>
          <w:color w:val="000000" w:themeColor="text1"/>
        </w:rPr>
        <w:t>), pp. 52-55</w:t>
      </w:r>
    </w:p>
  </w:footnote>
  <w:footnote w:id="243">
    <w:p w14:paraId="199D83DA" w14:textId="490106A9" w:rsidR="00121A88" w:rsidRPr="009F0274" w:rsidRDefault="00121A88" w:rsidP="00121A88">
      <w:pPr>
        <w:pStyle w:val="FootnoteText"/>
        <w:spacing w:after="0" w:line="240" w:lineRule="auto"/>
        <w:jc w:val="both"/>
        <w:rPr>
          <w:rFonts w:ascii="Times New Roman" w:hAnsi="Times New Roman" w:cs="Times New Roman"/>
        </w:rPr>
      </w:pPr>
      <w:r w:rsidRPr="009F0274">
        <w:rPr>
          <w:rStyle w:val="FootnoteReference"/>
          <w:rFonts w:ascii="Times New Roman" w:hAnsi="Times New Roman" w:cs="Times New Roman"/>
        </w:rPr>
        <w:footnoteRef/>
      </w:r>
      <w:r w:rsidRPr="009F0274">
        <w:rPr>
          <w:rFonts w:ascii="Times New Roman" w:hAnsi="Times New Roman" w:cs="Times New Roman"/>
        </w:rPr>
        <w:t xml:space="preserve"> The most intrusive example of this form of industrial paternalism was the Ford ‘Five Dollar Day’ program</w:t>
      </w:r>
      <w:r w:rsidR="00E54949">
        <w:rPr>
          <w:rFonts w:ascii="Times New Roman" w:hAnsi="Times New Roman" w:cs="Times New Roman"/>
        </w:rPr>
        <w:t>me</w:t>
      </w:r>
      <w:r w:rsidRPr="009F0274">
        <w:rPr>
          <w:rFonts w:ascii="Times New Roman" w:hAnsi="Times New Roman" w:cs="Times New Roman"/>
        </w:rPr>
        <w:t xml:space="preserve"> under which the homes of the highest paid workers were visited by inspectors from the company’s Sociological Department. </w:t>
      </w:r>
      <w:r>
        <w:rPr>
          <w:rFonts w:ascii="Times New Roman" w:hAnsi="Times New Roman" w:cs="Times New Roman"/>
        </w:rPr>
        <w:t>V</w:t>
      </w:r>
      <w:r w:rsidRPr="009F0274">
        <w:rPr>
          <w:rFonts w:ascii="Times New Roman" w:hAnsi="Times New Roman" w:cs="Times New Roman"/>
        </w:rPr>
        <w:t xml:space="preserve">isits had ended by 1921, although the activities of the department continued into the late 1930s. </w:t>
      </w:r>
    </w:p>
  </w:footnote>
  <w:footnote w:id="244">
    <w:p w14:paraId="4AD7F60C" w14:textId="7D4808C6" w:rsidR="00121A88" w:rsidRPr="00377640" w:rsidRDefault="00121A88" w:rsidP="00121A88">
      <w:pPr>
        <w:pStyle w:val="FootnoteText"/>
        <w:spacing w:after="0" w:line="240" w:lineRule="auto"/>
        <w:rPr>
          <w:color w:val="000000" w:themeColor="text1"/>
        </w:rPr>
      </w:pPr>
      <w:r w:rsidRPr="00377640">
        <w:rPr>
          <w:rStyle w:val="FootnoteReference"/>
          <w:color w:val="000000" w:themeColor="text1"/>
        </w:rPr>
        <w:footnoteRef/>
      </w:r>
      <w:r w:rsidRPr="00377640">
        <w:rPr>
          <w:color w:val="000000" w:themeColor="text1"/>
        </w:rPr>
        <w:t xml:space="preserve"> </w:t>
      </w:r>
      <w:r w:rsidRPr="00377640">
        <w:rPr>
          <w:rFonts w:ascii="Times New Roman" w:hAnsi="Times New Roman" w:cs="Times New Roman"/>
          <w:color w:val="000000" w:themeColor="text1"/>
        </w:rPr>
        <w:t>Gramsci, A. (1971</w:t>
      </w:r>
      <w:r w:rsidR="00377640" w:rsidRPr="00377640">
        <w:rPr>
          <w:rFonts w:ascii="Times New Roman" w:hAnsi="Times New Roman" w:cs="Times New Roman"/>
          <w:color w:val="000000" w:themeColor="text1"/>
        </w:rPr>
        <w:t>c</w:t>
      </w:r>
      <w:r w:rsidRPr="00377640">
        <w:rPr>
          <w:rFonts w:ascii="Times New Roman" w:hAnsi="Times New Roman" w:cs="Times New Roman"/>
          <w:color w:val="000000" w:themeColor="text1"/>
        </w:rPr>
        <w:t xml:space="preserve">), p. </w:t>
      </w:r>
      <w:r w:rsidR="00040387">
        <w:rPr>
          <w:rFonts w:ascii="Times New Roman" w:hAnsi="Times New Roman" w:cs="Times New Roman"/>
          <w:color w:val="000000" w:themeColor="text1"/>
        </w:rPr>
        <w:t>596</w:t>
      </w:r>
    </w:p>
  </w:footnote>
  <w:footnote w:id="245">
    <w:p w14:paraId="5A06F882" w14:textId="52422B32" w:rsidR="00121A88" w:rsidRDefault="00121A88" w:rsidP="00121A88">
      <w:pPr>
        <w:pStyle w:val="FootnoteText"/>
        <w:spacing w:after="0" w:line="240" w:lineRule="auto"/>
      </w:pPr>
      <w:r w:rsidRPr="00377640">
        <w:rPr>
          <w:rStyle w:val="FootnoteReference"/>
          <w:color w:val="000000" w:themeColor="text1"/>
        </w:rPr>
        <w:footnoteRef/>
      </w:r>
      <w:r w:rsidRPr="00377640">
        <w:rPr>
          <w:color w:val="000000" w:themeColor="text1"/>
        </w:rPr>
        <w:t xml:space="preserve"> </w:t>
      </w:r>
      <w:r w:rsidRPr="00377640">
        <w:rPr>
          <w:rFonts w:ascii="Times New Roman" w:hAnsi="Times New Roman" w:cs="Times New Roman"/>
          <w:color w:val="000000" w:themeColor="text1"/>
        </w:rPr>
        <w:t>Gramsci, A. (1971</w:t>
      </w:r>
      <w:r w:rsidR="00377640" w:rsidRPr="00377640">
        <w:rPr>
          <w:rFonts w:ascii="Times New Roman" w:hAnsi="Times New Roman" w:cs="Times New Roman"/>
          <w:color w:val="000000" w:themeColor="text1"/>
        </w:rPr>
        <w:t>c</w:t>
      </w:r>
      <w:r w:rsidRPr="00377640">
        <w:rPr>
          <w:rFonts w:ascii="Times New Roman" w:hAnsi="Times New Roman" w:cs="Times New Roman"/>
          <w:color w:val="000000" w:themeColor="text1"/>
        </w:rPr>
        <w:t xml:space="preserve">), p. </w:t>
      </w:r>
      <w:r w:rsidR="00040387">
        <w:rPr>
          <w:rFonts w:ascii="Times New Roman" w:hAnsi="Times New Roman" w:cs="Times New Roman"/>
          <w:color w:val="000000" w:themeColor="text1"/>
        </w:rPr>
        <w:t>597</w:t>
      </w:r>
    </w:p>
  </w:footnote>
  <w:footnote w:id="246">
    <w:p w14:paraId="099242DE" w14:textId="46DFB222" w:rsidR="00BC4305" w:rsidRPr="00515262" w:rsidRDefault="00BC4305" w:rsidP="00BC4305">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Jay, M.</w:t>
      </w:r>
      <w:r w:rsidR="00383CB6">
        <w:rPr>
          <w:rFonts w:ascii="Times New Roman" w:hAnsi="Times New Roman" w:cs="Times New Roman"/>
        </w:rPr>
        <w:t xml:space="preserve"> (</w:t>
      </w:r>
      <w:r w:rsidRPr="00515262">
        <w:rPr>
          <w:rFonts w:ascii="Times New Roman" w:hAnsi="Times New Roman" w:cs="Times New Roman"/>
        </w:rPr>
        <w:t>1973</w:t>
      </w:r>
      <w:r w:rsidR="00383CB6">
        <w:rPr>
          <w:rFonts w:ascii="Times New Roman" w:hAnsi="Times New Roman" w:cs="Times New Roman"/>
        </w:rPr>
        <w:t xml:space="preserve">), p </w:t>
      </w:r>
      <w:r w:rsidRPr="00515262">
        <w:rPr>
          <w:rFonts w:ascii="Times New Roman" w:hAnsi="Times New Roman" w:cs="Times New Roman"/>
        </w:rPr>
        <w:t>.42</w:t>
      </w:r>
      <w:r w:rsidR="00383CB6">
        <w:rPr>
          <w:rFonts w:ascii="Times New Roman" w:hAnsi="Times New Roman" w:cs="Times New Roman"/>
        </w:rPr>
        <w:t>.</w:t>
      </w:r>
    </w:p>
  </w:footnote>
  <w:footnote w:id="247">
    <w:p w14:paraId="4B1C00CF" w14:textId="77777777" w:rsidR="00BC4305" w:rsidRPr="00515262" w:rsidRDefault="00BC4305" w:rsidP="00BC4305">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description coined by David Strauss.</w:t>
      </w:r>
    </w:p>
  </w:footnote>
  <w:footnote w:id="248">
    <w:p w14:paraId="0C57EDF4" w14:textId="015978EC" w:rsidR="00BC4305" w:rsidRPr="00515262" w:rsidRDefault="00BC4305" w:rsidP="00BC4305">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view was foreshadowed by Johann Gottlieb Fichte, in </w:t>
      </w:r>
      <w:r w:rsidRPr="00515262">
        <w:rPr>
          <w:rFonts w:ascii="Times New Roman" w:hAnsi="Times New Roman" w:cs="Times New Roman"/>
          <w:i/>
          <w:color w:val="111111"/>
          <w:shd w:val="clear" w:color="auto" w:fill="FFFFFF"/>
        </w:rPr>
        <w:t>Foundations of Natural Right</w:t>
      </w:r>
      <w:r w:rsidRPr="00515262">
        <w:rPr>
          <w:rFonts w:ascii="Times New Roman" w:hAnsi="Times New Roman" w:cs="Times New Roman"/>
          <w:color w:val="111111"/>
          <w:shd w:val="clear" w:color="auto" w:fill="FFFFFF"/>
        </w:rPr>
        <w:t xml:space="preserve"> (1797).</w:t>
      </w:r>
    </w:p>
  </w:footnote>
  <w:footnote w:id="249">
    <w:p w14:paraId="24505A92" w14:textId="217185CF" w:rsidR="00BC4305" w:rsidRPr="00515262" w:rsidRDefault="00BC4305" w:rsidP="00BC4305">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Kautsky, K., (</w:t>
      </w:r>
      <w:r w:rsidR="00192423">
        <w:rPr>
          <w:rFonts w:ascii="Times New Roman" w:hAnsi="Times New Roman" w:cs="Times New Roman"/>
        </w:rPr>
        <w:t>2013</w:t>
      </w:r>
      <w:r w:rsidRPr="00515262">
        <w:rPr>
          <w:rFonts w:ascii="Times New Roman" w:hAnsi="Times New Roman" w:cs="Times New Roman"/>
        </w:rPr>
        <w:t>)</w:t>
      </w:r>
      <w:r w:rsidR="00192423">
        <w:rPr>
          <w:rFonts w:ascii="Times New Roman" w:hAnsi="Times New Roman" w:cs="Times New Roman"/>
        </w:rPr>
        <w:t xml:space="preserve">, p. </w:t>
      </w:r>
      <w:r w:rsidR="000A2B40">
        <w:rPr>
          <w:rFonts w:ascii="Times New Roman" w:hAnsi="Times New Roman" w:cs="Times New Roman"/>
        </w:rPr>
        <w:t>17.</w:t>
      </w:r>
    </w:p>
  </w:footnote>
  <w:footnote w:id="250">
    <w:p w14:paraId="39AF5DF8" w14:textId="0ADFB065" w:rsidR="00BC4305" w:rsidRPr="00515262" w:rsidRDefault="00BC4305" w:rsidP="00BC4305">
      <w:pPr>
        <w:spacing w:after="0" w:line="240" w:lineRule="auto"/>
        <w:rPr>
          <w:rFonts w:ascii="Times New Roman" w:eastAsiaTheme="minorEastAsia" w:hAnsi="Times New Roman" w:cs="Times New Roman"/>
          <w:sz w:val="20"/>
          <w:szCs w:val="20"/>
          <w:lang w:eastAsia="en-GB"/>
        </w:rPr>
      </w:pPr>
      <w:r w:rsidRPr="00515262">
        <w:rPr>
          <w:rStyle w:val="FootnoteReference"/>
          <w:rFonts w:ascii="Times New Roman" w:hAnsi="Times New Roman" w:cs="Times New Roman"/>
        </w:rPr>
        <w:footnoteRef/>
      </w:r>
      <w:r w:rsidRPr="00515262">
        <w:rPr>
          <w:rFonts w:ascii="Times New Roman" w:hAnsi="Times New Roman" w:cs="Times New Roman"/>
          <w:sz w:val="20"/>
          <w:szCs w:val="20"/>
        </w:rPr>
        <w:t xml:space="preserve"> </w:t>
      </w:r>
      <w:bookmarkStart w:id="85" w:name="_Hlk162880897"/>
      <w:r w:rsidRPr="00515262">
        <w:rPr>
          <w:rFonts w:ascii="Times New Roman" w:hAnsi="Times New Roman" w:cs="Times New Roman"/>
          <w:sz w:val="20"/>
          <w:szCs w:val="20"/>
        </w:rPr>
        <w:t>Kolakowski, L. (2005)</w:t>
      </w:r>
      <w:r w:rsidR="000E5749">
        <w:rPr>
          <w:rFonts w:ascii="Times New Roman" w:hAnsi="Times New Roman" w:cs="Times New Roman"/>
          <w:sz w:val="20"/>
          <w:szCs w:val="20"/>
        </w:rPr>
        <w:t>, p</w:t>
      </w:r>
      <w:r w:rsidRPr="00515262">
        <w:rPr>
          <w:rFonts w:ascii="Times New Roman" w:hAnsi="Times New Roman" w:cs="Times New Roman"/>
          <w:sz w:val="20"/>
          <w:szCs w:val="20"/>
        </w:rPr>
        <w:t>. 388</w:t>
      </w:r>
      <w:bookmarkEnd w:id="85"/>
      <w:r w:rsidR="000E5749">
        <w:rPr>
          <w:rFonts w:ascii="Times New Roman" w:hAnsi="Times New Roman" w:cs="Times New Roman"/>
          <w:sz w:val="20"/>
          <w:szCs w:val="20"/>
        </w:rPr>
        <w:t>.</w:t>
      </w:r>
    </w:p>
  </w:footnote>
  <w:footnote w:id="251">
    <w:p w14:paraId="17B4BF26" w14:textId="427ECC76" w:rsidR="00BC4305" w:rsidRPr="00515262" w:rsidRDefault="00BC4305" w:rsidP="00BC4305">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86" w:name="_Hlk133957587"/>
      <w:r w:rsidRPr="00515262">
        <w:rPr>
          <w:rFonts w:ascii="Times New Roman" w:hAnsi="Times New Roman" w:cs="Times New Roman"/>
        </w:rPr>
        <w:t>Bernstein, E. (1899)</w:t>
      </w:r>
      <w:r w:rsidR="000E5749">
        <w:rPr>
          <w:rFonts w:ascii="Times New Roman" w:hAnsi="Times New Roman" w:cs="Times New Roman"/>
        </w:rPr>
        <w:t xml:space="preserve">. </w:t>
      </w:r>
      <w:r w:rsidRPr="00515262">
        <w:rPr>
          <w:rFonts w:ascii="Times New Roman" w:hAnsi="Times New Roman" w:cs="Times New Roman"/>
        </w:rPr>
        <w:t xml:space="preserve">Published in England </w:t>
      </w:r>
      <w:r w:rsidR="000E5749">
        <w:rPr>
          <w:rFonts w:ascii="Times New Roman" w:hAnsi="Times New Roman" w:cs="Times New Roman"/>
        </w:rPr>
        <w:t xml:space="preserve">in 1909 </w:t>
      </w:r>
      <w:r w:rsidRPr="00515262">
        <w:rPr>
          <w:rFonts w:ascii="Times New Roman" w:hAnsi="Times New Roman" w:cs="Times New Roman"/>
        </w:rPr>
        <w:t xml:space="preserve">as </w:t>
      </w:r>
      <w:r w:rsidRPr="00515262">
        <w:rPr>
          <w:rFonts w:ascii="Times New Roman" w:hAnsi="Times New Roman" w:cs="Times New Roman"/>
          <w:i/>
        </w:rPr>
        <w:t>Preconditions of Socialism</w:t>
      </w:r>
      <w:r w:rsidRPr="00515262">
        <w:rPr>
          <w:rFonts w:ascii="Times New Roman" w:hAnsi="Times New Roman" w:cs="Times New Roman"/>
        </w:rPr>
        <w:t xml:space="preserve"> (2010)</w:t>
      </w:r>
      <w:bookmarkEnd w:id="86"/>
      <w:r w:rsidR="000E5749">
        <w:rPr>
          <w:rFonts w:ascii="Times New Roman" w:hAnsi="Times New Roman" w:cs="Times New Roman"/>
        </w:rPr>
        <w:t>.</w:t>
      </w:r>
    </w:p>
  </w:footnote>
  <w:footnote w:id="252">
    <w:p w14:paraId="0C15D64C" w14:textId="2837DE76" w:rsidR="00BC4305" w:rsidRPr="00515262" w:rsidRDefault="00BC4305" w:rsidP="00BC4305">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Stalin, J., (</w:t>
      </w:r>
      <w:r w:rsidR="00E547BB">
        <w:rPr>
          <w:rFonts w:ascii="Times New Roman" w:hAnsi="Times New Roman" w:cs="Times New Roman"/>
        </w:rPr>
        <w:t>2021</w:t>
      </w:r>
      <w:r w:rsidRPr="00515262">
        <w:rPr>
          <w:rFonts w:ascii="Times New Roman" w:hAnsi="Times New Roman" w:cs="Times New Roman"/>
        </w:rPr>
        <w:t>)</w:t>
      </w:r>
      <w:r w:rsidR="00E547BB">
        <w:rPr>
          <w:rFonts w:ascii="Times New Roman" w:hAnsi="Times New Roman" w:cs="Times New Roman"/>
        </w:rPr>
        <w:t>, p. 31.</w:t>
      </w:r>
    </w:p>
  </w:footnote>
  <w:footnote w:id="253">
    <w:p w14:paraId="3CCACBA5" w14:textId="77777777" w:rsidR="00BC4305" w:rsidRPr="00515262" w:rsidRDefault="00BC4305" w:rsidP="00BC4305">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Kolakowski, L. (2005). Pp. 902-913.</w:t>
      </w:r>
    </w:p>
  </w:footnote>
  <w:footnote w:id="254">
    <w:p w14:paraId="4AF34EF5" w14:textId="2D0F1254" w:rsidR="00BC4305" w:rsidRPr="00515262" w:rsidRDefault="00BC4305" w:rsidP="00BC4305">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In politics Benedetto Croce was a </w:t>
      </w:r>
      <w:r w:rsidR="00693D0F" w:rsidRPr="00515262">
        <w:rPr>
          <w:rFonts w:ascii="Times New Roman" w:hAnsi="Times New Roman" w:cs="Times New Roman"/>
        </w:rPr>
        <w:t>high-profile</w:t>
      </w:r>
      <w:r w:rsidRPr="00515262">
        <w:rPr>
          <w:rFonts w:ascii="Times New Roman" w:hAnsi="Times New Roman" w:cs="Times New Roman"/>
        </w:rPr>
        <w:t xml:space="preserve"> figure in Italian liberalism.</w:t>
      </w:r>
    </w:p>
  </w:footnote>
  <w:footnote w:id="255">
    <w:p w14:paraId="3F456A7E" w14:textId="7BFE0159" w:rsidR="00032B9F" w:rsidRPr="00515262" w:rsidRDefault="00032B9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Glatzer Rosenthal, B. (1993)</w:t>
      </w:r>
      <w:r w:rsidR="00CA0504">
        <w:rPr>
          <w:rFonts w:ascii="Times New Roman" w:hAnsi="Times New Roman" w:cs="Times New Roman"/>
        </w:rPr>
        <w:t>, p</w:t>
      </w:r>
      <w:r w:rsidRPr="00515262">
        <w:rPr>
          <w:rFonts w:ascii="Times New Roman" w:hAnsi="Times New Roman" w:cs="Times New Roman"/>
        </w:rPr>
        <w:t>. 35.</w:t>
      </w:r>
    </w:p>
  </w:footnote>
  <w:footnote w:id="256">
    <w:p w14:paraId="65132F4D" w14:textId="343AF8D7" w:rsidR="00032B9F" w:rsidRPr="00515262" w:rsidRDefault="00032B9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91" w:name="_Hlk161692912"/>
      <w:bookmarkStart w:id="92" w:name="_Hlk163730223"/>
      <w:bookmarkStart w:id="93" w:name="_Hlk161943242"/>
      <w:r w:rsidRPr="00515262">
        <w:rPr>
          <w:rFonts w:ascii="Times New Roman" w:hAnsi="Times New Roman" w:cs="Times New Roman"/>
        </w:rPr>
        <w:t>Kolakowski, L. (2005)</w:t>
      </w:r>
      <w:bookmarkEnd w:id="91"/>
      <w:r w:rsidR="00CA0504">
        <w:rPr>
          <w:rFonts w:ascii="Times New Roman" w:hAnsi="Times New Roman" w:cs="Times New Roman"/>
        </w:rPr>
        <w:t>, p</w:t>
      </w:r>
      <w:r w:rsidRPr="00515262">
        <w:rPr>
          <w:rFonts w:ascii="Times New Roman" w:hAnsi="Times New Roman" w:cs="Times New Roman"/>
        </w:rPr>
        <w:t>.</w:t>
      </w:r>
      <w:r w:rsidR="00CA0504">
        <w:rPr>
          <w:rFonts w:ascii="Times New Roman" w:hAnsi="Times New Roman" w:cs="Times New Roman"/>
        </w:rPr>
        <w:t xml:space="preserve"> </w:t>
      </w:r>
      <w:r w:rsidRPr="00515262">
        <w:rPr>
          <w:rFonts w:ascii="Times New Roman" w:hAnsi="Times New Roman" w:cs="Times New Roman"/>
        </w:rPr>
        <w:t>825.</w:t>
      </w:r>
      <w:bookmarkEnd w:id="92"/>
      <w:bookmarkEnd w:id="93"/>
    </w:p>
  </w:footnote>
  <w:footnote w:id="257">
    <w:p w14:paraId="2C0A7A69" w14:textId="1A54AA78" w:rsidR="00032B9F" w:rsidRPr="00515262" w:rsidRDefault="00032B9F" w:rsidP="00515262">
      <w:pPr>
        <w:pStyle w:val="Heading1"/>
        <w:shd w:val="clear" w:color="auto" w:fill="FFFFFF"/>
        <w:spacing w:before="0" w:after="0"/>
        <w:jc w:val="both"/>
        <w:rPr>
          <w:rFonts w:ascii="Times New Roman" w:hAnsi="Times New Roman" w:cs="Times New Roman"/>
          <w:b/>
          <w:color w:val="111111"/>
          <w:sz w:val="20"/>
          <w:szCs w:val="20"/>
        </w:rPr>
      </w:pPr>
      <w:r w:rsidRPr="00515262">
        <w:rPr>
          <w:rStyle w:val="FootnoteReference"/>
          <w:rFonts w:ascii="Times New Roman" w:hAnsi="Times New Roman" w:cs="Times New Roman"/>
          <w:color w:val="auto"/>
          <w:sz w:val="20"/>
          <w:szCs w:val="20"/>
        </w:rPr>
        <w:footnoteRef/>
      </w:r>
      <w:r w:rsidRPr="00515262">
        <w:rPr>
          <w:rFonts w:ascii="Times New Roman" w:hAnsi="Times New Roman" w:cs="Times New Roman"/>
          <w:color w:val="auto"/>
          <w:sz w:val="20"/>
          <w:szCs w:val="20"/>
        </w:rPr>
        <w:t xml:space="preserve"> </w:t>
      </w:r>
      <w:r w:rsidRPr="00BD3744">
        <w:rPr>
          <w:rFonts w:ascii="Times New Roman" w:hAnsi="Times New Roman" w:cs="Times New Roman"/>
          <w:color w:val="auto"/>
          <w:sz w:val="20"/>
          <w:szCs w:val="20"/>
        </w:rPr>
        <w:t>Kon. I. (1995)</w:t>
      </w:r>
      <w:r w:rsidR="00BD3744">
        <w:rPr>
          <w:rFonts w:ascii="Times New Roman" w:hAnsi="Times New Roman" w:cs="Times New Roman"/>
          <w:color w:val="auto"/>
          <w:sz w:val="20"/>
          <w:szCs w:val="20"/>
        </w:rPr>
        <w:t>, p</w:t>
      </w:r>
      <w:r w:rsidR="00C57585" w:rsidRPr="00BD3744">
        <w:rPr>
          <w:rFonts w:ascii="Times New Roman" w:hAnsi="Times New Roman" w:cs="Times New Roman"/>
          <w:color w:val="auto"/>
          <w:sz w:val="20"/>
          <w:szCs w:val="20"/>
        </w:rPr>
        <w:t>.</w:t>
      </w:r>
      <w:r w:rsidRPr="00BD3744">
        <w:rPr>
          <w:rFonts w:ascii="Times New Roman" w:hAnsi="Times New Roman" w:cs="Times New Roman"/>
          <w:color w:val="auto"/>
          <w:sz w:val="20"/>
          <w:szCs w:val="20"/>
        </w:rPr>
        <w:t xml:space="preserve"> 52. </w:t>
      </w:r>
    </w:p>
  </w:footnote>
  <w:footnote w:id="258">
    <w:p w14:paraId="2906D507" w14:textId="6FA49FE8" w:rsidR="00032B9F" w:rsidRPr="00515262" w:rsidRDefault="00032B9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BD3744">
        <w:rPr>
          <w:rFonts w:ascii="Times New Roman" w:hAnsi="Times New Roman" w:cs="Times New Roman"/>
        </w:rPr>
        <w:t>Healey, D. (2001)</w:t>
      </w:r>
      <w:r w:rsidR="00BD3744" w:rsidRPr="00BD3744">
        <w:rPr>
          <w:rFonts w:ascii="Times New Roman" w:hAnsi="Times New Roman" w:cs="Times New Roman"/>
        </w:rPr>
        <w:t>, p.</w:t>
      </w:r>
      <w:r w:rsidRPr="00BD3744">
        <w:rPr>
          <w:rFonts w:ascii="Times New Roman" w:hAnsi="Times New Roman" w:cs="Times New Roman"/>
        </w:rPr>
        <w:t xml:space="preserve"> 120.</w:t>
      </w:r>
    </w:p>
  </w:footnote>
  <w:footnote w:id="259">
    <w:p w14:paraId="062740F1" w14:textId="29A7375C" w:rsidR="00032B9F" w:rsidRPr="00515262" w:rsidRDefault="00032B9F" w:rsidP="00515262">
      <w:pPr>
        <w:pStyle w:val="FootnoteText"/>
        <w:spacing w:after="0" w:line="240" w:lineRule="auto"/>
        <w:jc w:val="both"/>
        <w:rPr>
          <w:rFonts w:ascii="Times New Roman" w:hAnsi="Times New Roman" w:cs="Times New Roman"/>
        </w:rPr>
      </w:pPr>
      <w:r w:rsidRPr="00CB3F55">
        <w:rPr>
          <w:rStyle w:val="FootnoteReference"/>
          <w:rFonts w:ascii="Times New Roman" w:hAnsi="Times New Roman" w:cs="Times New Roman"/>
          <w:color w:val="000000" w:themeColor="text1"/>
        </w:rPr>
        <w:footnoteRef/>
      </w:r>
      <w:r w:rsidRPr="00CB3F55">
        <w:rPr>
          <w:rFonts w:ascii="Times New Roman" w:hAnsi="Times New Roman" w:cs="Times New Roman"/>
          <w:color w:val="000000" w:themeColor="text1"/>
        </w:rPr>
        <w:t xml:space="preserve"> </w:t>
      </w:r>
      <w:r w:rsidR="00CB3F55" w:rsidRPr="00CB3F55">
        <w:rPr>
          <w:rFonts w:ascii="Times New Roman" w:hAnsi="Times New Roman" w:cs="Times New Roman"/>
          <w:color w:val="000000" w:themeColor="text1"/>
        </w:rPr>
        <w:t>T</w:t>
      </w:r>
      <w:r w:rsidRPr="00CB3F55">
        <w:rPr>
          <w:rFonts w:ascii="Times New Roman" w:hAnsi="Times New Roman" w:cs="Times New Roman"/>
          <w:color w:val="000000" w:themeColor="text1"/>
        </w:rPr>
        <w:t>he emergence of political tolerance and democratic sentiment</w:t>
      </w:r>
      <w:r w:rsidR="00CB3F55" w:rsidRPr="00CB3F55">
        <w:rPr>
          <w:rFonts w:ascii="Times New Roman" w:hAnsi="Times New Roman" w:cs="Times New Roman"/>
          <w:color w:val="000000" w:themeColor="text1"/>
        </w:rPr>
        <w:t xml:space="preserve"> has been linked to a ‘sexual release’ of the professional classes at this time in Russia, </w:t>
      </w:r>
      <w:r w:rsidRPr="00CB3F55">
        <w:rPr>
          <w:rFonts w:ascii="Times New Roman" w:hAnsi="Times New Roman" w:cs="Times New Roman"/>
          <w:color w:val="000000" w:themeColor="text1"/>
        </w:rPr>
        <w:t>Engelstein</w:t>
      </w:r>
      <w:r w:rsidR="00CB3F55" w:rsidRPr="00CB3F55">
        <w:rPr>
          <w:rFonts w:ascii="Times New Roman" w:hAnsi="Times New Roman" w:cs="Times New Roman"/>
          <w:color w:val="000000" w:themeColor="text1"/>
        </w:rPr>
        <w:t>, L. (</w:t>
      </w:r>
      <w:r w:rsidRPr="00CB3F55">
        <w:rPr>
          <w:rFonts w:ascii="Times New Roman" w:hAnsi="Times New Roman" w:cs="Times New Roman"/>
          <w:color w:val="000000" w:themeColor="text1"/>
        </w:rPr>
        <w:t>1992</w:t>
      </w:r>
      <w:r w:rsidR="00CB3F55" w:rsidRPr="00CB3F55">
        <w:rPr>
          <w:rFonts w:ascii="Times New Roman" w:hAnsi="Times New Roman" w:cs="Times New Roman"/>
          <w:color w:val="000000" w:themeColor="text1"/>
        </w:rPr>
        <w:t>).</w:t>
      </w:r>
    </w:p>
  </w:footnote>
  <w:footnote w:id="260">
    <w:p w14:paraId="2AF31766" w14:textId="2048B47B" w:rsidR="00032B9F" w:rsidRPr="00515262" w:rsidRDefault="00032B9F" w:rsidP="00515262">
      <w:pPr>
        <w:pStyle w:val="Heading1"/>
        <w:shd w:val="clear" w:color="auto" w:fill="FFFFFF"/>
        <w:spacing w:before="0" w:after="0"/>
        <w:jc w:val="both"/>
        <w:textAlignment w:val="baseline"/>
        <w:rPr>
          <w:rFonts w:ascii="Times New Roman" w:hAnsi="Times New Roman" w:cs="Times New Roman"/>
          <w:b/>
          <w:color w:val="231F20"/>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BD3744">
        <w:rPr>
          <w:rFonts w:ascii="Times New Roman" w:hAnsi="Times New Roman" w:cs="Times New Roman"/>
          <w:color w:val="auto"/>
          <w:sz w:val="20"/>
          <w:szCs w:val="20"/>
        </w:rPr>
        <w:t>Carleton, G., (2005)</w:t>
      </w:r>
      <w:r w:rsidR="00BD3744">
        <w:rPr>
          <w:rFonts w:ascii="Times New Roman" w:hAnsi="Times New Roman" w:cs="Times New Roman"/>
          <w:color w:val="auto"/>
          <w:sz w:val="20"/>
          <w:szCs w:val="20"/>
        </w:rPr>
        <w:t>, p</w:t>
      </w:r>
      <w:r w:rsidRPr="00BD3744">
        <w:rPr>
          <w:rFonts w:ascii="Times New Roman" w:hAnsi="Times New Roman" w:cs="Times New Roman"/>
          <w:caps/>
          <w:color w:val="auto"/>
          <w:sz w:val="20"/>
          <w:szCs w:val="20"/>
        </w:rPr>
        <w:t>.2.</w:t>
      </w:r>
    </w:p>
  </w:footnote>
  <w:footnote w:id="261">
    <w:p w14:paraId="4AD56039" w14:textId="5723E148" w:rsidR="00032B9F" w:rsidRPr="00515262" w:rsidRDefault="00032B9F" w:rsidP="00515262">
      <w:pPr>
        <w:pStyle w:val="Heading1"/>
        <w:shd w:val="clear" w:color="auto" w:fill="FFFFFF"/>
        <w:spacing w:before="0" w:after="0"/>
        <w:jc w:val="both"/>
        <w:textAlignment w:val="baseline"/>
        <w:rPr>
          <w:rFonts w:ascii="Times New Roman" w:hAnsi="Times New Roman" w:cs="Times New Roman"/>
          <w:color w:val="auto"/>
          <w:sz w:val="20"/>
          <w:szCs w:val="20"/>
        </w:rPr>
      </w:pPr>
      <w:r w:rsidRPr="00CB3F55">
        <w:rPr>
          <w:rStyle w:val="FootnoteReference"/>
          <w:rFonts w:ascii="Times New Roman" w:hAnsi="Times New Roman" w:cs="Times New Roman"/>
          <w:color w:val="000000" w:themeColor="text1"/>
          <w:sz w:val="20"/>
          <w:szCs w:val="20"/>
        </w:rPr>
        <w:footnoteRef/>
      </w:r>
      <w:r w:rsidRPr="00CB3F55">
        <w:rPr>
          <w:rFonts w:ascii="Times New Roman" w:hAnsi="Times New Roman" w:cs="Times New Roman"/>
          <w:color w:val="000000" w:themeColor="text1"/>
          <w:sz w:val="20"/>
          <w:szCs w:val="20"/>
        </w:rPr>
        <w:t xml:space="preserve"> Naiman</w:t>
      </w:r>
      <w:r w:rsidR="00CB3F55" w:rsidRPr="00CB3F55">
        <w:rPr>
          <w:rFonts w:ascii="Times New Roman" w:hAnsi="Times New Roman" w:cs="Times New Roman"/>
          <w:color w:val="000000" w:themeColor="text1"/>
          <w:sz w:val="20"/>
          <w:szCs w:val="20"/>
        </w:rPr>
        <w:t>, N.</w:t>
      </w:r>
      <w:r w:rsidRPr="00CB3F55">
        <w:rPr>
          <w:rFonts w:ascii="Times New Roman" w:hAnsi="Times New Roman" w:cs="Times New Roman"/>
          <w:color w:val="000000" w:themeColor="text1"/>
          <w:sz w:val="20"/>
          <w:szCs w:val="20"/>
        </w:rPr>
        <w:t xml:space="preserve"> (1997)</w:t>
      </w:r>
      <w:r w:rsidR="00177F81">
        <w:rPr>
          <w:rFonts w:ascii="Times New Roman" w:hAnsi="Times New Roman" w:cs="Times New Roman"/>
          <w:color w:val="000000" w:themeColor="text1"/>
          <w:sz w:val="20"/>
          <w:szCs w:val="20"/>
        </w:rPr>
        <w:t>, pp. 27-78.</w:t>
      </w:r>
    </w:p>
  </w:footnote>
  <w:footnote w:id="262">
    <w:p w14:paraId="76D93F13" w14:textId="74D04374" w:rsidR="00032B9F" w:rsidRPr="00515262" w:rsidRDefault="00032B9F" w:rsidP="00515262">
      <w:pPr>
        <w:pStyle w:val="Heading1"/>
        <w:shd w:val="clear" w:color="auto" w:fill="FFFFFF"/>
        <w:spacing w:before="0" w:after="0"/>
        <w:jc w:val="both"/>
        <w:textAlignment w:val="baseline"/>
        <w:rPr>
          <w:rFonts w:ascii="Times New Roman" w:hAnsi="Times New Roman" w:cs="Times New Roman"/>
          <w:b/>
          <w:color w:val="auto"/>
          <w:sz w:val="20"/>
          <w:szCs w:val="20"/>
        </w:rPr>
      </w:pPr>
      <w:r w:rsidRPr="00515262">
        <w:rPr>
          <w:rStyle w:val="FootnoteReference"/>
          <w:rFonts w:ascii="Times New Roman" w:hAnsi="Times New Roman" w:cs="Times New Roman"/>
          <w:color w:val="auto"/>
          <w:sz w:val="20"/>
          <w:szCs w:val="20"/>
        </w:rPr>
        <w:footnoteRef/>
      </w:r>
      <w:r w:rsidRPr="00515262">
        <w:rPr>
          <w:rFonts w:ascii="Times New Roman" w:hAnsi="Times New Roman" w:cs="Times New Roman"/>
          <w:color w:val="auto"/>
          <w:sz w:val="20"/>
          <w:szCs w:val="20"/>
        </w:rPr>
        <w:t xml:space="preserve"> Carleton, G., (2005)</w:t>
      </w:r>
      <w:r w:rsidR="007D3810">
        <w:rPr>
          <w:rFonts w:ascii="Times New Roman" w:hAnsi="Times New Roman" w:cs="Times New Roman"/>
          <w:color w:val="auto"/>
          <w:sz w:val="20"/>
          <w:szCs w:val="20"/>
        </w:rPr>
        <w:t>, p</w:t>
      </w:r>
      <w:r w:rsidRPr="00515262">
        <w:rPr>
          <w:rFonts w:ascii="Times New Roman" w:hAnsi="Times New Roman" w:cs="Times New Roman"/>
          <w:caps/>
          <w:color w:val="auto"/>
          <w:sz w:val="20"/>
          <w:szCs w:val="20"/>
        </w:rPr>
        <w:t>. 3</w:t>
      </w:r>
      <w:r w:rsidR="007D3810">
        <w:rPr>
          <w:rFonts w:ascii="Times New Roman" w:hAnsi="Times New Roman" w:cs="Times New Roman"/>
          <w:caps/>
          <w:color w:val="auto"/>
          <w:sz w:val="20"/>
          <w:szCs w:val="20"/>
        </w:rPr>
        <w:t>.</w:t>
      </w:r>
    </w:p>
  </w:footnote>
  <w:footnote w:id="263">
    <w:p w14:paraId="0755A9FA" w14:textId="0984CFAC" w:rsidR="00032B9F" w:rsidRPr="00515262" w:rsidRDefault="00032B9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Kolakowski, L. (2005)</w:t>
      </w:r>
      <w:r w:rsidR="007D3810">
        <w:rPr>
          <w:rFonts w:ascii="Times New Roman" w:hAnsi="Times New Roman" w:cs="Times New Roman"/>
        </w:rPr>
        <w:t xml:space="preserve">, p. </w:t>
      </w:r>
      <w:r w:rsidRPr="00515262">
        <w:rPr>
          <w:rFonts w:ascii="Times New Roman" w:hAnsi="Times New Roman" w:cs="Times New Roman"/>
        </w:rPr>
        <w:t>830</w:t>
      </w:r>
      <w:r w:rsidR="007D3810">
        <w:rPr>
          <w:rFonts w:ascii="Times New Roman" w:hAnsi="Times New Roman" w:cs="Times New Roman"/>
        </w:rPr>
        <w:t>.</w:t>
      </w:r>
    </w:p>
  </w:footnote>
  <w:footnote w:id="264">
    <w:p w14:paraId="7C6688D9" w14:textId="471FA445" w:rsidR="00032B9F" w:rsidRPr="00507D21" w:rsidRDefault="00032B9F" w:rsidP="00F6759B">
      <w:pPr>
        <w:pStyle w:val="Heading1"/>
        <w:shd w:val="clear" w:color="auto" w:fill="FFFFFF"/>
        <w:spacing w:before="0" w:after="0"/>
        <w:jc w:val="both"/>
        <w:textAlignment w:val="baseline"/>
        <w:rPr>
          <w:rFonts w:ascii="Times New Roman" w:hAnsi="Times New Roman" w:cs="Times New Roman"/>
          <w:b/>
          <w:bCs/>
          <w:caps/>
          <w:sz w:val="20"/>
          <w:szCs w:val="20"/>
        </w:rPr>
      </w:pPr>
      <w:r w:rsidRPr="00507D21">
        <w:rPr>
          <w:rStyle w:val="FootnoteReference"/>
          <w:rFonts w:ascii="Times New Roman" w:hAnsi="Times New Roman" w:cs="Times New Roman"/>
          <w:color w:val="auto"/>
          <w:sz w:val="20"/>
          <w:szCs w:val="20"/>
        </w:rPr>
        <w:footnoteRef/>
      </w:r>
      <w:r w:rsidRPr="00507D21">
        <w:rPr>
          <w:rFonts w:ascii="Times New Roman" w:hAnsi="Times New Roman" w:cs="Times New Roman"/>
          <w:color w:val="auto"/>
          <w:sz w:val="20"/>
          <w:szCs w:val="20"/>
        </w:rPr>
        <w:t xml:space="preserve"> Naiman, E. and Kiaer, C. (2006), p</w:t>
      </w:r>
      <w:r w:rsidR="00BD3744">
        <w:rPr>
          <w:rFonts w:ascii="Times New Roman" w:hAnsi="Times New Roman" w:cs="Times New Roman"/>
          <w:color w:val="auto"/>
          <w:sz w:val="20"/>
          <w:szCs w:val="20"/>
        </w:rPr>
        <w:t>p</w:t>
      </w:r>
      <w:r w:rsidRPr="00507D21">
        <w:rPr>
          <w:rFonts w:ascii="Times New Roman" w:hAnsi="Times New Roman" w:cs="Times New Roman"/>
          <w:color w:val="auto"/>
          <w:sz w:val="20"/>
          <w:szCs w:val="20"/>
        </w:rPr>
        <w:t>. 154-182</w:t>
      </w:r>
      <w:r w:rsidR="007D3810">
        <w:rPr>
          <w:rFonts w:ascii="Times New Roman" w:hAnsi="Times New Roman" w:cs="Times New Roman"/>
          <w:color w:val="auto"/>
          <w:sz w:val="20"/>
          <w:szCs w:val="20"/>
        </w:rPr>
        <w:t>.</w:t>
      </w:r>
    </w:p>
  </w:footnote>
  <w:footnote w:id="265">
    <w:p w14:paraId="3D502763" w14:textId="760BE897" w:rsidR="00507D21" w:rsidRPr="00F6759B" w:rsidRDefault="00507D21" w:rsidP="00F6759B">
      <w:pPr>
        <w:pStyle w:val="Heading1"/>
        <w:spacing w:before="0" w:after="0"/>
        <w:jc w:val="both"/>
        <w:rPr>
          <w:rFonts w:ascii="Times New Roman" w:eastAsia="Times New Roman" w:hAnsi="Times New Roman" w:cs="Times New Roman"/>
          <w:color w:val="auto"/>
          <w:kern w:val="36"/>
          <w:sz w:val="20"/>
          <w:szCs w:val="20"/>
        </w:rPr>
      </w:pPr>
      <w:r w:rsidRPr="00507D21">
        <w:rPr>
          <w:rStyle w:val="FootnoteReference"/>
          <w:rFonts w:ascii="Times New Roman" w:hAnsi="Times New Roman" w:cs="Times New Roman"/>
          <w:color w:val="auto"/>
          <w:sz w:val="20"/>
          <w:szCs w:val="20"/>
        </w:rPr>
        <w:footnoteRef/>
      </w:r>
      <w:r w:rsidRPr="00507D21">
        <w:rPr>
          <w:rFonts w:ascii="Times New Roman" w:hAnsi="Times New Roman" w:cs="Times New Roman"/>
          <w:color w:val="auto"/>
          <w:sz w:val="20"/>
          <w:szCs w:val="20"/>
        </w:rPr>
        <w:t xml:space="preserve"> An influential text within the </w:t>
      </w:r>
      <w:proofErr w:type="spellStart"/>
      <w:r w:rsidRPr="00507D21">
        <w:rPr>
          <w:rFonts w:ascii="Times New Roman" w:hAnsi="Times New Roman" w:cs="Times New Roman"/>
          <w:color w:val="auto"/>
          <w:sz w:val="20"/>
          <w:szCs w:val="20"/>
        </w:rPr>
        <w:t>Komosol</w:t>
      </w:r>
      <w:proofErr w:type="spellEnd"/>
      <w:r w:rsidRPr="00507D21">
        <w:rPr>
          <w:rFonts w:ascii="Times New Roman" w:hAnsi="Times New Roman" w:cs="Times New Roman"/>
          <w:color w:val="auto"/>
          <w:sz w:val="20"/>
          <w:szCs w:val="20"/>
        </w:rPr>
        <w:t xml:space="preserve"> was </w:t>
      </w:r>
      <w:r w:rsidRPr="00507D21">
        <w:rPr>
          <w:rFonts w:ascii="Times New Roman" w:eastAsia="Times New Roman" w:hAnsi="Times New Roman" w:cs="Times New Roman"/>
          <w:i/>
          <w:iCs/>
          <w:color w:val="auto"/>
          <w:kern w:val="36"/>
          <w:sz w:val="20"/>
          <w:szCs w:val="20"/>
        </w:rPr>
        <w:t>The Twelve Sexual Commandments of the Revolutionary Proletariat</w:t>
      </w:r>
      <w:r w:rsidR="00FD16F0">
        <w:rPr>
          <w:rFonts w:ascii="Times New Roman" w:eastAsia="Times New Roman" w:hAnsi="Times New Roman" w:cs="Times New Roman"/>
          <w:i/>
          <w:iCs/>
          <w:color w:val="auto"/>
          <w:kern w:val="36"/>
          <w:sz w:val="20"/>
          <w:szCs w:val="20"/>
        </w:rPr>
        <w:t xml:space="preserve"> </w:t>
      </w:r>
      <w:r w:rsidR="00FD16F0" w:rsidRPr="00FD16F0">
        <w:rPr>
          <w:rFonts w:ascii="Times New Roman" w:eastAsia="Times New Roman" w:hAnsi="Times New Roman" w:cs="Times New Roman"/>
          <w:color w:val="auto"/>
          <w:kern w:val="36"/>
          <w:sz w:val="20"/>
          <w:szCs w:val="20"/>
        </w:rPr>
        <w:t>(1924)</w:t>
      </w:r>
      <w:r w:rsidRPr="00FD16F0">
        <w:rPr>
          <w:rFonts w:ascii="Times New Roman" w:eastAsia="Times New Roman" w:hAnsi="Times New Roman" w:cs="Times New Roman"/>
          <w:color w:val="auto"/>
          <w:kern w:val="36"/>
          <w:sz w:val="20"/>
          <w:szCs w:val="20"/>
        </w:rPr>
        <w:t xml:space="preserve">, written </w:t>
      </w:r>
      <w:r w:rsidRPr="00507D21">
        <w:rPr>
          <w:rFonts w:ascii="Times New Roman" w:eastAsia="Times New Roman" w:hAnsi="Times New Roman" w:cs="Times New Roman"/>
          <w:color w:val="auto"/>
          <w:kern w:val="36"/>
          <w:sz w:val="20"/>
          <w:szCs w:val="20"/>
        </w:rPr>
        <w:t xml:space="preserve">by the Freudian Marxist Aron Zalkind, that promoted sexual abstinence in the interests of revolutionary discipline and comradeship. </w:t>
      </w:r>
    </w:p>
  </w:footnote>
  <w:footnote w:id="266">
    <w:p w14:paraId="5D394ADE" w14:textId="78D9BA59" w:rsidR="00507D21" w:rsidRPr="00507D21" w:rsidRDefault="00507D21" w:rsidP="00F6759B">
      <w:pPr>
        <w:pStyle w:val="FootnoteText"/>
        <w:spacing w:after="0" w:line="240" w:lineRule="auto"/>
        <w:jc w:val="both"/>
        <w:rPr>
          <w:rFonts w:ascii="Times New Roman" w:hAnsi="Times New Roman" w:cs="Times New Roman"/>
        </w:rPr>
      </w:pPr>
      <w:r w:rsidRPr="00507D21">
        <w:rPr>
          <w:rStyle w:val="FootnoteReference"/>
          <w:rFonts w:ascii="Times New Roman" w:hAnsi="Times New Roman" w:cs="Times New Roman"/>
        </w:rPr>
        <w:footnoteRef/>
      </w:r>
      <w:r w:rsidRPr="00507D21">
        <w:rPr>
          <w:rFonts w:ascii="Times New Roman" w:hAnsi="Times New Roman" w:cs="Times New Roman"/>
        </w:rPr>
        <w:t xml:space="preserve"> Halfin, I. (2003)</w:t>
      </w:r>
      <w:r w:rsidR="007D3810">
        <w:rPr>
          <w:rFonts w:ascii="Times New Roman" w:hAnsi="Times New Roman" w:cs="Times New Roman"/>
        </w:rPr>
        <w:t>. p</w:t>
      </w:r>
      <w:r w:rsidRPr="00507D21">
        <w:rPr>
          <w:rFonts w:ascii="Times New Roman" w:hAnsi="Times New Roman" w:cs="Times New Roman"/>
        </w:rPr>
        <w:t xml:space="preserve">p. 96-147. </w:t>
      </w:r>
    </w:p>
  </w:footnote>
  <w:footnote w:id="267">
    <w:p w14:paraId="143298F4" w14:textId="0902FC44" w:rsidR="00032B9F" w:rsidRPr="00515262" w:rsidRDefault="00032B9F" w:rsidP="00515262">
      <w:pPr>
        <w:pStyle w:val="Heading1"/>
        <w:shd w:val="clear" w:color="auto" w:fill="FFFFFF"/>
        <w:spacing w:before="0" w:after="0"/>
        <w:jc w:val="both"/>
        <w:rPr>
          <w:rFonts w:ascii="Times New Roman" w:hAnsi="Times New Roman" w:cs="Times New Roman"/>
          <w:color w:val="111111"/>
          <w:sz w:val="20"/>
          <w:szCs w:val="20"/>
        </w:rPr>
      </w:pPr>
      <w:r w:rsidRPr="00515262">
        <w:rPr>
          <w:rStyle w:val="FootnoteReference"/>
          <w:rFonts w:ascii="Times New Roman" w:hAnsi="Times New Roman" w:cs="Times New Roman"/>
          <w:color w:val="auto"/>
          <w:sz w:val="20"/>
          <w:szCs w:val="20"/>
        </w:rPr>
        <w:footnoteRef/>
      </w:r>
      <w:r w:rsidRPr="00515262">
        <w:rPr>
          <w:rFonts w:ascii="Times New Roman" w:hAnsi="Times New Roman" w:cs="Times New Roman"/>
          <w:color w:val="auto"/>
          <w:sz w:val="20"/>
          <w:szCs w:val="20"/>
        </w:rPr>
        <w:t xml:space="preserve"> Miller, M. (1998)</w:t>
      </w:r>
      <w:r w:rsidR="00CE6E5F">
        <w:rPr>
          <w:rFonts w:ascii="Times New Roman" w:hAnsi="Times New Roman" w:cs="Times New Roman"/>
          <w:color w:val="auto"/>
          <w:sz w:val="20"/>
          <w:szCs w:val="20"/>
        </w:rPr>
        <w:t>, p</w:t>
      </w:r>
      <w:r w:rsidRPr="00515262">
        <w:rPr>
          <w:rFonts w:ascii="Times New Roman" w:hAnsi="Times New Roman" w:cs="Times New Roman"/>
          <w:color w:val="111111"/>
          <w:sz w:val="20"/>
          <w:szCs w:val="20"/>
        </w:rPr>
        <w:t>. 54</w:t>
      </w:r>
      <w:r w:rsidR="00CE6E5F">
        <w:rPr>
          <w:rFonts w:ascii="Times New Roman" w:hAnsi="Times New Roman" w:cs="Times New Roman"/>
          <w:color w:val="111111"/>
          <w:sz w:val="20"/>
          <w:szCs w:val="20"/>
        </w:rPr>
        <w:t>.</w:t>
      </w:r>
    </w:p>
  </w:footnote>
  <w:footnote w:id="268">
    <w:p w14:paraId="742276A5" w14:textId="0EC3E8BE" w:rsidR="00032B9F" w:rsidRPr="00515262" w:rsidRDefault="00032B9F" w:rsidP="00515262">
      <w:pPr>
        <w:spacing w:after="0" w:line="240" w:lineRule="auto"/>
        <w:rPr>
          <w:rFonts w:ascii="Times New Roman" w:eastAsia="Aptos" w:hAnsi="Times New Roman" w:cs="Times New Roman"/>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515262">
        <w:rPr>
          <w:rFonts w:ascii="Times New Roman" w:eastAsia="Aptos" w:hAnsi="Times New Roman" w:cs="Times New Roman"/>
          <w:sz w:val="20"/>
          <w:szCs w:val="20"/>
        </w:rPr>
        <w:t>Angelini, A. (2008),</w:t>
      </w:r>
      <w:r w:rsidR="00CE6E5F">
        <w:rPr>
          <w:rFonts w:ascii="Times New Roman" w:eastAsia="Aptos" w:hAnsi="Times New Roman" w:cs="Times New Roman"/>
          <w:sz w:val="20"/>
          <w:szCs w:val="20"/>
        </w:rPr>
        <w:t xml:space="preserve"> p</w:t>
      </w:r>
      <w:r w:rsidRPr="00515262">
        <w:rPr>
          <w:rFonts w:ascii="Times New Roman" w:eastAsia="Aptos" w:hAnsi="Times New Roman" w:cs="Times New Roman"/>
          <w:sz w:val="20"/>
          <w:szCs w:val="20"/>
        </w:rPr>
        <w:t>.</w:t>
      </w:r>
      <w:r w:rsidR="00CE6E5F">
        <w:rPr>
          <w:rFonts w:ascii="Times New Roman" w:eastAsia="Aptos" w:hAnsi="Times New Roman" w:cs="Times New Roman"/>
          <w:sz w:val="20"/>
          <w:szCs w:val="20"/>
        </w:rPr>
        <w:t xml:space="preserve"> </w:t>
      </w:r>
      <w:r w:rsidRPr="00515262">
        <w:rPr>
          <w:rFonts w:ascii="Times New Roman" w:eastAsia="Aptos" w:hAnsi="Times New Roman" w:cs="Times New Roman"/>
          <w:sz w:val="20"/>
          <w:szCs w:val="20"/>
        </w:rPr>
        <w:t>369-388</w:t>
      </w:r>
      <w:r w:rsidR="00CE6E5F">
        <w:rPr>
          <w:rFonts w:ascii="Times New Roman" w:eastAsia="Aptos" w:hAnsi="Times New Roman" w:cs="Times New Roman"/>
          <w:sz w:val="20"/>
          <w:szCs w:val="20"/>
        </w:rPr>
        <w:t>.</w:t>
      </w:r>
    </w:p>
  </w:footnote>
  <w:footnote w:id="269">
    <w:p w14:paraId="692E8602" w14:textId="0FD7DCB4" w:rsidR="00032B9F" w:rsidRPr="00515262" w:rsidRDefault="00032B9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Gonzáles-Rey, F. (2015)</w:t>
      </w:r>
      <w:r w:rsidR="00CE6E5F">
        <w:rPr>
          <w:rFonts w:ascii="Times New Roman" w:hAnsi="Times New Roman" w:cs="Times New Roman"/>
        </w:rPr>
        <w:t>, p</w:t>
      </w:r>
      <w:r w:rsidRPr="00515262">
        <w:rPr>
          <w:rFonts w:ascii="Times New Roman" w:hAnsi="Times New Roman" w:cs="Times New Roman"/>
        </w:rPr>
        <w:t>. 27</w:t>
      </w:r>
      <w:r w:rsidR="00CE6E5F">
        <w:rPr>
          <w:rFonts w:ascii="Times New Roman" w:hAnsi="Times New Roman" w:cs="Times New Roman"/>
        </w:rPr>
        <w:t>.</w:t>
      </w:r>
    </w:p>
  </w:footnote>
  <w:footnote w:id="270">
    <w:p w14:paraId="38D7F47C" w14:textId="03107B35" w:rsidR="00032B9F" w:rsidRPr="00515262" w:rsidRDefault="00032B9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Miller, M. (1998)</w:t>
      </w:r>
      <w:r w:rsidR="00CE6E5F">
        <w:rPr>
          <w:rFonts w:ascii="Times New Roman" w:hAnsi="Times New Roman" w:cs="Times New Roman"/>
        </w:rPr>
        <w:t>, p</w:t>
      </w:r>
      <w:r w:rsidRPr="00515262">
        <w:rPr>
          <w:rFonts w:ascii="Times New Roman" w:hAnsi="Times New Roman" w:cs="Times New Roman"/>
        </w:rPr>
        <w:t>. 28</w:t>
      </w:r>
      <w:r w:rsidR="00CE6E5F">
        <w:rPr>
          <w:rFonts w:ascii="Times New Roman" w:hAnsi="Times New Roman" w:cs="Times New Roman"/>
        </w:rPr>
        <w:t>.</w:t>
      </w:r>
    </w:p>
  </w:footnote>
  <w:footnote w:id="271">
    <w:p w14:paraId="4FCB1941" w14:textId="497CDA57" w:rsidR="00032B9F" w:rsidRPr="00515262" w:rsidRDefault="00032B9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Vygotsky</w:t>
      </w:r>
      <w:r w:rsidRPr="00515262">
        <w:rPr>
          <w:rFonts w:ascii="Times New Roman" w:hAnsi="Times New Roman" w:cs="Times New Roman"/>
        </w:rPr>
        <w:fldChar w:fldCharType="begin"/>
      </w:r>
      <w:r w:rsidRPr="00515262">
        <w:rPr>
          <w:rFonts w:ascii="Times New Roman" w:hAnsi="Times New Roman" w:cs="Times New Roman"/>
        </w:rPr>
        <w:instrText xml:space="preserve"> XE "Vygotsky, Lev" </w:instrText>
      </w:r>
      <w:r w:rsidRPr="00515262">
        <w:rPr>
          <w:rFonts w:ascii="Times New Roman" w:hAnsi="Times New Roman" w:cs="Times New Roman"/>
        </w:rPr>
        <w:fldChar w:fldCharType="end"/>
      </w:r>
      <w:r w:rsidRPr="00515262">
        <w:rPr>
          <w:rFonts w:ascii="Times New Roman" w:hAnsi="Times New Roman" w:cs="Times New Roman"/>
        </w:rPr>
        <w:t xml:space="preserve">, </w:t>
      </w:r>
      <w:r w:rsidR="000F2CD1">
        <w:rPr>
          <w:rFonts w:ascii="Times New Roman" w:hAnsi="Times New Roman" w:cs="Times New Roman"/>
        </w:rPr>
        <w:t>L.</w:t>
      </w:r>
      <w:r w:rsidRPr="00515262">
        <w:rPr>
          <w:rFonts w:ascii="Times New Roman" w:hAnsi="Times New Roman" w:cs="Times New Roman"/>
        </w:rPr>
        <w:t>, (2012); Vygotsky</w:t>
      </w:r>
      <w:r w:rsidRPr="00515262">
        <w:rPr>
          <w:rFonts w:ascii="Times New Roman" w:hAnsi="Times New Roman" w:cs="Times New Roman"/>
        </w:rPr>
        <w:fldChar w:fldCharType="begin"/>
      </w:r>
      <w:r w:rsidRPr="00515262">
        <w:rPr>
          <w:rFonts w:ascii="Times New Roman" w:hAnsi="Times New Roman" w:cs="Times New Roman"/>
        </w:rPr>
        <w:instrText xml:space="preserve"> XE "Vygotsky, Lev" </w:instrText>
      </w:r>
      <w:r w:rsidRPr="00515262">
        <w:rPr>
          <w:rFonts w:ascii="Times New Roman" w:hAnsi="Times New Roman" w:cs="Times New Roman"/>
        </w:rPr>
        <w:fldChar w:fldCharType="end"/>
      </w:r>
      <w:r w:rsidRPr="00515262">
        <w:rPr>
          <w:rFonts w:ascii="Times New Roman" w:hAnsi="Times New Roman" w:cs="Times New Roman"/>
        </w:rPr>
        <w:t xml:space="preserve">, </w:t>
      </w:r>
      <w:r w:rsidR="000F2CD1">
        <w:rPr>
          <w:rFonts w:ascii="Times New Roman" w:hAnsi="Times New Roman" w:cs="Times New Roman"/>
        </w:rPr>
        <w:t>L.</w:t>
      </w:r>
      <w:r w:rsidRPr="00515262">
        <w:rPr>
          <w:rFonts w:ascii="Times New Roman" w:hAnsi="Times New Roman" w:cs="Times New Roman"/>
        </w:rPr>
        <w:t>, (1978).</w:t>
      </w:r>
    </w:p>
  </w:footnote>
  <w:footnote w:id="272">
    <w:p w14:paraId="3D94B525" w14:textId="02C90714" w:rsidR="00032B9F" w:rsidRPr="00515262" w:rsidRDefault="00032B9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In his 1921 report Osipov does credit the ‘steady work’ that Rosenthal was </w:t>
      </w:r>
      <w:r w:rsidR="001623A1">
        <w:rPr>
          <w:rFonts w:ascii="Times New Roman" w:hAnsi="Times New Roman" w:cs="Times New Roman"/>
        </w:rPr>
        <w:t>doing</w:t>
      </w:r>
      <w:r w:rsidRPr="00515262">
        <w:rPr>
          <w:rFonts w:ascii="Times New Roman" w:hAnsi="Times New Roman" w:cs="Times New Roman"/>
        </w:rPr>
        <w:t>.</w:t>
      </w:r>
    </w:p>
  </w:footnote>
  <w:footnote w:id="273">
    <w:p w14:paraId="0CF620D0" w14:textId="77777777" w:rsidR="00032B9F" w:rsidRPr="00515262" w:rsidRDefault="00032B9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Rosenthall took her own life in 1921.</w:t>
      </w:r>
    </w:p>
  </w:footnote>
  <w:footnote w:id="274">
    <w:p w14:paraId="59559345" w14:textId="77777777" w:rsidR="00032B9F" w:rsidRPr="00515262" w:rsidRDefault="00032B9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Husband of Vera Schmidt, the child psychologist. </w:t>
      </w:r>
    </w:p>
  </w:footnote>
  <w:footnote w:id="275">
    <w:p w14:paraId="42FF9163" w14:textId="77777777" w:rsidR="00032B9F" w:rsidRPr="00515262" w:rsidRDefault="00032B9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Miller, M. (1998). P. 60</w:t>
      </w:r>
    </w:p>
  </w:footnote>
  <w:footnote w:id="276">
    <w:p w14:paraId="61795C34" w14:textId="77777777" w:rsidR="00032B9F" w:rsidRPr="00515262" w:rsidRDefault="00032B9F" w:rsidP="00515262">
      <w:pPr>
        <w:pStyle w:val="FootnoteText"/>
        <w:spacing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Also known as The Solidarity International Experimental Home.</w:t>
      </w:r>
    </w:p>
  </w:footnote>
  <w:footnote w:id="277">
    <w:p w14:paraId="07D31D8C" w14:textId="413F7950" w:rsidR="00032B9F" w:rsidRPr="00515262" w:rsidRDefault="00032B9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Miller, M. (1998)</w:t>
      </w:r>
      <w:r w:rsidR="00D601DB">
        <w:rPr>
          <w:rFonts w:ascii="Times New Roman" w:hAnsi="Times New Roman" w:cs="Times New Roman"/>
        </w:rPr>
        <w:t>, p</w:t>
      </w:r>
      <w:r w:rsidRPr="00515262">
        <w:rPr>
          <w:rFonts w:ascii="Times New Roman" w:hAnsi="Times New Roman" w:cs="Times New Roman"/>
        </w:rPr>
        <w:t>. 63</w:t>
      </w:r>
      <w:r w:rsidR="00D601DB">
        <w:rPr>
          <w:rFonts w:ascii="Times New Roman" w:hAnsi="Times New Roman" w:cs="Times New Roman"/>
        </w:rPr>
        <w:t>.</w:t>
      </w:r>
    </w:p>
  </w:footnote>
  <w:footnote w:id="278">
    <w:p w14:paraId="19747A01" w14:textId="5072C17C" w:rsidR="00032B9F" w:rsidRPr="007F40B6" w:rsidRDefault="00032B9F" w:rsidP="00663655">
      <w:pPr>
        <w:spacing w:after="0" w:line="240" w:lineRule="auto"/>
        <w:rPr>
          <w:rFonts w:ascii="Times New Roman" w:hAnsi="Times New Roman" w:cs="Times New Roman"/>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515262">
        <w:rPr>
          <w:rStyle w:val="relative"/>
          <w:rFonts w:ascii="Times New Roman" w:hAnsi="Times New Roman" w:cs="Times New Roman"/>
          <w:sz w:val="20"/>
          <w:szCs w:val="20"/>
        </w:rPr>
        <w:t>Vasilyeva, N. (2000)</w:t>
      </w:r>
      <w:r w:rsidR="00214073">
        <w:rPr>
          <w:rStyle w:val="relative"/>
          <w:rFonts w:ascii="Times New Roman" w:hAnsi="Times New Roman" w:cs="Times New Roman"/>
          <w:sz w:val="20"/>
          <w:szCs w:val="20"/>
        </w:rPr>
        <w:t>, p</w:t>
      </w:r>
      <w:r w:rsidRPr="00515262">
        <w:rPr>
          <w:rStyle w:val="relative"/>
          <w:rFonts w:ascii="Times New Roman" w:hAnsi="Times New Roman" w:cs="Times New Roman"/>
          <w:sz w:val="20"/>
          <w:szCs w:val="20"/>
        </w:rPr>
        <w:t>p. 5-2</w:t>
      </w:r>
      <w:r w:rsidR="00214073">
        <w:rPr>
          <w:rStyle w:val="relative"/>
          <w:rFonts w:ascii="Times New Roman" w:hAnsi="Times New Roman" w:cs="Times New Roman"/>
          <w:sz w:val="20"/>
          <w:szCs w:val="20"/>
        </w:rPr>
        <w:t>.</w:t>
      </w:r>
    </w:p>
  </w:footnote>
  <w:footnote w:id="279">
    <w:p w14:paraId="4CC83D13" w14:textId="6074FB71" w:rsidR="007F40B6" w:rsidRPr="00515262" w:rsidRDefault="007F40B6" w:rsidP="00663655">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Reich</w:t>
      </w:r>
      <w:r w:rsidRPr="00515262">
        <w:rPr>
          <w:rFonts w:ascii="Times New Roman" w:hAnsi="Times New Roman" w:cs="Times New Roman"/>
        </w:rPr>
        <w:fldChar w:fldCharType="begin"/>
      </w:r>
      <w:r w:rsidRPr="00515262">
        <w:rPr>
          <w:rFonts w:ascii="Times New Roman" w:hAnsi="Times New Roman" w:cs="Times New Roman"/>
        </w:rPr>
        <w:instrText xml:space="preserve"> XE "Reich" </w:instrText>
      </w:r>
      <w:r w:rsidRPr="00515262">
        <w:rPr>
          <w:rFonts w:ascii="Times New Roman" w:hAnsi="Times New Roman" w:cs="Times New Roman"/>
        </w:rPr>
        <w:fldChar w:fldCharType="end"/>
      </w:r>
      <w:r w:rsidRPr="00515262">
        <w:rPr>
          <w:rFonts w:ascii="Times New Roman" w:hAnsi="Times New Roman" w:cs="Times New Roman"/>
        </w:rPr>
        <w:t>, W. (2012</w:t>
      </w:r>
      <w:r w:rsidR="00A06083">
        <w:rPr>
          <w:rFonts w:ascii="Times New Roman" w:hAnsi="Times New Roman" w:cs="Times New Roman"/>
        </w:rPr>
        <w:t>a</w:t>
      </w:r>
      <w:r w:rsidRPr="00515262">
        <w:rPr>
          <w:rFonts w:ascii="Times New Roman" w:hAnsi="Times New Roman" w:cs="Times New Roman"/>
        </w:rPr>
        <w:t>),</w:t>
      </w:r>
      <w:r w:rsidR="00BD3744">
        <w:rPr>
          <w:rFonts w:ascii="Times New Roman" w:hAnsi="Times New Roman" w:cs="Times New Roman"/>
        </w:rPr>
        <w:t xml:space="preserve"> p</w:t>
      </w:r>
      <w:r w:rsidRPr="00515262">
        <w:rPr>
          <w:rFonts w:ascii="Times New Roman" w:hAnsi="Times New Roman" w:cs="Times New Roman"/>
        </w:rPr>
        <w:t>. 77</w:t>
      </w:r>
      <w:r w:rsidR="00214073">
        <w:rPr>
          <w:rFonts w:ascii="Times New Roman" w:hAnsi="Times New Roman" w:cs="Times New Roman"/>
        </w:rPr>
        <w:t>.</w:t>
      </w:r>
    </w:p>
  </w:footnote>
  <w:footnote w:id="280">
    <w:p w14:paraId="38DBD7B2" w14:textId="3AB5221B" w:rsidR="007F40B6" w:rsidRPr="00515262" w:rsidRDefault="007F40B6" w:rsidP="007F40B6">
      <w:pPr>
        <w:pStyle w:val="FootnoteText"/>
        <w:spacing w:after="0" w:line="240" w:lineRule="auto"/>
        <w:jc w:val="both"/>
        <w:rPr>
          <w:rFonts w:ascii="Times New Roman" w:hAnsi="Times New Roman" w:cs="Times New Roman"/>
        </w:rPr>
      </w:pPr>
      <w:r w:rsidRPr="002F445B">
        <w:rPr>
          <w:rStyle w:val="FootnoteReference"/>
          <w:rFonts w:ascii="Times New Roman" w:hAnsi="Times New Roman" w:cs="Times New Roman"/>
        </w:rPr>
        <w:footnoteRef/>
      </w:r>
      <w:r w:rsidRPr="002F445B">
        <w:rPr>
          <w:rFonts w:ascii="Times New Roman" w:hAnsi="Times New Roman" w:cs="Times New Roman"/>
        </w:rPr>
        <w:t xml:space="preserve"> </w:t>
      </w:r>
      <w:proofErr w:type="spellStart"/>
      <w:r w:rsidRPr="002F445B">
        <w:rPr>
          <w:rFonts w:ascii="Times New Roman" w:hAnsi="Times New Roman" w:cs="Times New Roman"/>
        </w:rPr>
        <w:t>Tögel</w:t>
      </w:r>
      <w:proofErr w:type="spellEnd"/>
      <w:r w:rsidRPr="002F445B">
        <w:rPr>
          <w:rFonts w:ascii="Times New Roman" w:hAnsi="Times New Roman" w:cs="Times New Roman"/>
        </w:rPr>
        <w:t>, C. (1989), Lenin</w:t>
      </w:r>
      <w:r w:rsidRPr="002F445B">
        <w:rPr>
          <w:rFonts w:ascii="Times New Roman" w:hAnsi="Times New Roman" w:cs="Times New Roman"/>
        </w:rPr>
        <w:fldChar w:fldCharType="begin"/>
      </w:r>
      <w:r w:rsidRPr="002F445B">
        <w:rPr>
          <w:rFonts w:ascii="Times New Roman" w:hAnsi="Times New Roman" w:cs="Times New Roman"/>
        </w:rPr>
        <w:instrText xml:space="preserve"> XE "</w:instrText>
      </w:r>
      <w:r w:rsidRPr="002F445B">
        <w:rPr>
          <w:rFonts w:ascii="Times New Roman" w:hAnsi="Times New Roman" w:cs="Times New Roman"/>
          <w:shd w:val="clear" w:color="auto" w:fill="FFFFFF"/>
        </w:rPr>
        <w:instrText>Lenin, Vladimir</w:instrText>
      </w:r>
      <w:r w:rsidRPr="002F445B">
        <w:rPr>
          <w:rFonts w:ascii="Times New Roman" w:hAnsi="Times New Roman" w:cs="Times New Roman"/>
        </w:rPr>
        <w:instrText xml:space="preserve">" </w:instrText>
      </w:r>
      <w:r w:rsidRPr="002F445B">
        <w:rPr>
          <w:rFonts w:ascii="Times New Roman" w:hAnsi="Times New Roman" w:cs="Times New Roman"/>
        </w:rPr>
        <w:fldChar w:fldCharType="end"/>
      </w:r>
      <w:r w:rsidRPr="002F445B">
        <w:rPr>
          <w:rFonts w:ascii="Times New Roman" w:hAnsi="Times New Roman" w:cs="Times New Roman"/>
        </w:rPr>
        <w:t xml:space="preserve"> und die </w:t>
      </w:r>
      <w:proofErr w:type="spellStart"/>
      <w:r w:rsidRPr="002F445B">
        <w:rPr>
          <w:rFonts w:ascii="Times New Roman" w:hAnsi="Times New Roman" w:cs="Times New Roman"/>
        </w:rPr>
        <w:t>Rezeption</w:t>
      </w:r>
      <w:proofErr w:type="spellEnd"/>
      <w:r w:rsidRPr="002F445B">
        <w:rPr>
          <w:rFonts w:ascii="Times New Roman" w:hAnsi="Times New Roman" w:cs="Times New Roman"/>
        </w:rPr>
        <w:t xml:space="preserve"> der Psychoanalyse in der </w:t>
      </w:r>
      <w:proofErr w:type="spellStart"/>
      <w:r w:rsidRPr="002F445B">
        <w:rPr>
          <w:rFonts w:ascii="Times New Roman" w:hAnsi="Times New Roman" w:cs="Times New Roman"/>
        </w:rPr>
        <w:t>Sowjetunion</w:t>
      </w:r>
      <w:proofErr w:type="spellEnd"/>
      <w:r w:rsidRPr="002F445B">
        <w:rPr>
          <w:rFonts w:ascii="Times New Roman" w:hAnsi="Times New Roman" w:cs="Times New Roman"/>
        </w:rPr>
        <w:t xml:space="preserve"> der Zwanziger Jahre. </w:t>
      </w:r>
      <w:r w:rsidRPr="002F445B">
        <w:rPr>
          <w:rFonts w:ascii="Times New Roman" w:hAnsi="Times New Roman" w:cs="Times New Roman"/>
          <w:i/>
        </w:rPr>
        <w:t>Sigmund Freud</w:t>
      </w:r>
      <w:r w:rsidRPr="002F445B">
        <w:rPr>
          <w:rFonts w:ascii="Times New Roman" w:hAnsi="Times New Roman" w:cs="Times New Roman"/>
          <w:i/>
        </w:rPr>
        <w:fldChar w:fldCharType="begin"/>
      </w:r>
      <w:r w:rsidRPr="002F445B">
        <w:rPr>
          <w:rFonts w:ascii="Times New Roman" w:hAnsi="Times New Roman" w:cs="Times New Roman"/>
        </w:rPr>
        <w:instrText xml:space="preserve"> XE "Freud" </w:instrText>
      </w:r>
      <w:r w:rsidRPr="002F445B">
        <w:rPr>
          <w:rFonts w:ascii="Times New Roman" w:hAnsi="Times New Roman" w:cs="Times New Roman"/>
          <w:i/>
        </w:rPr>
        <w:fldChar w:fldCharType="end"/>
      </w:r>
      <w:r w:rsidRPr="002F445B">
        <w:rPr>
          <w:rFonts w:ascii="Times New Roman" w:hAnsi="Times New Roman" w:cs="Times New Roman"/>
          <w:i/>
        </w:rPr>
        <w:t xml:space="preserve"> House Bulletin</w:t>
      </w:r>
      <w:r w:rsidRPr="002F445B">
        <w:rPr>
          <w:rFonts w:ascii="Times New Roman" w:hAnsi="Times New Roman" w:cs="Times New Roman"/>
        </w:rPr>
        <w:t>, 13</w:t>
      </w:r>
      <w:r w:rsidR="002F54CD">
        <w:rPr>
          <w:rFonts w:ascii="Times New Roman" w:hAnsi="Times New Roman" w:cs="Times New Roman"/>
        </w:rPr>
        <w:t>. p</w:t>
      </w:r>
      <w:r w:rsidRPr="002F445B">
        <w:rPr>
          <w:rFonts w:ascii="Times New Roman" w:hAnsi="Times New Roman" w:cs="Times New Roman"/>
        </w:rPr>
        <w:t>p. 16-27. Cited in Páramo-Ortega, R. (2015),</w:t>
      </w:r>
      <w:r w:rsidR="004901EC" w:rsidRPr="002F445B">
        <w:rPr>
          <w:rFonts w:ascii="Times New Roman" w:hAnsi="Times New Roman" w:cs="Times New Roman"/>
        </w:rPr>
        <w:t xml:space="preserve"> </w:t>
      </w:r>
      <w:r w:rsidR="00305F9C" w:rsidRPr="002F445B">
        <w:rPr>
          <w:rFonts w:ascii="Times New Roman" w:hAnsi="Times New Roman" w:cs="Times New Roman"/>
        </w:rPr>
        <w:t>p</w:t>
      </w:r>
      <w:r w:rsidRPr="002F445B">
        <w:rPr>
          <w:rFonts w:ascii="Times New Roman" w:hAnsi="Times New Roman" w:cs="Times New Roman"/>
        </w:rPr>
        <w:t>. 37</w:t>
      </w:r>
      <w:r w:rsidR="00305F9C" w:rsidRPr="002F445B">
        <w:rPr>
          <w:rFonts w:ascii="Times New Roman" w:hAnsi="Times New Roman" w:cs="Times New Roman"/>
        </w:rPr>
        <w:t>.</w:t>
      </w:r>
    </w:p>
  </w:footnote>
  <w:footnote w:id="281">
    <w:p w14:paraId="64EEA0AD" w14:textId="568E883E" w:rsidR="007F40B6" w:rsidRPr="00BD3744" w:rsidRDefault="007F40B6" w:rsidP="007F40B6">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BD3744">
        <w:rPr>
          <w:rFonts w:ascii="Times New Roman" w:hAnsi="Times New Roman" w:cs="Times New Roman"/>
        </w:rPr>
        <w:t>Trotsky</w:t>
      </w:r>
      <w:r w:rsidRPr="00BD3744">
        <w:rPr>
          <w:rFonts w:ascii="Times New Roman" w:hAnsi="Times New Roman" w:cs="Times New Roman"/>
        </w:rPr>
        <w:fldChar w:fldCharType="begin"/>
      </w:r>
      <w:r w:rsidRPr="00BD3744">
        <w:rPr>
          <w:rFonts w:ascii="Times New Roman" w:hAnsi="Times New Roman" w:cs="Times New Roman"/>
        </w:rPr>
        <w:instrText xml:space="preserve"> XE "Trotsky" </w:instrText>
      </w:r>
      <w:r w:rsidRPr="00BD3744">
        <w:rPr>
          <w:rFonts w:ascii="Times New Roman" w:hAnsi="Times New Roman" w:cs="Times New Roman"/>
        </w:rPr>
        <w:fldChar w:fldCharType="end"/>
      </w:r>
      <w:r w:rsidRPr="00BD3744">
        <w:rPr>
          <w:rFonts w:ascii="Times New Roman" w:hAnsi="Times New Roman" w:cs="Times New Roman"/>
        </w:rPr>
        <w:t>, L. (2009)</w:t>
      </w:r>
      <w:r w:rsidR="00BD3744" w:rsidRPr="00BD3744">
        <w:rPr>
          <w:rFonts w:ascii="Times New Roman" w:hAnsi="Times New Roman" w:cs="Times New Roman"/>
        </w:rPr>
        <w:t>, p</w:t>
      </w:r>
      <w:r w:rsidRPr="00BD3744">
        <w:rPr>
          <w:rFonts w:ascii="Times New Roman" w:hAnsi="Times New Roman" w:cs="Times New Roman"/>
        </w:rPr>
        <w:t>. 76</w:t>
      </w:r>
      <w:r w:rsidR="00305F9C">
        <w:rPr>
          <w:rFonts w:ascii="Times New Roman" w:hAnsi="Times New Roman" w:cs="Times New Roman"/>
        </w:rPr>
        <w:t>.</w:t>
      </w:r>
    </w:p>
  </w:footnote>
  <w:footnote w:id="282">
    <w:p w14:paraId="09A60B5E" w14:textId="31FE52EE" w:rsidR="007F40B6" w:rsidRPr="00515262" w:rsidRDefault="007F40B6" w:rsidP="007F40B6">
      <w:pPr>
        <w:pStyle w:val="FootnoteText"/>
        <w:spacing w:after="0" w:line="240" w:lineRule="auto"/>
        <w:jc w:val="both"/>
        <w:rPr>
          <w:rFonts w:ascii="Times New Roman" w:hAnsi="Times New Roman" w:cs="Times New Roman"/>
        </w:rPr>
      </w:pPr>
      <w:r w:rsidRPr="00BD3744">
        <w:rPr>
          <w:rStyle w:val="FootnoteReference"/>
          <w:rFonts w:ascii="Times New Roman" w:hAnsi="Times New Roman" w:cs="Times New Roman"/>
        </w:rPr>
        <w:footnoteRef/>
      </w:r>
      <w:r w:rsidRPr="00BD3744">
        <w:rPr>
          <w:rFonts w:ascii="Times New Roman" w:hAnsi="Times New Roman" w:cs="Times New Roman"/>
        </w:rPr>
        <w:t xml:space="preserve"> Trotsky</w:t>
      </w:r>
      <w:r w:rsidRPr="00BD3744">
        <w:rPr>
          <w:rFonts w:ascii="Times New Roman" w:hAnsi="Times New Roman" w:cs="Times New Roman"/>
        </w:rPr>
        <w:fldChar w:fldCharType="begin"/>
      </w:r>
      <w:r w:rsidRPr="00BD3744">
        <w:rPr>
          <w:rFonts w:ascii="Times New Roman" w:hAnsi="Times New Roman" w:cs="Times New Roman"/>
        </w:rPr>
        <w:instrText xml:space="preserve"> XE "Trotsky" </w:instrText>
      </w:r>
      <w:r w:rsidRPr="00BD3744">
        <w:rPr>
          <w:rFonts w:ascii="Times New Roman" w:hAnsi="Times New Roman" w:cs="Times New Roman"/>
        </w:rPr>
        <w:fldChar w:fldCharType="end"/>
      </w:r>
      <w:r w:rsidRPr="00BD3744">
        <w:rPr>
          <w:rFonts w:ascii="Times New Roman" w:hAnsi="Times New Roman" w:cs="Times New Roman"/>
        </w:rPr>
        <w:t xml:space="preserve"> quoted in Miller</w:t>
      </w:r>
      <w:r w:rsidRPr="00515262">
        <w:rPr>
          <w:rFonts w:ascii="Times New Roman" w:hAnsi="Times New Roman" w:cs="Times New Roman"/>
        </w:rPr>
        <w:t>, M. (1989)</w:t>
      </w:r>
      <w:r w:rsidR="00305F9C">
        <w:rPr>
          <w:rFonts w:ascii="Times New Roman" w:hAnsi="Times New Roman" w:cs="Times New Roman"/>
        </w:rPr>
        <w:t>, p</w:t>
      </w:r>
      <w:r w:rsidRPr="00515262">
        <w:rPr>
          <w:rFonts w:ascii="Times New Roman" w:hAnsi="Times New Roman" w:cs="Times New Roman"/>
        </w:rPr>
        <w:t>. 87</w:t>
      </w:r>
      <w:r w:rsidR="00305F9C">
        <w:rPr>
          <w:rFonts w:ascii="Times New Roman" w:hAnsi="Times New Roman" w:cs="Times New Roman"/>
        </w:rPr>
        <w:t>.</w:t>
      </w:r>
    </w:p>
  </w:footnote>
  <w:footnote w:id="283">
    <w:p w14:paraId="420EB8E4" w14:textId="04C037D3" w:rsidR="007F40B6" w:rsidRPr="00515262" w:rsidRDefault="007F40B6" w:rsidP="007F40B6">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Trotsky</w:t>
      </w:r>
      <w:r w:rsidRPr="00515262">
        <w:rPr>
          <w:rFonts w:ascii="Times New Roman" w:hAnsi="Times New Roman" w:cs="Times New Roman"/>
        </w:rPr>
        <w:fldChar w:fldCharType="begin"/>
      </w:r>
      <w:r w:rsidRPr="00515262">
        <w:rPr>
          <w:rFonts w:ascii="Times New Roman" w:hAnsi="Times New Roman" w:cs="Times New Roman"/>
        </w:rPr>
        <w:instrText xml:space="preserve"> XE "Trotsky" </w:instrText>
      </w:r>
      <w:r w:rsidRPr="00515262">
        <w:rPr>
          <w:rFonts w:ascii="Times New Roman" w:hAnsi="Times New Roman" w:cs="Times New Roman"/>
        </w:rPr>
        <w:fldChar w:fldCharType="end"/>
      </w:r>
      <w:r w:rsidRPr="00515262">
        <w:rPr>
          <w:rFonts w:ascii="Times New Roman" w:hAnsi="Times New Roman" w:cs="Times New Roman"/>
        </w:rPr>
        <w:t xml:space="preserve"> quoted in Páramo-Ortega, R. (2015)</w:t>
      </w:r>
      <w:r w:rsidR="00305F9C">
        <w:rPr>
          <w:rFonts w:ascii="Times New Roman" w:hAnsi="Times New Roman" w:cs="Times New Roman"/>
        </w:rPr>
        <w:t>, p</w:t>
      </w:r>
      <w:r w:rsidRPr="00515262">
        <w:rPr>
          <w:rFonts w:ascii="Times New Roman" w:hAnsi="Times New Roman" w:cs="Times New Roman"/>
        </w:rPr>
        <w:t>. 37</w:t>
      </w:r>
      <w:r w:rsidR="00305F9C">
        <w:rPr>
          <w:rFonts w:ascii="Times New Roman" w:hAnsi="Times New Roman" w:cs="Times New Roman"/>
        </w:rPr>
        <w:t>.</w:t>
      </w:r>
    </w:p>
  </w:footnote>
  <w:footnote w:id="284">
    <w:p w14:paraId="49D7CEF4" w14:textId="648B639F" w:rsidR="007F40B6" w:rsidRPr="00D9034B" w:rsidRDefault="007F40B6" w:rsidP="00D9034B">
      <w:pPr>
        <w:pStyle w:val="FootnoteText"/>
        <w:spacing w:after="0" w:line="240" w:lineRule="auto"/>
        <w:jc w:val="both"/>
        <w:rPr>
          <w:rFonts w:ascii="Times New Roman" w:hAnsi="Times New Roman" w:cs="Times New Roman"/>
          <w:color w:val="000000" w:themeColor="text1"/>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D9034B">
        <w:rPr>
          <w:rFonts w:ascii="Times New Roman" w:hAnsi="Times New Roman" w:cs="Times New Roman"/>
          <w:color w:val="000000" w:themeColor="text1"/>
        </w:rPr>
        <w:t>Trotsky</w:t>
      </w:r>
      <w:r w:rsidRPr="00D9034B">
        <w:rPr>
          <w:rFonts w:ascii="Times New Roman" w:hAnsi="Times New Roman" w:cs="Times New Roman"/>
          <w:color w:val="000000" w:themeColor="text1"/>
        </w:rPr>
        <w:fldChar w:fldCharType="begin"/>
      </w:r>
      <w:r w:rsidRPr="00D9034B">
        <w:rPr>
          <w:rFonts w:ascii="Times New Roman" w:hAnsi="Times New Roman" w:cs="Times New Roman"/>
          <w:color w:val="000000" w:themeColor="text1"/>
        </w:rPr>
        <w:instrText xml:space="preserve"> XE "Trotsky" </w:instrText>
      </w:r>
      <w:r w:rsidRPr="00D9034B">
        <w:rPr>
          <w:rFonts w:ascii="Times New Roman" w:hAnsi="Times New Roman" w:cs="Times New Roman"/>
          <w:color w:val="000000" w:themeColor="text1"/>
        </w:rPr>
        <w:fldChar w:fldCharType="end"/>
      </w:r>
      <w:r w:rsidRPr="00D9034B">
        <w:rPr>
          <w:rFonts w:ascii="Times New Roman" w:hAnsi="Times New Roman" w:cs="Times New Roman"/>
          <w:color w:val="000000" w:themeColor="text1"/>
        </w:rPr>
        <w:t>, L. (2009)</w:t>
      </w:r>
      <w:r w:rsidR="00115DDB" w:rsidRPr="00D9034B">
        <w:rPr>
          <w:rFonts w:ascii="Times New Roman" w:hAnsi="Times New Roman" w:cs="Times New Roman"/>
          <w:color w:val="000000" w:themeColor="text1"/>
        </w:rPr>
        <w:t>, p</w:t>
      </w:r>
      <w:r w:rsidRPr="00D9034B">
        <w:rPr>
          <w:rFonts w:ascii="Times New Roman" w:hAnsi="Times New Roman" w:cs="Times New Roman"/>
          <w:color w:val="000000" w:themeColor="text1"/>
        </w:rPr>
        <w:t>. 227</w:t>
      </w:r>
      <w:r w:rsidR="00115DDB" w:rsidRPr="00D9034B">
        <w:rPr>
          <w:rFonts w:ascii="Times New Roman" w:hAnsi="Times New Roman" w:cs="Times New Roman"/>
          <w:color w:val="000000" w:themeColor="text1"/>
        </w:rPr>
        <w:t>.</w:t>
      </w:r>
    </w:p>
  </w:footnote>
  <w:footnote w:id="285">
    <w:p w14:paraId="772B5575" w14:textId="330ADE7F" w:rsidR="007F40B6" w:rsidRPr="00D9034B" w:rsidRDefault="007F40B6" w:rsidP="00D9034B">
      <w:pPr>
        <w:pStyle w:val="Heading1"/>
        <w:spacing w:before="0" w:after="0"/>
        <w:jc w:val="both"/>
        <w:rPr>
          <w:rFonts w:ascii="Times New Roman" w:eastAsia="Times New Roman" w:hAnsi="Times New Roman" w:cs="Times New Roman"/>
          <w:b/>
          <w:bCs/>
          <w:color w:val="auto"/>
          <w:kern w:val="36"/>
          <w:sz w:val="20"/>
          <w:szCs w:val="20"/>
        </w:rPr>
      </w:pPr>
      <w:r w:rsidRPr="00D9034B">
        <w:rPr>
          <w:rStyle w:val="FootnoteReference"/>
          <w:rFonts w:ascii="Times New Roman" w:hAnsi="Times New Roman" w:cs="Times New Roman"/>
          <w:color w:val="000000" w:themeColor="text1"/>
          <w:sz w:val="20"/>
          <w:szCs w:val="20"/>
        </w:rPr>
        <w:footnoteRef/>
      </w:r>
      <w:r w:rsidR="00D9034B">
        <w:rPr>
          <w:rFonts w:ascii="Times New Roman" w:hAnsi="Times New Roman" w:cs="Times New Roman"/>
          <w:color w:val="000000" w:themeColor="text1"/>
          <w:sz w:val="20"/>
          <w:szCs w:val="20"/>
          <w:shd w:val="clear" w:color="auto" w:fill="FFFFFF"/>
        </w:rPr>
        <w:t xml:space="preserve"> </w:t>
      </w:r>
      <w:r w:rsidR="00D9034B" w:rsidRPr="00D9034B">
        <w:rPr>
          <w:rFonts w:ascii="Times New Roman" w:hAnsi="Times New Roman" w:cs="Times New Roman"/>
          <w:color w:val="000000" w:themeColor="text1"/>
          <w:sz w:val="20"/>
          <w:szCs w:val="20"/>
          <w:shd w:val="clear" w:color="auto" w:fill="FFFFFF"/>
        </w:rPr>
        <w:t>Trotsky, L. (1972),</w:t>
      </w:r>
      <w:r w:rsidR="00D9034B">
        <w:rPr>
          <w:rFonts w:ascii="Times New Roman" w:hAnsi="Times New Roman" w:cs="Times New Roman"/>
          <w:color w:val="000000" w:themeColor="text1"/>
          <w:sz w:val="20"/>
          <w:szCs w:val="20"/>
          <w:shd w:val="clear" w:color="auto" w:fill="FFFFFF"/>
        </w:rPr>
        <w:t xml:space="preserve"> </w:t>
      </w:r>
      <w:r w:rsidR="00D9034B" w:rsidRPr="00D9034B">
        <w:rPr>
          <w:rFonts w:ascii="Times New Roman" w:hAnsi="Times New Roman" w:cs="Times New Roman"/>
          <w:color w:val="000000" w:themeColor="text1"/>
          <w:sz w:val="20"/>
          <w:szCs w:val="20"/>
          <w:shd w:val="clear" w:color="auto" w:fill="FFFFFF"/>
        </w:rPr>
        <w:t xml:space="preserve">p. </w:t>
      </w:r>
      <w:r w:rsidR="00D9034B" w:rsidRPr="00D9034B">
        <w:rPr>
          <w:rFonts w:ascii="Times New Roman" w:hAnsi="Times New Roman" w:cs="Times New Roman"/>
          <w:color w:val="000000" w:themeColor="text1"/>
          <w:sz w:val="20"/>
          <w:szCs w:val="20"/>
        </w:rPr>
        <w:t>323</w:t>
      </w:r>
      <w:r w:rsidR="00D9034B">
        <w:rPr>
          <w:rFonts w:ascii="Times New Roman" w:hAnsi="Times New Roman" w:cs="Times New Roman"/>
          <w:color w:val="000000" w:themeColor="text1"/>
          <w:sz w:val="20"/>
          <w:szCs w:val="20"/>
        </w:rPr>
        <w:t>.</w:t>
      </w:r>
    </w:p>
  </w:footnote>
  <w:footnote w:id="286">
    <w:p w14:paraId="547A5C25" w14:textId="6B9E8104" w:rsidR="007F40B6" w:rsidRPr="00F77934" w:rsidRDefault="007F40B6" w:rsidP="00F77934">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situation, the result of the codified orthodoxy of Soviet Marxism, continued into the 1950s. In 1950 the ‘biologist’ Olga </w:t>
      </w:r>
      <w:proofErr w:type="spellStart"/>
      <w:r w:rsidRPr="00515262">
        <w:rPr>
          <w:rFonts w:ascii="Times New Roman" w:hAnsi="Times New Roman" w:cs="Times New Roman"/>
        </w:rPr>
        <w:t>Lepeshinskaya</w:t>
      </w:r>
      <w:proofErr w:type="spellEnd"/>
      <w:r w:rsidRPr="00515262">
        <w:rPr>
          <w:rFonts w:ascii="Times New Roman" w:hAnsi="Times New Roman" w:cs="Times New Roman"/>
        </w:rPr>
        <w:t>, with a string of false and grandiose</w:t>
      </w:r>
      <w:r w:rsidR="00305F9C">
        <w:rPr>
          <w:rFonts w:ascii="Times New Roman" w:hAnsi="Times New Roman" w:cs="Times New Roman"/>
        </w:rPr>
        <w:t xml:space="preserve"> </w:t>
      </w:r>
      <w:r w:rsidRPr="00515262">
        <w:rPr>
          <w:rFonts w:ascii="Times New Roman" w:hAnsi="Times New Roman" w:cs="Times New Roman"/>
        </w:rPr>
        <w:t xml:space="preserve">scientific claims behind her, sensationally announced the successful production of living cells from inorganic substrates. With no further </w:t>
      </w:r>
      <w:r w:rsidRPr="00F77934">
        <w:rPr>
          <w:rFonts w:ascii="Times New Roman" w:hAnsi="Times New Roman" w:cs="Times New Roman"/>
        </w:rPr>
        <w:t xml:space="preserve">scrutiny, this absurd claim was hailed in </w:t>
      </w:r>
      <w:r w:rsidRPr="00F77934">
        <w:rPr>
          <w:rFonts w:ascii="Times New Roman" w:hAnsi="Times New Roman" w:cs="Times New Roman"/>
          <w:i/>
          <w:iCs/>
        </w:rPr>
        <w:t>Pravda</w:t>
      </w:r>
      <w:r w:rsidRPr="00F77934">
        <w:rPr>
          <w:rFonts w:ascii="Times New Roman" w:hAnsi="Times New Roman" w:cs="Times New Roman"/>
        </w:rPr>
        <w:t xml:space="preserve"> as a triumph of ‘socialist science’ over ‘bourgeois science’. </w:t>
      </w:r>
    </w:p>
  </w:footnote>
  <w:footnote w:id="287">
    <w:p w14:paraId="752DCDFB" w14:textId="60BED576" w:rsidR="007F40B6" w:rsidRPr="00515262" w:rsidRDefault="007F40B6" w:rsidP="00F77934">
      <w:pPr>
        <w:autoSpaceDE w:val="0"/>
        <w:autoSpaceDN w:val="0"/>
        <w:adjustRightInd w:val="0"/>
        <w:spacing w:after="0" w:line="240" w:lineRule="auto"/>
        <w:jc w:val="both"/>
        <w:rPr>
          <w:rFonts w:ascii="Times New Roman" w:hAnsi="Times New Roman" w:cs="Times New Roman"/>
          <w:sz w:val="20"/>
          <w:szCs w:val="20"/>
        </w:rPr>
      </w:pPr>
      <w:r w:rsidRPr="00F77934">
        <w:rPr>
          <w:rStyle w:val="FootnoteReference"/>
          <w:rFonts w:ascii="Times New Roman" w:hAnsi="Times New Roman" w:cs="Times New Roman"/>
          <w:sz w:val="20"/>
          <w:szCs w:val="20"/>
        </w:rPr>
        <w:footnoteRef/>
      </w:r>
      <w:r w:rsidRPr="00F77934">
        <w:rPr>
          <w:rFonts w:ascii="Times New Roman" w:hAnsi="Times New Roman" w:cs="Times New Roman"/>
          <w:sz w:val="20"/>
          <w:szCs w:val="20"/>
        </w:rPr>
        <w:t xml:space="preserve"> </w:t>
      </w:r>
      <w:proofErr w:type="spellStart"/>
      <w:r w:rsidR="00F77934" w:rsidRPr="00F77934">
        <w:rPr>
          <w:rFonts w:ascii="Times New Roman" w:hAnsi="Times New Roman" w:cs="Times New Roman"/>
          <w:sz w:val="20"/>
          <w:szCs w:val="20"/>
        </w:rPr>
        <w:t>Trofim</w:t>
      </w:r>
      <w:proofErr w:type="spellEnd"/>
      <w:r w:rsidR="00F77934" w:rsidRPr="00F77934">
        <w:rPr>
          <w:rFonts w:ascii="Times New Roman" w:hAnsi="Times New Roman" w:cs="Times New Roman"/>
          <w:sz w:val="20"/>
          <w:szCs w:val="20"/>
        </w:rPr>
        <w:t xml:space="preserve"> Lysenko was director of Soviet agricultural policy under Stalin. Lysenko’s rejection of Mendel’s genetic theory, and his promotion of environmental conditioning as the basis for acquired characteristics in crops, became a matter of ideological orthodoxy with disastrous consequences for food production across the USSR.</w:t>
      </w:r>
      <w:r w:rsidR="00F77934">
        <w:rPr>
          <w:rFonts w:ascii="Times New Roman" w:hAnsi="Times New Roman" w:cs="Times New Roman"/>
          <w:sz w:val="20"/>
          <w:szCs w:val="20"/>
        </w:rPr>
        <w:t xml:space="preserve"> </w:t>
      </w:r>
      <w:r w:rsidRPr="00F77934">
        <w:rPr>
          <w:rFonts w:ascii="Times New Roman" w:hAnsi="Times New Roman" w:cs="Times New Roman"/>
          <w:sz w:val="20"/>
          <w:szCs w:val="20"/>
        </w:rPr>
        <w:t>In 1941 he was given the State</w:t>
      </w:r>
      <w:r w:rsidRPr="00515262">
        <w:rPr>
          <w:rFonts w:ascii="Times New Roman" w:hAnsi="Times New Roman" w:cs="Times New Roman"/>
          <w:sz w:val="20"/>
          <w:szCs w:val="20"/>
        </w:rPr>
        <w:t xml:space="preserve"> Stalin Prize for science</w:t>
      </w:r>
      <w:r w:rsidR="00E41E72">
        <w:rPr>
          <w:rFonts w:ascii="Times New Roman" w:hAnsi="Times New Roman" w:cs="Times New Roman"/>
          <w:sz w:val="20"/>
          <w:szCs w:val="20"/>
        </w:rPr>
        <w:t>, and in 1945 made a Hero of Socialist Labour.</w:t>
      </w:r>
    </w:p>
  </w:footnote>
  <w:footnote w:id="288">
    <w:p w14:paraId="79440E84" w14:textId="50FB141F" w:rsidR="007F40B6" w:rsidRPr="00515262" w:rsidRDefault="007F40B6" w:rsidP="007F40B6">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Zalkind himself continued to be hounded for his earlier associations with psychoanalysis</w:t>
      </w:r>
      <w:r w:rsidRPr="00515262">
        <w:rPr>
          <w:rFonts w:ascii="Times New Roman" w:hAnsi="Times New Roman" w:cs="Times New Roman"/>
        </w:rPr>
        <w:fldChar w:fldCharType="begin"/>
      </w:r>
      <w:r w:rsidRPr="00515262">
        <w:rPr>
          <w:rFonts w:ascii="Times New Roman" w:hAnsi="Times New Roman" w:cs="Times New Roman"/>
        </w:rPr>
        <w:instrText xml:space="preserve"> XE "psychoanalysis" </w:instrText>
      </w:r>
      <w:r w:rsidRPr="00515262">
        <w:rPr>
          <w:rFonts w:ascii="Times New Roman" w:hAnsi="Times New Roman" w:cs="Times New Roman"/>
        </w:rPr>
        <w:fldChar w:fldCharType="end"/>
      </w:r>
      <w:r w:rsidRPr="00515262">
        <w:rPr>
          <w:rFonts w:ascii="Times New Roman" w:hAnsi="Times New Roman" w:cs="Times New Roman"/>
        </w:rPr>
        <w:t xml:space="preserve">, disappearing </w:t>
      </w:r>
      <w:r w:rsidR="00131BAC" w:rsidRPr="00515262">
        <w:rPr>
          <w:rFonts w:ascii="Times New Roman" w:hAnsi="Times New Roman" w:cs="Times New Roman"/>
        </w:rPr>
        <w:t>sometime</w:t>
      </w:r>
      <w:r w:rsidRPr="00515262">
        <w:rPr>
          <w:rFonts w:ascii="Times New Roman" w:hAnsi="Times New Roman" w:cs="Times New Roman"/>
        </w:rPr>
        <w:t xml:space="preserve"> after the closing down of </w:t>
      </w:r>
      <w:proofErr w:type="spellStart"/>
      <w:r w:rsidRPr="00515262">
        <w:rPr>
          <w:rFonts w:ascii="Times New Roman" w:hAnsi="Times New Roman" w:cs="Times New Roman"/>
        </w:rPr>
        <w:t>pedology</w:t>
      </w:r>
      <w:proofErr w:type="spellEnd"/>
      <w:r w:rsidR="00C77D31">
        <w:rPr>
          <w:rFonts w:ascii="Times New Roman" w:hAnsi="Times New Roman" w:cs="Times New Roman"/>
        </w:rPr>
        <w:t xml:space="preserve"> </w:t>
      </w:r>
      <w:r w:rsidRPr="00515262">
        <w:rPr>
          <w:rFonts w:ascii="Times New Roman" w:hAnsi="Times New Roman" w:cs="Times New Roman"/>
        </w:rPr>
        <w:t>in 1936.</w:t>
      </w:r>
    </w:p>
  </w:footnote>
  <w:footnote w:id="289">
    <w:p w14:paraId="7612D637" w14:textId="522DA99B" w:rsidR="000A2FAE" w:rsidRPr="000A2FAE" w:rsidRDefault="000A2FAE" w:rsidP="003469ED">
      <w:pPr>
        <w:pStyle w:val="FootnoteText"/>
        <w:spacing w:after="0" w:line="240" w:lineRule="auto"/>
        <w:jc w:val="both"/>
        <w:rPr>
          <w:rFonts w:ascii="Times New Roman" w:hAnsi="Times New Roman" w:cs="Times New Roman"/>
        </w:rPr>
      </w:pPr>
      <w:r w:rsidRPr="000A2FAE">
        <w:rPr>
          <w:rStyle w:val="FootnoteReference"/>
          <w:rFonts w:ascii="Times New Roman" w:hAnsi="Times New Roman" w:cs="Times New Roman"/>
        </w:rPr>
        <w:footnoteRef/>
      </w:r>
      <w:r w:rsidRPr="000A2FAE">
        <w:rPr>
          <w:rFonts w:ascii="Times New Roman" w:hAnsi="Times New Roman" w:cs="Times New Roman"/>
        </w:rPr>
        <w:t xml:space="preserve"> The material for </w:t>
      </w:r>
      <w:r w:rsidRPr="000A2FAE">
        <w:rPr>
          <w:rFonts w:ascii="Times New Roman" w:hAnsi="Times New Roman" w:cs="Times New Roman"/>
          <w:i/>
          <w:iCs/>
        </w:rPr>
        <w:t>The Arcades Project</w:t>
      </w:r>
      <w:r w:rsidRPr="000A2FAE">
        <w:rPr>
          <w:rFonts w:ascii="Times New Roman" w:hAnsi="Times New Roman" w:cs="Times New Roman"/>
        </w:rPr>
        <w:t xml:space="preserve"> was compiled between 1920-1940 and was </w:t>
      </w:r>
      <w:r w:rsidR="00004A43">
        <w:rPr>
          <w:rFonts w:ascii="Times New Roman" w:hAnsi="Times New Roman" w:cs="Times New Roman"/>
        </w:rPr>
        <w:t xml:space="preserve">first </w:t>
      </w:r>
      <w:r w:rsidRPr="000A2FAE">
        <w:rPr>
          <w:rFonts w:ascii="Times New Roman" w:hAnsi="Times New Roman" w:cs="Times New Roman"/>
        </w:rPr>
        <w:t>published in German posthumously in 1982. Benjamin, W. (2002).</w:t>
      </w:r>
    </w:p>
  </w:footnote>
  <w:footnote w:id="290">
    <w:p w14:paraId="2E7660CB" w14:textId="68DC1329" w:rsidR="005E5549" w:rsidRPr="00F17FE1" w:rsidRDefault="005E5549" w:rsidP="00F17FE1">
      <w:pPr>
        <w:pStyle w:val="FootnoteText"/>
        <w:spacing w:after="0" w:line="240" w:lineRule="auto"/>
        <w:jc w:val="both"/>
        <w:rPr>
          <w:rFonts w:ascii="Times New Roman" w:hAnsi="Times New Roman" w:cs="Times New Roman"/>
        </w:rPr>
      </w:pPr>
      <w:r w:rsidRPr="00F17FE1">
        <w:rPr>
          <w:rStyle w:val="FootnoteReference"/>
          <w:rFonts w:ascii="Times New Roman" w:hAnsi="Times New Roman" w:cs="Times New Roman"/>
        </w:rPr>
        <w:footnoteRef/>
      </w:r>
      <w:r w:rsidRPr="00F17FE1">
        <w:rPr>
          <w:rFonts w:ascii="Times New Roman" w:hAnsi="Times New Roman" w:cs="Times New Roman"/>
        </w:rPr>
        <w:t xml:space="preserve"> See for example the </w:t>
      </w:r>
      <w:r w:rsidR="00F1077F" w:rsidRPr="00F17FE1">
        <w:rPr>
          <w:rFonts w:ascii="Times New Roman" w:hAnsi="Times New Roman" w:cs="Times New Roman"/>
        </w:rPr>
        <w:t xml:space="preserve">poems in the </w:t>
      </w:r>
      <w:r w:rsidRPr="00F17FE1">
        <w:rPr>
          <w:rFonts w:ascii="Times New Roman" w:hAnsi="Times New Roman" w:cs="Times New Roman"/>
        </w:rPr>
        <w:t xml:space="preserve">collection </w:t>
      </w:r>
      <w:r w:rsidR="00F1077F" w:rsidRPr="00F17FE1">
        <w:rPr>
          <w:rFonts w:ascii="Times New Roman" w:eastAsiaTheme="minorHAnsi" w:hAnsi="Times New Roman" w:cs="Times New Roman"/>
          <w:i/>
          <w:iCs/>
          <w:lang w:eastAsia="en-US"/>
        </w:rPr>
        <w:t>The Flowers of Evil</w:t>
      </w:r>
      <w:r w:rsidRPr="00F17FE1">
        <w:rPr>
          <w:rFonts w:ascii="Times New Roman" w:eastAsiaTheme="minorHAnsi" w:hAnsi="Times New Roman" w:cs="Times New Roman"/>
          <w:i/>
          <w:iCs/>
          <w:lang w:eastAsia="en-US"/>
        </w:rPr>
        <w:t xml:space="preserve"> </w:t>
      </w:r>
      <w:r w:rsidRPr="00F17FE1">
        <w:rPr>
          <w:rFonts w:ascii="Times New Roman" w:eastAsiaTheme="minorHAnsi" w:hAnsi="Times New Roman" w:cs="Times New Roman"/>
          <w:lang w:eastAsia="en-US"/>
        </w:rPr>
        <w:t>(1857). Baudelaire, C. (</w:t>
      </w:r>
      <w:r w:rsidR="00F1077F" w:rsidRPr="00F17FE1">
        <w:rPr>
          <w:rFonts w:ascii="Times New Roman" w:eastAsiaTheme="minorHAnsi" w:hAnsi="Times New Roman" w:cs="Times New Roman"/>
          <w:lang w:eastAsia="en-US"/>
        </w:rPr>
        <w:t>1993).</w:t>
      </w:r>
    </w:p>
  </w:footnote>
  <w:footnote w:id="291">
    <w:p w14:paraId="00E084F1" w14:textId="6FD0734B" w:rsidR="00F17FE1" w:rsidRPr="0097671B" w:rsidRDefault="00F17FE1" w:rsidP="0097671B">
      <w:pPr>
        <w:pStyle w:val="FootnoteText"/>
        <w:spacing w:after="0" w:line="240" w:lineRule="auto"/>
        <w:jc w:val="both"/>
        <w:rPr>
          <w:rFonts w:ascii="Times New Roman" w:hAnsi="Times New Roman" w:cs="Times New Roman"/>
        </w:rPr>
      </w:pPr>
      <w:r w:rsidRPr="00F17FE1">
        <w:rPr>
          <w:rStyle w:val="FootnoteReference"/>
          <w:rFonts w:ascii="Times New Roman" w:hAnsi="Times New Roman" w:cs="Times New Roman"/>
        </w:rPr>
        <w:footnoteRef/>
      </w:r>
      <w:r w:rsidRPr="00F17FE1">
        <w:rPr>
          <w:rFonts w:ascii="Times New Roman" w:hAnsi="Times New Roman" w:cs="Times New Roman"/>
        </w:rPr>
        <w:t xml:space="preserve"> See especially Benjamin’s </w:t>
      </w:r>
      <w:r w:rsidR="00595F5D">
        <w:rPr>
          <w:rFonts w:ascii="Times New Roman" w:hAnsi="Times New Roman" w:cs="Times New Roman"/>
        </w:rPr>
        <w:t xml:space="preserve">comments and </w:t>
      </w:r>
      <w:r w:rsidRPr="00F17FE1">
        <w:rPr>
          <w:rFonts w:ascii="Times New Roman" w:hAnsi="Times New Roman" w:cs="Times New Roman"/>
        </w:rPr>
        <w:t>curated quotations</w:t>
      </w:r>
      <w:r w:rsidR="00595F5D">
        <w:rPr>
          <w:rFonts w:ascii="Times New Roman" w:hAnsi="Times New Roman" w:cs="Times New Roman"/>
        </w:rPr>
        <w:t xml:space="preserve"> </w:t>
      </w:r>
      <w:r w:rsidRPr="00F17FE1">
        <w:rPr>
          <w:rFonts w:ascii="Times New Roman" w:hAnsi="Times New Roman" w:cs="Times New Roman"/>
        </w:rPr>
        <w:t xml:space="preserve">about the ‘Dream City’, the ‘Dream House’ </w:t>
      </w:r>
      <w:r w:rsidRPr="0097671B">
        <w:rPr>
          <w:rFonts w:ascii="Times New Roman" w:hAnsi="Times New Roman" w:cs="Times New Roman"/>
        </w:rPr>
        <w:t>and ‘Dreams of the Future’ in Convolute</w:t>
      </w:r>
      <w:r w:rsidR="00595F5D" w:rsidRPr="0097671B">
        <w:rPr>
          <w:rFonts w:ascii="Times New Roman" w:hAnsi="Times New Roman" w:cs="Times New Roman"/>
        </w:rPr>
        <w:t>s</w:t>
      </w:r>
      <w:r w:rsidRPr="0097671B">
        <w:rPr>
          <w:rFonts w:ascii="Times New Roman" w:hAnsi="Times New Roman" w:cs="Times New Roman"/>
        </w:rPr>
        <w:t xml:space="preserve"> K </w:t>
      </w:r>
      <w:r w:rsidR="00595F5D" w:rsidRPr="0097671B">
        <w:rPr>
          <w:rFonts w:ascii="Times New Roman" w:hAnsi="Times New Roman" w:cs="Times New Roman"/>
        </w:rPr>
        <w:t xml:space="preserve">and L </w:t>
      </w:r>
      <w:r w:rsidRPr="0097671B">
        <w:rPr>
          <w:rFonts w:ascii="Times New Roman" w:hAnsi="Times New Roman" w:cs="Times New Roman"/>
        </w:rPr>
        <w:t xml:space="preserve">of </w:t>
      </w:r>
      <w:r w:rsidRPr="0097671B">
        <w:rPr>
          <w:rFonts w:ascii="Times New Roman" w:hAnsi="Times New Roman" w:cs="Times New Roman"/>
          <w:i/>
          <w:iCs/>
        </w:rPr>
        <w:t xml:space="preserve">The Arcades Project </w:t>
      </w:r>
      <w:r w:rsidRPr="0097671B">
        <w:rPr>
          <w:rFonts w:ascii="Times New Roman" w:hAnsi="Times New Roman" w:cs="Times New Roman"/>
        </w:rPr>
        <w:t>(1857). Benjamin, W., (2002)</w:t>
      </w:r>
      <w:r w:rsidR="00595F5D" w:rsidRPr="0097671B">
        <w:rPr>
          <w:rFonts w:ascii="Times New Roman" w:hAnsi="Times New Roman" w:cs="Times New Roman"/>
        </w:rPr>
        <w:t>, pp. 388-415.</w:t>
      </w:r>
    </w:p>
  </w:footnote>
  <w:footnote w:id="292">
    <w:p w14:paraId="69D5C89D" w14:textId="275482F1" w:rsidR="0097671B" w:rsidRDefault="0097671B" w:rsidP="0097671B">
      <w:pPr>
        <w:pStyle w:val="FootnoteText"/>
        <w:spacing w:after="0" w:line="240" w:lineRule="auto"/>
        <w:jc w:val="both"/>
      </w:pPr>
      <w:r w:rsidRPr="0097671B">
        <w:rPr>
          <w:rStyle w:val="FootnoteReference"/>
          <w:rFonts w:ascii="Times New Roman" w:hAnsi="Times New Roman" w:cs="Times New Roman"/>
        </w:rPr>
        <w:footnoteRef/>
      </w:r>
      <w:r w:rsidRPr="0097671B">
        <w:rPr>
          <w:rFonts w:ascii="Times New Roman" w:hAnsi="Times New Roman" w:cs="Times New Roman"/>
        </w:rPr>
        <w:t xml:space="preserve"> Benjamin </w:t>
      </w:r>
      <w:r w:rsidR="00D42FB7">
        <w:rPr>
          <w:rFonts w:ascii="Times New Roman" w:hAnsi="Times New Roman" w:cs="Times New Roman"/>
        </w:rPr>
        <w:t xml:space="preserve">means </w:t>
      </w:r>
      <w:r w:rsidRPr="0097671B">
        <w:rPr>
          <w:rFonts w:ascii="Times New Roman" w:hAnsi="Times New Roman" w:cs="Times New Roman"/>
        </w:rPr>
        <w:t xml:space="preserve">here ‘involuntary’ memory, that can return without warning. For illustration he cites the ‘madeleine moment’ from </w:t>
      </w:r>
      <w:r w:rsidRPr="0097671B">
        <w:rPr>
          <w:rFonts w:ascii="Times New Roman" w:hAnsi="Times New Roman" w:cs="Times New Roman"/>
          <w:i/>
          <w:iCs/>
        </w:rPr>
        <w:t>Swann’s Way</w:t>
      </w:r>
      <w:r w:rsidRPr="0097671B">
        <w:rPr>
          <w:rFonts w:ascii="Times New Roman" w:hAnsi="Times New Roman" w:cs="Times New Roman"/>
        </w:rPr>
        <w:t xml:space="preserve"> (</w:t>
      </w:r>
      <w:r w:rsidR="00A53C6D">
        <w:rPr>
          <w:rFonts w:ascii="Times New Roman" w:hAnsi="Times New Roman" w:cs="Times New Roman"/>
        </w:rPr>
        <w:t>1913</w:t>
      </w:r>
      <w:r w:rsidRPr="0097671B">
        <w:rPr>
          <w:rFonts w:ascii="Times New Roman" w:hAnsi="Times New Roman" w:cs="Times New Roman"/>
        </w:rPr>
        <w:t>)</w:t>
      </w:r>
      <w:r w:rsidR="005322EA">
        <w:rPr>
          <w:rFonts w:ascii="Times New Roman" w:hAnsi="Times New Roman" w:cs="Times New Roman"/>
        </w:rPr>
        <w:t>,</w:t>
      </w:r>
      <w:r w:rsidRPr="0097671B">
        <w:rPr>
          <w:rFonts w:ascii="Times New Roman" w:hAnsi="Times New Roman" w:cs="Times New Roman"/>
        </w:rPr>
        <w:t xml:space="preserve"> the first volume of </w:t>
      </w:r>
      <w:r w:rsidR="00D42FB7">
        <w:rPr>
          <w:rFonts w:ascii="Times New Roman" w:hAnsi="Times New Roman" w:cs="Times New Roman"/>
        </w:rPr>
        <w:t xml:space="preserve">Marcel </w:t>
      </w:r>
      <w:r w:rsidRPr="0097671B">
        <w:rPr>
          <w:rFonts w:ascii="Times New Roman" w:hAnsi="Times New Roman" w:cs="Times New Roman"/>
        </w:rPr>
        <w:t xml:space="preserve">Proust’s </w:t>
      </w:r>
      <w:proofErr w:type="gramStart"/>
      <w:r w:rsidRPr="0097671B">
        <w:rPr>
          <w:rFonts w:ascii="Times New Roman" w:hAnsi="Times New Roman" w:cs="Times New Roman"/>
          <w:i/>
          <w:iCs/>
        </w:rPr>
        <w:t>In</w:t>
      </w:r>
      <w:proofErr w:type="gramEnd"/>
      <w:r w:rsidRPr="0097671B">
        <w:rPr>
          <w:rFonts w:ascii="Times New Roman" w:hAnsi="Times New Roman" w:cs="Times New Roman"/>
          <w:i/>
          <w:iCs/>
        </w:rPr>
        <w:t xml:space="preserve"> Search of </w:t>
      </w:r>
      <w:r w:rsidR="00A53C6D">
        <w:rPr>
          <w:rFonts w:ascii="Times New Roman" w:hAnsi="Times New Roman" w:cs="Times New Roman"/>
          <w:i/>
          <w:iCs/>
        </w:rPr>
        <w:t xml:space="preserve">Lost </w:t>
      </w:r>
      <w:r w:rsidRPr="0097671B">
        <w:rPr>
          <w:rFonts w:ascii="Times New Roman" w:hAnsi="Times New Roman" w:cs="Times New Roman"/>
          <w:i/>
          <w:iCs/>
        </w:rPr>
        <w:t xml:space="preserve">Time </w:t>
      </w:r>
      <w:r w:rsidRPr="0097671B">
        <w:rPr>
          <w:rFonts w:ascii="Times New Roman" w:hAnsi="Times New Roman" w:cs="Times New Roman"/>
        </w:rPr>
        <w:t>(</w:t>
      </w:r>
      <w:r w:rsidR="00A53C6D">
        <w:rPr>
          <w:rFonts w:ascii="Times New Roman" w:hAnsi="Times New Roman" w:cs="Times New Roman"/>
        </w:rPr>
        <w:t>1913-1927</w:t>
      </w:r>
      <w:r w:rsidRPr="0097671B">
        <w:rPr>
          <w:rFonts w:ascii="Times New Roman" w:hAnsi="Times New Roman" w:cs="Times New Roman"/>
        </w:rPr>
        <w:t>)</w:t>
      </w:r>
      <w:r w:rsidR="00E82C74">
        <w:rPr>
          <w:rFonts w:ascii="Times New Roman" w:hAnsi="Times New Roman" w:cs="Times New Roman"/>
        </w:rPr>
        <w:t>,</w:t>
      </w:r>
      <w:r w:rsidRPr="0097671B">
        <w:rPr>
          <w:rFonts w:ascii="Times New Roman" w:hAnsi="Times New Roman" w:cs="Times New Roman"/>
        </w:rPr>
        <w:t xml:space="preserve"> in which the narrator’s </w:t>
      </w:r>
      <w:r w:rsidRPr="00E82C74">
        <w:rPr>
          <w:rFonts w:ascii="Times New Roman" w:hAnsi="Times New Roman" w:cs="Times New Roman"/>
        </w:rPr>
        <w:t xml:space="preserve">memories of childhood, triggered as he </w:t>
      </w:r>
      <w:r w:rsidR="00E82C74">
        <w:rPr>
          <w:rFonts w:ascii="Times New Roman" w:hAnsi="Times New Roman" w:cs="Times New Roman"/>
        </w:rPr>
        <w:t xml:space="preserve">tastes </w:t>
      </w:r>
      <w:r w:rsidR="00E82C74" w:rsidRPr="00E82C74">
        <w:rPr>
          <w:rFonts w:ascii="Times New Roman" w:hAnsi="Times New Roman" w:cs="Times New Roman"/>
        </w:rPr>
        <w:t xml:space="preserve">a piece of </w:t>
      </w:r>
      <w:r w:rsidRPr="00E82C74">
        <w:rPr>
          <w:rFonts w:ascii="Times New Roman" w:hAnsi="Times New Roman" w:cs="Times New Roman"/>
        </w:rPr>
        <w:t xml:space="preserve">madeleine cake </w:t>
      </w:r>
      <w:r w:rsidR="00E82C74">
        <w:rPr>
          <w:rFonts w:ascii="Times New Roman" w:hAnsi="Times New Roman" w:cs="Times New Roman"/>
        </w:rPr>
        <w:t xml:space="preserve">in </w:t>
      </w:r>
      <w:r w:rsidR="00E82C74" w:rsidRPr="00E82C74">
        <w:rPr>
          <w:rFonts w:ascii="Times New Roman" w:hAnsi="Times New Roman" w:cs="Times New Roman"/>
        </w:rPr>
        <w:t>a spoonful of tea</w:t>
      </w:r>
      <w:r w:rsidRPr="00E82C74">
        <w:rPr>
          <w:rFonts w:ascii="Times New Roman" w:hAnsi="Times New Roman" w:cs="Times New Roman"/>
        </w:rPr>
        <w:t xml:space="preserve">, come in an unexpected cascade. </w:t>
      </w:r>
      <w:r w:rsidR="00E82C74" w:rsidRPr="00E82C74">
        <w:rPr>
          <w:rFonts w:ascii="Times New Roman" w:hAnsi="Times New Roman" w:cs="Times New Roman"/>
        </w:rPr>
        <w:t>Proust, M. (2002), pp. 42-45.</w:t>
      </w:r>
    </w:p>
  </w:footnote>
  <w:footnote w:id="293">
    <w:p w14:paraId="3EED436F" w14:textId="12B70FCF" w:rsidR="00646DAE" w:rsidRPr="00646DAE" w:rsidRDefault="00646DAE" w:rsidP="00646DAE">
      <w:pPr>
        <w:pStyle w:val="FootnoteText"/>
        <w:spacing w:after="0" w:line="240" w:lineRule="auto"/>
        <w:rPr>
          <w:rFonts w:ascii="Times New Roman" w:hAnsi="Times New Roman" w:cs="Times New Roman"/>
        </w:rPr>
      </w:pPr>
      <w:r w:rsidRPr="00646DAE">
        <w:rPr>
          <w:rStyle w:val="FootnoteReference"/>
          <w:rFonts w:ascii="Times New Roman" w:hAnsi="Times New Roman" w:cs="Times New Roman"/>
        </w:rPr>
        <w:footnoteRef/>
      </w:r>
      <w:r w:rsidRPr="00646DAE">
        <w:rPr>
          <w:rFonts w:ascii="Times New Roman" w:hAnsi="Times New Roman" w:cs="Times New Roman"/>
        </w:rPr>
        <w:t xml:space="preserve"> Adorno was critical of Benjamin, particularly regarding the latter’s resistance to the Marxist concept of ‘mediation’.</w:t>
      </w:r>
    </w:p>
  </w:footnote>
  <w:footnote w:id="294">
    <w:p w14:paraId="14220721" w14:textId="77777777" w:rsidR="00F97321" w:rsidRDefault="00F97321" w:rsidP="00646DAE">
      <w:pPr>
        <w:pStyle w:val="FootnoteText"/>
        <w:spacing w:after="0" w:line="240" w:lineRule="auto"/>
        <w:jc w:val="both"/>
        <w:rPr>
          <w:rFonts w:ascii="Times New Roman" w:hAnsi="Times New Roman"/>
        </w:rPr>
      </w:pPr>
      <w:r w:rsidRPr="00646DAE">
        <w:rPr>
          <w:rStyle w:val="FootnoteReference"/>
          <w:rFonts w:ascii="Times New Roman" w:hAnsi="Times New Roman" w:cs="Times New Roman"/>
        </w:rPr>
        <w:footnoteRef/>
      </w:r>
      <w:r w:rsidRPr="00646DAE">
        <w:rPr>
          <w:rFonts w:ascii="Times New Roman" w:hAnsi="Times New Roman" w:cs="Times New Roman"/>
        </w:rPr>
        <w:t xml:space="preserve"> Adorno</w:t>
      </w:r>
      <w:r w:rsidRPr="00646DAE">
        <w:rPr>
          <w:rFonts w:ascii="Times New Roman" w:hAnsi="Times New Roman" w:cs="Times New Roman"/>
        </w:rPr>
        <w:fldChar w:fldCharType="begin"/>
      </w:r>
      <w:r w:rsidRPr="00646DAE">
        <w:rPr>
          <w:rFonts w:ascii="Times New Roman" w:hAnsi="Times New Roman" w:cs="Times New Roman"/>
        </w:rPr>
        <w:instrText xml:space="preserve"> XE "Adorno, Theodore" </w:instrText>
      </w:r>
      <w:r w:rsidRPr="00646DAE">
        <w:rPr>
          <w:rFonts w:ascii="Times New Roman" w:hAnsi="Times New Roman" w:cs="Times New Roman"/>
        </w:rPr>
        <w:fldChar w:fldCharType="end"/>
      </w:r>
      <w:r w:rsidRPr="00646DAE">
        <w:rPr>
          <w:rFonts w:ascii="Times New Roman" w:hAnsi="Times New Roman" w:cs="Times New Roman"/>
        </w:rPr>
        <w:t>, T. and Horkheimer, M. (1997).</w:t>
      </w:r>
      <w:r>
        <w:rPr>
          <w:rFonts w:ascii="Times New Roman" w:hAnsi="Times New Roman"/>
        </w:rPr>
        <w:t xml:space="preserve"> </w:t>
      </w:r>
    </w:p>
  </w:footnote>
  <w:footnote w:id="295">
    <w:p w14:paraId="7878273F" w14:textId="6E3FE9F6" w:rsidR="00F97321" w:rsidRDefault="00F97321" w:rsidP="003B199B">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Adorno</w:t>
      </w:r>
      <w:r>
        <w:rPr>
          <w:rFonts w:ascii="Times New Roman" w:hAnsi="Times New Roman"/>
        </w:rPr>
        <w:fldChar w:fldCharType="begin"/>
      </w:r>
      <w:r>
        <w:rPr>
          <w:rFonts w:ascii="Times New Roman" w:hAnsi="Times New Roman"/>
        </w:rPr>
        <w:instrText xml:space="preserve"> XE "Adorno, Theodore" </w:instrText>
      </w:r>
      <w:r>
        <w:rPr>
          <w:rFonts w:ascii="Times New Roman" w:hAnsi="Times New Roman"/>
        </w:rPr>
        <w:fldChar w:fldCharType="end"/>
      </w:r>
      <w:r>
        <w:rPr>
          <w:rFonts w:ascii="Times New Roman" w:hAnsi="Times New Roman"/>
        </w:rPr>
        <w:t>, T. and Horkheimer, M. (1997)</w:t>
      </w:r>
      <w:r w:rsidR="00305F9C">
        <w:rPr>
          <w:rFonts w:ascii="Times New Roman" w:hAnsi="Times New Roman"/>
        </w:rPr>
        <w:t>, p</w:t>
      </w:r>
      <w:r>
        <w:rPr>
          <w:rFonts w:ascii="Times New Roman" w:hAnsi="Times New Roman"/>
        </w:rPr>
        <w:t>p. 197-8</w:t>
      </w:r>
      <w:r w:rsidR="00305F9C">
        <w:rPr>
          <w:rFonts w:ascii="Times New Roman" w:hAnsi="Times New Roman"/>
        </w:rPr>
        <w:t>.</w:t>
      </w:r>
    </w:p>
  </w:footnote>
  <w:footnote w:id="296">
    <w:p w14:paraId="348686CF" w14:textId="77777777" w:rsidR="00F97321" w:rsidRDefault="00F97321" w:rsidP="00F97321">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Federn</w:t>
      </w:r>
      <w:proofErr w:type="spellEnd"/>
      <w:r>
        <w:rPr>
          <w:rFonts w:ascii="Times New Roman" w:hAnsi="Times New Roman"/>
        </w:rPr>
        <w:t>, P. (1919)</w:t>
      </w:r>
    </w:p>
  </w:footnote>
  <w:footnote w:id="297">
    <w:p w14:paraId="0194CDB2" w14:textId="74CFF138" w:rsidR="00553F13" w:rsidRDefault="00553F13" w:rsidP="00553F13">
      <w:pPr>
        <w:pStyle w:val="FootnoteText"/>
        <w:spacing w:after="0" w:line="240" w:lineRule="auto"/>
        <w:jc w:val="both"/>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‘Sex-Pol’ was a</w:t>
      </w:r>
      <w:r w:rsidR="005E6E04">
        <w:rPr>
          <w:rFonts w:ascii="Times New Roman" w:hAnsi="Times New Roman"/>
        </w:rPr>
        <w:t xml:space="preserve"> contraction</w:t>
      </w:r>
      <w:r>
        <w:rPr>
          <w:rFonts w:ascii="Times New Roman" w:hAnsi="Times New Roman"/>
        </w:rPr>
        <w:t xml:space="preserve"> </w:t>
      </w:r>
      <w:r w:rsidR="005E6E04">
        <w:rPr>
          <w:rFonts w:ascii="Times New Roman" w:hAnsi="Times New Roman"/>
        </w:rPr>
        <w:t>of</w:t>
      </w:r>
      <w:r>
        <w:rPr>
          <w:rFonts w:ascii="Times New Roman" w:hAnsi="Times New Roman"/>
        </w:rPr>
        <w:t xml:space="preserve"> the German Society of Proletarian Sexual Politics. </w:t>
      </w:r>
    </w:p>
  </w:footnote>
  <w:footnote w:id="298">
    <w:p w14:paraId="44A3CBA7" w14:textId="70D8D9E9" w:rsidR="00553F13" w:rsidRPr="009F16A6" w:rsidRDefault="00553F13" w:rsidP="00553F13">
      <w:pPr>
        <w:autoSpaceDE w:val="0"/>
        <w:autoSpaceDN w:val="0"/>
        <w:adjustRightInd w:val="0"/>
        <w:spacing w:after="0" w:line="240" w:lineRule="auto"/>
        <w:rPr>
          <w:rFonts w:ascii="Times New Roman" w:hAnsi="Times New Roman" w:cs="Times New Roman"/>
          <w:sz w:val="20"/>
          <w:szCs w:val="20"/>
        </w:rPr>
      </w:pPr>
      <w:r>
        <w:rPr>
          <w:rStyle w:val="FootnoteReference"/>
          <w:rFonts w:ascii="Times New Roman" w:hAnsi="Times New Roman"/>
        </w:rPr>
        <w:footnoteRef/>
      </w:r>
      <w:r>
        <w:rPr>
          <w:rFonts w:ascii="Times New Roman" w:hAnsi="Times New Roman"/>
        </w:rPr>
        <w:t xml:space="preserve"> </w:t>
      </w:r>
      <w:r w:rsidRPr="009F16A6">
        <w:rPr>
          <w:rFonts w:ascii="Times New Roman" w:hAnsi="Times New Roman" w:cs="Times New Roman"/>
          <w:sz w:val="20"/>
          <w:szCs w:val="20"/>
        </w:rPr>
        <w:t>Reich,</w:t>
      </w:r>
      <w:r>
        <w:rPr>
          <w:rFonts w:ascii="Times New Roman" w:hAnsi="Times New Roman" w:cs="Times New Roman"/>
          <w:sz w:val="20"/>
          <w:szCs w:val="20"/>
        </w:rPr>
        <w:t xml:space="preserve"> </w:t>
      </w:r>
      <w:r w:rsidRPr="009F16A6">
        <w:rPr>
          <w:rFonts w:ascii="Times New Roman" w:hAnsi="Times New Roman" w:cs="Times New Roman"/>
          <w:sz w:val="20"/>
          <w:szCs w:val="20"/>
        </w:rPr>
        <w:t>W., (2012</w:t>
      </w:r>
      <w:r w:rsidR="00D86DD6">
        <w:rPr>
          <w:rFonts w:ascii="Times New Roman" w:hAnsi="Times New Roman" w:cs="Times New Roman"/>
          <w:sz w:val="20"/>
          <w:szCs w:val="20"/>
        </w:rPr>
        <w:t>b</w:t>
      </w:r>
      <w:r w:rsidRPr="009F16A6">
        <w:rPr>
          <w:rFonts w:ascii="Times New Roman" w:hAnsi="Times New Roman" w:cs="Times New Roman"/>
          <w:sz w:val="20"/>
          <w:szCs w:val="20"/>
        </w:rPr>
        <w:t>)</w:t>
      </w:r>
    </w:p>
    <w:p w14:paraId="5AC8A307" w14:textId="77777777" w:rsidR="00553F13" w:rsidRDefault="00553F13" w:rsidP="00553F13">
      <w:pPr>
        <w:pStyle w:val="FootnoteText"/>
        <w:spacing w:after="0" w:line="240" w:lineRule="auto"/>
        <w:jc w:val="both"/>
        <w:rPr>
          <w:rFonts w:ascii="Times New Roman" w:hAnsi="Times New Roman"/>
        </w:rPr>
      </w:pPr>
    </w:p>
  </w:footnote>
  <w:footnote w:id="299">
    <w:p w14:paraId="7C2D4C55" w14:textId="1527D1A8"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W. (</w:t>
      </w:r>
      <w:r w:rsidR="00D86DD6">
        <w:rPr>
          <w:rFonts w:ascii="Times New Roman" w:hAnsi="Times New Roman" w:cs="Times New Roman"/>
        </w:rPr>
        <w:t>2012b)</w:t>
      </w:r>
    </w:p>
  </w:footnote>
  <w:footnote w:id="300">
    <w:p w14:paraId="70D650D6" w14:textId="628E03A3"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w:t>
      </w:r>
      <w:r>
        <w:rPr>
          <w:rFonts w:ascii="Times New Roman" w:hAnsi="Times New Roman" w:cs="Times New Roman"/>
          <w:i/>
        </w:rPr>
        <w:t>The Mass Psychology of Fascism</w:t>
      </w:r>
      <w:r w:rsidR="00055CCC">
        <w:rPr>
          <w:rFonts w:ascii="Times New Roman" w:hAnsi="Times New Roman" w:cs="Times New Roman"/>
          <w:i/>
        </w:rPr>
        <w:t xml:space="preserve"> </w:t>
      </w:r>
      <w:r w:rsidR="00055CCC" w:rsidRPr="00055CCC">
        <w:rPr>
          <w:rFonts w:ascii="Times New Roman" w:hAnsi="Times New Roman" w:cs="Times New Roman"/>
          <w:iCs/>
        </w:rPr>
        <w:t>(1933)</w:t>
      </w:r>
      <w:bookmarkStart w:id="101" w:name="_Hlk40875740"/>
      <w:r w:rsidR="00055CCC">
        <w:rPr>
          <w:rFonts w:ascii="Times New Roman" w:hAnsi="Times New Roman" w:cs="Times New Roman"/>
          <w:i/>
        </w:rPr>
        <w:t xml:space="preserve"> </w:t>
      </w:r>
      <w:r>
        <w:rPr>
          <w:rFonts w:ascii="Times New Roman" w:hAnsi="Times New Roman" w:cs="Times New Roman"/>
        </w:rPr>
        <w:t>Reich</w:t>
      </w:r>
      <w:r>
        <w:fldChar w:fldCharType="begin"/>
      </w:r>
      <w:r>
        <w:rPr>
          <w:rFonts w:ascii="Times New Roman" w:hAnsi="Times New Roman" w:cs="Times New Roman"/>
        </w:rPr>
        <w:instrText xml:space="preserve"> XE "Reich" </w:instrText>
      </w:r>
      <w:r>
        <w:fldChar w:fldCharType="end"/>
      </w:r>
      <w:r>
        <w:rPr>
          <w:rFonts w:ascii="Times New Roman" w:hAnsi="Times New Roman" w:cs="Times New Roman"/>
        </w:rPr>
        <w:t xml:space="preserve"> lists four ‘discoveries’ of psychoanalysis</w:t>
      </w:r>
      <w:r>
        <w:fldChar w:fldCharType="begin"/>
      </w:r>
      <w:r>
        <w:rPr>
          <w:rFonts w:ascii="Times New Roman" w:hAnsi="Times New Roman" w:cs="Times New Roman"/>
        </w:rPr>
        <w:instrText xml:space="preserve"> XE "psychoanalysis" </w:instrText>
      </w:r>
      <w:r>
        <w:fldChar w:fldCharType="end"/>
      </w:r>
      <w:r>
        <w:rPr>
          <w:rFonts w:ascii="Times New Roman" w:hAnsi="Times New Roman" w:cs="Times New Roman"/>
        </w:rPr>
        <w:t>: the unconscious</w:t>
      </w:r>
      <w:r>
        <w:fldChar w:fldCharType="begin"/>
      </w:r>
      <w:r>
        <w:rPr>
          <w:rFonts w:ascii="Times New Roman" w:hAnsi="Times New Roman" w:cs="Times New Roman"/>
        </w:rPr>
        <w:instrText xml:space="preserve"> XE "</w:instrText>
      </w:r>
      <w:r>
        <w:rPr>
          <w:rFonts w:ascii="Times New Roman" w:hAnsi="Times New Roman" w:cs="Times New Roman"/>
          <w:color w:val="202122"/>
        </w:rPr>
        <w:instrText>Unconscious, The</w:instrText>
      </w:r>
      <w:r>
        <w:rPr>
          <w:rFonts w:ascii="Times New Roman" w:hAnsi="Times New Roman" w:cs="Times New Roman"/>
        </w:rPr>
        <w:instrText xml:space="preserve">" </w:instrText>
      </w:r>
      <w:r>
        <w:fldChar w:fldCharType="end"/>
      </w:r>
      <w:r>
        <w:rPr>
          <w:rFonts w:ascii="Times New Roman" w:hAnsi="Times New Roman" w:cs="Times New Roman"/>
        </w:rPr>
        <w:t>; infantile sexuality; repression; and the origin of morality in the suppression of early childhood memory. Reich, W. (1997)</w:t>
      </w:r>
      <w:r w:rsidR="00055CCC">
        <w:rPr>
          <w:rFonts w:ascii="Times New Roman" w:hAnsi="Times New Roman" w:cs="Times New Roman"/>
        </w:rPr>
        <w:t>, p</w:t>
      </w:r>
      <w:r>
        <w:rPr>
          <w:rFonts w:ascii="Times New Roman" w:hAnsi="Times New Roman" w:cs="Times New Roman"/>
        </w:rPr>
        <w:t>p. 26-27.</w:t>
      </w:r>
      <w:bookmarkEnd w:id="101"/>
    </w:p>
  </w:footnote>
  <w:footnote w:id="301">
    <w:p w14:paraId="68E81A99" w14:textId="0C2456ED"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W. (1972)</w:t>
      </w:r>
      <w:r w:rsidR="00055CCC">
        <w:rPr>
          <w:rFonts w:ascii="Times New Roman" w:hAnsi="Times New Roman" w:cs="Times New Roman"/>
        </w:rPr>
        <w:t>, p</w:t>
      </w:r>
      <w:r>
        <w:rPr>
          <w:rFonts w:ascii="Times New Roman" w:hAnsi="Times New Roman" w:cs="Times New Roman"/>
        </w:rPr>
        <w:t>. 30</w:t>
      </w:r>
    </w:p>
  </w:footnote>
  <w:footnote w:id="302">
    <w:p w14:paraId="2B515F56" w14:textId="77777777"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W. (1972). P. 49</w:t>
      </w:r>
    </w:p>
  </w:footnote>
  <w:footnote w:id="303">
    <w:p w14:paraId="6BC33477" w14:textId="35D895DB"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W. (1972)</w:t>
      </w:r>
      <w:r w:rsidR="00DA293B">
        <w:rPr>
          <w:rFonts w:ascii="Times New Roman" w:hAnsi="Times New Roman" w:cs="Times New Roman"/>
        </w:rPr>
        <w:t>, p</w:t>
      </w:r>
      <w:r>
        <w:rPr>
          <w:rFonts w:ascii="Times New Roman" w:hAnsi="Times New Roman" w:cs="Times New Roman"/>
        </w:rPr>
        <w:t>. 50</w:t>
      </w:r>
      <w:r w:rsidR="00DA293B">
        <w:rPr>
          <w:rFonts w:ascii="Times New Roman" w:hAnsi="Times New Roman" w:cs="Times New Roman"/>
        </w:rPr>
        <w:t>.</w:t>
      </w:r>
    </w:p>
  </w:footnote>
  <w:footnote w:id="304">
    <w:p w14:paraId="3AC0AB59" w14:textId="706BBA31"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W. (1972)</w:t>
      </w:r>
      <w:r w:rsidR="00DA293B">
        <w:rPr>
          <w:rFonts w:ascii="Times New Roman" w:hAnsi="Times New Roman" w:cs="Times New Roman"/>
        </w:rPr>
        <w:t>, p</w:t>
      </w:r>
      <w:r>
        <w:rPr>
          <w:rFonts w:ascii="Times New Roman" w:hAnsi="Times New Roman" w:cs="Times New Roman"/>
        </w:rPr>
        <w:t>p. 53-54</w:t>
      </w:r>
      <w:r w:rsidR="00DA293B">
        <w:rPr>
          <w:rFonts w:ascii="Times New Roman" w:hAnsi="Times New Roman" w:cs="Times New Roman"/>
        </w:rPr>
        <w:t>.</w:t>
      </w:r>
    </w:p>
  </w:footnote>
  <w:footnote w:id="305">
    <w:p w14:paraId="0C7A4163" w14:textId="77777777"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W. (1980)</w:t>
      </w:r>
    </w:p>
  </w:footnote>
  <w:footnote w:id="306">
    <w:p w14:paraId="492B3474" w14:textId="77777777"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W. (1997)</w:t>
      </w:r>
    </w:p>
  </w:footnote>
  <w:footnote w:id="307">
    <w:p w14:paraId="1988168B" w14:textId="77777777"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Bernfeld was later to turn against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xml:space="preserve"> for the latter’s communism and was instrumental to him being expelled from the International Psychoanalytical Association in 1934. </w:t>
      </w:r>
    </w:p>
  </w:footnote>
  <w:footnote w:id="308">
    <w:p w14:paraId="14D58227" w14:textId="3DE38B6A"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Bernfeld, S. (19</w:t>
      </w:r>
      <w:r w:rsidR="004F1433">
        <w:rPr>
          <w:rFonts w:ascii="Times New Roman" w:hAnsi="Times New Roman" w:cs="Times New Roman"/>
        </w:rPr>
        <w:t>29</w:t>
      </w:r>
      <w:r>
        <w:rPr>
          <w:rFonts w:ascii="Times New Roman" w:hAnsi="Times New Roman" w:cs="Times New Roman"/>
        </w:rPr>
        <w:t>)</w:t>
      </w:r>
    </w:p>
  </w:footnote>
  <w:footnote w:id="309">
    <w:p w14:paraId="5DEED9B9" w14:textId="788C1ACF" w:rsidR="00C7031E" w:rsidRDefault="00C7031E" w:rsidP="00C7031E">
      <w:pPr>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Bernfeld, S. (19</w:t>
      </w:r>
      <w:r w:rsidR="00072316">
        <w:rPr>
          <w:rFonts w:ascii="Times New Roman" w:hAnsi="Times New Roman" w:cs="Times New Roman"/>
          <w:sz w:val="20"/>
          <w:szCs w:val="20"/>
        </w:rPr>
        <w:t>72</w:t>
      </w:r>
      <w:r>
        <w:rPr>
          <w:rFonts w:ascii="Times New Roman" w:hAnsi="Times New Roman" w:cs="Times New Roman"/>
          <w:sz w:val="20"/>
          <w:szCs w:val="20"/>
        </w:rPr>
        <w:t>)</w:t>
      </w:r>
    </w:p>
  </w:footnote>
  <w:footnote w:id="310">
    <w:p w14:paraId="2F2379F5" w14:textId="72B7A3F9"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Bernfeld, S. (19</w:t>
      </w:r>
      <w:r w:rsidR="00072316">
        <w:rPr>
          <w:rFonts w:ascii="Times New Roman" w:hAnsi="Times New Roman" w:cs="Times New Roman"/>
        </w:rPr>
        <w:t>73</w:t>
      </w:r>
      <w:r>
        <w:rPr>
          <w:rFonts w:ascii="Times New Roman" w:hAnsi="Times New Roman" w:cs="Times New Roman"/>
        </w:rPr>
        <w:t>)</w:t>
      </w:r>
    </w:p>
  </w:footnote>
  <w:footnote w:id="311">
    <w:p w14:paraId="7F0A671E" w14:textId="77777777"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rPr>
        <w:t>Op Cit</w:t>
      </w:r>
      <w:r>
        <w:rPr>
          <w:rFonts w:ascii="Times New Roman" w:hAnsi="Times New Roman" w:cs="Times New Roman"/>
        </w:rPr>
        <w:t>. Pp. 41-41.</w:t>
      </w:r>
    </w:p>
  </w:footnote>
  <w:footnote w:id="312">
    <w:p w14:paraId="4D22F62A" w14:textId="77777777"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Fenichel</w:t>
      </w:r>
      <w:r>
        <w:rPr>
          <w:rFonts w:ascii="Times New Roman" w:hAnsi="Times New Roman" w:cs="Times New Roman"/>
        </w:rPr>
        <w:fldChar w:fldCharType="begin"/>
      </w:r>
      <w:r>
        <w:rPr>
          <w:rFonts w:ascii="Times New Roman" w:hAnsi="Times New Roman" w:cs="Times New Roman"/>
        </w:rPr>
        <w:instrText xml:space="preserve"> XE "Fenichel" </w:instrText>
      </w:r>
      <w:r>
        <w:rPr>
          <w:rFonts w:ascii="Times New Roman" w:hAnsi="Times New Roman" w:cs="Times New Roman"/>
        </w:rPr>
        <w:fldChar w:fldCharType="end"/>
      </w:r>
      <w:r>
        <w:rPr>
          <w:rFonts w:ascii="Times New Roman" w:hAnsi="Times New Roman" w:cs="Times New Roman"/>
        </w:rPr>
        <w:t>, O. (1967). P. 298</w:t>
      </w:r>
    </w:p>
  </w:footnote>
  <w:footnote w:id="313">
    <w:p w14:paraId="514A844C" w14:textId="77777777" w:rsidR="00C7031E" w:rsidRDefault="00C7031E" w:rsidP="00C7031E">
      <w:pPr>
        <w:autoSpaceDE w:val="0"/>
        <w:autoSpaceDN w:val="0"/>
        <w:adjustRightInd w:val="0"/>
        <w:spacing w:after="0" w:line="240" w:lineRule="auto"/>
        <w:jc w:val="both"/>
        <w:rPr>
          <w:rFonts w:ascii="Times New Roman" w:hAnsi="Times New Roman" w:cs="Times New Roman"/>
          <w:i/>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Fenichel</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XE "Fenichel" </w:instrText>
      </w:r>
      <w:r>
        <w:rPr>
          <w:rFonts w:ascii="Times New Roman" w:hAnsi="Times New Roman" w:cs="Times New Roman"/>
          <w:sz w:val="20"/>
          <w:szCs w:val="20"/>
        </w:rPr>
        <w:fldChar w:fldCharType="end"/>
      </w:r>
      <w:r>
        <w:rPr>
          <w:rFonts w:ascii="Times New Roman" w:hAnsi="Times New Roman" w:cs="Times New Roman"/>
          <w:sz w:val="20"/>
          <w:szCs w:val="20"/>
        </w:rPr>
        <w:t>, O. (1954). P.261.</w:t>
      </w:r>
    </w:p>
  </w:footnote>
  <w:footnote w:id="314">
    <w:p w14:paraId="2052706F" w14:textId="77777777" w:rsidR="00A704E4" w:rsidRDefault="00A704E4" w:rsidP="00A704E4">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w:t>
      </w:r>
      <w:bookmarkStart w:id="102" w:name="_Hlk169532227"/>
      <w:r>
        <w:rPr>
          <w:rFonts w:ascii="Times New Roman" w:hAnsi="Times New Roman" w:cs="Times New Roman"/>
          <w:sz w:val="20"/>
          <w:szCs w:val="20"/>
        </w:rPr>
        <w:t>Trotsky, L (1970)</w:t>
      </w:r>
      <w:bookmarkEnd w:id="102"/>
      <w:r>
        <w:rPr>
          <w:rFonts w:ascii="Times New Roman" w:hAnsi="Times New Roman" w:cs="Times New Roman"/>
          <w:sz w:val="20"/>
          <w:szCs w:val="20"/>
        </w:rPr>
        <w:t>.</w:t>
      </w:r>
    </w:p>
  </w:footnote>
  <w:footnote w:id="315">
    <w:p w14:paraId="5D2C8EC0" w14:textId="77777777"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 was to maintain an appreciation of Trotsky as a historical figure into the late 1950s at least. See </w:t>
      </w:r>
      <w:bookmarkStart w:id="103" w:name="_Hlk169532311"/>
      <w:r>
        <w:rPr>
          <w:rFonts w:ascii="Times New Roman" w:hAnsi="Times New Roman" w:cs="Times New Roman"/>
        </w:rPr>
        <w:t>Anderson, K. (2002)</w:t>
      </w:r>
      <w:bookmarkEnd w:id="103"/>
      <w:r>
        <w:rPr>
          <w:rFonts w:ascii="Times New Roman" w:hAnsi="Times New Roman" w:cs="Times New Roman"/>
        </w:rPr>
        <w:t>.</w:t>
      </w:r>
    </w:p>
  </w:footnote>
  <w:footnote w:id="316">
    <w:p w14:paraId="1304E92D" w14:textId="5842C7E8" w:rsidR="0031763B" w:rsidRDefault="0031763B" w:rsidP="0031763B">
      <w:pPr>
        <w:spacing w:after="0" w:line="240" w:lineRule="auto"/>
        <w:jc w:val="both"/>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w:t>
      </w:r>
      <w:r>
        <w:rPr>
          <w:rFonts w:ascii="Times New Roman" w:hAnsi="Times New Roman" w:cs="Times New Roman"/>
          <w:i/>
          <w:sz w:val="20"/>
          <w:szCs w:val="20"/>
        </w:rPr>
        <w:t>The Working-class in Weimar Germany. A Psychological and Sociological Study</w:t>
      </w:r>
      <w:r w:rsidR="00D66665">
        <w:rPr>
          <w:rFonts w:ascii="Times New Roman" w:hAnsi="Times New Roman" w:cs="Times New Roman"/>
          <w:i/>
          <w:sz w:val="20"/>
          <w:szCs w:val="20"/>
        </w:rPr>
        <w:t xml:space="preserve"> </w:t>
      </w:r>
      <w:r>
        <w:rPr>
          <w:rFonts w:ascii="Times New Roman" w:hAnsi="Times New Roman" w:cs="Times New Roman"/>
          <w:sz w:val="20"/>
          <w:szCs w:val="20"/>
        </w:rPr>
        <w:t xml:space="preserve">(1984). </w:t>
      </w:r>
      <w:r w:rsidR="006546A5">
        <w:rPr>
          <w:rFonts w:ascii="Times New Roman" w:hAnsi="Times New Roman" w:cs="Times New Roman"/>
          <w:sz w:val="20"/>
          <w:szCs w:val="20"/>
        </w:rPr>
        <w:t xml:space="preserve">This </w:t>
      </w:r>
      <w:r w:rsidR="002D599F">
        <w:rPr>
          <w:rFonts w:ascii="Times New Roman" w:hAnsi="Times New Roman" w:cs="Times New Roman"/>
          <w:sz w:val="20"/>
          <w:szCs w:val="20"/>
        </w:rPr>
        <w:t>used data from</w:t>
      </w:r>
      <w:r w:rsidR="006546A5">
        <w:rPr>
          <w:rFonts w:ascii="Times New Roman" w:hAnsi="Times New Roman" w:cs="Times New Roman"/>
          <w:sz w:val="20"/>
          <w:szCs w:val="20"/>
        </w:rPr>
        <w:t xml:space="preserve"> </w:t>
      </w:r>
      <w:r w:rsidR="0089785A">
        <w:rPr>
          <w:rFonts w:ascii="Times New Roman" w:hAnsi="Times New Roman" w:cs="Times New Roman"/>
          <w:sz w:val="20"/>
          <w:szCs w:val="20"/>
        </w:rPr>
        <w:t xml:space="preserve">empirical </w:t>
      </w:r>
      <w:r w:rsidR="006546A5">
        <w:rPr>
          <w:rFonts w:ascii="Times New Roman" w:hAnsi="Times New Roman" w:cs="Times New Roman"/>
          <w:sz w:val="20"/>
          <w:szCs w:val="20"/>
        </w:rPr>
        <w:t>research</w:t>
      </w:r>
      <w:r w:rsidR="0089785A">
        <w:rPr>
          <w:rFonts w:ascii="Times New Roman" w:hAnsi="Times New Roman" w:cs="Times New Roman"/>
          <w:sz w:val="20"/>
          <w:szCs w:val="20"/>
        </w:rPr>
        <w:t xml:space="preserve"> conducted in 1929, </w:t>
      </w:r>
      <w:r w:rsidR="006546A5">
        <w:rPr>
          <w:rFonts w:ascii="Times New Roman" w:hAnsi="Times New Roman" w:cs="Times New Roman"/>
          <w:sz w:val="20"/>
          <w:szCs w:val="20"/>
        </w:rPr>
        <w:t>published as</w:t>
      </w:r>
      <w:r>
        <w:rPr>
          <w:rFonts w:ascii="Times New Roman" w:hAnsi="Times New Roman" w:cs="Times New Roman"/>
          <w:sz w:val="20"/>
          <w:szCs w:val="20"/>
        </w:rPr>
        <w:t xml:space="preserve"> </w:t>
      </w:r>
      <w:r w:rsidR="0089785A" w:rsidRPr="0089785A">
        <w:rPr>
          <w:rFonts w:ascii="Times New Roman" w:hAnsi="Times New Roman" w:cs="Times New Roman"/>
          <w:i/>
          <w:iCs/>
          <w:sz w:val="20"/>
          <w:szCs w:val="20"/>
        </w:rPr>
        <w:t xml:space="preserve">The </w:t>
      </w:r>
      <w:r w:rsidRPr="0089785A">
        <w:rPr>
          <w:rFonts w:ascii="Times New Roman" w:hAnsi="Times New Roman" w:cs="Times New Roman"/>
          <w:i/>
          <w:iCs/>
          <w:sz w:val="20"/>
          <w:szCs w:val="20"/>
        </w:rPr>
        <w:t>German</w:t>
      </w:r>
      <w:r>
        <w:rPr>
          <w:rFonts w:ascii="Times New Roman" w:hAnsi="Times New Roman" w:cs="Times New Roman"/>
          <w:i/>
          <w:sz w:val="20"/>
          <w:szCs w:val="20"/>
        </w:rPr>
        <w:t xml:space="preserve"> Worker 1929</w:t>
      </w:r>
      <w:r w:rsidR="0089785A">
        <w:rPr>
          <w:rFonts w:ascii="Times New Roman" w:hAnsi="Times New Roman" w:cs="Times New Roman"/>
          <w:i/>
          <w:sz w:val="20"/>
          <w:szCs w:val="20"/>
        </w:rPr>
        <w:t xml:space="preserve"> </w:t>
      </w:r>
      <w:r>
        <w:rPr>
          <w:rFonts w:ascii="Times New Roman" w:hAnsi="Times New Roman" w:cs="Times New Roman"/>
          <w:i/>
          <w:sz w:val="20"/>
          <w:szCs w:val="20"/>
        </w:rPr>
        <w:t>-</w:t>
      </w:r>
      <w:r w:rsidR="0089785A">
        <w:rPr>
          <w:rFonts w:ascii="Times New Roman" w:hAnsi="Times New Roman" w:cs="Times New Roman"/>
          <w:i/>
          <w:sz w:val="20"/>
          <w:szCs w:val="20"/>
        </w:rPr>
        <w:t xml:space="preserve"> </w:t>
      </w:r>
      <w:r>
        <w:rPr>
          <w:rFonts w:ascii="Times New Roman" w:hAnsi="Times New Roman" w:cs="Times New Roman"/>
          <w:i/>
          <w:sz w:val="20"/>
          <w:szCs w:val="20"/>
        </w:rPr>
        <w:t>A Survey and its Methods</w:t>
      </w:r>
      <w:r>
        <w:rPr>
          <w:rFonts w:ascii="Times New Roman" w:hAnsi="Times New Roman" w:cs="Times New Roman"/>
          <w:sz w:val="20"/>
          <w:szCs w:val="20"/>
        </w:rPr>
        <w:t>.</w:t>
      </w:r>
    </w:p>
  </w:footnote>
  <w:footnote w:id="317">
    <w:p w14:paraId="3E720BF6" w14:textId="13219E0D"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sidR="002B224F">
        <w:rPr>
          <w:rFonts w:ascii="Times New Roman" w:hAnsi="Times New Roman" w:cs="Times New Roman"/>
        </w:rPr>
        <w:t xml:space="preserve">Later republished in the UK as </w:t>
      </w:r>
      <w:r w:rsidR="002B224F">
        <w:rPr>
          <w:rFonts w:ascii="Times New Roman" w:hAnsi="Times New Roman" w:cs="Times New Roman"/>
          <w:i/>
          <w:iCs/>
        </w:rPr>
        <w:t>The Fear of Freedom</w:t>
      </w:r>
      <w:r w:rsidR="002B224F">
        <w:rPr>
          <w:rFonts w:ascii="Times New Roman" w:hAnsi="Times New Roman" w:cs="Times New Roman"/>
        </w:rPr>
        <w:t xml:space="preserve"> (1942).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(2001)</w:t>
      </w:r>
      <w:r w:rsidR="002B224F">
        <w:rPr>
          <w:rFonts w:ascii="Times New Roman" w:hAnsi="Times New Roman" w:cs="Times New Roman"/>
        </w:rPr>
        <w:t xml:space="preserve">. </w:t>
      </w:r>
    </w:p>
  </w:footnote>
  <w:footnote w:id="318">
    <w:p w14:paraId="3841A114" w14:textId="4D4DAE4B"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(2001)</w:t>
      </w:r>
      <w:r w:rsidR="00B241E6">
        <w:rPr>
          <w:rFonts w:ascii="Times New Roman" w:hAnsi="Times New Roman" w:cs="Times New Roman"/>
        </w:rPr>
        <w:t>, p</w:t>
      </w:r>
      <w:r>
        <w:rPr>
          <w:rFonts w:ascii="Times New Roman" w:hAnsi="Times New Roman" w:cs="Times New Roman"/>
        </w:rPr>
        <w:t>. 25</w:t>
      </w:r>
      <w:r w:rsidR="00B241E6">
        <w:rPr>
          <w:rFonts w:ascii="Times New Roman" w:hAnsi="Times New Roman" w:cs="Times New Roman"/>
        </w:rPr>
        <w:t>.</w:t>
      </w:r>
    </w:p>
  </w:footnote>
  <w:footnote w:id="319">
    <w:p w14:paraId="48CD4565" w14:textId="4D2CDE01"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(1962)</w:t>
      </w:r>
      <w:r w:rsidR="00B241E6">
        <w:rPr>
          <w:rFonts w:ascii="Times New Roman" w:hAnsi="Times New Roman" w:cs="Times New Roman"/>
        </w:rPr>
        <w:t>, p</w:t>
      </w:r>
      <w:r>
        <w:rPr>
          <w:rFonts w:ascii="Times New Roman" w:hAnsi="Times New Roman" w:cs="Times New Roman"/>
        </w:rPr>
        <w:t>p. 119-20.</w:t>
      </w:r>
    </w:p>
  </w:footnote>
  <w:footnote w:id="320">
    <w:p w14:paraId="05EC1853" w14:textId="444BEC9A" w:rsidR="0031763B" w:rsidRPr="00F91BFA" w:rsidRDefault="0031763B" w:rsidP="0031763B">
      <w:pPr>
        <w:pStyle w:val="FootnoteText"/>
        <w:spacing w:after="0" w:line="240" w:lineRule="auto"/>
        <w:jc w:val="both"/>
        <w:rPr>
          <w:rFonts w:ascii="Times New Roman" w:hAnsi="Times New Roman" w:cs="Times New Roman"/>
        </w:rPr>
      </w:pPr>
      <w:r w:rsidRPr="00F91BFA">
        <w:rPr>
          <w:rStyle w:val="FootnoteReference"/>
          <w:rFonts w:ascii="Times New Roman" w:hAnsi="Times New Roman" w:cs="Times New Roman"/>
        </w:rPr>
        <w:footnoteRef/>
      </w:r>
      <w:r w:rsidRPr="00F91BFA">
        <w:rPr>
          <w:rFonts w:ascii="Times New Roman" w:hAnsi="Times New Roman" w:cs="Times New Roman"/>
        </w:rPr>
        <w:t xml:space="preserve"> Fromm</w:t>
      </w:r>
      <w:r w:rsidRPr="00F91BFA">
        <w:rPr>
          <w:rFonts w:ascii="Times New Roman" w:hAnsi="Times New Roman" w:cs="Times New Roman"/>
        </w:rPr>
        <w:fldChar w:fldCharType="begin"/>
      </w:r>
      <w:r w:rsidRPr="00F91BFA">
        <w:rPr>
          <w:rFonts w:ascii="Times New Roman" w:hAnsi="Times New Roman" w:cs="Times New Roman"/>
        </w:rPr>
        <w:instrText xml:space="preserve"> XE "Fromm" </w:instrText>
      </w:r>
      <w:r w:rsidRPr="00F91BFA">
        <w:rPr>
          <w:rFonts w:ascii="Times New Roman" w:hAnsi="Times New Roman" w:cs="Times New Roman"/>
        </w:rPr>
        <w:fldChar w:fldCharType="end"/>
      </w:r>
      <w:r w:rsidRPr="00F91BFA">
        <w:rPr>
          <w:rFonts w:ascii="Times New Roman" w:hAnsi="Times New Roman" w:cs="Times New Roman"/>
        </w:rPr>
        <w:t xml:space="preserve"> was to develop the concept of ‘automaton conformity’ into the ‘marketing orientation’ (or type) in </w:t>
      </w:r>
      <w:r w:rsidRPr="00F91BFA">
        <w:rPr>
          <w:rFonts w:ascii="Times New Roman" w:hAnsi="Times New Roman" w:cs="Times New Roman"/>
          <w:i/>
        </w:rPr>
        <w:t>Man for Himself</w:t>
      </w:r>
      <w:r w:rsidRPr="00F91BFA">
        <w:rPr>
          <w:rFonts w:ascii="Times New Roman" w:hAnsi="Times New Roman" w:cs="Times New Roman"/>
        </w:rPr>
        <w:t xml:space="preserve"> (1947)</w:t>
      </w:r>
      <w:r w:rsidR="004E008F">
        <w:rPr>
          <w:rFonts w:ascii="Times New Roman" w:hAnsi="Times New Roman" w:cs="Times New Roman"/>
        </w:rPr>
        <w:t>. Fromm, E. (2003), p</w:t>
      </w:r>
      <w:r w:rsidRPr="00F91BFA">
        <w:rPr>
          <w:rFonts w:ascii="Times New Roman" w:hAnsi="Times New Roman" w:cs="Times New Roman"/>
        </w:rPr>
        <w:t xml:space="preserve">p. 67-81 </w:t>
      </w:r>
    </w:p>
  </w:footnote>
  <w:footnote w:id="321">
    <w:p w14:paraId="4D6DD974" w14:textId="7AA52C40" w:rsidR="0031763B" w:rsidRPr="00F91BFA" w:rsidRDefault="0031763B" w:rsidP="0031763B">
      <w:pPr>
        <w:pStyle w:val="Heading1"/>
        <w:spacing w:before="0" w:after="0"/>
        <w:jc w:val="both"/>
        <w:rPr>
          <w:rFonts w:ascii="Times New Roman" w:hAnsi="Times New Roman" w:cs="Times New Roman"/>
          <w:b/>
          <w:color w:val="333333"/>
          <w:sz w:val="20"/>
          <w:szCs w:val="20"/>
        </w:rPr>
      </w:pPr>
      <w:r w:rsidRPr="00F91BFA">
        <w:rPr>
          <w:rStyle w:val="FootnoteReference"/>
          <w:rFonts w:ascii="Times New Roman" w:hAnsi="Times New Roman" w:cs="Times New Roman"/>
          <w:color w:val="auto"/>
          <w:sz w:val="20"/>
          <w:szCs w:val="20"/>
        </w:rPr>
        <w:footnoteRef/>
      </w:r>
      <w:r w:rsidRPr="00F91BFA">
        <w:rPr>
          <w:rFonts w:ascii="Times New Roman" w:hAnsi="Times New Roman" w:cs="Times New Roman"/>
          <w:color w:val="auto"/>
          <w:sz w:val="20"/>
          <w:szCs w:val="20"/>
        </w:rPr>
        <w:t xml:space="preserve"> See Burston, D. (1991), </w:t>
      </w:r>
      <w:r w:rsidR="00AA7C3C">
        <w:rPr>
          <w:rFonts w:ascii="Times New Roman" w:hAnsi="Times New Roman" w:cs="Times New Roman"/>
          <w:iCs/>
          <w:color w:val="auto"/>
          <w:sz w:val="20"/>
          <w:szCs w:val="20"/>
        </w:rPr>
        <w:t>pp</w:t>
      </w:r>
      <w:r w:rsidRPr="00F91BFA">
        <w:rPr>
          <w:rFonts w:ascii="Times New Roman" w:hAnsi="Times New Roman" w:cs="Times New Roman"/>
          <w:color w:val="auto"/>
          <w:sz w:val="20"/>
          <w:szCs w:val="20"/>
        </w:rPr>
        <w:t>. 207-229.</w:t>
      </w:r>
    </w:p>
  </w:footnote>
  <w:footnote w:id="322">
    <w:p w14:paraId="0A3C24EA" w14:textId="7F7DB8E0" w:rsidR="0031763B" w:rsidRDefault="0031763B" w:rsidP="0031763B">
      <w:pPr>
        <w:pStyle w:val="FootnoteText"/>
        <w:spacing w:after="0" w:line="240" w:lineRule="auto"/>
        <w:jc w:val="both"/>
        <w:rPr>
          <w:rFonts w:ascii="Times New Roman" w:hAnsi="Times New Roman" w:cs="Times New Roman"/>
        </w:rPr>
      </w:pPr>
      <w:r w:rsidRPr="00F91BFA">
        <w:rPr>
          <w:rStyle w:val="FootnoteReference"/>
          <w:rFonts w:ascii="Times New Roman" w:hAnsi="Times New Roman" w:cs="Times New Roman"/>
        </w:rPr>
        <w:footnoteRef/>
      </w:r>
      <w:r w:rsidRPr="00F91BFA">
        <w:rPr>
          <w:rFonts w:ascii="Times New Roman" w:hAnsi="Times New Roman" w:cs="Times New Roman"/>
        </w:rPr>
        <w:t xml:space="preserve"> McLaughlin</w:t>
      </w:r>
      <w:r>
        <w:rPr>
          <w:rFonts w:ascii="Times New Roman" w:hAnsi="Times New Roman" w:cs="Times New Roman"/>
        </w:rPr>
        <w:t xml:space="preserve">, N. (1999), </w:t>
      </w:r>
      <w:r w:rsidR="00AA7C3C">
        <w:rPr>
          <w:rFonts w:ascii="Times New Roman" w:hAnsi="Times New Roman" w:cs="Times New Roman"/>
        </w:rPr>
        <w:t xml:space="preserve">pp. </w:t>
      </w:r>
      <w:r>
        <w:rPr>
          <w:rFonts w:ascii="Times New Roman" w:hAnsi="Times New Roman" w:cs="Times New Roman"/>
        </w:rPr>
        <w:t>109-39.</w:t>
      </w:r>
    </w:p>
  </w:footnote>
  <w:footnote w:id="323">
    <w:p w14:paraId="4060DC74" w14:textId="6DDE0EBA"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w:t>
      </w:r>
      <w:r w:rsidRPr="00BD3744">
        <w:rPr>
          <w:rFonts w:ascii="Times New Roman" w:hAnsi="Times New Roman" w:cs="Times New Roman"/>
        </w:rPr>
        <w:t>2001)</w:t>
      </w:r>
      <w:r w:rsidR="00BD3744" w:rsidRPr="00BD3744">
        <w:rPr>
          <w:rFonts w:ascii="Times New Roman" w:hAnsi="Times New Roman" w:cs="Times New Roman"/>
        </w:rPr>
        <w:t>, p</w:t>
      </w:r>
      <w:r w:rsidRPr="00BD3744">
        <w:rPr>
          <w:rFonts w:ascii="Times New Roman" w:hAnsi="Times New Roman" w:cs="Times New Roman"/>
        </w:rPr>
        <w:t>p. 247-8</w:t>
      </w:r>
      <w:r w:rsidR="00BD3744" w:rsidRPr="00BD3744">
        <w:rPr>
          <w:rFonts w:ascii="Times New Roman" w:hAnsi="Times New Roman" w:cs="Times New Roman"/>
        </w:rPr>
        <w:t>.</w:t>
      </w:r>
    </w:p>
  </w:footnote>
  <w:footnote w:id="324">
    <w:p w14:paraId="5EF637DD" w14:textId="73F72956"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xml:space="preserve"> was to continue </w:t>
      </w:r>
      <w:r w:rsidR="002F54CD">
        <w:rPr>
          <w:rFonts w:ascii="Times New Roman" w:hAnsi="Times New Roman" w:cs="Times New Roman"/>
        </w:rPr>
        <w:t xml:space="preserve">this </w:t>
      </w:r>
      <w:r>
        <w:rPr>
          <w:rFonts w:ascii="Times New Roman" w:hAnsi="Times New Roman" w:cs="Times New Roman"/>
        </w:rPr>
        <w:t>critical engagement with Freud</w:t>
      </w:r>
      <w:r>
        <w:rPr>
          <w:rFonts w:ascii="Times New Roman" w:hAnsi="Times New Roman" w:cs="Times New Roman"/>
        </w:rPr>
        <w:fldChar w:fldCharType="begin"/>
      </w:r>
      <w:r>
        <w:rPr>
          <w:rFonts w:ascii="Times New Roman" w:hAnsi="Times New Roman" w:cs="Times New Roman"/>
        </w:rPr>
        <w:instrText xml:space="preserve"> XE "Freud" </w:instrText>
      </w:r>
      <w:r>
        <w:rPr>
          <w:rFonts w:ascii="Times New Roman" w:hAnsi="Times New Roman" w:cs="Times New Roman"/>
        </w:rPr>
        <w:fldChar w:fldCharType="end"/>
      </w:r>
      <w:r>
        <w:rPr>
          <w:rFonts w:ascii="Times New Roman" w:hAnsi="Times New Roman" w:cs="Times New Roman"/>
        </w:rPr>
        <w:t xml:space="preserve">’s work throughout his life and it was the subject matter of </w:t>
      </w:r>
      <w:r w:rsidR="00EF6B2C">
        <w:rPr>
          <w:rFonts w:ascii="Times New Roman" w:hAnsi="Times New Roman" w:cs="Times New Roman"/>
        </w:rPr>
        <w:t xml:space="preserve">his last </w:t>
      </w:r>
      <w:r>
        <w:rPr>
          <w:rFonts w:ascii="Times New Roman" w:hAnsi="Times New Roman" w:cs="Times New Roman"/>
        </w:rPr>
        <w:t>publish</w:t>
      </w:r>
      <w:r w:rsidR="00EF6B2C">
        <w:rPr>
          <w:rFonts w:ascii="Times New Roman" w:hAnsi="Times New Roman" w:cs="Times New Roman"/>
        </w:rPr>
        <w:t>ed book</w:t>
      </w:r>
      <w:r>
        <w:rPr>
          <w:rFonts w:ascii="Times New Roman" w:hAnsi="Times New Roman" w:cs="Times New Roman"/>
        </w:rPr>
        <w:t xml:space="preserve">: </w:t>
      </w:r>
      <w:r>
        <w:rPr>
          <w:rFonts w:ascii="Times New Roman" w:hAnsi="Times New Roman" w:cs="Times New Roman"/>
          <w:i/>
        </w:rPr>
        <w:t>The Greatness and Limitations of Freud’s Thought</w:t>
      </w:r>
      <w:r>
        <w:rPr>
          <w:rFonts w:ascii="Times New Roman" w:hAnsi="Times New Roman" w:cs="Times New Roman"/>
        </w:rPr>
        <w:t xml:space="preserve"> (1980). His critique covered the theory of the libido, the Oedipus</w:t>
      </w:r>
      <w:r>
        <w:rPr>
          <w:rFonts w:ascii="Times New Roman" w:hAnsi="Times New Roman" w:cs="Times New Roman"/>
        </w:rPr>
        <w:fldChar w:fldCharType="begin"/>
      </w:r>
      <w:r>
        <w:rPr>
          <w:rFonts w:ascii="Times New Roman" w:hAnsi="Times New Roman" w:cs="Times New Roman"/>
        </w:rPr>
        <w:instrText xml:space="preserve"> XE "Oedipus Complex" </w:instrText>
      </w:r>
      <w:r>
        <w:rPr>
          <w:rFonts w:ascii="Times New Roman" w:hAnsi="Times New Roman" w:cs="Times New Roman"/>
        </w:rPr>
        <w:fldChar w:fldCharType="end"/>
      </w:r>
      <w:r>
        <w:rPr>
          <w:rFonts w:ascii="Times New Roman" w:hAnsi="Times New Roman" w:cs="Times New Roman"/>
        </w:rPr>
        <w:t xml:space="preserve"> Complex</w:t>
      </w:r>
      <w:r>
        <w:rPr>
          <w:rFonts w:ascii="Times New Roman" w:hAnsi="Times New Roman" w:cs="Times New Roman"/>
        </w:rPr>
        <w:fldChar w:fldCharType="begin"/>
      </w:r>
      <w:r>
        <w:rPr>
          <w:rFonts w:ascii="Times New Roman" w:hAnsi="Times New Roman" w:cs="Times New Roman"/>
        </w:rPr>
        <w:instrText xml:space="preserve"> XE "Oedipus Complex" </w:instrText>
      </w:r>
      <w:r>
        <w:rPr>
          <w:rFonts w:ascii="Times New Roman" w:hAnsi="Times New Roman" w:cs="Times New Roman"/>
        </w:rPr>
        <w:fldChar w:fldCharType="end"/>
      </w:r>
      <w:r>
        <w:rPr>
          <w:rFonts w:ascii="Times New Roman" w:hAnsi="Times New Roman" w:cs="Times New Roman"/>
        </w:rPr>
        <w:t xml:space="preserve">, character theory and Freud’s theory of the death instinct. </w:t>
      </w:r>
    </w:p>
  </w:footnote>
  <w:footnote w:id="325">
    <w:p w14:paraId="2E32F0C5" w14:textId="0A2C0CDF"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(1995)</w:t>
      </w:r>
      <w:r w:rsidR="004E008F">
        <w:rPr>
          <w:rFonts w:ascii="Times New Roman" w:hAnsi="Times New Roman" w:cs="Times New Roman"/>
        </w:rPr>
        <w:t>.</w:t>
      </w:r>
    </w:p>
  </w:footnote>
  <w:footnote w:id="326">
    <w:p w14:paraId="734B867C" w14:textId="01EA6010"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(1968)</w:t>
      </w:r>
      <w:r w:rsidR="004E008F">
        <w:rPr>
          <w:rFonts w:ascii="Times New Roman" w:hAnsi="Times New Roman" w:cs="Times New Roman"/>
        </w:rPr>
        <w:t>.</w:t>
      </w:r>
    </w:p>
  </w:footnote>
  <w:footnote w:id="327">
    <w:p w14:paraId="337349D8" w14:textId="2D219E4C"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(2013)</w:t>
      </w:r>
      <w:r w:rsidR="004E008F">
        <w:rPr>
          <w:rFonts w:ascii="Times New Roman" w:hAnsi="Times New Roman" w:cs="Times New Roman"/>
        </w:rPr>
        <w:t>.</w:t>
      </w:r>
    </w:p>
  </w:footnote>
  <w:footnote w:id="328">
    <w:p w14:paraId="68E4B49D" w14:textId="2DB70DB9"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(2011)</w:t>
      </w:r>
      <w:r w:rsidR="004E008F">
        <w:rPr>
          <w:rFonts w:ascii="Times New Roman" w:hAnsi="Times New Roman" w:cs="Times New Roman"/>
        </w:rPr>
        <w:t>.</w:t>
      </w:r>
    </w:p>
  </w:footnote>
  <w:footnote w:id="329">
    <w:p w14:paraId="28F1E060" w14:textId="3B62198E"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sidR="0010599D">
        <w:rPr>
          <w:rFonts w:ascii="Times New Roman" w:hAnsi="Times New Roman" w:cs="Times New Roman"/>
        </w:rPr>
        <w:t xml:space="preserve">, </w:t>
      </w:r>
      <w:r>
        <w:rPr>
          <w:rFonts w:ascii="Times New Roman" w:hAnsi="Times New Roman" w:cs="Times New Roman"/>
        </w:rPr>
        <w:t>E.</w:t>
      </w:r>
      <w:r w:rsidR="0010599D">
        <w:rPr>
          <w:rFonts w:ascii="Times New Roman" w:hAnsi="Times New Roman" w:cs="Times New Roman"/>
        </w:rPr>
        <w:t xml:space="preserve"> (2011)</w:t>
      </w:r>
      <w:r w:rsidR="004E008F">
        <w:rPr>
          <w:rFonts w:ascii="Times New Roman" w:hAnsi="Times New Roman" w:cs="Times New Roman"/>
        </w:rPr>
        <w:t xml:space="preserve">, p. </w:t>
      </w:r>
      <w:r>
        <w:rPr>
          <w:rFonts w:ascii="Times New Roman" w:hAnsi="Times New Roman" w:cs="Times New Roman"/>
        </w:rPr>
        <w:t>164</w:t>
      </w:r>
      <w:r w:rsidR="004E008F">
        <w:rPr>
          <w:rFonts w:ascii="Times New Roman" w:hAnsi="Times New Roman" w:cs="Times New Roman"/>
        </w:rPr>
        <w:t>.</w:t>
      </w:r>
    </w:p>
  </w:footnote>
  <w:footnote w:id="330">
    <w:p w14:paraId="62398795" w14:textId="22662AC0" w:rsidR="0031763B" w:rsidRDefault="0031763B" w:rsidP="0031763B">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Jay, M., (1973), p</w:t>
      </w:r>
      <w:r w:rsidR="004E008F">
        <w:rPr>
          <w:rFonts w:ascii="Times New Roman" w:hAnsi="Times New Roman" w:cs="Times New Roman"/>
        </w:rPr>
        <w:t xml:space="preserve">. </w:t>
      </w:r>
      <w:r>
        <w:rPr>
          <w:rFonts w:ascii="Times New Roman" w:hAnsi="Times New Roman" w:cs="Times New Roman"/>
        </w:rPr>
        <w:t>107</w:t>
      </w:r>
      <w:r w:rsidR="00B241E6">
        <w:rPr>
          <w:rFonts w:ascii="Times New Roman" w:hAnsi="Times New Roman" w:cs="Times New Roman"/>
        </w:rPr>
        <w:t>.</w:t>
      </w:r>
    </w:p>
  </w:footnote>
  <w:footnote w:id="331">
    <w:p w14:paraId="54134E9F"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Marcuse</w:t>
      </w:r>
      <w:r>
        <w:rPr>
          <w:rFonts w:ascii="Times New Roman" w:hAnsi="Times New Roman" w:cs="Times New Roman"/>
        </w:rPr>
        <w:fldChar w:fldCharType="begin"/>
      </w:r>
      <w:r>
        <w:rPr>
          <w:rFonts w:ascii="Times New Roman" w:hAnsi="Times New Roman" w:cs="Times New Roman"/>
        </w:rPr>
        <w:instrText xml:space="preserve"> XE "Marcuse, Herbert" </w:instrText>
      </w:r>
      <w:r>
        <w:rPr>
          <w:rFonts w:ascii="Times New Roman" w:hAnsi="Times New Roman" w:cs="Times New Roman"/>
        </w:rPr>
        <w:fldChar w:fldCharType="end"/>
      </w:r>
      <w:r>
        <w:rPr>
          <w:rFonts w:ascii="Times New Roman" w:hAnsi="Times New Roman" w:cs="Times New Roman"/>
        </w:rPr>
        <w:t>, H. (1998)</w:t>
      </w:r>
    </w:p>
  </w:footnote>
  <w:footnote w:id="332">
    <w:p w14:paraId="03BC0E65"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Marcuse</w:t>
      </w:r>
      <w:r>
        <w:rPr>
          <w:rFonts w:ascii="Times New Roman" w:hAnsi="Times New Roman" w:cs="Times New Roman"/>
        </w:rPr>
        <w:fldChar w:fldCharType="begin"/>
      </w:r>
      <w:r>
        <w:rPr>
          <w:rFonts w:ascii="Times New Roman" w:hAnsi="Times New Roman" w:cs="Times New Roman"/>
        </w:rPr>
        <w:instrText xml:space="preserve"> XE "Marcuse, Herbert" </w:instrText>
      </w:r>
      <w:r>
        <w:rPr>
          <w:rFonts w:ascii="Times New Roman" w:hAnsi="Times New Roman" w:cs="Times New Roman"/>
        </w:rPr>
        <w:fldChar w:fldCharType="end"/>
      </w:r>
      <w:r>
        <w:rPr>
          <w:rFonts w:ascii="Times New Roman" w:hAnsi="Times New Roman" w:cs="Times New Roman"/>
        </w:rPr>
        <w:t>, H. (1998). P. 19</w:t>
      </w:r>
    </w:p>
  </w:footnote>
  <w:footnote w:id="333">
    <w:p w14:paraId="6080E9FE"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proofErr w:type="spellStart"/>
      <w:r>
        <w:rPr>
          <w:rFonts w:ascii="Times New Roman" w:hAnsi="Times New Roman" w:cs="Times New Roman"/>
        </w:rPr>
        <w:t>Ocay</w:t>
      </w:r>
      <w:proofErr w:type="spellEnd"/>
      <w:r>
        <w:rPr>
          <w:rFonts w:ascii="Times New Roman" w:hAnsi="Times New Roman" w:cs="Times New Roman"/>
        </w:rPr>
        <w:t>, J. (2009). P. 14</w:t>
      </w:r>
    </w:p>
  </w:footnote>
  <w:footnote w:id="334">
    <w:p w14:paraId="4C9DA30B"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Marcuse</w:t>
      </w:r>
      <w:r>
        <w:rPr>
          <w:rFonts w:ascii="Times New Roman" w:hAnsi="Times New Roman" w:cs="Times New Roman"/>
        </w:rPr>
        <w:fldChar w:fldCharType="begin"/>
      </w:r>
      <w:r>
        <w:rPr>
          <w:rFonts w:ascii="Times New Roman" w:hAnsi="Times New Roman" w:cs="Times New Roman"/>
        </w:rPr>
        <w:instrText xml:space="preserve"> XE "Marcuse, Herbert" </w:instrText>
      </w:r>
      <w:r>
        <w:rPr>
          <w:rFonts w:ascii="Times New Roman" w:hAnsi="Times New Roman" w:cs="Times New Roman"/>
        </w:rPr>
        <w:fldChar w:fldCharType="end"/>
      </w:r>
      <w:r>
        <w:rPr>
          <w:rFonts w:ascii="Times New Roman" w:hAnsi="Times New Roman" w:cs="Times New Roman"/>
        </w:rPr>
        <w:t>, H. (1998). Pp. 87-88.</w:t>
      </w:r>
    </w:p>
  </w:footnote>
  <w:footnote w:id="335">
    <w:p w14:paraId="5684BACE"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Marcuse</w:t>
      </w:r>
      <w:r>
        <w:rPr>
          <w:rFonts w:ascii="Times New Roman" w:hAnsi="Times New Roman" w:cs="Times New Roman"/>
        </w:rPr>
        <w:fldChar w:fldCharType="begin"/>
      </w:r>
      <w:r>
        <w:rPr>
          <w:rFonts w:ascii="Times New Roman" w:hAnsi="Times New Roman" w:cs="Times New Roman"/>
        </w:rPr>
        <w:instrText xml:space="preserve"> XE "Marcuse, Herbert" </w:instrText>
      </w:r>
      <w:r>
        <w:rPr>
          <w:rFonts w:ascii="Times New Roman" w:hAnsi="Times New Roman" w:cs="Times New Roman"/>
        </w:rPr>
        <w:fldChar w:fldCharType="end"/>
      </w:r>
      <w:r>
        <w:rPr>
          <w:rFonts w:ascii="Times New Roman" w:hAnsi="Times New Roman" w:cs="Times New Roman"/>
        </w:rPr>
        <w:t>, M. (1991). P74.</w:t>
      </w:r>
    </w:p>
  </w:footnote>
  <w:footnote w:id="336">
    <w:p w14:paraId="3CFF5A8F"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Marcuse</w:t>
      </w:r>
      <w:r>
        <w:rPr>
          <w:rFonts w:ascii="Times New Roman" w:hAnsi="Times New Roman" w:cs="Times New Roman"/>
        </w:rPr>
        <w:fldChar w:fldCharType="begin"/>
      </w:r>
      <w:r>
        <w:rPr>
          <w:rFonts w:ascii="Times New Roman" w:hAnsi="Times New Roman" w:cs="Times New Roman"/>
        </w:rPr>
        <w:instrText xml:space="preserve"> XE "Marcuse, Herbert" </w:instrText>
      </w:r>
      <w:r>
        <w:rPr>
          <w:rFonts w:ascii="Times New Roman" w:hAnsi="Times New Roman" w:cs="Times New Roman"/>
        </w:rPr>
        <w:fldChar w:fldCharType="end"/>
      </w:r>
      <w:r>
        <w:rPr>
          <w:rFonts w:ascii="Times New Roman" w:hAnsi="Times New Roman" w:cs="Times New Roman"/>
        </w:rPr>
        <w:t xml:space="preserve">, M. (1991). P72. </w:t>
      </w:r>
    </w:p>
  </w:footnote>
  <w:footnote w:id="337">
    <w:p w14:paraId="2B42051B" w14:textId="6D8FE357" w:rsidR="0031763B" w:rsidRPr="00F42566" w:rsidRDefault="0031763B" w:rsidP="0031763B">
      <w:pPr>
        <w:pStyle w:val="FootnoteText"/>
        <w:spacing w:after="0" w:line="240" w:lineRule="auto"/>
        <w:jc w:val="both"/>
        <w:rPr>
          <w:rFonts w:ascii="Times New Roman" w:hAnsi="Times New Roman" w:cs="Times New Roman"/>
        </w:rPr>
      </w:pPr>
      <w:r w:rsidRPr="00F42566">
        <w:rPr>
          <w:rStyle w:val="FootnoteReference"/>
          <w:rFonts w:ascii="Times New Roman" w:hAnsi="Times New Roman" w:cs="Times New Roman"/>
        </w:rPr>
        <w:footnoteRef/>
      </w:r>
      <w:r w:rsidRPr="00F42566">
        <w:rPr>
          <w:rFonts w:ascii="Times New Roman" w:hAnsi="Times New Roman" w:cs="Times New Roman"/>
        </w:rPr>
        <w:t xml:space="preserve"> An observation made by Aronowitz (2013)</w:t>
      </w:r>
      <w:r w:rsidR="009C3AF2">
        <w:rPr>
          <w:rFonts w:ascii="Times New Roman" w:hAnsi="Times New Roman" w:cs="Times New Roman"/>
        </w:rPr>
        <w:t>, p</w:t>
      </w:r>
      <w:r w:rsidRPr="00F42566">
        <w:rPr>
          <w:rFonts w:ascii="Times New Roman" w:hAnsi="Times New Roman" w:cs="Times New Roman"/>
        </w:rPr>
        <w:t>. 45.</w:t>
      </w:r>
    </w:p>
  </w:footnote>
  <w:footnote w:id="338">
    <w:p w14:paraId="2EF4A2E8" w14:textId="3A9AFA7E" w:rsidR="004B5CF0" w:rsidRDefault="004B5CF0">
      <w:pPr>
        <w:pStyle w:val="FootnoteText"/>
      </w:pPr>
      <w:r w:rsidRPr="00F42566">
        <w:rPr>
          <w:rStyle w:val="FootnoteReference"/>
          <w:rFonts w:ascii="Times New Roman" w:hAnsi="Times New Roman" w:cs="Times New Roman"/>
        </w:rPr>
        <w:footnoteRef/>
      </w:r>
      <w:r w:rsidRPr="00F42566">
        <w:rPr>
          <w:rFonts w:ascii="Times New Roman" w:hAnsi="Times New Roman" w:cs="Times New Roman"/>
        </w:rPr>
        <w:t xml:space="preserve"> Brown, B. (1973)</w:t>
      </w:r>
      <w:r w:rsidR="009C3AF2">
        <w:rPr>
          <w:rFonts w:ascii="Times New Roman" w:hAnsi="Times New Roman" w:cs="Times New Roman"/>
        </w:rPr>
        <w:t>, pp</w:t>
      </w:r>
      <w:r w:rsidR="00F42566" w:rsidRPr="00F42566">
        <w:rPr>
          <w:rFonts w:ascii="Times New Roman" w:hAnsi="Times New Roman" w:cs="Times New Roman"/>
        </w:rPr>
        <w:t>. 156-159.</w:t>
      </w:r>
    </w:p>
  </w:footnote>
  <w:footnote w:id="339">
    <w:p w14:paraId="5D4A43F7" w14:textId="727042F4"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Marcuse</w:t>
      </w:r>
      <w:r>
        <w:rPr>
          <w:rFonts w:ascii="Times New Roman" w:hAnsi="Times New Roman" w:cs="Times New Roman"/>
        </w:rPr>
        <w:fldChar w:fldCharType="begin"/>
      </w:r>
      <w:r>
        <w:rPr>
          <w:rFonts w:ascii="Times New Roman" w:hAnsi="Times New Roman" w:cs="Times New Roman"/>
        </w:rPr>
        <w:instrText xml:space="preserve"> XE "Marcuse, Herbert" </w:instrText>
      </w:r>
      <w:r>
        <w:rPr>
          <w:rFonts w:ascii="Times New Roman" w:hAnsi="Times New Roman" w:cs="Times New Roman"/>
        </w:rPr>
        <w:fldChar w:fldCharType="end"/>
      </w:r>
      <w:r>
        <w:rPr>
          <w:rFonts w:ascii="Times New Roman" w:hAnsi="Times New Roman" w:cs="Times New Roman"/>
        </w:rPr>
        <w:t>, H. (2000)</w:t>
      </w:r>
      <w:r w:rsidR="001F340A">
        <w:rPr>
          <w:rFonts w:ascii="Times New Roman" w:hAnsi="Times New Roman" w:cs="Times New Roman"/>
        </w:rPr>
        <w:t>, p</w:t>
      </w:r>
      <w:r>
        <w:rPr>
          <w:rFonts w:ascii="Times New Roman" w:hAnsi="Times New Roman" w:cs="Times New Roman"/>
        </w:rPr>
        <w:t>.</w:t>
      </w:r>
      <w:r w:rsidR="001F340A">
        <w:rPr>
          <w:rFonts w:ascii="Times New Roman" w:hAnsi="Times New Roman" w:cs="Times New Roman"/>
        </w:rPr>
        <w:t xml:space="preserve"> </w:t>
      </w:r>
      <w:r>
        <w:rPr>
          <w:rFonts w:ascii="Times New Roman" w:hAnsi="Times New Roman" w:cs="Times New Roman"/>
        </w:rPr>
        <w:t>91.</w:t>
      </w:r>
    </w:p>
  </w:footnote>
  <w:footnote w:id="340">
    <w:p w14:paraId="051E3B2B"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material for this 1958 publication had derived from Marcuse’s work at the US Government’s Office for Strategic Services during the War.</w:t>
      </w:r>
    </w:p>
  </w:footnote>
  <w:footnote w:id="341">
    <w:p w14:paraId="73D08B54" w14:textId="610234CD" w:rsidR="0031763B" w:rsidRDefault="0031763B" w:rsidP="0031763B">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Marcuse, H. (1958; 1969)</w:t>
      </w:r>
      <w:r w:rsidR="00B241E6">
        <w:rPr>
          <w:rFonts w:ascii="Times New Roman" w:hAnsi="Times New Roman" w:cs="Times New Roman"/>
        </w:rPr>
        <w:t>, p</w:t>
      </w:r>
      <w:r>
        <w:rPr>
          <w:rFonts w:ascii="Times New Roman" w:hAnsi="Times New Roman" w:cs="Times New Roman"/>
        </w:rPr>
        <w:t xml:space="preserve"> 232.</w:t>
      </w:r>
    </w:p>
  </w:footnote>
  <w:footnote w:id="342">
    <w:p w14:paraId="227E03E3" w14:textId="4D04D4AB"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Despite the later uptake of Marcuse</w:t>
      </w:r>
      <w:r>
        <w:rPr>
          <w:rFonts w:ascii="Times New Roman" w:hAnsi="Times New Roman" w:cs="Times New Roman"/>
        </w:rPr>
        <w:fldChar w:fldCharType="begin"/>
      </w:r>
      <w:r>
        <w:rPr>
          <w:rFonts w:ascii="Times New Roman" w:hAnsi="Times New Roman" w:cs="Times New Roman"/>
        </w:rPr>
        <w:instrText xml:space="preserve"> XE "Marcuse, Herbert" </w:instrText>
      </w:r>
      <w:r>
        <w:rPr>
          <w:rFonts w:ascii="Times New Roman" w:hAnsi="Times New Roman" w:cs="Times New Roman"/>
        </w:rPr>
        <w:fldChar w:fldCharType="end"/>
      </w:r>
      <w:r>
        <w:rPr>
          <w:rFonts w:ascii="Times New Roman" w:hAnsi="Times New Roman" w:cs="Times New Roman"/>
        </w:rPr>
        <w:t>’s reworking of Freud</w:t>
      </w:r>
      <w:r>
        <w:rPr>
          <w:rFonts w:ascii="Times New Roman" w:hAnsi="Times New Roman" w:cs="Times New Roman"/>
        </w:rPr>
        <w:fldChar w:fldCharType="begin"/>
      </w:r>
      <w:r>
        <w:rPr>
          <w:rFonts w:ascii="Times New Roman" w:hAnsi="Times New Roman" w:cs="Times New Roman"/>
        </w:rPr>
        <w:instrText xml:space="preserve"> XE "Freud" </w:instrText>
      </w:r>
      <w:r>
        <w:rPr>
          <w:rFonts w:ascii="Times New Roman" w:hAnsi="Times New Roman" w:cs="Times New Roman"/>
        </w:rPr>
        <w:fldChar w:fldCharType="end"/>
      </w:r>
      <w:r>
        <w:rPr>
          <w:rFonts w:ascii="Times New Roman" w:hAnsi="Times New Roman" w:cs="Times New Roman"/>
        </w:rPr>
        <w:t xml:space="preserve">’s libido theory by the post-war </w:t>
      </w:r>
      <w:proofErr w:type="gramStart"/>
      <w:r>
        <w:rPr>
          <w:rFonts w:ascii="Times New Roman" w:hAnsi="Times New Roman" w:cs="Times New Roman"/>
        </w:rPr>
        <w:t>counter-culture</w:t>
      </w:r>
      <w:proofErr w:type="gramEnd"/>
      <w:r>
        <w:rPr>
          <w:rFonts w:ascii="Times New Roman" w:hAnsi="Times New Roman" w:cs="Times New Roman"/>
        </w:rPr>
        <w:t xml:space="preserve"> there were those within the traditional North American Left who at the time of the publication of </w:t>
      </w:r>
      <w:r>
        <w:rPr>
          <w:rFonts w:ascii="Times New Roman" w:hAnsi="Times New Roman" w:cs="Times New Roman"/>
          <w:i/>
        </w:rPr>
        <w:t>Eros and Civilization</w:t>
      </w:r>
      <w:r>
        <w:rPr>
          <w:rFonts w:ascii="Times New Roman" w:hAnsi="Times New Roman" w:cs="Times New Roman"/>
        </w:rPr>
        <w:t xml:space="preserve"> </w:t>
      </w:r>
      <w:r w:rsidR="00B241E6">
        <w:rPr>
          <w:rFonts w:ascii="Times New Roman" w:hAnsi="Times New Roman" w:cs="Times New Roman"/>
        </w:rPr>
        <w:t xml:space="preserve">(1955) </w:t>
      </w:r>
      <w:r>
        <w:rPr>
          <w:rFonts w:ascii="Times New Roman" w:hAnsi="Times New Roman" w:cs="Times New Roman"/>
        </w:rPr>
        <w:t xml:space="preserve">remained sharply critical of its individualised character </w:t>
      </w:r>
      <w:r w:rsidRPr="00906DBF">
        <w:rPr>
          <w:rFonts w:ascii="Times New Roman" w:hAnsi="Times New Roman" w:cs="Times New Roman"/>
          <w:i/>
          <w:iCs/>
        </w:rPr>
        <w:t>e.g.</w:t>
      </w:r>
      <w:r>
        <w:rPr>
          <w:rFonts w:ascii="Times New Roman" w:hAnsi="Times New Roman" w:cs="Times New Roman"/>
        </w:rPr>
        <w:t xml:space="preserve"> Mattick, P. (1956).</w:t>
      </w:r>
    </w:p>
  </w:footnote>
  <w:footnote w:id="343">
    <w:p w14:paraId="5767E45E"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Lacan</w:t>
      </w:r>
      <w:r>
        <w:rPr>
          <w:rFonts w:ascii="Times New Roman" w:hAnsi="Times New Roman" w:cs="Times New Roman"/>
        </w:rPr>
        <w:fldChar w:fldCharType="begin"/>
      </w:r>
      <w:r>
        <w:rPr>
          <w:rFonts w:ascii="Times New Roman" w:hAnsi="Times New Roman" w:cs="Times New Roman"/>
        </w:rPr>
        <w:instrText xml:space="preserve"> XE "Lacan, Jaques" </w:instrText>
      </w:r>
      <w:r>
        <w:rPr>
          <w:rFonts w:ascii="Times New Roman" w:hAnsi="Times New Roman" w:cs="Times New Roman"/>
        </w:rPr>
        <w:fldChar w:fldCharType="end"/>
      </w:r>
      <w:r>
        <w:rPr>
          <w:rFonts w:ascii="Times New Roman" w:hAnsi="Times New Roman" w:cs="Times New Roman"/>
        </w:rPr>
        <w:t>’s first attempt to present the ‘mirror stage’ had been thirteen years earlier at the 14</w:t>
      </w:r>
      <w:r>
        <w:rPr>
          <w:rFonts w:ascii="Times New Roman" w:hAnsi="Times New Roman" w:cs="Times New Roman"/>
          <w:vertAlign w:val="superscript"/>
        </w:rPr>
        <w:t>th</w:t>
      </w:r>
      <w:r>
        <w:rPr>
          <w:rFonts w:ascii="Times New Roman" w:hAnsi="Times New Roman" w:cs="Times New Roman"/>
        </w:rPr>
        <w:t xml:space="preserve"> Congress. Before his ten minutes were up Lacan</w:t>
      </w:r>
      <w:r>
        <w:rPr>
          <w:rFonts w:ascii="Times New Roman" w:hAnsi="Times New Roman" w:cs="Times New Roman"/>
        </w:rPr>
        <w:fldChar w:fldCharType="begin"/>
      </w:r>
      <w:r>
        <w:rPr>
          <w:rFonts w:ascii="Times New Roman" w:hAnsi="Times New Roman" w:cs="Times New Roman"/>
        </w:rPr>
        <w:instrText xml:space="preserve"> XE "Lacan, Jaques" </w:instrText>
      </w:r>
      <w:r>
        <w:rPr>
          <w:rFonts w:ascii="Times New Roman" w:hAnsi="Times New Roman" w:cs="Times New Roman"/>
        </w:rPr>
        <w:fldChar w:fldCharType="end"/>
      </w:r>
      <w:r>
        <w:rPr>
          <w:rFonts w:ascii="Times New Roman" w:hAnsi="Times New Roman" w:cs="Times New Roman"/>
        </w:rPr>
        <w:t>’s presentation was abruptly cut short by Ernest Jones</w:t>
      </w:r>
      <w:r>
        <w:rPr>
          <w:rFonts w:ascii="Times New Roman" w:hAnsi="Times New Roman" w:cs="Times New Roman"/>
        </w:rPr>
        <w:fldChar w:fldCharType="begin"/>
      </w:r>
      <w:r>
        <w:rPr>
          <w:rFonts w:ascii="Times New Roman" w:hAnsi="Times New Roman" w:cs="Times New Roman"/>
        </w:rPr>
        <w:instrText xml:space="preserve"> XE "Jones, Ernest" </w:instrText>
      </w:r>
      <w:r>
        <w:rPr>
          <w:rFonts w:ascii="Times New Roman" w:hAnsi="Times New Roman" w:cs="Times New Roman"/>
        </w:rPr>
        <w:fldChar w:fldCharType="end"/>
      </w:r>
      <w:r>
        <w:rPr>
          <w:rFonts w:ascii="Times New Roman" w:hAnsi="Times New Roman" w:cs="Times New Roman"/>
        </w:rPr>
        <w:t xml:space="preserve"> who was in the chair: an early portent of Lacan</w:t>
      </w:r>
      <w:r>
        <w:rPr>
          <w:rFonts w:ascii="Times New Roman" w:hAnsi="Times New Roman" w:cs="Times New Roman"/>
        </w:rPr>
        <w:fldChar w:fldCharType="begin"/>
      </w:r>
      <w:r>
        <w:rPr>
          <w:rFonts w:ascii="Times New Roman" w:hAnsi="Times New Roman" w:cs="Times New Roman"/>
        </w:rPr>
        <w:instrText xml:space="preserve"> XE "Lacan, Jaques" </w:instrText>
      </w:r>
      <w:r>
        <w:rPr>
          <w:rFonts w:ascii="Times New Roman" w:hAnsi="Times New Roman" w:cs="Times New Roman"/>
        </w:rPr>
        <w:fldChar w:fldCharType="end"/>
      </w:r>
      <w:r>
        <w:rPr>
          <w:rFonts w:ascii="Times New Roman" w:hAnsi="Times New Roman" w:cs="Times New Roman"/>
        </w:rPr>
        <w:t xml:space="preserve">’s difficult relationship with the mainstream of the international psychoanalytical community. </w:t>
      </w:r>
    </w:p>
  </w:footnote>
  <w:footnote w:id="344">
    <w:p w14:paraId="47B0E03C"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George Herbert Mead</w:t>
      </w:r>
      <w:r>
        <w:rPr>
          <w:rFonts w:ascii="Times New Roman" w:hAnsi="Times New Roman" w:cs="Times New Roman"/>
        </w:rPr>
        <w:fldChar w:fldCharType="begin"/>
      </w:r>
      <w:r>
        <w:rPr>
          <w:rFonts w:ascii="Times New Roman" w:hAnsi="Times New Roman" w:cs="Times New Roman"/>
        </w:rPr>
        <w:instrText xml:space="preserve"> XE "Mead, Margaret" </w:instrText>
      </w:r>
      <w:r>
        <w:rPr>
          <w:rFonts w:ascii="Times New Roman" w:hAnsi="Times New Roman" w:cs="Times New Roman"/>
        </w:rPr>
        <w:fldChar w:fldCharType="end"/>
      </w:r>
      <w:r>
        <w:rPr>
          <w:rFonts w:ascii="Times New Roman" w:hAnsi="Times New Roman" w:cs="Times New Roman"/>
        </w:rPr>
        <w:t xml:space="preserve">, the major theorist of symbolic interactionism, the continuous mental impressions, perceptions, and constructions of the other person are what make socially meaningful and empathetic relationships possible: the source of ‘sociality’. </w:t>
      </w:r>
    </w:p>
  </w:footnote>
  <w:footnote w:id="345">
    <w:p w14:paraId="679741D3" w14:textId="27A737E7" w:rsidR="0031763B" w:rsidRDefault="0031763B" w:rsidP="0031763B">
      <w:pPr>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Wiley, N. (2003)</w:t>
      </w:r>
      <w:r w:rsidR="00977571">
        <w:rPr>
          <w:rFonts w:ascii="Times New Roman" w:hAnsi="Times New Roman" w:cs="Times New Roman"/>
          <w:sz w:val="20"/>
          <w:szCs w:val="20"/>
        </w:rPr>
        <w:t>, p</w:t>
      </w:r>
      <w:r>
        <w:rPr>
          <w:rFonts w:ascii="Times New Roman" w:hAnsi="Times New Roman" w:cs="Times New Roman"/>
          <w:bCs/>
          <w:sz w:val="20"/>
          <w:szCs w:val="20"/>
        </w:rPr>
        <w:t>p. 501–513.</w:t>
      </w:r>
    </w:p>
  </w:footnote>
  <w:footnote w:id="346">
    <w:p w14:paraId="30C5284D" w14:textId="11BA3E9A"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Lacan</w:t>
      </w:r>
      <w:r>
        <w:rPr>
          <w:rFonts w:ascii="Times New Roman" w:hAnsi="Times New Roman" w:cs="Times New Roman"/>
        </w:rPr>
        <w:fldChar w:fldCharType="begin"/>
      </w:r>
      <w:r>
        <w:rPr>
          <w:rFonts w:ascii="Times New Roman" w:hAnsi="Times New Roman" w:cs="Times New Roman"/>
        </w:rPr>
        <w:instrText xml:space="preserve"> XE "Lacan, Jaques" </w:instrText>
      </w:r>
      <w:r>
        <w:rPr>
          <w:rFonts w:ascii="Times New Roman" w:hAnsi="Times New Roman" w:cs="Times New Roman"/>
        </w:rPr>
        <w:fldChar w:fldCharType="end"/>
      </w:r>
      <w:r>
        <w:rPr>
          <w:rFonts w:ascii="Times New Roman" w:hAnsi="Times New Roman" w:cs="Times New Roman"/>
        </w:rPr>
        <w:t>, J. (</w:t>
      </w:r>
      <w:r w:rsidRPr="00BD3744">
        <w:rPr>
          <w:rFonts w:ascii="Times New Roman" w:hAnsi="Times New Roman" w:cs="Times New Roman"/>
        </w:rPr>
        <w:t>2002</w:t>
      </w:r>
      <w:r w:rsidR="0075658A" w:rsidRPr="00BD3744">
        <w:rPr>
          <w:rFonts w:ascii="Times New Roman" w:hAnsi="Times New Roman" w:cs="Times New Roman"/>
        </w:rPr>
        <w:t>a</w:t>
      </w:r>
      <w:r w:rsidRPr="00BD3744">
        <w:rPr>
          <w:rFonts w:ascii="Times New Roman" w:hAnsi="Times New Roman" w:cs="Times New Roman"/>
        </w:rPr>
        <w:t>)</w:t>
      </w:r>
      <w:r w:rsidR="00BD3744">
        <w:rPr>
          <w:rFonts w:ascii="Times New Roman" w:hAnsi="Times New Roman" w:cs="Times New Roman"/>
        </w:rPr>
        <w:t>, p</w:t>
      </w:r>
      <w:r>
        <w:rPr>
          <w:rFonts w:ascii="Times New Roman" w:hAnsi="Times New Roman" w:cs="Times New Roman"/>
        </w:rPr>
        <w:t>.3.</w:t>
      </w:r>
    </w:p>
  </w:footnote>
  <w:footnote w:id="347">
    <w:p w14:paraId="16A7D3FD"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direct influence of </w:t>
      </w:r>
      <w:proofErr w:type="spellStart"/>
      <w:r>
        <w:rPr>
          <w:rFonts w:ascii="Times New Roman" w:hAnsi="Times New Roman" w:cs="Times New Roman"/>
        </w:rPr>
        <w:t>Saussurian</w:t>
      </w:r>
      <w:proofErr w:type="spellEnd"/>
      <w:r>
        <w:rPr>
          <w:rFonts w:ascii="Times New Roman" w:hAnsi="Times New Roman" w:cs="Times New Roman"/>
        </w:rPr>
        <w:t xml:space="preserve"> linguistic theory is evident here. So too is the anthropological structuralism of Claude Lévi-Strauss with which Lacan</w:t>
      </w:r>
      <w:r>
        <w:rPr>
          <w:rFonts w:ascii="Times New Roman" w:hAnsi="Times New Roman" w:cs="Times New Roman"/>
        </w:rPr>
        <w:fldChar w:fldCharType="begin"/>
      </w:r>
      <w:r>
        <w:rPr>
          <w:rFonts w:ascii="Times New Roman" w:hAnsi="Times New Roman" w:cs="Times New Roman"/>
        </w:rPr>
        <w:instrText xml:space="preserve"> XE "Lacan, Jaques" </w:instrText>
      </w:r>
      <w:r>
        <w:rPr>
          <w:rFonts w:ascii="Times New Roman" w:hAnsi="Times New Roman" w:cs="Times New Roman"/>
        </w:rPr>
        <w:fldChar w:fldCharType="end"/>
      </w:r>
      <w:r>
        <w:rPr>
          <w:rFonts w:ascii="Times New Roman" w:hAnsi="Times New Roman" w:cs="Times New Roman"/>
        </w:rPr>
        <w:t xml:space="preserve"> was deeply engaged in the 1950s. </w:t>
      </w:r>
    </w:p>
  </w:footnote>
  <w:footnote w:id="348">
    <w:p w14:paraId="3F7C455C" w14:textId="2329D58D" w:rsidR="0031763B" w:rsidRPr="00691BEF"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sidRPr="00691BEF">
        <w:rPr>
          <w:rFonts w:ascii="Times New Roman" w:hAnsi="Times New Roman" w:cs="Times New Roman"/>
        </w:rPr>
        <w:t>Lacan</w:t>
      </w:r>
      <w:r w:rsidRPr="00691BEF">
        <w:rPr>
          <w:rFonts w:ascii="Times New Roman" w:hAnsi="Times New Roman" w:cs="Times New Roman"/>
        </w:rPr>
        <w:fldChar w:fldCharType="begin"/>
      </w:r>
      <w:r w:rsidRPr="00691BEF">
        <w:rPr>
          <w:rFonts w:ascii="Times New Roman" w:hAnsi="Times New Roman" w:cs="Times New Roman"/>
        </w:rPr>
        <w:instrText xml:space="preserve"> XE "Lacan, Jaques" </w:instrText>
      </w:r>
      <w:r w:rsidRPr="00691BEF">
        <w:rPr>
          <w:rFonts w:ascii="Times New Roman" w:hAnsi="Times New Roman" w:cs="Times New Roman"/>
        </w:rPr>
        <w:fldChar w:fldCharType="end"/>
      </w:r>
      <w:r w:rsidRPr="00691BEF">
        <w:rPr>
          <w:rFonts w:ascii="Times New Roman" w:hAnsi="Times New Roman" w:cs="Times New Roman"/>
        </w:rPr>
        <w:t>, J. (2002</w:t>
      </w:r>
      <w:r w:rsidR="0075658A" w:rsidRPr="00BD3744">
        <w:rPr>
          <w:rFonts w:ascii="Times New Roman" w:hAnsi="Times New Roman" w:cs="Times New Roman"/>
        </w:rPr>
        <w:t>b</w:t>
      </w:r>
      <w:r w:rsidRPr="00BD3744">
        <w:rPr>
          <w:rFonts w:ascii="Times New Roman" w:hAnsi="Times New Roman" w:cs="Times New Roman"/>
        </w:rPr>
        <w:t>)</w:t>
      </w:r>
      <w:r w:rsidR="00BD3744">
        <w:rPr>
          <w:rFonts w:ascii="Times New Roman" w:hAnsi="Times New Roman" w:cs="Times New Roman"/>
        </w:rPr>
        <w:t>, p</w:t>
      </w:r>
      <w:r w:rsidRPr="00691BEF">
        <w:rPr>
          <w:rFonts w:ascii="Times New Roman" w:hAnsi="Times New Roman" w:cs="Times New Roman"/>
        </w:rPr>
        <w:t>.67.</w:t>
      </w:r>
    </w:p>
  </w:footnote>
  <w:footnote w:id="349">
    <w:p w14:paraId="1D7DB9F5" w14:textId="4B7DEA03" w:rsidR="0031763B" w:rsidRPr="00691BEF" w:rsidRDefault="0031763B" w:rsidP="0031763B">
      <w:pPr>
        <w:pStyle w:val="FootnoteText"/>
        <w:spacing w:after="0" w:line="240" w:lineRule="auto"/>
        <w:jc w:val="both"/>
        <w:rPr>
          <w:rFonts w:ascii="Times New Roman" w:hAnsi="Times New Roman" w:cs="Times New Roman"/>
        </w:rPr>
      </w:pPr>
      <w:r w:rsidRPr="00691BEF">
        <w:rPr>
          <w:rStyle w:val="FootnoteReference"/>
          <w:rFonts w:ascii="Times New Roman" w:hAnsi="Times New Roman" w:cs="Times New Roman"/>
        </w:rPr>
        <w:footnoteRef/>
      </w:r>
      <w:r w:rsidRPr="00691BEF">
        <w:rPr>
          <w:rFonts w:ascii="Times New Roman" w:hAnsi="Times New Roman" w:cs="Times New Roman"/>
        </w:rPr>
        <w:t xml:space="preserve"> </w:t>
      </w:r>
      <w:r w:rsidRPr="00691BEF">
        <w:rPr>
          <w:rStyle w:val="st"/>
          <w:rFonts w:ascii="Times New Roman" w:hAnsi="Times New Roman" w:cs="Times New Roman"/>
          <w:color w:val="222222"/>
        </w:rPr>
        <w:t>Lacan</w:t>
      </w:r>
      <w:r w:rsidRPr="00691BEF">
        <w:rPr>
          <w:rStyle w:val="st"/>
          <w:rFonts w:ascii="Times New Roman" w:hAnsi="Times New Roman" w:cs="Times New Roman"/>
          <w:color w:val="222222"/>
        </w:rPr>
        <w:fldChar w:fldCharType="begin"/>
      </w:r>
      <w:r w:rsidRPr="00691BEF">
        <w:rPr>
          <w:rFonts w:ascii="Times New Roman" w:hAnsi="Times New Roman" w:cs="Times New Roman"/>
        </w:rPr>
        <w:instrText xml:space="preserve"> XE "Lacan, Jaques" </w:instrText>
      </w:r>
      <w:r w:rsidRPr="00691BEF">
        <w:rPr>
          <w:rStyle w:val="st"/>
          <w:rFonts w:ascii="Times New Roman" w:hAnsi="Times New Roman" w:cs="Times New Roman"/>
          <w:color w:val="222222"/>
        </w:rPr>
        <w:fldChar w:fldCharType="end"/>
      </w:r>
      <w:r w:rsidRPr="00691BEF">
        <w:rPr>
          <w:rStyle w:val="st"/>
          <w:rFonts w:ascii="Times New Roman" w:hAnsi="Times New Roman" w:cs="Times New Roman"/>
          <w:color w:val="222222"/>
        </w:rPr>
        <w:t>, J. (1999)</w:t>
      </w:r>
      <w:r w:rsidR="00CA0504">
        <w:rPr>
          <w:rStyle w:val="st"/>
          <w:rFonts w:ascii="Times New Roman" w:hAnsi="Times New Roman" w:cs="Times New Roman"/>
          <w:color w:val="222222"/>
        </w:rPr>
        <w:t>, p</w:t>
      </w:r>
      <w:r w:rsidRPr="00691BEF">
        <w:rPr>
          <w:rStyle w:val="Strong"/>
          <w:rFonts w:ascii="Times New Roman" w:hAnsi="Times New Roman" w:cs="Times New Roman"/>
          <w:b w:val="0"/>
          <w:bCs w:val="0"/>
        </w:rPr>
        <w:t>.</w:t>
      </w:r>
      <w:r w:rsidR="00CA0504">
        <w:rPr>
          <w:rStyle w:val="Strong"/>
          <w:rFonts w:ascii="Times New Roman" w:hAnsi="Times New Roman" w:cs="Times New Roman"/>
          <w:b w:val="0"/>
          <w:bCs w:val="0"/>
        </w:rPr>
        <w:t xml:space="preserve"> </w:t>
      </w:r>
      <w:r w:rsidRPr="00691BEF">
        <w:rPr>
          <w:rStyle w:val="Strong"/>
          <w:rFonts w:ascii="Times New Roman" w:hAnsi="Times New Roman" w:cs="Times New Roman"/>
          <w:b w:val="0"/>
          <w:bCs w:val="0"/>
        </w:rPr>
        <w:t>48.</w:t>
      </w:r>
      <w:r w:rsidRPr="00691BEF">
        <w:rPr>
          <w:rFonts w:ascii="Times New Roman" w:hAnsi="Times New Roman" w:cs="Times New Roman"/>
          <w:vanish/>
          <w:color w:val="3F3F3F"/>
          <w:lang w:val="en-US"/>
        </w:rPr>
        <w:t>L'inconscient est structur� comme un language.L'inconscient est structur� comme un language.L'inconscient est structur� comme un language.</w:t>
      </w:r>
    </w:p>
  </w:footnote>
  <w:footnote w:id="350">
    <w:p w14:paraId="7B53B62E" w14:textId="67CE2065" w:rsidR="0031763B" w:rsidRDefault="0031763B" w:rsidP="0031763B">
      <w:pPr>
        <w:pStyle w:val="FootnoteText"/>
        <w:spacing w:after="0" w:line="240" w:lineRule="auto"/>
        <w:jc w:val="both"/>
        <w:rPr>
          <w:rFonts w:ascii="Times New Roman" w:hAnsi="Times New Roman" w:cs="Times New Roman"/>
        </w:rPr>
      </w:pPr>
      <w:r w:rsidRPr="00691BEF">
        <w:rPr>
          <w:rStyle w:val="FootnoteReference"/>
          <w:rFonts w:ascii="Times New Roman" w:hAnsi="Times New Roman" w:cs="Times New Roman"/>
        </w:rPr>
        <w:footnoteRef/>
      </w:r>
      <w:r w:rsidRPr="00691BEF">
        <w:rPr>
          <w:rFonts w:ascii="Times New Roman" w:hAnsi="Times New Roman" w:cs="Times New Roman"/>
        </w:rPr>
        <w:t xml:space="preserve"> Homer, S. (2005)</w:t>
      </w:r>
      <w:r w:rsidR="00CA0504">
        <w:rPr>
          <w:rFonts w:ascii="Times New Roman" w:hAnsi="Times New Roman" w:cs="Times New Roman"/>
        </w:rPr>
        <w:t xml:space="preserve">, p. </w:t>
      </w:r>
      <w:r w:rsidRPr="00691BEF">
        <w:rPr>
          <w:rFonts w:ascii="Times New Roman" w:hAnsi="Times New Roman" w:cs="Times New Roman"/>
        </w:rPr>
        <w:t>69.</w:t>
      </w:r>
    </w:p>
  </w:footnote>
  <w:footnote w:id="351">
    <w:p w14:paraId="5056E865" w14:textId="445784CE"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sidRPr="00BD3744">
        <w:rPr>
          <w:rFonts w:ascii="Times New Roman" w:hAnsi="Times New Roman" w:cs="Times New Roman"/>
        </w:rPr>
        <w:t>Lacan</w:t>
      </w:r>
      <w:r w:rsidRPr="00BD3744">
        <w:rPr>
          <w:rFonts w:ascii="Times New Roman" w:hAnsi="Times New Roman" w:cs="Times New Roman"/>
        </w:rPr>
        <w:fldChar w:fldCharType="begin"/>
      </w:r>
      <w:r w:rsidRPr="00BD3744">
        <w:rPr>
          <w:rFonts w:ascii="Times New Roman" w:hAnsi="Times New Roman" w:cs="Times New Roman"/>
        </w:rPr>
        <w:instrText xml:space="preserve"> XE "Lacan, Jaques" </w:instrText>
      </w:r>
      <w:r w:rsidRPr="00BD3744">
        <w:rPr>
          <w:rFonts w:ascii="Times New Roman" w:hAnsi="Times New Roman" w:cs="Times New Roman"/>
        </w:rPr>
        <w:fldChar w:fldCharType="end"/>
      </w:r>
      <w:r w:rsidRPr="00BD3744">
        <w:rPr>
          <w:rFonts w:ascii="Times New Roman" w:hAnsi="Times New Roman" w:cs="Times New Roman"/>
        </w:rPr>
        <w:t>, J. (2002</w:t>
      </w:r>
      <w:r w:rsidR="0075658A" w:rsidRPr="00BD3744">
        <w:rPr>
          <w:rFonts w:ascii="Times New Roman" w:hAnsi="Times New Roman" w:cs="Times New Roman"/>
        </w:rPr>
        <w:t>c</w:t>
      </w:r>
      <w:r w:rsidRPr="00BD3744">
        <w:rPr>
          <w:rFonts w:ascii="Times New Roman" w:hAnsi="Times New Roman" w:cs="Times New Roman"/>
        </w:rPr>
        <w:t>)</w:t>
      </w:r>
      <w:r w:rsidR="00BD3744" w:rsidRPr="00BD3744">
        <w:rPr>
          <w:rFonts w:ascii="Times New Roman" w:hAnsi="Times New Roman" w:cs="Times New Roman"/>
        </w:rPr>
        <w:t>, p</w:t>
      </w:r>
      <w:r w:rsidRPr="00BD3744">
        <w:rPr>
          <w:rFonts w:ascii="Times New Roman" w:hAnsi="Times New Roman" w:cs="Times New Roman"/>
        </w:rPr>
        <w:t>. 275.</w:t>
      </w:r>
    </w:p>
  </w:footnote>
  <w:footnote w:id="352">
    <w:p w14:paraId="311E3E50"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‘a’ standing for </w:t>
      </w:r>
      <w:proofErr w:type="spellStart"/>
      <w:r>
        <w:rPr>
          <w:rFonts w:ascii="Times New Roman" w:hAnsi="Times New Roman" w:cs="Times New Roman"/>
          <w:i/>
        </w:rPr>
        <w:t>autre</w:t>
      </w:r>
      <w:proofErr w:type="spellEnd"/>
      <w:r>
        <w:rPr>
          <w:rFonts w:ascii="Times New Roman" w:hAnsi="Times New Roman" w:cs="Times New Roman"/>
        </w:rPr>
        <w:t xml:space="preserve"> (‘other’).</w:t>
      </w:r>
    </w:p>
  </w:footnote>
  <w:footnote w:id="353">
    <w:p w14:paraId="3491B2A4" w14:textId="05BDFEEF" w:rsidR="00B900F6" w:rsidRDefault="00B900F6" w:rsidP="00B900F6">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Fanon</w:t>
      </w:r>
      <w:r>
        <w:rPr>
          <w:rFonts w:ascii="Times New Roman" w:hAnsi="Times New Roman" w:cs="Times New Roman"/>
        </w:rPr>
        <w:fldChar w:fldCharType="begin"/>
      </w:r>
      <w:r>
        <w:rPr>
          <w:rFonts w:ascii="Times New Roman" w:hAnsi="Times New Roman" w:cs="Times New Roman"/>
        </w:rPr>
        <w:instrText xml:space="preserve"> XE "Fanon, Franz" </w:instrText>
      </w:r>
      <w:r>
        <w:rPr>
          <w:rFonts w:ascii="Times New Roman" w:hAnsi="Times New Roman" w:cs="Times New Roman"/>
        </w:rPr>
        <w:fldChar w:fldCharType="end"/>
      </w:r>
      <w:r>
        <w:rPr>
          <w:rFonts w:ascii="Times New Roman" w:hAnsi="Times New Roman" w:cs="Times New Roman"/>
        </w:rPr>
        <w:t>, F. (2001</w:t>
      </w:r>
      <w:r w:rsidR="00CB107E">
        <w:rPr>
          <w:rFonts w:ascii="Times New Roman" w:hAnsi="Times New Roman" w:cs="Times New Roman"/>
        </w:rPr>
        <w:t>).</w:t>
      </w:r>
    </w:p>
  </w:footnote>
  <w:footnote w:id="354">
    <w:p w14:paraId="29B2610E" w14:textId="64E9BD69" w:rsidR="00B900F6" w:rsidRPr="00646BC1" w:rsidRDefault="00B900F6" w:rsidP="00B900F6">
      <w:pPr>
        <w:pStyle w:val="FootnoteText"/>
        <w:spacing w:after="0" w:line="240" w:lineRule="auto"/>
        <w:jc w:val="both"/>
        <w:rPr>
          <w:rFonts w:ascii="Times New Roman" w:hAnsi="Times New Roman" w:cs="Times New Roman"/>
        </w:rPr>
      </w:pPr>
      <w:r w:rsidRPr="00646BC1">
        <w:rPr>
          <w:rStyle w:val="FootnoteReference"/>
          <w:rFonts w:ascii="Times New Roman" w:hAnsi="Times New Roman" w:cs="Times New Roman"/>
        </w:rPr>
        <w:footnoteRef/>
      </w:r>
      <w:r w:rsidRPr="00646BC1">
        <w:rPr>
          <w:rFonts w:ascii="Times New Roman" w:hAnsi="Times New Roman" w:cs="Times New Roman"/>
        </w:rPr>
        <w:t xml:space="preserve"> Fanon</w:t>
      </w:r>
      <w:r w:rsidRPr="00646BC1">
        <w:rPr>
          <w:rFonts w:ascii="Times New Roman" w:hAnsi="Times New Roman" w:cs="Times New Roman"/>
        </w:rPr>
        <w:fldChar w:fldCharType="begin"/>
      </w:r>
      <w:r w:rsidRPr="00646BC1">
        <w:rPr>
          <w:rFonts w:ascii="Times New Roman" w:hAnsi="Times New Roman" w:cs="Times New Roman"/>
        </w:rPr>
        <w:instrText xml:space="preserve"> XE "Fanon, Franz" </w:instrText>
      </w:r>
      <w:r w:rsidRPr="00646BC1">
        <w:rPr>
          <w:rFonts w:ascii="Times New Roman" w:hAnsi="Times New Roman" w:cs="Times New Roman"/>
        </w:rPr>
        <w:fldChar w:fldCharType="end"/>
      </w:r>
      <w:r w:rsidRPr="00646BC1">
        <w:rPr>
          <w:rFonts w:ascii="Times New Roman" w:hAnsi="Times New Roman" w:cs="Times New Roman"/>
        </w:rPr>
        <w:t>, F. (1967)</w:t>
      </w:r>
      <w:r w:rsidR="00CB107E">
        <w:rPr>
          <w:rFonts w:ascii="Times New Roman" w:hAnsi="Times New Roman" w:cs="Times New Roman"/>
        </w:rPr>
        <w:t>.</w:t>
      </w:r>
    </w:p>
  </w:footnote>
  <w:footnote w:id="355">
    <w:p w14:paraId="01FF95BA" w14:textId="378E7853" w:rsidR="00B53D1D" w:rsidRDefault="00B53D1D" w:rsidP="00B53D1D">
      <w:pPr>
        <w:pStyle w:val="FootnoteText"/>
        <w:spacing w:after="0" w:line="240" w:lineRule="auto"/>
        <w:jc w:val="both"/>
        <w:rPr>
          <w:rFonts w:ascii="Times New Roman" w:hAnsi="Times New Roman" w:cs="Times New Roman"/>
        </w:rPr>
      </w:pPr>
      <w:r w:rsidRPr="00646BC1">
        <w:rPr>
          <w:rStyle w:val="FootnoteReference"/>
          <w:rFonts w:ascii="Times New Roman" w:hAnsi="Times New Roman" w:cs="Times New Roman"/>
        </w:rPr>
        <w:footnoteRef/>
      </w:r>
      <w:r w:rsidRPr="00646BC1">
        <w:rPr>
          <w:rFonts w:ascii="Times New Roman" w:hAnsi="Times New Roman" w:cs="Times New Roman"/>
        </w:rPr>
        <w:t xml:space="preserve"> </w:t>
      </w:r>
      <w:r>
        <w:rPr>
          <w:rFonts w:ascii="Times New Roman" w:hAnsi="Times New Roman" w:cs="Times New Roman"/>
        </w:rPr>
        <w:t xml:space="preserve">There are for instance the competing influences of </w:t>
      </w:r>
      <w:r w:rsidRPr="00646BC1">
        <w:rPr>
          <w:rFonts w:ascii="Times New Roman" w:hAnsi="Times New Roman" w:cs="Times New Roman"/>
        </w:rPr>
        <w:t>Sartre and Marx</w:t>
      </w:r>
      <w:r w:rsidRPr="00646BC1">
        <w:rPr>
          <w:rFonts w:ascii="Times New Roman" w:hAnsi="Times New Roman" w:cs="Times New Roman"/>
        </w:rPr>
        <w:fldChar w:fldCharType="begin"/>
      </w:r>
      <w:r w:rsidRPr="00646BC1">
        <w:rPr>
          <w:rFonts w:ascii="Times New Roman" w:hAnsi="Times New Roman" w:cs="Times New Roman"/>
        </w:rPr>
        <w:instrText xml:space="preserve"> XE "Marx" </w:instrText>
      </w:r>
      <w:r w:rsidRPr="00646BC1">
        <w:rPr>
          <w:rFonts w:ascii="Times New Roman" w:hAnsi="Times New Roman" w:cs="Times New Roman"/>
        </w:rPr>
        <w:fldChar w:fldCharType="end"/>
      </w:r>
      <w:r w:rsidRPr="00646BC1">
        <w:rPr>
          <w:rFonts w:ascii="Times New Roman" w:hAnsi="Times New Roman" w:cs="Times New Roman"/>
        </w:rPr>
        <w:t xml:space="preserve"> within Fanon</w:t>
      </w:r>
      <w:r w:rsidRPr="00646BC1">
        <w:rPr>
          <w:rFonts w:ascii="Times New Roman" w:hAnsi="Times New Roman" w:cs="Times New Roman"/>
        </w:rPr>
        <w:fldChar w:fldCharType="begin"/>
      </w:r>
      <w:r w:rsidRPr="00646BC1">
        <w:rPr>
          <w:rFonts w:ascii="Times New Roman" w:hAnsi="Times New Roman" w:cs="Times New Roman"/>
        </w:rPr>
        <w:instrText xml:space="preserve"> XE "Fanon, Franz" </w:instrText>
      </w:r>
      <w:r w:rsidRPr="00646BC1">
        <w:rPr>
          <w:rFonts w:ascii="Times New Roman" w:hAnsi="Times New Roman" w:cs="Times New Roman"/>
        </w:rPr>
        <w:fldChar w:fldCharType="end"/>
      </w:r>
      <w:r w:rsidRPr="00646BC1">
        <w:rPr>
          <w:rFonts w:ascii="Times New Roman" w:hAnsi="Times New Roman" w:cs="Times New Roman"/>
        </w:rPr>
        <w:t>’s thought</w:t>
      </w:r>
      <w:r>
        <w:rPr>
          <w:rFonts w:ascii="Times New Roman" w:hAnsi="Times New Roman" w:cs="Times New Roman"/>
        </w:rPr>
        <w:t xml:space="preserve">. </w:t>
      </w:r>
      <w:r w:rsidRPr="00646BC1">
        <w:rPr>
          <w:rFonts w:ascii="Times New Roman" w:hAnsi="Times New Roman" w:cs="Times New Roman"/>
        </w:rPr>
        <w:t>Nursey-Bray, P. (1972), p. 152-16</w:t>
      </w:r>
      <w:r>
        <w:rPr>
          <w:rFonts w:ascii="Times New Roman" w:hAnsi="Times New Roman" w:cs="Times New Roman"/>
        </w:rPr>
        <w:t>8.</w:t>
      </w:r>
    </w:p>
  </w:footnote>
  <w:footnote w:id="356">
    <w:p w14:paraId="729D66A4" w14:textId="6CCE96EB" w:rsidR="00B900F6" w:rsidRDefault="00B900F6" w:rsidP="00B900F6">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Fanon</w:t>
      </w:r>
      <w:r>
        <w:rPr>
          <w:rFonts w:ascii="Times New Roman" w:hAnsi="Times New Roman" w:cs="Times New Roman"/>
        </w:rPr>
        <w:fldChar w:fldCharType="begin"/>
      </w:r>
      <w:r>
        <w:rPr>
          <w:rFonts w:ascii="Times New Roman" w:hAnsi="Times New Roman" w:cs="Times New Roman"/>
        </w:rPr>
        <w:instrText xml:space="preserve"> XE "Fanon, Franz" </w:instrText>
      </w:r>
      <w:r>
        <w:rPr>
          <w:rFonts w:ascii="Times New Roman" w:hAnsi="Times New Roman" w:cs="Times New Roman"/>
        </w:rPr>
        <w:fldChar w:fldCharType="end"/>
      </w:r>
      <w:r>
        <w:rPr>
          <w:rFonts w:ascii="Times New Roman" w:hAnsi="Times New Roman" w:cs="Times New Roman"/>
        </w:rPr>
        <w:t>, F. (2001)</w:t>
      </w:r>
      <w:r w:rsidR="00D01AA4">
        <w:rPr>
          <w:rFonts w:ascii="Times New Roman" w:hAnsi="Times New Roman" w:cs="Times New Roman"/>
        </w:rPr>
        <w:t>, p</w:t>
      </w:r>
      <w:r>
        <w:rPr>
          <w:rFonts w:ascii="Times New Roman" w:hAnsi="Times New Roman" w:cs="Times New Roman"/>
        </w:rPr>
        <w:t>. 47.</w:t>
      </w:r>
    </w:p>
  </w:footnote>
  <w:footnote w:id="357">
    <w:p w14:paraId="1B779A37" w14:textId="506039C7" w:rsidR="00B900F6" w:rsidRDefault="00B900F6" w:rsidP="00B900F6">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Fanon</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XE "Fanon, Franz" </w:instrText>
      </w:r>
      <w:r>
        <w:rPr>
          <w:rFonts w:ascii="Times New Roman" w:hAnsi="Times New Roman" w:cs="Times New Roman"/>
          <w:sz w:val="20"/>
          <w:szCs w:val="20"/>
        </w:rPr>
        <w:fldChar w:fldCharType="end"/>
      </w:r>
      <w:r>
        <w:rPr>
          <w:rFonts w:ascii="Times New Roman" w:hAnsi="Times New Roman" w:cs="Times New Roman"/>
          <w:sz w:val="20"/>
          <w:szCs w:val="20"/>
        </w:rPr>
        <w:t xml:space="preserve">, F. (1990), </w:t>
      </w:r>
      <w:r w:rsidR="00D01AA4">
        <w:rPr>
          <w:rFonts w:ascii="Times New Roman" w:hAnsi="Times New Roman" w:cs="Times New Roman"/>
          <w:sz w:val="20"/>
          <w:szCs w:val="20"/>
        </w:rPr>
        <w:t>p</w:t>
      </w:r>
      <w:r>
        <w:rPr>
          <w:rFonts w:ascii="Times New Roman" w:hAnsi="Times New Roman" w:cs="Times New Roman"/>
          <w:sz w:val="20"/>
          <w:szCs w:val="20"/>
        </w:rPr>
        <w:t>.</w:t>
      </w:r>
      <w:r w:rsidR="00D01AA4">
        <w:rPr>
          <w:rFonts w:ascii="Times New Roman" w:hAnsi="Times New Roman" w:cs="Times New Roman"/>
          <w:sz w:val="20"/>
          <w:szCs w:val="20"/>
        </w:rPr>
        <w:t xml:space="preserve"> </w:t>
      </w:r>
      <w:r>
        <w:rPr>
          <w:rFonts w:ascii="Times New Roman" w:hAnsi="Times New Roman" w:cs="Times New Roman"/>
          <w:sz w:val="20"/>
          <w:szCs w:val="20"/>
        </w:rPr>
        <w:t xml:space="preserve">57. </w:t>
      </w:r>
    </w:p>
  </w:footnote>
  <w:footnote w:id="358">
    <w:p w14:paraId="5663F48A" w14:textId="20B5C8E0" w:rsidR="00B900F6" w:rsidRDefault="00B900F6" w:rsidP="00B900F6">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w:t>
      </w:r>
      <w:r>
        <w:rPr>
          <w:rFonts w:ascii="Times New Roman" w:hAnsi="Times New Roman" w:cs="Times New Roman"/>
          <w:i/>
          <w:iCs/>
          <w:lang w:val="en"/>
        </w:rPr>
        <w:t xml:space="preserve">Prospero and Caliban: The Psychology of Colonization </w:t>
      </w:r>
      <w:r>
        <w:rPr>
          <w:rFonts w:ascii="Times New Roman" w:hAnsi="Times New Roman" w:cs="Times New Roman"/>
          <w:iCs/>
          <w:lang w:val="en"/>
        </w:rPr>
        <w:t>(1950)</w:t>
      </w:r>
      <w:r w:rsidR="00240058">
        <w:rPr>
          <w:rFonts w:ascii="Times New Roman" w:hAnsi="Times New Roman" w:cs="Times New Roman"/>
          <w:iCs/>
          <w:lang w:val="en"/>
        </w:rPr>
        <w:t xml:space="preserve"> </w:t>
      </w:r>
      <w:proofErr w:type="spellStart"/>
      <w:r>
        <w:rPr>
          <w:rFonts w:ascii="Times New Roman" w:hAnsi="Times New Roman" w:cs="Times New Roman"/>
          <w:iCs/>
          <w:lang w:val="en"/>
        </w:rPr>
        <w:t>Mannoni</w:t>
      </w:r>
      <w:proofErr w:type="spellEnd"/>
      <w:r>
        <w:rPr>
          <w:rFonts w:ascii="Times New Roman" w:hAnsi="Times New Roman" w:cs="Times New Roman"/>
          <w:iCs/>
          <w:lang w:val="en"/>
        </w:rPr>
        <w:t xml:space="preserve"> had argued that the </w:t>
      </w:r>
      <w:proofErr w:type="spellStart"/>
      <w:r>
        <w:rPr>
          <w:rFonts w:ascii="Times New Roman" w:hAnsi="Times New Roman" w:cs="Times New Roman"/>
          <w:iCs/>
          <w:lang w:val="en"/>
        </w:rPr>
        <w:t>Malagasi</w:t>
      </w:r>
      <w:proofErr w:type="spellEnd"/>
      <w:r>
        <w:rPr>
          <w:rFonts w:ascii="Times New Roman" w:hAnsi="Times New Roman" w:cs="Times New Roman"/>
          <w:iCs/>
          <w:lang w:val="en"/>
        </w:rPr>
        <w:t xml:space="preserve"> of Madagascar had deep within their culture and social-psychology, a ‘dependency-complex’ that transferred to the colonial situation. </w:t>
      </w:r>
    </w:p>
  </w:footnote>
  <w:footnote w:id="359">
    <w:p w14:paraId="53A933B0" w14:textId="02807678" w:rsidR="00B900F6" w:rsidRPr="00057652" w:rsidRDefault="00B900F6" w:rsidP="00B900F6">
      <w:pPr>
        <w:pStyle w:val="FootnoteText"/>
        <w:spacing w:after="0" w:line="240" w:lineRule="auto"/>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cs="Times New Roman"/>
        </w:rPr>
        <w:t xml:space="preserve"> Fanon</w:t>
      </w:r>
      <w:r>
        <w:rPr>
          <w:rFonts w:ascii="Times New Roman" w:hAnsi="Times New Roman" w:cs="Times New Roman"/>
        </w:rPr>
        <w:fldChar w:fldCharType="begin"/>
      </w:r>
      <w:r>
        <w:rPr>
          <w:rFonts w:ascii="Times New Roman" w:hAnsi="Times New Roman" w:cs="Times New Roman"/>
        </w:rPr>
        <w:instrText xml:space="preserve"> XE "Fanon, Franz" </w:instrText>
      </w:r>
      <w:r>
        <w:rPr>
          <w:rFonts w:ascii="Times New Roman" w:hAnsi="Times New Roman" w:cs="Times New Roman"/>
        </w:rPr>
        <w:fldChar w:fldCharType="end"/>
      </w:r>
      <w:r>
        <w:rPr>
          <w:rFonts w:ascii="Times New Roman" w:hAnsi="Times New Roman" w:cs="Times New Roman"/>
        </w:rPr>
        <w:t>, F. (</w:t>
      </w:r>
      <w:r w:rsidRPr="00057652">
        <w:rPr>
          <w:rFonts w:ascii="Times New Roman" w:hAnsi="Times New Roman" w:cs="Times New Roman"/>
          <w:color w:val="000000" w:themeColor="text1"/>
        </w:rPr>
        <w:t>1967)</w:t>
      </w:r>
      <w:r w:rsidR="00057652" w:rsidRPr="00057652">
        <w:rPr>
          <w:rFonts w:ascii="Times New Roman" w:hAnsi="Times New Roman" w:cs="Times New Roman"/>
          <w:color w:val="000000" w:themeColor="text1"/>
        </w:rPr>
        <w:t xml:space="preserve">, </w:t>
      </w:r>
      <w:r w:rsidR="00EA085E" w:rsidRPr="00057652">
        <w:rPr>
          <w:rFonts w:ascii="Times New Roman" w:hAnsi="Times New Roman" w:cs="Times New Roman"/>
          <w:color w:val="000000" w:themeColor="text1"/>
        </w:rPr>
        <w:t>p</w:t>
      </w:r>
      <w:r w:rsidRPr="00057652">
        <w:rPr>
          <w:rFonts w:ascii="Times New Roman" w:hAnsi="Times New Roman" w:cs="Times New Roman"/>
          <w:color w:val="000000" w:themeColor="text1"/>
        </w:rPr>
        <w:t>.12</w:t>
      </w:r>
      <w:r w:rsidR="00057652" w:rsidRPr="00057652">
        <w:rPr>
          <w:rFonts w:ascii="Times New Roman" w:hAnsi="Times New Roman" w:cs="Times New Roman"/>
          <w:color w:val="000000" w:themeColor="text1"/>
        </w:rPr>
        <w:t>.</w:t>
      </w:r>
    </w:p>
  </w:footnote>
  <w:footnote w:id="360">
    <w:p w14:paraId="1D30D3D0" w14:textId="54237386" w:rsidR="00B900F6" w:rsidRPr="00057652" w:rsidRDefault="00B900F6" w:rsidP="00B900F6">
      <w:pPr>
        <w:pStyle w:val="FootnoteText"/>
        <w:spacing w:after="0" w:line="240" w:lineRule="auto"/>
        <w:jc w:val="both"/>
        <w:rPr>
          <w:rFonts w:ascii="Times New Roman" w:hAnsi="Times New Roman" w:cs="Times New Roman"/>
          <w:color w:val="000000" w:themeColor="text1"/>
        </w:rPr>
      </w:pPr>
      <w:r w:rsidRPr="00057652">
        <w:rPr>
          <w:rStyle w:val="FootnoteReference"/>
          <w:rFonts w:ascii="Times New Roman" w:hAnsi="Times New Roman" w:cs="Times New Roman"/>
          <w:color w:val="000000" w:themeColor="text1"/>
        </w:rPr>
        <w:footnoteRef/>
      </w:r>
      <w:r w:rsidRPr="00057652">
        <w:rPr>
          <w:rFonts w:ascii="Times New Roman" w:hAnsi="Times New Roman" w:cs="Times New Roman"/>
          <w:color w:val="000000" w:themeColor="text1"/>
        </w:rPr>
        <w:t xml:space="preserve"> Fanon</w:t>
      </w:r>
      <w:r w:rsidRPr="00057652">
        <w:rPr>
          <w:rFonts w:ascii="Times New Roman" w:hAnsi="Times New Roman" w:cs="Times New Roman"/>
          <w:color w:val="000000" w:themeColor="text1"/>
        </w:rPr>
        <w:fldChar w:fldCharType="begin"/>
      </w:r>
      <w:r w:rsidRPr="00057652">
        <w:rPr>
          <w:rFonts w:ascii="Times New Roman" w:hAnsi="Times New Roman" w:cs="Times New Roman"/>
          <w:color w:val="000000" w:themeColor="text1"/>
        </w:rPr>
        <w:instrText xml:space="preserve"> XE "Fanon, Franz" </w:instrText>
      </w:r>
      <w:r w:rsidRPr="00057652">
        <w:rPr>
          <w:rFonts w:ascii="Times New Roman" w:hAnsi="Times New Roman" w:cs="Times New Roman"/>
          <w:color w:val="000000" w:themeColor="text1"/>
        </w:rPr>
        <w:fldChar w:fldCharType="end"/>
      </w:r>
      <w:r w:rsidRPr="00057652">
        <w:rPr>
          <w:rFonts w:ascii="Times New Roman" w:hAnsi="Times New Roman" w:cs="Times New Roman"/>
          <w:color w:val="000000" w:themeColor="text1"/>
        </w:rPr>
        <w:t>, F. (1967)</w:t>
      </w:r>
      <w:r w:rsidR="00057652" w:rsidRPr="00057652">
        <w:rPr>
          <w:rFonts w:ascii="Times New Roman" w:hAnsi="Times New Roman" w:cs="Times New Roman"/>
          <w:color w:val="000000" w:themeColor="text1"/>
        </w:rPr>
        <w:t>, p</w:t>
      </w:r>
      <w:r w:rsidRPr="00057652">
        <w:rPr>
          <w:rFonts w:ascii="Times New Roman" w:hAnsi="Times New Roman" w:cs="Times New Roman"/>
          <w:color w:val="000000" w:themeColor="text1"/>
        </w:rPr>
        <w:t>. 35</w:t>
      </w:r>
      <w:r w:rsidR="00057652" w:rsidRPr="00057652">
        <w:rPr>
          <w:rFonts w:ascii="Times New Roman" w:hAnsi="Times New Roman" w:cs="Times New Roman"/>
          <w:color w:val="000000" w:themeColor="text1"/>
        </w:rPr>
        <w:t>.</w:t>
      </w:r>
    </w:p>
  </w:footnote>
  <w:footnote w:id="361">
    <w:p w14:paraId="753A831D" w14:textId="3B41533F" w:rsidR="00B900F6" w:rsidRPr="00057652" w:rsidRDefault="00B900F6" w:rsidP="00B900F6">
      <w:pPr>
        <w:pStyle w:val="FootnoteText"/>
        <w:spacing w:after="0" w:line="240" w:lineRule="auto"/>
        <w:jc w:val="both"/>
        <w:rPr>
          <w:rFonts w:ascii="Times New Roman" w:hAnsi="Times New Roman" w:cs="Times New Roman"/>
          <w:color w:val="000000" w:themeColor="text1"/>
        </w:rPr>
      </w:pPr>
      <w:r w:rsidRPr="00057652">
        <w:rPr>
          <w:rStyle w:val="FootnoteReference"/>
          <w:rFonts w:ascii="Times New Roman" w:hAnsi="Times New Roman" w:cs="Times New Roman"/>
          <w:color w:val="000000" w:themeColor="text1"/>
        </w:rPr>
        <w:footnoteRef/>
      </w:r>
      <w:r w:rsidRPr="00057652">
        <w:rPr>
          <w:rFonts w:ascii="Times New Roman" w:hAnsi="Times New Roman" w:cs="Times New Roman"/>
          <w:color w:val="000000" w:themeColor="text1"/>
        </w:rPr>
        <w:t xml:space="preserve"> Fanon</w:t>
      </w:r>
      <w:r w:rsidRPr="00057652">
        <w:rPr>
          <w:rFonts w:ascii="Times New Roman" w:hAnsi="Times New Roman" w:cs="Times New Roman"/>
          <w:color w:val="000000" w:themeColor="text1"/>
        </w:rPr>
        <w:fldChar w:fldCharType="begin"/>
      </w:r>
      <w:r w:rsidRPr="00057652">
        <w:rPr>
          <w:rFonts w:ascii="Times New Roman" w:hAnsi="Times New Roman" w:cs="Times New Roman"/>
          <w:color w:val="000000" w:themeColor="text1"/>
        </w:rPr>
        <w:instrText xml:space="preserve"> XE "Fanon, Franz" </w:instrText>
      </w:r>
      <w:r w:rsidRPr="00057652">
        <w:rPr>
          <w:rFonts w:ascii="Times New Roman" w:hAnsi="Times New Roman" w:cs="Times New Roman"/>
          <w:color w:val="000000" w:themeColor="text1"/>
        </w:rPr>
        <w:fldChar w:fldCharType="end"/>
      </w:r>
      <w:r w:rsidRPr="00057652">
        <w:rPr>
          <w:rFonts w:ascii="Times New Roman" w:hAnsi="Times New Roman" w:cs="Times New Roman"/>
          <w:color w:val="000000" w:themeColor="text1"/>
        </w:rPr>
        <w:t>, F. (1967)</w:t>
      </w:r>
      <w:r w:rsidR="00057652" w:rsidRPr="00057652">
        <w:rPr>
          <w:rFonts w:ascii="Times New Roman" w:hAnsi="Times New Roman" w:cs="Times New Roman"/>
          <w:color w:val="000000" w:themeColor="text1"/>
        </w:rPr>
        <w:t xml:space="preserve">, </w:t>
      </w:r>
      <w:r w:rsidR="00EA085E" w:rsidRPr="00057652">
        <w:rPr>
          <w:rFonts w:ascii="Times New Roman" w:hAnsi="Times New Roman" w:cs="Times New Roman"/>
          <w:color w:val="000000" w:themeColor="text1"/>
        </w:rPr>
        <w:t>p</w:t>
      </w:r>
      <w:r w:rsidRPr="00057652">
        <w:rPr>
          <w:rFonts w:ascii="Times New Roman" w:hAnsi="Times New Roman" w:cs="Times New Roman"/>
          <w:color w:val="000000" w:themeColor="text1"/>
        </w:rPr>
        <w:t>. 216.</w:t>
      </w:r>
    </w:p>
  </w:footnote>
  <w:footnote w:id="362">
    <w:p w14:paraId="296BF4A8" w14:textId="5EC96A78" w:rsidR="000E0BCC" w:rsidRPr="00057652" w:rsidRDefault="000E0BCC" w:rsidP="000E0BCC">
      <w:pPr>
        <w:pStyle w:val="FootnoteText"/>
        <w:spacing w:after="0" w:line="240" w:lineRule="auto"/>
        <w:jc w:val="both"/>
        <w:rPr>
          <w:rFonts w:ascii="Times New Roman" w:hAnsi="Times New Roman" w:cs="Times New Roman"/>
          <w:color w:val="000000" w:themeColor="text1"/>
        </w:rPr>
      </w:pPr>
      <w:r w:rsidRPr="00057652">
        <w:rPr>
          <w:rStyle w:val="FootnoteReference"/>
          <w:rFonts w:ascii="Times New Roman" w:hAnsi="Times New Roman" w:cs="Times New Roman"/>
          <w:color w:val="000000" w:themeColor="text1"/>
        </w:rPr>
        <w:footnoteRef/>
      </w:r>
      <w:r w:rsidRPr="00057652">
        <w:rPr>
          <w:rFonts w:ascii="Times New Roman" w:hAnsi="Times New Roman" w:cs="Times New Roman"/>
          <w:color w:val="000000" w:themeColor="text1"/>
        </w:rPr>
        <w:t xml:space="preserve"> This is </w:t>
      </w:r>
      <w:r>
        <w:rPr>
          <w:rFonts w:ascii="Times New Roman" w:hAnsi="Times New Roman" w:cs="Times New Roman"/>
          <w:color w:val="000000" w:themeColor="text1"/>
        </w:rPr>
        <w:t xml:space="preserve">also </w:t>
      </w:r>
      <w:r w:rsidRPr="00057652">
        <w:rPr>
          <w:rFonts w:ascii="Times New Roman" w:hAnsi="Times New Roman" w:cs="Times New Roman"/>
          <w:color w:val="000000" w:themeColor="text1"/>
        </w:rPr>
        <w:t>an observation made by Margaret Mead</w:t>
      </w:r>
      <w:r w:rsidRPr="00057652">
        <w:rPr>
          <w:rFonts w:ascii="Times New Roman" w:hAnsi="Times New Roman" w:cs="Times New Roman"/>
          <w:color w:val="000000" w:themeColor="text1"/>
        </w:rPr>
        <w:fldChar w:fldCharType="begin"/>
      </w:r>
      <w:r w:rsidRPr="00057652">
        <w:rPr>
          <w:rFonts w:ascii="Times New Roman" w:hAnsi="Times New Roman" w:cs="Times New Roman"/>
          <w:color w:val="000000" w:themeColor="text1"/>
        </w:rPr>
        <w:instrText xml:space="preserve"> XE "Mead, Margaret" </w:instrText>
      </w:r>
      <w:r w:rsidRPr="00057652">
        <w:rPr>
          <w:rFonts w:ascii="Times New Roman" w:hAnsi="Times New Roman" w:cs="Times New Roman"/>
          <w:color w:val="000000" w:themeColor="text1"/>
        </w:rPr>
        <w:fldChar w:fldCharType="end"/>
      </w:r>
      <w:r w:rsidRPr="00057652">
        <w:rPr>
          <w:rFonts w:ascii="Times New Roman" w:hAnsi="Times New Roman" w:cs="Times New Roman"/>
          <w:color w:val="000000" w:themeColor="text1"/>
        </w:rPr>
        <w:t xml:space="preserve"> in her descriptions of the modes of sexual partnering and familial dynamics of the Samoan, Mundugumor and Trobriand peoples. Mead</w:t>
      </w:r>
      <w:r w:rsidRPr="00057652">
        <w:rPr>
          <w:rFonts w:ascii="Times New Roman" w:hAnsi="Times New Roman" w:cs="Times New Roman"/>
          <w:color w:val="000000" w:themeColor="text1"/>
        </w:rPr>
        <w:fldChar w:fldCharType="begin"/>
      </w:r>
      <w:r w:rsidRPr="00057652">
        <w:rPr>
          <w:rFonts w:ascii="Times New Roman" w:hAnsi="Times New Roman" w:cs="Times New Roman"/>
          <w:color w:val="000000" w:themeColor="text1"/>
        </w:rPr>
        <w:instrText xml:space="preserve"> XE "Mead, Margaret" </w:instrText>
      </w:r>
      <w:r w:rsidRPr="00057652">
        <w:rPr>
          <w:rFonts w:ascii="Times New Roman" w:hAnsi="Times New Roman" w:cs="Times New Roman"/>
          <w:color w:val="000000" w:themeColor="text1"/>
        </w:rPr>
        <w:fldChar w:fldCharType="end"/>
      </w:r>
      <w:r w:rsidRPr="00057652">
        <w:rPr>
          <w:rFonts w:ascii="Times New Roman" w:hAnsi="Times New Roman" w:cs="Times New Roman"/>
          <w:color w:val="000000" w:themeColor="text1"/>
        </w:rPr>
        <w:t xml:space="preserve">, M. (1950), pp. 119-124. </w:t>
      </w:r>
    </w:p>
  </w:footnote>
  <w:footnote w:id="363">
    <w:p w14:paraId="7C790B10" w14:textId="78708331" w:rsidR="00B900F6" w:rsidRPr="002816CD" w:rsidRDefault="00B900F6" w:rsidP="00B900F6">
      <w:pPr>
        <w:pStyle w:val="FootnoteText"/>
        <w:spacing w:after="0" w:line="240" w:lineRule="auto"/>
        <w:jc w:val="both"/>
        <w:rPr>
          <w:rFonts w:ascii="Times New Roman" w:hAnsi="Times New Roman" w:cs="Times New Roman"/>
          <w:color w:val="000000" w:themeColor="text1"/>
        </w:rPr>
      </w:pPr>
      <w:r w:rsidRPr="00057652">
        <w:rPr>
          <w:rStyle w:val="FootnoteReference"/>
          <w:rFonts w:ascii="Times New Roman" w:hAnsi="Times New Roman" w:cs="Times New Roman"/>
          <w:color w:val="000000" w:themeColor="text1"/>
        </w:rPr>
        <w:footnoteRef/>
      </w:r>
      <w:r w:rsidRPr="00057652">
        <w:rPr>
          <w:rFonts w:ascii="Times New Roman" w:hAnsi="Times New Roman" w:cs="Times New Roman"/>
          <w:color w:val="000000" w:themeColor="text1"/>
        </w:rPr>
        <w:t xml:space="preserve"> Fanon</w:t>
      </w:r>
      <w:r w:rsidRPr="00057652">
        <w:rPr>
          <w:rFonts w:ascii="Times New Roman" w:hAnsi="Times New Roman" w:cs="Times New Roman"/>
          <w:color w:val="000000" w:themeColor="text1"/>
        </w:rPr>
        <w:fldChar w:fldCharType="begin"/>
      </w:r>
      <w:r w:rsidRPr="00057652">
        <w:rPr>
          <w:rFonts w:ascii="Times New Roman" w:hAnsi="Times New Roman" w:cs="Times New Roman"/>
          <w:color w:val="000000" w:themeColor="text1"/>
        </w:rPr>
        <w:instrText xml:space="preserve"> XE "Fanon, Franz" </w:instrText>
      </w:r>
      <w:r w:rsidRPr="00057652">
        <w:rPr>
          <w:rFonts w:ascii="Times New Roman" w:hAnsi="Times New Roman" w:cs="Times New Roman"/>
          <w:color w:val="000000" w:themeColor="text1"/>
        </w:rPr>
        <w:fldChar w:fldCharType="end"/>
      </w:r>
      <w:r w:rsidRPr="00057652">
        <w:rPr>
          <w:rFonts w:ascii="Times New Roman" w:hAnsi="Times New Roman" w:cs="Times New Roman"/>
          <w:color w:val="000000" w:themeColor="text1"/>
        </w:rPr>
        <w:t>, F. (</w:t>
      </w:r>
      <w:r w:rsidRPr="002816CD">
        <w:rPr>
          <w:rFonts w:ascii="Times New Roman" w:hAnsi="Times New Roman" w:cs="Times New Roman"/>
          <w:color w:val="000000" w:themeColor="text1"/>
        </w:rPr>
        <w:t>1967)</w:t>
      </w:r>
      <w:r w:rsidR="00057652" w:rsidRPr="002816CD">
        <w:rPr>
          <w:rFonts w:ascii="Times New Roman" w:hAnsi="Times New Roman" w:cs="Times New Roman"/>
          <w:color w:val="000000" w:themeColor="text1"/>
        </w:rPr>
        <w:t xml:space="preserve">, p. </w:t>
      </w:r>
      <w:r w:rsidRPr="002816CD">
        <w:rPr>
          <w:rFonts w:ascii="Times New Roman" w:hAnsi="Times New Roman" w:cs="Times New Roman"/>
          <w:color w:val="000000" w:themeColor="text1"/>
        </w:rPr>
        <w:t>150.</w:t>
      </w:r>
    </w:p>
  </w:footnote>
  <w:footnote w:id="364">
    <w:p w14:paraId="779DE91D" w14:textId="62826DBB" w:rsidR="00385499" w:rsidRDefault="00385499" w:rsidP="007C0254">
      <w:pPr>
        <w:pStyle w:val="FootnoteText"/>
        <w:spacing w:after="0" w:line="240" w:lineRule="auto"/>
        <w:jc w:val="both"/>
      </w:pPr>
      <w:r>
        <w:rPr>
          <w:rStyle w:val="FootnoteReference"/>
        </w:rPr>
        <w:footnoteRef/>
      </w:r>
      <w:r>
        <w:t xml:space="preserve"> </w:t>
      </w:r>
      <w:r w:rsidRPr="007C0254">
        <w:rPr>
          <w:rFonts w:ascii="Times New Roman" w:hAnsi="Times New Roman" w:cs="Times New Roman"/>
        </w:rPr>
        <w:t>There is a</w:t>
      </w:r>
      <w:r w:rsidR="007C0254" w:rsidRPr="007C0254">
        <w:rPr>
          <w:rFonts w:ascii="Times New Roman" w:hAnsi="Times New Roman" w:cs="Times New Roman"/>
        </w:rPr>
        <w:t xml:space="preserve"> current </w:t>
      </w:r>
      <w:r w:rsidRPr="007C0254">
        <w:rPr>
          <w:rFonts w:ascii="Times New Roman" w:hAnsi="Times New Roman" w:cs="Times New Roman"/>
        </w:rPr>
        <w:t xml:space="preserve">within professional psychoanalysis </w:t>
      </w:r>
      <w:r w:rsidR="007C0254" w:rsidRPr="007C0254">
        <w:rPr>
          <w:rFonts w:ascii="Times New Roman" w:hAnsi="Times New Roman" w:cs="Times New Roman"/>
        </w:rPr>
        <w:t xml:space="preserve">today </w:t>
      </w:r>
      <w:r w:rsidRPr="007C0254">
        <w:rPr>
          <w:rFonts w:ascii="Times New Roman" w:hAnsi="Times New Roman" w:cs="Times New Roman"/>
        </w:rPr>
        <w:t xml:space="preserve">that that responds to </w:t>
      </w:r>
      <w:r w:rsidR="007C0254" w:rsidRPr="007C0254">
        <w:rPr>
          <w:rFonts w:ascii="Times New Roman" w:hAnsi="Times New Roman" w:cs="Times New Roman"/>
        </w:rPr>
        <w:t xml:space="preserve">this </w:t>
      </w:r>
      <w:r w:rsidRPr="007C0254">
        <w:rPr>
          <w:rFonts w:ascii="Times New Roman" w:hAnsi="Times New Roman" w:cs="Times New Roman"/>
        </w:rPr>
        <w:t xml:space="preserve">call for a revolutionary </w:t>
      </w:r>
      <w:r w:rsidR="007C0254" w:rsidRPr="007C0254">
        <w:rPr>
          <w:rFonts w:ascii="Times New Roman" w:hAnsi="Times New Roman" w:cs="Times New Roman"/>
        </w:rPr>
        <w:t xml:space="preserve">practice. See for example Lara Sheehi’s book, </w:t>
      </w:r>
      <w:r w:rsidR="007C0254" w:rsidRPr="007C0254">
        <w:rPr>
          <w:rFonts w:ascii="Times New Roman" w:hAnsi="Times New Roman" w:cs="Times New Roman"/>
          <w:i/>
          <w:iCs/>
        </w:rPr>
        <w:t xml:space="preserve">From the Clinic to the Streets. Psychoanalysis for Revolutionary Futures </w:t>
      </w:r>
      <w:r w:rsidR="007C0254" w:rsidRPr="007C0254">
        <w:rPr>
          <w:rFonts w:ascii="Times New Roman" w:hAnsi="Times New Roman" w:cs="Times New Roman"/>
        </w:rPr>
        <w:t>(2026). See also Parker, I. and Pavón-Cuéllar, D. (2021) and Parker, I. (2022).</w:t>
      </w:r>
      <w:r w:rsidR="007C0254">
        <w:t xml:space="preserve"> </w:t>
      </w:r>
    </w:p>
  </w:footnote>
  <w:footnote w:id="365">
    <w:p w14:paraId="29B2F1A6" w14:textId="22F9110B" w:rsidR="005B7EE3" w:rsidRPr="005B7EE3" w:rsidRDefault="005B7EE3" w:rsidP="00385499">
      <w:pPr>
        <w:pStyle w:val="FootnoteText"/>
        <w:spacing w:after="0" w:line="240" w:lineRule="auto"/>
        <w:rPr>
          <w:rFonts w:ascii="Times New Roman" w:hAnsi="Times New Roman" w:cs="Times New Roman"/>
        </w:rPr>
      </w:pPr>
      <w:r w:rsidRPr="005B7EE3">
        <w:rPr>
          <w:rStyle w:val="FootnoteReference"/>
          <w:rFonts w:ascii="Times New Roman" w:hAnsi="Times New Roman" w:cs="Times New Roman"/>
        </w:rPr>
        <w:footnoteRef/>
      </w:r>
      <w:r w:rsidRPr="005B7EE3">
        <w:rPr>
          <w:rFonts w:ascii="Times New Roman" w:hAnsi="Times New Roman" w:cs="Times New Roman"/>
        </w:rPr>
        <w:t xml:space="preserve"> </w:t>
      </w:r>
      <w:proofErr w:type="spellStart"/>
      <w:r w:rsidRPr="005B7EE3">
        <w:rPr>
          <w:rFonts w:ascii="Times New Roman" w:hAnsi="Times New Roman" w:cs="Times New Roman"/>
        </w:rPr>
        <w:t>Sheehi</w:t>
      </w:r>
      <w:proofErr w:type="spellEnd"/>
      <w:r w:rsidRPr="005B7EE3">
        <w:rPr>
          <w:rFonts w:ascii="Times New Roman" w:hAnsi="Times New Roman" w:cs="Times New Roman"/>
        </w:rPr>
        <w:t>, L. (2026), p. 74-78</w:t>
      </w:r>
    </w:p>
  </w:footnote>
  <w:footnote w:id="366">
    <w:p w14:paraId="4AAA51C2" w14:textId="1AC048C6" w:rsidR="00B900F6" w:rsidRPr="002816CD" w:rsidRDefault="00B900F6" w:rsidP="00385499">
      <w:pPr>
        <w:pStyle w:val="FootnoteText"/>
        <w:spacing w:after="0" w:line="240" w:lineRule="auto"/>
        <w:jc w:val="both"/>
        <w:rPr>
          <w:rFonts w:ascii="Times New Roman" w:hAnsi="Times New Roman" w:cs="Times New Roman"/>
          <w:color w:val="000000" w:themeColor="text1"/>
        </w:rPr>
      </w:pPr>
      <w:r w:rsidRPr="002816CD">
        <w:rPr>
          <w:rStyle w:val="FootnoteReference"/>
          <w:rFonts w:ascii="Times New Roman" w:hAnsi="Times New Roman" w:cs="Times New Roman"/>
          <w:color w:val="000000" w:themeColor="text1"/>
        </w:rPr>
        <w:footnoteRef/>
      </w:r>
      <w:r w:rsidRPr="002816CD">
        <w:rPr>
          <w:rFonts w:ascii="Times New Roman" w:hAnsi="Times New Roman" w:cs="Times New Roman"/>
          <w:color w:val="000000" w:themeColor="text1"/>
        </w:rPr>
        <w:t xml:space="preserve"> Fanon</w:t>
      </w:r>
      <w:r w:rsidRPr="002816CD">
        <w:rPr>
          <w:rFonts w:ascii="Times New Roman" w:hAnsi="Times New Roman" w:cs="Times New Roman"/>
          <w:color w:val="000000" w:themeColor="text1"/>
        </w:rPr>
        <w:fldChar w:fldCharType="begin"/>
      </w:r>
      <w:r w:rsidRPr="002816CD">
        <w:rPr>
          <w:rFonts w:ascii="Times New Roman" w:hAnsi="Times New Roman" w:cs="Times New Roman"/>
          <w:color w:val="000000" w:themeColor="text1"/>
        </w:rPr>
        <w:instrText xml:space="preserve"> XE "Fanon, Franz" </w:instrText>
      </w:r>
      <w:r w:rsidRPr="002816CD">
        <w:rPr>
          <w:rFonts w:ascii="Times New Roman" w:hAnsi="Times New Roman" w:cs="Times New Roman"/>
          <w:color w:val="000000" w:themeColor="text1"/>
        </w:rPr>
        <w:fldChar w:fldCharType="end"/>
      </w:r>
      <w:r w:rsidRPr="002816CD">
        <w:rPr>
          <w:rFonts w:ascii="Times New Roman" w:hAnsi="Times New Roman" w:cs="Times New Roman"/>
          <w:color w:val="000000" w:themeColor="text1"/>
        </w:rPr>
        <w:t>, F. (1967)</w:t>
      </w:r>
      <w:r w:rsidR="002816CD" w:rsidRPr="002816CD">
        <w:rPr>
          <w:rFonts w:ascii="Times New Roman" w:hAnsi="Times New Roman" w:cs="Times New Roman"/>
          <w:color w:val="000000" w:themeColor="text1"/>
        </w:rPr>
        <w:t xml:space="preserve">, p. </w:t>
      </w:r>
      <w:r w:rsidRPr="002816CD">
        <w:rPr>
          <w:rFonts w:ascii="Times New Roman" w:hAnsi="Times New Roman" w:cs="Times New Roman"/>
          <w:color w:val="000000" w:themeColor="text1"/>
        </w:rPr>
        <w:t>165</w:t>
      </w:r>
      <w:r w:rsidR="002816CD" w:rsidRPr="002816CD">
        <w:rPr>
          <w:rFonts w:ascii="Times New Roman" w:hAnsi="Times New Roman" w:cs="Times New Roman"/>
          <w:color w:val="000000" w:themeColor="text1"/>
        </w:rPr>
        <w:t>.</w:t>
      </w:r>
    </w:p>
  </w:footnote>
  <w:footnote w:id="367">
    <w:p w14:paraId="030F5D84" w14:textId="7BB99CC6" w:rsidR="00B900F6" w:rsidRDefault="00B900F6" w:rsidP="00385499">
      <w:pPr>
        <w:pStyle w:val="FootnoteText"/>
        <w:spacing w:after="0" w:line="240" w:lineRule="auto"/>
        <w:jc w:val="both"/>
        <w:rPr>
          <w:rFonts w:ascii="Times New Roman" w:hAnsi="Times New Roman" w:cs="Times New Roman"/>
        </w:rPr>
      </w:pPr>
      <w:r w:rsidRPr="002816CD">
        <w:rPr>
          <w:rStyle w:val="FootnoteReference"/>
          <w:rFonts w:ascii="Times New Roman" w:hAnsi="Times New Roman" w:cs="Times New Roman"/>
          <w:color w:val="000000" w:themeColor="text1"/>
        </w:rPr>
        <w:footnoteRef/>
      </w:r>
      <w:r w:rsidRPr="002816CD">
        <w:rPr>
          <w:rFonts w:ascii="Times New Roman" w:hAnsi="Times New Roman" w:cs="Times New Roman"/>
          <w:color w:val="000000" w:themeColor="text1"/>
        </w:rPr>
        <w:t xml:space="preserve"> Fanon</w:t>
      </w:r>
      <w:r w:rsidRPr="002816CD">
        <w:rPr>
          <w:rFonts w:ascii="Times New Roman" w:hAnsi="Times New Roman" w:cs="Times New Roman"/>
          <w:color w:val="000000" w:themeColor="text1"/>
        </w:rPr>
        <w:fldChar w:fldCharType="begin"/>
      </w:r>
      <w:r w:rsidRPr="002816CD">
        <w:rPr>
          <w:rFonts w:ascii="Times New Roman" w:hAnsi="Times New Roman" w:cs="Times New Roman"/>
          <w:color w:val="000000" w:themeColor="text1"/>
        </w:rPr>
        <w:instrText xml:space="preserve"> XE "Fanon, Franz" </w:instrText>
      </w:r>
      <w:r w:rsidRPr="002816CD">
        <w:rPr>
          <w:rFonts w:ascii="Times New Roman" w:hAnsi="Times New Roman" w:cs="Times New Roman"/>
          <w:color w:val="000000" w:themeColor="text1"/>
        </w:rPr>
        <w:fldChar w:fldCharType="end"/>
      </w:r>
      <w:r w:rsidRPr="002816CD">
        <w:rPr>
          <w:rFonts w:ascii="Times New Roman" w:hAnsi="Times New Roman" w:cs="Times New Roman"/>
          <w:color w:val="000000" w:themeColor="text1"/>
        </w:rPr>
        <w:t>, F. (1967)</w:t>
      </w:r>
      <w:r w:rsidR="002816CD" w:rsidRPr="002816CD">
        <w:rPr>
          <w:rFonts w:ascii="Times New Roman" w:hAnsi="Times New Roman" w:cs="Times New Roman"/>
          <w:color w:val="000000" w:themeColor="text1"/>
        </w:rPr>
        <w:t xml:space="preserve">, pp. </w:t>
      </w:r>
      <w:r w:rsidRPr="002816CD">
        <w:rPr>
          <w:rFonts w:ascii="Times New Roman" w:hAnsi="Times New Roman" w:cs="Times New Roman"/>
          <w:color w:val="000000" w:themeColor="text1"/>
        </w:rPr>
        <w:t>161-164</w:t>
      </w:r>
      <w:r w:rsidR="00090598" w:rsidRPr="002816CD">
        <w:rPr>
          <w:rFonts w:ascii="Times New Roman" w:hAnsi="Times New Roman" w:cs="Times New Roman"/>
          <w:color w:val="000000" w:themeColor="text1"/>
        </w:rPr>
        <w:t>.</w:t>
      </w:r>
    </w:p>
  </w:footnote>
  <w:footnote w:id="368">
    <w:p w14:paraId="7F8342DA" w14:textId="77777777" w:rsidR="00B900F6" w:rsidRDefault="00B900F6" w:rsidP="00B900F6">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Fanon gives us an example here of how a perceived and unreal ‘threat’ can become reified into something the </w:t>
      </w:r>
      <w:proofErr w:type="spellStart"/>
      <w:r>
        <w:rPr>
          <w:rFonts w:ascii="Times New Roman" w:hAnsi="Times New Roman" w:cs="Times New Roman"/>
        </w:rPr>
        <w:t>self responds</w:t>
      </w:r>
      <w:proofErr w:type="spellEnd"/>
      <w:r>
        <w:rPr>
          <w:rFonts w:ascii="Times New Roman" w:hAnsi="Times New Roman" w:cs="Times New Roman"/>
        </w:rPr>
        <w:t xml:space="preserve"> to just as powerfully as if it were real, so giving us an insight into the roots of irrationalism and reaction. </w:t>
      </w:r>
    </w:p>
  </w:footnote>
  <w:footnote w:id="369">
    <w:p w14:paraId="1D1ED738" w14:textId="47847EC8" w:rsidR="00090598" w:rsidRPr="007334D6" w:rsidRDefault="00090598" w:rsidP="00371AE6">
      <w:pPr>
        <w:pStyle w:val="FootnoteText"/>
        <w:spacing w:after="0" w:line="240" w:lineRule="auto"/>
        <w:jc w:val="both"/>
        <w:rPr>
          <w:rFonts w:ascii="Times New Roman" w:hAnsi="Times New Roman" w:cs="Times New Roman"/>
          <w:color w:val="000000" w:themeColor="text1"/>
        </w:rPr>
      </w:pPr>
      <w:r w:rsidRPr="007334D6">
        <w:rPr>
          <w:rStyle w:val="FootnoteReference"/>
          <w:rFonts w:ascii="Times New Roman" w:hAnsi="Times New Roman" w:cs="Times New Roman"/>
          <w:color w:val="000000" w:themeColor="text1"/>
        </w:rPr>
        <w:footnoteRef/>
      </w:r>
      <w:r w:rsidRPr="007334D6">
        <w:rPr>
          <w:rFonts w:ascii="Times New Roman" w:hAnsi="Times New Roman" w:cs="Times New Roman"/>
          <w:color w:val="000000" w:themeColor="text1"/>
        </w:rPr>
        <w:t xml:space="preserve"> </w:t>
      </w:r>
      <w:bookmarkStart w:id="109" w:name="_Hlk215351976"/>
      <w:r w:rsidRPr="007334D6">
        <w:rPr>
          <w:rFonts w:ascii="Times New Roman" w:hAnsi="Times New Roman" w:cs="Times New Roman"/>
          <w:color w:val="000000" w:themeColor="text1"/>
        </w:rPr>
        <w:t xml:space="preserve">Simone </w:t>
      </w:r>
      <w:r w:rsidR="00015558" w:rsidRPr="007334D6">
        <w:rPr>
          <w:rFonts w:ascii="Times New Roman" w:hAnsi="Times New Roman" w:cs="Times New Roman"/>
          <w:color w:val="000000" w:themeColor="text1"/>
        </w:rPr>
        <w:t>d</w:t>
      </w:r>
      <w:r w:rsidRPr="007334D6">
        <w:rPr>
          <w:rFonts w:ascii="Times New Roman" w:hAnsi="Times New Roman" w:cs="Times New Roman"/>
          <w:color w:val="000000" w:themeColor="text1"/>
        </w:rPr>
        <w:t xml:space="preserve">e Beauvoir in </w:t>
      </w:r>
      <w:r w:rsidRPr="007334D6">
        <w:rPr>
          <w:rFonts w:ascii="Times New Roman" w:hAnsi="Times New Roman" w:cs="Times New Roman"/>
          <w:i/>
          <w:iCs/>
          <w:color w:val="000000" w:themeColor="text1"/>
        </w:rPr>
        <w:t>The Second Sex</w:t>
      </w:r>
      <w:r w:rsidRPr="007334D6">
        <w:rPr>
          <w:rFonts w:ascii="Times New Roman" w:hAnsi="Times New Roman" w:cs="Times New Roman"/>
          <w:color w:val="000000" w:themeColor="text1"/>
        </w:rPr>
        <w:t xml:space="preserve"> (1949) </w:t>
      </w:r>
      <w:bookmarkEnd w:id="109"/>
      <w:r w:rsidRPr="007334D6">
        <w:rPr>
          <w:rFonts w:ascii="Times New Roman" w:hAnsi="Times New Roman" w:cs="Times New Roman"/>
          <w:color w:val="000000" w:themeColor="text1"/>
        </w:rPr>
        <w:t>critiqued Freud’s tendency to treat female sexuality as the ‘Other’ to male sexuality</w:t>
      </w:r>
      <w:r w:rsidR="00015558" w:rsidRPr="007334D6">
        <w:rPr>
          <w:rFonts w:ascii="Times New Roman" w:hAnsi="Times New Roman" w:cs="Times New Roman"/>
          <w:color w:val="000000" w:themeColor="text1"/>
        </w:rPr>
        <w:t xml:space="preserve">. </w:t>
      </w:r>
      <w:r w:rsidR="00371AE6" w:rsidRPr="007334D6">
        <w:rPr>
          <w:rFonts w:ascii="Times New Roman" w:hAnsi="Times New Roman" w:cs="Times New Roman"/>
          <w:color w:val="000000" w:themeColor="text1"/>
        </w:rPr>
        <w:t xml:space="preserve">Luce </w:t>
      </w:r>
      <w:proofErr w:type="spellStart"/>
      <w:r w:rsidR="00371AE6" w:rsidRPr="007334D6">
        <w:rPr>
          <w:rFonts w:ascii="Times New Roman" w:hAnsi="Times New Roman" w:cs="Times New Roman"/>
          <w:color w:val="000000" w:themeColor="text1"/>
        </w:rPr>
        <w:t>Irigary</w:t>
      </w:r>
      <w:proofErr w:type="spellEnd"/>
      <w:r w:rsidR="00371AE6" w:rsidRPr="007334D6">
        <w:rPr>
          <w:rFonts w:ascii="Times New Roman" w:hAnsi="Times New Roman" w:cs="Times New Roman"/>
          <w:color w:val="000000" w:themeColor="text1"/>
        </w:rPr>
        <w:t xml:space="preserve"> in </w:t>
      </w:r>
      <w:r w:rsidR="00371AE6" w:rsidRPr="007334D6">
        <w:rPr>
          <w:rFonts w:ascii="Times New Roman" w:hAnsi="Times New Roman" w:cs="Times New Roman"/>
          <w:i/>
          <w:iCs/>
          <w:color w:val="000000" w:themeColor="text1"/>
        </w:rPr>
        <w:t xml:space="preserve">Speculum of the Other Women </w:t>
      </w:r>
      <w:r w:rsidR="00371AE6" w:rsidRPr="007334D6">
        <w:rPr>
          <w:rFonts w:ascii="Times New Roman" w:hAnsi="Times New Roman" w:cs="Times New Roman"/>
          <w:color w:val="000000" w:themeColor="text1"/>
        </w:rPr>
        <w:t>(1974) critiqued the ‘phallocentrism’ of psychoanalysis in positioning women as the ‘lack’ to male sexual experience.</w:t>
      </w:r>
    </w:p>
  </w:footnote>
  <w:footnote w:id="370">
    <w:p w14:paraId="0001CD2A" w14:textId="77777777" w:rsidR="0054349C" w:rsidRPr="007334D6" w:rsidRDefault="0054349C" w:rsidP="00371AE6">
      <w:pPr>
        <w:pStyle w:val="FootnoteText"/>
        <w:spacing w:after="0" w:line="240" w:lineRule="auto"/>
        <w:jc w:val="both"/>
        <w:rPr>
          <w:rFonts w:ascii="Times New Roman" w:hAnsi="Times New Roman" w:cs="Times New Roman"/>
        </w:rPr>
      </w:pPr>
      <w:r w:rsidRPr="007334D6">
        <w:rPr>
          <w:rStyle w:val="FootnoteReference"/>
          <w:rFonts w:ascii="Times New Roman" w:hAnsi="Times New Roman" w:cs="Times New Roman"/>
          <w:color w:val="000000" w:themeColor="text1"/>
        </w:rPr>
        <w:footnoteRef/>
      </w:r>
      <w:r w:rsidRPr="007334D6">
        <w:rPr>
          <w:rFonts w:ascii="Times New Roman" w:hAnsi="Times New Roman" w:cs="Times New Roman"/>
          <w:color w:val="000000" w:themeColor="text1"/>
        </w:rPr>
        <w:t xml:space="preserve"> Examples that were especially influential were </w:t>
      </w:r>
      <w:bookmarkStart w:id="110" w:name="_Hlk194760918"/>
      <w:r w:rsidRPr="007334D6">
        <w:rPr>
          <w:rFonts w:ascii="Times New Roman" w:hAnsi="Times New Roman" w:cs="Times New Roman"/>
          <w:i/>
          <w:iCs/>
          <w:color w:val="000000" w:themeColor="text1"/>
        </w:rPr>
        <w:t>The Myth of the Vaginal Orgasm</w:t>
      </w:r>
      <w:r w:rsidRPr="007334D6">
        <w:rPr>
          <w:rFonts w:ascii="Times New Roman" w:hAnsi="Times New Roman" w:cs="Times New Roman"/>
          <w:color w:val="000000" w:themeColor="text1"/>
        </w:rPr>
        <w:t xml:space="preserve"> by Anne Koedt (1970) </w:t>
      </w:r>
      <w:bookmarkEnd w:id="110"/>
      <w:r w:rsidRPr="007334D6">
        <w:rPr>
          <w:rFonts w:ascii="Times New Roman" w:hAnsi="Times New Roman" w:cs="Times New Roman"/>
          <w:color w:val="000000" w:themeColor="text1"/>
        </w:rPr>
        <w:t xml:space="preserve">and </w:t>
      </w:r>
      <w:bookmarkStart w:id="111" w:name="_Hlk194761092"/>
      <w:r w:rsidRPr="007334D6">
        <w:rPr>
          <w:rFonts w:ascii="Times New Roman" w:hAnsi="Times New Roman" w:cs="Times New Roman"/>
          <w:i/>
          <w:iCs/>
          <w:color w:val="000000" w:themeColor="text1"/>
        </w:rPr>
        <w:t>The Politics of Orgasm</w:t>
      </w:r>
      <w:r w:rsidRPr="007334D6">
        <w:rPr>
          <w:rFonts w:ascii="Times New Roman" w:hAnsi="Times New Roman" w:cs="Times New Roman"/>
          <w:color w:val="000000" w:themeColor="text1"/>
        </w:rPr>
        <w:t xml:space="preserve"> by Susan Lydon (1970).</w:t>
      </w:r>
      <w:bookmarkEnd w:id="111"/>
    </w:p>
  </w:footnote>
  <w:footnote w:id="371">
    <w:p w14:paraId="60286958" w14:textId="77777777" w:rsidR="0054349C" w:rsidRPr="007334D6" w:rsidRDefault="0054349C" w:rsidP="0054349C">
      <w:pPr>
        <w:pStyle w:val="FootnoteText"/>
        <w:spacing w:after="0" w:line="240" w:lineRule="auto"/>
        <w:jc w:val="both"/>
        <w:rPr>
          <w:rFonts w:ascii="Times New Roman" w:hAnsi="Times New Roman" w:cs="Times New Roman"/>
          <w:color w:val="000000" w:themeColor="text1"/>
        </w:rPr>
      </w:pPr>
      <w:r w:rsidRPr="007334D6">
        <w:rPr>
          <w:rStyle w:val="FootnoteReference"/>
          <w:rFonts w:ascii="Times New Roman" w:hAnsi="Times New Roman" w:cs="Times New Roman"/>
        </w:rPr>
        <w:footnoteRef/>
      </w:r>
      <w:r w:rsidRPr="007334D6">
        <w:rPr>
          <w:rFonts w:ascii="Times New Roman" w:hAnsi="Times New Roman" w:cs="Times New Roman"/>
        </w:rPr>
        <w:t xml:space="preserve"> From the late 1990s onwards, the anatomical research of Helen O’Connell and others has established that the clitoris extends into the woman’s pelvic zone by several inches, where it connects fully with the vaginal </w:t>
      </w:r>
      <w:r w:rsidRPr="007334D6">
        <w:rPr>
          <w:rFonts w:ascii="Times New Roman" w:hAnsi="Times New Roman" w:cs="Times New Roman"/>
          <w:color w:val="000000" w:themeColor="text1"/>
        </w:rPr>
        <w:t>muscles.</w:t>
      </w:r>
    </w:p>
  </w:footnote>
  <w:footnote w:id="372">
    <w:p w14:paraId="095E51CE" w14:textId="5736AF1C" w:rsidR="0054349C" w:rsidRPr="007334D6" w:rsidRDefault="0054349C" w:rsidP="0054349C">
      <w:pPr>
        <w:pStyle w:val="FootnoteText"/>
        <w:spacing w:after="0" w:line="240" w:lineRule="auto"/>
        <w:jc w:val="both"/>
        <w:rPr>
          <w:rFonts w:ascii="Times New Roman" w:hAnsi="Times New Roman" w:cs="Times New Roman"/>
        </w:rPr>
      </w:pPr>
      <w:r w:rsidRPr="007334D6">
        <w:rPr>
          <w:rStyle w:val="FootnoteReference"/>
          <w:rFonts w:ascii="Times New Roman" w:hAnsi="Times New Roman" w:cs="Times New Roman"/>
          <w:color w:val="000000" w:themeColor="text1"/>
        </w:rPr>
        <w:footnoteRef/>
      </w:r>
      <w:r w:rsidRPr="007334D6">
        <w:rPr>
          <w:rFonts w:ascii="Times New Roman" w:hAnsi="Times New Roman" w:cs="Times New Roman"/>
          <w:color w:val="000000" w:themeColor="text1"/>
        </w:rPr>
        <w:t xml:space="preserve"> Mi</w:t>
      </w:r>
      <w:r w:rsidR="00494668" w:rsidRPr="007334D6">
        <w:rPr>
          <w:rFonts w:ascii="Times New Roman" w:hAnsi="Times New Roman" w:cs="Times New Roman"/>
          <w:color w:val="000000" w:themeColor="text1"/>
        </w:rPr>
        <w:t>t</w:t>
      </w:r>
      <w:r w:rsidRPr="007334D6">
        <w:rPr>
          <w:rFonts w:ascii="Times New Roman" w:hAnsi="Times New Roman" w:cs="Times New Roman"/>
          <w:color w:val="000000" w:themeColor="text1"/>
        </w:rPr>
        <w:t>chell, J. (1966)</w:t>
      </w:r>
      <w:r w:rsidR="007334D6" w:rsidRPr="007334D6">
        <w:rPr>
          <w:rFonts w:ascii="Times New Roman" w:hAnsi="Times New Roman" w:cs="Times New Roman"/>
          <w:color w:val="000000" w:themeColor="text1"/>
        </w:rPr>
        <w:t xml:space="preserve">. Republished </w:t>
      </w:r>
      <w:r w:rsidRPr="007334D6">
        <w:rPr>
          <w:rFonts w:ascii="Times New Roman" w:hAnsi="Times New Roman" w:cs="Times New Roman"/>
          <w:color w:val="000000" w:themeColor="text1"/>
        </w:rPr>
        <w:t>Mitchell</w:t>
      </w:r>
      <w:r w:rsidRPr="007334D6">
        <w:rPr>
          <w:rFonts w:ascii="Times New Roman" w:hAnsi="Times New Roman" w:cs="Times New Roman"/>
          <w:color w:val="000000" w:themeColor="text1"/>
        </w:rPr>
        <w:fldChar w:fldCharType="begin"/>
      </w:r>
      <w:r w:rsidRPr="007334D6">
        <w:rPr>
          <w:rFonts w:ascii="Times New Roman" w:hAnsi="Times New Roman" w:cs="Times New Roman"/>
          <w:color w:val="000000" w:themeColor="text1"/>
        </w:rPr>
        <w:instrText xml:space="preserve"> XE "Mitchell, Juliette" </w:instrText>
      </w:r>
      <w:r w:rsidRPr="007334D6">
        <w:rPr>
          <w:rFonts w:ascii="Times New Roman" w:hAnsi="Times New Roman" w:cs="Times New Roman"/>
          <w:color w:val="000000" w:themeColor="text1"/>
        </w:rPr>
        <w:fldChar w:fldCharType="end"/>
      </w:r>
      <w:r w:rsidRPr="007334D6">
        <w:rPr>
          <w:rFonts w:ascii="Times New Roman" w:hAnsi="Times New Roman" w:cs="Times New Roman"/>
          <w:color w:val="000000" w:themeColor="text1"/>
        </w:rPr>
        <w:t>, J. (1971)</w:t>
      </w:r>
      <w:r w:rsidR="007334D6" w:rsidRPr="007334D6">
        <w:rPr>
          <w:rFonts w:ascii="Times New Roman" w:hAnsi="Times New Roman" w:cs="Times New Roman"/>
          <w:color w:val="000000" w:themeColor="text1"/>
        </w:rPr>
        <w:t>, p</w:t>
      </w:r>
      <w:r w:rsidRPr="007334D6">
        <w:rPr>
          <w:rFonts w:ascii="Times New Roman" w:hAnsi="Times New Roman" w:cs="Times New Roman"/>
          <w:color w:val="000000" w:themeColor="text1"/>
        </w:rPr>
        <w:t>p. 75-96</w:t>
      </w:r>
      <w:r w:rsidR="007334D6" w:rsidRPr="007334D6">
        <w:rPr>
          <w:rFonts w:ascii="Times New Roman" w:hAnsi="Times New Roman" w:cs="Times New Roman"/>
          <w:color w:val="000000" w:themeColor="text1"/>
        </w:rPr>
        <w:t>.</w:t>
      </w:r>
    </w:p>
  </w:footnote>
  <w:footnote w:id="373">
    <w:p w14:paraId="0274FE57" w14:textId="2D415A05" w:rsidR="0054349C" w:rsidRDefault="0054349C" w:rsidP="0054349C">
      <w:pPr>
        <w:pStyle w:val="FootnoteText"/>
        <w:spacing w:after="0" w:line="240" w:lineRule="auto"/>
        <w:jc w:val="both"/>
        <w:rPr>
          <w:rFonts w:ascii="Times New Roman" w:hAnsi="Times New Roman" w:cs="Times New Roman"/>
        </w:rPr>
      </w:pPr>
      <w:r w:rsidRPr="007334D6">
        <w:rPr>
          <w:rStyle w:val="FootnoteReference"/>
          <w:rFonts w:ascii="Times New Roman" w:hAnsi="Times New Roman" w:cs="Times New Roman"/>
        </w:rPr>
        <w:footnoteRef/>
      </w:r>
      <w:r w:rsidRPr="007334D6">
        <w:rPr>
          <w:rFonts w:ascii="Times New Roman" w:hAnsi="Times New Roman" w:cs="Times New Roman"/>
        </w:rPr>
        <w:t xml:space="preserve"> Mitchell</w:t>
      </w:r>
      <w:r w:rsidRPr="007334D6">
        <w:rPr>
          <w:rFonts w:ascii="Times New Roman" w:hAnsi="Times New Roman" w:cs="Times New Roman"/>
        </w:rPr>
        <w:fldChar w:fldCharType="begin"/>
      </w:r>
      <w:r w:rsidRPr="007334D6">
        <w:rPr>
          <w:rFonts w:ascii="Times New Roman" w:hAnsi="Times New Roman" w:cs="Times New Roman"/>
        </w:rPr>
        <w:instrText xml:space="preserve"> XE "Mitchell, Juliette" </w:instrText>
      </w:r>
      <w:r w:rsidRPr="007334D6">
        <w:rPr>
          <w:rFonts w:ascii="Times New Roman" w:hAnsi="Times New Roman" w:cs="Times New Roman"/>
        </w:rPr>
        <w:fldChar w:fldCharType="end"/>
      </w:r>
      <w:r w:rsidRPr="007334D6">
        <w:rPr>
          <w:rFonts w:ascii="Times New Roman" w:hAnsi="Times New Roman" w:cs="Times New Roman"/>
        </w:rPr>
        <w:t xml:space="preserve"> (1977)</w:t>
      </w:r>
      <w:r w:rsidR="00EB4959" w:rsidRPr="007334D6">
        <w:rPr>
          <w:rFonts w:ascii="Times New Roman" w:hAnsi="Times New Roman" w:cs="Times New Roman"/>
        </w:rPr>
        <w:t>, p</w:t>
      </w:r>
      <w:r w:rsidRPr="007334D6">
        <w:rPr>
          <w:rFonts w:ascii="Times New Roman" w:hAnsi="Times New Roman" w:cs="Times New Roman"/>
        </w:rPr>
        <w:t>p. 81-84.</w:t>
      </w:r>
    </w:p>
  </w:footnote>
  <w:footnote w:id="374">
    <w:p w14:paraId="5D4E136A" w14:textId="18C6E8FB" w:rsidR="0054349C" w:rsidRDefault="0054349C" w:rsidP="0054349C">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Mitchell</w:t>
      </w:r>
      <w:r>
        <w:rPr>
          <w:rFonts w:ascii="Times New Roman" w:hAnsi="Times New Roman" w:cs="Times New Roman"/>
        </w:rPr>
        <w:fldChar w:fldCharType="begin"/>
      </w:r>
      <w:r>
        <w:rPr>
          <w:rFonts w:ascii="Times New Roman" w:hAnsi="Times New Roman" w:cs="Times New Roman"/>
        </w:rPr>
        <w:instrText xml:space="preserve"> XE "Mitchell, Juliette" </w:instrText>
      </w:r>
      <w:r>
        <w:rPr>
          <w:rFonts w:ascii="Times New Roman" w:hAnsi="Times New Roman" w:cs="Times New Roman"/>
        </w:rPr>
        <w:fldChar w:fldCharType="end"/>
      </w:r>
      <w:r>
        <w:rPr>
          <w:rFonts w:ascii="Times New Roman" w:hAnsi="Times New Roman" w:cs="Times New Roman"/>
        </w:rPr>
        <w:t>, J. (1974)</w:t>
      </w:r>
      <w:r w:rsidR="00CB3F55">
        <w:rPr>
          <w:rFonts w:ascii="Times New Roman" w:hAnsi="Times New Roman" w:cs="Times New Roman"/>
        </w:rPr>
        <w:t>, p</w:t>
      </w:r>
      <w:r>
        <w:rPr>
          <w:rFonts w:ascii="Times New Roman" w:hAnsi="Times New Roman" w:cs="Times New Roman"/>
        </w:rPr>
        <w:t>.</w:t>
      </w:r>
      <w:r w:rsidR="00CB3F55">
        <w:rPr>
          <w:rFonts w:ascii="Times New Roman" w:hAnsi="Times New Roman" w:cs="Times New Roman"/>
        </w:rPr>
        <w:t xml:space="preserve"> </w:t>
      </w:r>
      <w:r>
        <w:rPr>
          <w:rFonts w:ascii="Times New Roman" w:hAnsi="Times New Roman" w:cs="Times New Roman"/>
        </w:rPr>
        <w:t xml:space="preserve">349. </w:t>
      </w:r>
    </w:p>
  </w:footnote>
  <w:footnote w:id="375">
    <w:p w14:paraId="174BB21D" w14:textId="76FC6D4E" w:rsidR="0054349C" w:rsidRDefault="0054349C" w:rsidP="0054349C">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Mitchell</w:t>
      </w:r>
      <w:r>
        <w:rPr>
          <w:rFonts w:ascii="Times New Roman" w:hAnsi="Times New Roman" w:cs="Times New Roman"/>
        </w:rPr>
        <w:fldChar w:fldCharType="begin"/>
      </w:r>
      <w:r>
        <w:rPr>
          <w:rFonts w:ascii="Times New Roman" w:hAnsi="Times New Roman" w:cs="Times New Roman"/>
        </w:rPr>
        <w:instrText xml:space="preserve"> XE "Mitchell, Juliette" </w:instrText>
      </w:r>
      <w:r>
        <w:rPr>
          <w:rFonts w:ascii="Times New Roman" w:hAnsi="Times New Roman" w:cs="Times New Roman"/>
        </w:rPr>
        <w:fldChar w:fldCharType="end"/>
      </w:r>
      <w:r>
        <w:rPr>
          <w:rFonts w:ascii="Times New Roman" w:hAnsi="Times New Roman" w:cs="Times New Roman"/>
        </w:rPr>
        <w:t>, J. (1974)</w:t>
      </w:r>
      <w:r w:rsidR="00CB3F55">
        <w:rPr>
          <w:rFonts w:ascii="Times New Roman" w:hAnsi="Times New Roman" w:cs="Times New Roman"/>
        </w:rPr>
        <w:t>, p</w:t>
      </w:r>
      <w:r>
        <w:rPr>
          <w:rFonts w:ascii="Times New Roman" w:hAnsi="Times New Roman" w:cs="Times New Roman"/>
        </w:rPr>
        <w:t>p. 305-318.</w:t>
      </w:r>
    </w:p>
  </w:footnote>
  <w:footnote w:id="376">
    <w:p w14:paraId="3FE5ADDA" w14:textId="3175A03A" w:rsidR="0072308C" w:rsidRPr="006771D6" w:rsidRDefault="0054349C" w:rsidP="004C6C75">
      <w:pPr>
        <w:pStyle w:val="FootnoteText"/>
        <w:spacing w:after="0" w:line="240" w:lineRule="auto"/>
        <w:jc w:val="both"/>
        <w:rPr>
          <w:rFonts w:ascii="Times New Roman" w:hAnsi="Times New Roman" w:cs="Times New Roman"/>
          <w:color w:val="000000" w:themeColor="text1"/>
        </w:rPr>
      </w:pPr>
      <w:r w:rsidRPr="006771D6">
        <w:rPr>
          <w:rStyle w:val="FootnoteReference"/>
          <w:rFonts w:ascii="Times New Roman" w:hAnsi="Times New Roman" w:cs="Times New Roman"/>
          <w:color w:val="000000" w:themeColor="text1"/>
        </w:rPr>
        <w:footnoteRef/>
      </w:r>
      <w:r w:rsidRPr="006771D6">
        <w:rPr>
          <w:rFonts w:ascii="Times New Roman" w:hAnsi="Times New Roman" w:cs="Times New Roman"/>
          <w:color w:val="000000" w:themeColor="text1"/>
        </w:rPr>
        <w:t xml:space="preserve"> </w:t>
      </w:r>
      <w:bookmarkStart w:id="112" w:name="_Hlk78827078"/>
      <w:bookmarkStart w:id="113" w:name="_Hlk215607619"/>
      <w:r w:rsidRPr="006771D6">
        <w:rPr>
          <w:rFonts w:ascii="Times New Roman" w:hAnsi="Times New Roman" w:cs="Times New Roman"/>
          <w:color w:val="000000" w:themeColor="text1"/>
        </w:rPr>
        <w:t>Freud</w:t>
      </w:r>
      <w:r w:rsidRPr="006771D6">
        <w:rPr>
          <w:rFonts w:ascii="Times New Roman" w:hAnsi="Times New Roman" w:cs="Times New Roman"/>
          <w:color w:val="000000" w:themeColor="text1"/>
        </w:rPr>
        <w:fldChar w:fldCharType="begin"/>
      </w:r>
      <w:r w:rsidRPr="006771D6">
        <w:rPr>
          <w:rFonts w:ascii="Times New Roman" w:hAnsi="Times New Roman" w:cs="Times New Roman"/>
          <w:color w:val="000000" w:themeColor="text1"/>
        </w:rPr>
        <w:instrText xml:space="preserve"> XE "Freud" </w:instrText>
      </w:r>
      <w:r w:rsidRPr="006771D6">
        <w:rPr>
          <w:rFonts w:ascii="Times New Roman" w:hAnsi="Times New Roman" w:cs="Times New Roman"/>
          <w:color w:val="000000" w:themeColor="text1"/>
        </w:rPr>
        <w:fldChar w:fldCharType="end"/>
      </w:r>
      <w:r w:rsidRPr="006771D6">
        <w:rPr>
          <w:rFonts w:ascii="Times New Roman" w:hAnsi="Times New Roman" w:cs="Times New Roman"/>
          <w:color w:val="000000" w:themeColor="text1"/>
        </w:rPr>
        <w:t>, S. (19</w:t>
      </w:r>
      <w:r w:rsidR="00D24AAB" w:rsidRPr="006771D6">
        <w:rPr>
          <w:rFonts w:ascii="Times New Roman" w:hAnsi="Times New Roman" w:cs="Times New Roman"/>
          <w:color w:val="000000" w:themeColor="text1"/>
        </w:rPr>
        <w:t>61</w:t>
      </w:r>
      <w:r w:rsidR="001E7B3E">
        <w:rPr>
          <w:rFonts w:ascii="Times New Roman" w:hAnsi="Times New Roman" w:cs="Times New Roman"/>
          <w:color w:val="000000" w:themeColor="text1"/>
        </w:rPr>
        <w:t>c</w:t>
      </w:r>
      <w:r w:rsidRPr="006771D6">
        <w:rPr>
          <w:rFonts w:ascii="Times New Roman" w:hAnsi="Times New Roman" w:cs="Times New Roman"/>
          <w:color w:val="000000" w:themeColor="text1"/>
        </w:rPr>
        <w:t>)</w:t>
      </w:r>
      <w:bookmarkEnd w:id="112"/>
      <w:r w:rsidR="008548FB" w:rsidRPr="006771D6">
        <w:rPr>
          <w:rFonts w:ascii="Times New Roman" w:hAnsi="Times New Roman" w:cs="Times New Roman"/>
          <w:color w:val="000000" w:themeColor="text1"/>
        </w:rPr>
        <w:t xml:space="preserve">, </w:t>
      </w:r>
      <w:r w:rsidR="004C6C75" w:rsidRPr="006771D6">
        <w:rPr>
          <w:rFonts w:ascii="Times New Roman" w:eastAsia="Times New Roman" w:hAnsi="Times New Roman" w:cs="Times New Roman"/>
          <w:color w:val="000000" w:themeColor="text1"/>
          <w:lang w:eastAsia="en-GB"/>
        </w:rPr>
        <w:t xml:space="preserve">pp. </w:t>
      </w:r>
      <w:r w:rsidR="0072308C" w:rsidRPr="006771D6">
        <w:rPr>
          <w:rFonts w:ascii="Times New Roman" w:eastAsia="Times New Roman" w:hAnsi="Times New Roman" w:cs="Times New Roman"/>
          <w:color w:val="000000" w:themeColor="text1"/>
          <w:lang w:eastAsia="en-GB"/>
        </w:rPr>
        <w:t>241-258</w:t>
      </w:r>
      <w:r w:rsidR="004C6C75" w:rsidRPr="006771D6">
        <w:rPr>
          <w:rFonts w:ascii="Times New Roman" w:eastAsia="Times New Roman" w:hAnsi="Times New Roman" w:cs="Times New Roman"/>
          <w:color w:val="000000" w:themeColor="text1"/>
          <w:lang w:eastAsia="en-GB"/>
        </w:rPr>
        <w:t>.</w:t>
      </w:r>
      <w:bookmarkEnd w:id="113"/>
    </w:p>
    <w:p w14:paraId="4DD51853" w14:textId="77777777" w:rsidR="0072308C" w:rsidRDefault="0072308C" w:rsidP="0054349C">
      <w:pPr>
        <w:pStyle w:val="FootnoteText"/>
        <w:spacing w:after="0" w:line="240" w:lineRule="auto"/>
        <w:jc w:val="both"/>
        <w:rPr>
          <w:rFonts w:ascii="Times New Roman" w:hAnsi="Times New Roman" w:cs="Times New Roman"/>
        </w:rPr>
      </w:pPr>
    </w:p>
  </w:footnote>
  <w:footnote w:id="377">
    <w:p w14:paraId="73D97782" w14:textId="77777777" w:rsidR="0054349C" w:rsidRDefault="0054349C" w:rsidP="0054349C">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Cited by Mitchell</w:t>
      </w:r>
      <w:r>
        <w:rPr>
          <w:rFonts w:ascii="Times New Roman" w:hAnsi="Times New Roman" w:cs="Times New Roman"/>
        </w:rPr>
        <w:fldChar w:fldCharType="begin"/>
      </w:r>
      <w:r>
        <w:rPr>
          <w:rFonts w:ascii="Times New Roman" w:hAnsi="Times New Roman" w:cs="Times New Roman"/>
        </w:rPr>
        <w:instrText xml:space="preserve"> XE "Mitchell, Juliette" </w:instrText>
      </w:r>
      <w:r>
        <w:rPr>
          <w:rFonts w:ascii="Times New Roman" w:hAnsi="Times New Roman" w:cs="Times New Roman"/>
        </w:rPr>
        <w:fldChar w:fldCharType="end"/>
      </w:r>
      <w:r>
        <w:rPr>
          <w:rFonts w:ascii="Times New Roman" w:hAnsi="Times New Roman" w:cs="Times New Roman"/>
        </w:rPr>
        <w:t>, J. (1984). P. 267</w:t>
      </w:r>
    </w:p>
  </w:footnote>
  <w:footnote w:id="378">
    <w:p w14:paraId="78CAA8B7" w14:textId="77777777" w:rsidR="0054349C" w:rsidRDefault="0054349C" w:rsidP="0054349C">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often with Freud, his discussion of the repression of the clitoris can read strangely to the modern reader given the impact of the Woman’s Liberation Movement on awareness of its importance for female sexuality. We can only remind ourselves to understand Freud</w:t>
      </w:r>
      <w:r>
        <w:rPr>
          <w:rFonts w:ascii="Times New Roman" w:hAnsi="Times New Roman" w:cs="Times New Roman"/>
        </w:rPr>
        <w:fldChar w:fldCharType="begin"/>
      </w:r>
      <w:r>
        <w:rPr>
          <w:rFonts w:ascii="Times New Roman" w:hAnsi="Times New Roman" w:cs="Times New Roman"/>
        </w:rPr>
        <w:instrText xml:space="preserve"> XE "Freud" </w:instrText>
      </w:r>
      <w:r>
        <w:rPr>
          <w:rFonts w:ascii="Times New Roman" w:hAnsi="Times New Roman" w:cs="Times New Roman"/>
        </w:rPr>
        <w:fldChar w:fldCharType="end"/>
      </w:r>
      <w:r>
        <w:rPr>
          <w:rFonts w:ascii="Times New Roman" w:hAnsi="Times New Roman" w:cs="Times New Roman"/>
        </w:rPr>
        <w:t xml:space="preserve"> in terms of his historical and cultural context. We might do well also to keep in mind that the tension between active and passive sexuality remains a battleground in our culture today. </w:t>
      </w:r>
    </w:p>
  </w:footnote>
  <w:footnote w:id="379">
    <w:p w14:paraId="11B7634D" w14:textId="1115F5B2" w:rsidR="0054349C" w:rsidRDefault="0054349C" w:rsidP="0054349C">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Mitchell</w:t>
      </w:r>
      <w:r>
        <w:rPr>
          <w:rFonts w:ascii="Times New Roman" w:hAnsi="Times New Roman" w:cs="Times New Roman"/>
        </w:rPr>
        <w:fldChar w:fldCharType="begin"/>
      </w:r>
      <w:r>
        <w:rPr>
          <w:rFonts w:ascii="Times New Roman" w:hAnsi="Times New Roman" w:cs="Times New Roman"/>
        </w:rPr>
        <w:instrText xml:space="preserve"> XE "Mitchell, Juliette" </w:instrText>
      </w:r>
      <w:r>
        <w:rPr>
          <w:rFonts w:ascii="Times New Roman" w:hAnsi="Times New Roman" w:cs="Times New Roman"/>
        </w:rPr>
        <w:fldChar w:fldCharType="end"/>
      </w:r>
      <w:r>
        <w:rPr>
          <w:rFonts w:ascii="Times New Roman" w:hAnsi="Times New Roman" w:cs="Times New Roman"/>
        </w:rPr>
        <w:t>, J. (1985) in Mitchell</w:t>
      </w:r>
      <w:r>
        <w:rPr>
          <w:rFonts w:ascii="Times New Roman" w:hAnsi="Times New Roman" w:cs="Times New Roman"/>
        </w:rPr>
        <w:fldChar w:fldCharType="begin"/>
      </w:r>
      <w:r>
        <w:rPr>
          <w:rFonts w:ascii="Times New Roman" w:hAnsi="Times New Roman" w:cs="Times New Roman"/>
        </w:rPr>
        <w:instrText xml:space="preserve"> XE "Mitchell, Juliette" </w:instrText>
      </w:r>
      <w:r>
        <w:rPr>
          <w:rFonts w:ascii="Times New Roman" w:hAnsi="Times New Roman" w:cs="Times New Roman"/>
        </w:rPr>
        <w:fldChar w:fldCharType="end"/>
      </w:r>
      <w:r>
        <w:rPr>
          <w:rFonts w:ascii="Times New Roman" w:hAnsi="Times New Roman" w:cs="Times New Roman"/>
        </w:rPr>
        <w:t>, J. and Rose, J. (1985)</w:t>
      </w:r>
      <w:r w:rsidR="00B876DB">
        <w:rPr>
          <w:rFonts w:ascii="Times New Roman" w:hAnsi="Times New Roman" w:cs="Times New Roman"/>
        </w:rPr>
        <w:t>, p</w:t>
      </w:r>
      <w:r>
        <w:rPr>
          <w:rFonts w:ascii="Times New Roman" w:hAnsi="Times New Roman" w:cs="Times New Roman"/>
        </w:rPr>
        <w:t>. 8</w:t>
      </w:r>
      <w:r w:rsidR="00B876DB">
        <w:rPr>
          <w:rFonts w:ascii="Times New Roman" w:hAnsi="Times New Roman" w:cs="Times New Roman"/>
        </w:rPr>
        <w:t>.</w:t>
      </w:r>
    </w:p>
  </w:footnote>
  <w:footnote w:id="380">
    <w:p w14:paraId="43694D53" w14:textId="1A2FF1F0" w:rsidR="0054349C" w:rsidRDefault="0054349C" w:rsidP="0054349C">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Mitchell</w:t>
      </w:r>
      <w:r>
        <w:rPr>
          <w:rFonts w:ascii="Times New Roman" w:hAnsi="Times New Roman" w:cs="Times New Roman"/>
        </w:rPr>
        <w:fldChar w:fldCharType="begin"/>
      </w:r>
      <w:r>
        <w:rPr>
          <w:rFonts w:ascii="Times New Roman" w:hAnsi="Times New Roman" w:cs="Times New Roman"/>
        </w:rPr>
        <w:instrText xml:space="preserve"> XE "Mitchell, Juliette" </w:instrText>
      </w:r>
      <w:r>
        <w:rPr>
          <w:rFonts w:ascii="Times New Roman" w:hAnsi="Times New Roman" w:cs="Times New Roman"/>
        </w:rPr>
        <w:fldChar w:fldCharType="end"/>
      </w:r>
      <w:r>
        <w:rPr>
          <w:rFonts w:ascii="Times New Roman" w:hAnsi="Times New Roman" w:cs="Times New Roman"/>
        </w:rPr>
        <w:t xml:space="preserve">, J. (1984), </w:t>
      </w:r>
      <w:r w:rsidR="00CB67D2">
        <w:rPr>
          <w:rFonts w:ascii="Times New Roman" w:hAnsi="Times New Roman" w:cs="Times New Roman"/>
        </w:rPr>
        <w:t>p</w:t>
      </w:r>
      <w:r>
        <w:rPr>
          <w:rFonts w:ascii="Times New Roman" w:hAnsi="Times New Roman" w:cs="Times New Roman"/>
        </w:rPr>
        <w:t>. 305.</w:t>
      </w:r>
    </w:p>
  </w:footnote>
  <w:footnote w:id="381">
    <w:p w14:paraId="39C84684" w14:textId="5CD9B09C" w:rsidR="0054349C" w:rsidRDefault="0054349C" w:rsidP="0054349C">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Mi</w:t>
      </w:r>
      <w:r w:rsidR="00494668">
        <w:rPr>
          <w:rFonts w:ascii="Times New Roman" w:hAnsi="Times New Roman" w:cs="Times New Roman"/>
        </w:rPr>
        <w:t>t</w:t>
      </w:r>
      <w:r>
        <w:rPr>
          <w:rFonts w:ascii="Times New Roman" w:hAnsi="Times New Roman" w:cs="Times New Roman"/>
        </w:rPr>
        <w:t>chell, J. (1971)</w:t>
      </w:r>
      <w:r w:rsidR="00797457">
        <w:rPr>
          <w:rFonts w:ascii="Times New Roman" w:hAnsi="Times New Roman" w:cs="Times New Roman"/>
        </w:rPr>
        <w:t xml:space="preserve">, p. </w:t>
      </w:r>
      <w:r>
        <w:rPr>
          <w:rFonts w:ascii="Times New Roman" w:hAnsi="Times New Roman" w:cs="Times New Roman"/>
        </w:rPr>
        <w:t>75.</w:t>
      </w:r>
    </w:p>
  </w:footnote>
  <w:footnote w:id="382">
    <w:p w14:paraId="5E32FDBD" w14:textId="5347F8FB" w:rsidR="00963575" w:rsidRPr="00963575" w:rsidRDefault="00963575" w:rsidP="00963575">
      <w:pPr>
        <w:pStyle w:val="FootnoteText"/>
        <w:spacing w:after="0" w:line="240" w:lineRule="auto"/>
        <w:jc w:val="both"/>
        <w:rPr>
          <w:rFonts w:ascii="Times New Roman" w:hAnsi="Times New Roman" w:cs="Times New Roman"/>
        </w:rPr>
      </w:pPr>
      <w:r w:rsidRPr="00963575">
        <w:rPr>
          <w:rStyle w:val="FootnoteReference"/>
          <w:rFonts w:ascii="Times New Roman" w:hAnsi="Times New Roman" w:cs="Times New Roman"/>
        </w:rPr>
        <w:footnoteRef/>
      </w:r>
      <w:r w:rsidRPr="00963575">
        <w:rPr>
          <w:rFonts w:ascii="Times New Roman" w:hAnsi="Times New Roman" w:cs="Times New Roman"/>
        </w:rPr>
        <w:t xml:space="preserve"> Volume 1 of </w:t>
      </w:r>
      <w:r w:rsidRPr="00963575">
        <w:rPr>
          <w:rFonts w:ascii="Times New Roman" w:hAnsi="Times New Roman" w:cs="Times New Roman"/>
          <w:i/>
          <w:iCs/>
        </w:rPr>
        <w:t>Capital</w:t>
      </w:r>
      <w:r w:rsidRPr="00963575">
        <w:rPr>
          <w:rFonts w:ascii="Times New Roman" w:hAnsi="Times New Roman" w:cs="Times New Roman"/>
        </w:rPr>
        <w:t xml:space="preserve"> was published by Karl Marx in 1867. Volumes 2 and 3 were edited after his death by his collaborator Frederick Engels and published in 1885 and 1894 respectively. Volume 4 was edited </w:t>
      </w:r>
      <w:r w:rsidR="004E008F">
        <w:rPr>
          <w:rFonts w:ascii="Times New Roman" w:hAnsi="Times New Roman" w:cs="Times New Roman"/>
        </w:rPr>
        <w:t xml:space="preserve">by </w:t>
      </w:r>
      <w:r w:rsidRPr="00963575">
        <w:rPr>
          <w:rFonts w:ascii="Times New Roman" w:hAnsi="Times New Roman" w:cs="Times New Roman"/>
        </w:rPr>
        <w:t>Karl Kautsky and published in 1905.</w:t>
      </w:r>
    </w:p>
  </w:footnote>
  <w:footnote w:id="383">
    <w:p w14:paraId="58BC916E" w14:textId="60EBA5B4" w:rsidR="00382A8F" w:rsidRPr="00BD3744"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xml:space="preserve">, L. and </w:t>
      </w:r>
      <w:proofErr w:type="spellStart"/>
      <w:r w:rsidRPr="00515262">
        <w:rPr>
          <w:rFonts w:ascii="Times New Roman" w:hAnsi="Times New Roman" w:cs="Times New Roman"/>
        </w:rPr>
        <w:t>Balibar</w:t>
      </w:r>
      <w:proofErr w:type="spellEnd"/>
      <w:r w:rsidRPr="00515262">
        <w:rPr>
          <w:rFonts w:ascii="Times New Roman" w:hAnsi="Times New Roman" w:cs="Times New Roman"/>
        </w:rPr>
        <w:t>, E. (</w:t>
      </w:r>
      <w:r w:rsidRPr="00BD3744">
        <w:rPr>
          <w:rFonts w:ascii="Times New Roman" w:hAnsi="Times New Roman" w:cs="Times New Roman"/>
        </w:rPr>
        <w:t>2009)</w:t>
      </w:r>
      <w:r w:rsidR="004E54CA" w:rsidRPr="00BD3744">
        <w:rPr>
          <w:rFonts w:ascii="Times New Roman" w:hAnsi="Times New Roman" w:cs="Times New Roman"/>
        </w:rPr>
        <w:t>,</w:t>
      </w:r>
      <w:r w:rsidR="00BD3744" w:rsidRPr="00BD3744">
        <w:rPr>
          <w:rFonts w:ascii="Times New Roman" w:hAnsi="Times New Roman" w:cs="Times New Roman"/>
        </w:rPr>
        <w:t xml:space="preserve"> </w:t>
      </w:r>
      <w:r w:rsidR="004E54CA" w:rsidRPr="00BD3744">
        <w:rPr>
          <w:rFonts w:ascii="Times New Roman" w:hAnsi="Times New Roman" w:cs="Times New Roman"/>
        </w:rPr>
        <w:t>p</w:t>
      </w:r>
      <w:r w:rsidRPr="00BD3744">
        <w:rPr>
          <w:rFonts w:ascii="Times New Roman" w:hAnsi="Times New Roman" w:cs="Times New Roman"/>
        </w:rPr>
        <w:t>. 16</w:t>
      </w:r>
      <w:r w:rsidR="00BD3744" w:rsidRPr="00BD3744">
        <w:rPr>
          <w:rFonts w:ascii="Times New Roman" w:hAnsi="Times New Roman" w:cs="Times New Roman"/>
        </w:rPr>
        <w:t>.</w:t>
      </w:r>
    </w:p>
  </w:footnote>
  <w:footnote w:id="384">
    <w:p w14:paraId="55240185" w14:textId="4B40DE9B" w:rsidR="00382A8F" w:rsidRPr="00515262" w:rsidRDefault="00382A8F" w:rsidP="00382A8F">
      <w:pPr>
        <w:pStyle w:val="FootnoteText"/>
        <w:spacing w:after="0" w:line="240" w:lineRule="auto"/>
        <w:jc w:val="both"/>
        <w:rPr>
          <w:rFonts w:ascii="Times New Roman" w:hAnsi="Times New Roman" w:cs="Times New Roman"/>
        </w:rPr>
      </w:pPr>
      <w:r w:rsidRPr="00BD3744">
        <w:rPr>
          <w:rStyle w:val="FootnoteReference"/>
          <w:rFonts w:ascii="Times New Roman" w:hAnsi="Times New Roman" w:cs="Times New Roman"/>
        </w:rPr>
        <w:footnoteRef/>
      </w:r>
      <w:r w:rsidRPr="00BD3744">
        <w:rPr>
          <w:rFonts w:ascii="Times New Roman" w:hAnsi="Times New Roman" w:cs="Times New Roman"/>
        </w:rPr>
        <w:t xml:space="preserve"> Althusser</w:t>
      </w:r>
      <w:r w:rsidRPr="00BD3744">
        <w:rPr>
          <w:rFonts w:ascii="Times New Roman" w:hAnsi="Times New Roman" w:cs="Times New Roman"/>
        </w:rPr>
        <w:fldChar w:fldCharType="begin"/>
      </w:r>
      <w:r w:rsidRPr="00BD3744">
        <w:rPr>
          <w:rFonts w:ascii="Times New Roman" w:hAnsi="Times New Roman" w:cs="Times New Roman"/>
        </w:rPr>
        <w:instrText xml:space="preserve"> XE "Althusser, Louis" </w:instrText>
      </w:r>
      <w:r w:rsidRPr="00BD3744">
        <w:rPr>
          <w:rFonts w:ascii="Times New Roman" w:hAnsi="Times New Roman" w:cs="Times New Roman"/>
        </w:rPr>
        <w:fldChar w:fldCharType="end"/>
      </w:r>
      <w:r w:rsidRPr="00BD3744">
        <w:rPr>
          <w:rFonts w:ascii="Times New Roman" w:hAnsi="Times New Roman" w:cs="Times New Roman"/>
        </w:rPr>
        <w:t xml:space="preserve">, L. and </w:t>
      </w:r>
      <w:proofErr w:type="spellStart"/>
      <w:r w:rsidRPr="00BD3744">
        <w:rPr>
          <w:rFonts w:ascii="Times New Roman" w:hAnsi="Times New Roman" w:cs="Times New Roman"/>
        </w:rPr>
        <w:t>Balibar</w:t>
      </w:r>
      <w:proofErr w:type="spellEnd"/>
      <w:r w:rsidRPr="00BD3744">
        <w:rPr>
          <w:rFonts w:ascii="Times New Roman" w:hAnsi="Times New Roman" w:cs="Times New Roman"/>
        </w:rPr>
        <w:t>, E. (2009)</w:t>
      </w:r>
      <w:r w:rsidR="004E54CA" w:rsidRPr="00BD3744">
        <w:rPr>
          <w:rFonts w:ascii="Times New Roman" w:hAnsi="Times New Roman" w:cs="Times New Roman"/>
        </w:rPr>
        <w:t>,</w:t>
      </w:r>
      <w:r w:rsidR="00BD3744" w:rsidRPr="00BD3744">
        <w:rPr>
          <w:rFonts w:ascii="Times New Roman" w:hAnsi="Times New Roman" w:cs="Times New Roman"/>
        </w:rPr>
        <w:t xml:space="preserve"> </w:t>
      </w:r>
      <w:r w:rsidR="004E54CA" w:rsidRPr="00BD3744">
        <w:rPr>
          <w:rFonts w:ascii="Times New Roman" w:hAnsi="Times New Roman" w:cs="Times New Roman"/>
        </w:rPr>
        <w:t>p</w:t>
      </w:r>
      <w:r w:rsidRPr="00BD3744">
        <w:rPr>
          <w:rFonts w:ascii="Times New Roman" w:hAnsi="Times New Roman" w:cs="Times New Roman"/>
        </w:rPr>
        <w:t>. 143</w:t>
      </w:r>
      <w:r w:rsidR="00BD3744" w:rsidRPr="00BD3744">
        <w:rPr>
          <w:rFonts w:ascii="Times New Roman" w:hAnsi="Times New Roman" w:cs="Times New Roman"/>
        </w:rPr>
        <w:t>.</w:t>
      </w:r>
    </w:p>
  </w:footnote>
  <w:footnote w:id="385">
    <w:p w14:paraId="615B3856" w14:textId="5EA2B902"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xml:space="preserve">, L. and </w:t>
      </w:r>
      <w:proofErr w:type="spellStart"/>
      <w:r w:rsidRPr="00515262">
        <w:rPr>
          <w:rFonts w:ascii="Times New Roman" w:hAnsi="Times New Roman" w:cs="Times New Roman"/>
        </w:rPr>
        <w:t>Balibar</w:t>
      </w:r>
      <w:proofErr w:type="spellEnd"/>
      <w:r w:rsidRPr="00515262">
        <w:rPr>
          <w:rFonts w:ascii="Times New Roman" w:hAnsi="Times New Roman" w:cs="Times New Roman"/>
        </w:rPr>
        <w:t>, E. (2009)</w:t>
      </w:r>
      <w:r w:rsidR="001F340A">
        <w:rPr>
          <w:rFonts w:ascii="Times New Roman" w:hAnsi="Times New Roman" w:cs="Times New Roman"/>
        </w:rPr>
        <w:t>, p</w:t>
      </w:r>
      <w:r w:rsidRPr="00515262">
        <w:rPr>
          <w:rFonts w:ascii="Times New Roman" w:hAnsi="Times New Roman" w:cs="Times New Roman"/>
        </w:rPr>
        <w:t>. 249</w:t>
      </w:r>
      <w:r w:rsidR="001F340A">
        <w:rPr>
          <w:rFonts w:ascii="Times New Roman" w:hAnsi="Times New Roman" w:cs="Times New Roman"/>
        </w:rPr>
        <w:t>.</w:t>
      </w:r>
    </w:p>
  </w:footnote>
  <w:footnote w:id="386">
    <w:p w14:paraId="038D201A" w14:textId="27C51F59"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xml:space="preserve">, L. and </w:t>
      </w:r>
      <w:proofErr w:type="spellStart"/>
      <w:r w:rsidRPr="00515262">
        <w:rPr>
          <w:rFonts w:ascii="Times New Roman" w:hAnsi="Times New Roman" w:cs="Times New Roman"/>
        </w:rPr>
        <w:t>Balibar</w:t>
      </w:r>
      <w:proofErr w:type="spellEnd"/>
      <w:r w:rsidRPr="00515262">
        <w:rPr>
          <w:rFonts w:ascii="Times New Roman" w:hAnsi="Times New Roman" w:cs="Times New Roman"/>
        </w:rPr>
        <w:t>, E. (2009)</w:t>
      </w:r>
      <w:r w:rsidR="001F340A">
        <w:rPr>
          <w:rFonts w:ascii="Times New Roman" w:hAnsi="Times New Roman" w:cs="Times New Roman"/>
        </w:rPr>
        <w:t>, p</w:t>
      </w:r>
      <w:r w:rsidRPr="00515262">
        <w:rPr>
          <w:rFonts w:ascii="Times New Roman" w:hAnsi="Times New Roman" w:cs="Times New Roman"/>
        </w:rPr>
        <w:t>. 243</w:t>
      </w:r>
      <w:r w:rsidR="001F340A">
        <w:rPr>
          <w:rFonts w:ascii="Times New Roman" w:hAnsi="Times New Roman" w:cs="Times New Roman"/>
        </w:rPr>
        <w:t>.</w:t>
      </w:r>
    </w:p>
  </w:footnote>
  <w:footnote w:id="387">
    <w:p w14:paraId="5815254A" w14:textId="6E43DE25"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xml:space="preserve">, L. and </w:t>
      </w:r>
      <w:proofErr w:type="spellStart"/>
      <w:r w:rsidRPr="00515262">
        <w:rPr>
          <w:rFonts w:ascii="Times New Roman" w:hAnsi="Times New Roman" w:cs="Times New Roman"/>
        </w:rPr>
        <w:t>Balibar</w:t>
      </w:r>
      <w:proofErr w:type="spellEnd"/>
      <w:r w:rsidRPr="00515262">
        <w:rPr>
          <w:rFonts w:ascii="Times New Roman" w:hAnsi="Times New Roman" w:cs="Times New Roman"/>
        </w:rPr>
        <w:t>, E. (2009)</w:t>
      </w:r>
      <w:r w:rsidR="001F340A">
        <w:rPr>
          <w:rFonts w:ascii="Times New Roman" w:hAnsi="Times New Roman" w:cs="Times New Roman"/>
        </w:rPr>
        <w:t>, p</w:t>
      </w:r>
      <w:r w:rsidRPr="00515262">
        <w:rPr>
          <w:rFonts w:ascii="Times New Roman" w:hAnsi="Times New Roman" w:cs="Times New Roman"/>
        </w:rPr>
        <w:t>. 40</w:t>
      </w:r>
      <w:r w:rsidR="001F340A">
        <w:rPr>
          <w:rFonts w:ascii="Times New Roman" w:hAnsi="Times New Roman" w:cs="Times New Roman"/>
        </w:rPr>
        <w:t>.</w:t>
      </w:r>
    </w:p>
  </w:footnote>
  <w:footnote w:id="388">
    <w:p w14:paraId="3E44694A" w14:textId="12262F9E"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xml:space="preserve">, L. and </w:t>
      </w:r>
      <w:proofErr w:type="spellStart"/>
      <w:r w:rsidRPr="00515262">
        <w:rPr>
          <w:rFonts w:ascii="Times New Roman" w:hAnsi="Times New Roman" w:cs="Times New Roman"/>
        </w:rPr>
        <w:t>Balibar</w:t>
      </w:r>
      <w:proofErr w:type="spellEnd"/>
      <w:r w:rsidRPr="00515262">
        <w:rPr>
          <w:rFonts w:ascii="Times New Roman" w:hAnsi="Times New Roman" w:cs="Times New Roman"/>
        </w:rPr>
        <w:t>, E. (2009). P. 157</w:t>
      </w:r>
      <w:r w:rsidR="00474CF0">
        <w:rPr>
          <w:rFonts w:ascii="Times New Roman" w:hAnsi="Times New Roman" w:cs="Times New Roman"/>
        </w:rPr>
        <w:t>.</w:t>
      </w:r>
    </w:p>
  </w:footnote>
  <w:footnote w:id="389">
    <w:p w14:paraId="61881AD1" w14:textId="62862FFE"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(2005)</w:t>
      </w:r>
      <w:r w:rsidR="00E97623">
        <w:rPr>
          <w:rFonts w:ascii="Times New Roman" w:hAnsi="Times New Roman" w:cs="Times New Roman"/>
        </w:rPr>
        <w:t>, p</w:t>
      </w:r>
      <w:r w:rsidRPr="00515262">
        <w:rPr>
          <w:rFonts w:ascii="Times New Roman" w:hAnsi="Times New Roman" w:cs="Times New Roman"/>
        </w:rPr>
        <w:t>.</w:t>
      </w:r>
      <w:r w:rsidR="00E97623">
        <w:rPr>
          <w:rFonts w:ascii="Times New Roman" w:hAnsi="Times New Roman" w:cs="Times New Roman"/>
        </w:rPr>
        <w:t xml:space="preserve"> </w:t>
      </w:r>
      <w:r w:rsidRPr="00515262">
        <w:rPr>
          <w:rFonts w:ascii="Times New Roman" w:hAnsi="Times New Roman" w:cs="Times New Roman"/>
        </w:rPr>
        <w:t>101</w:t>
      </w:r>
      <w:r w:rsidR="00E97623">
        <w:rPr>
          <w:rFonts w:ascii="Times New Roman" w:hAnsi="Times New Roman" w:cs="Times New Roman"/>
        </w:rPr>
        <w:t>.</w:t>
      </w:r>
    </w:p>
  </w:footnote>
  <w:footnote w:id="390">
    <w:p w14:paraId="3D79A316" w14:textId="5DFD7080"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(2005). Pp. 101-2</w:t>
      </w:r>
      <w:r w:rsidR="00474CF0">
        <w:rPr>
          <w:rFonts w:ascii="Times New Roman" w:hAnsi="Times New Roman" w:cs="Times New Roman"/>
        </w:rPr>
        <w:t>.</w:t>
      </w:r>
    </w:p>
  </w:footnote>
  <w:footnote w:id="391">
    <w:p w14:paraId="7E7250B0" w14:textId="0953886F"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(1993)</w:t>
      </w:r>
      <w:r w:rsidR="008E49D7">
        <w:rPr>
          <w:rFonts w:ascii="Times New Roman" w:hAnsi="Times New Roman" w:cs="Times New Roman"/>
        </w:rPr>
        <w:t>, p</w:t>
      </w:r>
      <w:r w:rsidRPr="00515262">
        <w:rPr>
          <w:rFonts w:ascii="Times New Roman" w:hAnsi="Times New Roman" w:cs="Times New Roman"/>
        </w:rPr>
        <w:t>. 85</w:t>
      </w:r>
      <w:r w:rsidR="008E49D7">
        <w:rPr>
          <w:rFonts w:ascii="Times New Roman" w:hAnsi="Times New Roman" w:cs="Times New Roman"/>
        </w:rPr>
        <w:t>.</w:t>
      </w:r>
    </w:p>
  </w:footnote>
  <w:footnote w:id="392">
    <w:p w14:paraId="028E7E01" w14:textId="5E8AC94D"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(1978)</w:t>
      </w:r>
      <w:r w:rsidR="008E49D7">
        <w:rPr>
          <w:rFonts w:ascii="Times New Roman" w:hAnsi="Times New Roman" w:cs="Times New Roman"/>
        </w:rPr>
        <w:t>, p</w:t>
      </w:r>
      <w:r w:rsidRPr="00515262">
        <w:rPr>
          <w:rFonts w:ascii="Times New Roman" w:hAnsi="Times New Roman" w:cs="Times New Roman"/>
        </w:rPr>
        <w:t>.</w:t>
      </w:r>
      <w:r w:rsidR="008E49D7">
        <w:rPr>
          <w:rFonts w:ascii="Times New Roman" w:hAnsi="Times New Roman" w:cs="Times New Roman"/>
        </w:rPr>
        <w:t xml:space="preserve"> </w:t>
      </w:r>
      <w:r w:rsidRPr="00515262">
        <w:rPr>
          <w:rFonts w:ascii="Times New Roman" w:hAnsi="Times New Roman" w:cs="Times New Roman"/>
        </w:rPr>
        <w:t>59-63</w:t>
      </w:r>
      <w:r w:rsidR="008E49D7">
        <w:rPr>
          <w:rFonts w:ascii="Times New Roman" w:hAnsi="Times New Roman" w:cs="Times New Roman"/>
        </w:rPr>
        <w:t>.</w:t>
      </w:r>
    </w:p>
  </w:footnote>
  <w:footnote w:id="393">
    <w:p w14:paraId="2F84AED3" w14:textId="37409947"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(2005)</w:t>
      </w:r>
      <w:r w:rsidR="008E49D7">
        <w:rPr>
          <w:rFonts w:ascii="Times New Roman" w:hAnsi="Times New Roman" w:cs="Times New Roman"/>
        </w:rPr>
        <w:t xml:space="preserve">, </w:t>
      </w:r>
      <w:r w:rsidRPr="00515262">
        <w:rPr>
          <w:rFonts w:ascii="Times New Roman" w:hAnsi="Times New Roman" w:cs="Times New Roman"/>
        </w:rPr>
        <w:t>p. 229-30</w:t>
      </w:r>
      <w:r w:rsidR="008E49D7">
        <w:rPr>
          <w:rFonts w:ascii="Times New Roman" w:hAnsi="Times New Roman" w:cs="Times New Roman"/>
        </w:rPr>
        <w:t>.</w:t>
      </w:r>
    </w:p>
  </w:footnote>
  <w:footnote w:id="394">
    <w:p w14:paraId="1033B2EB" w14:textId="083A7BA8"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(2006</w:t>
      </w:r>
      <w:r w:rsidR="00F042CA">
        <w:rPr>
          <w:rFonts w:ascii="Times New Roman" w:hAnsi="Times New Roman" w:cs="Times New Roman"/>
        </w:rPr>
        <w:t>a</w:t>
      </w:r>
      <w:r w:rsidRPr="00515262">
        <w:rPr>
          <w:rFonts w:ascii="Times New Roman" w:hAnsi="Times New Roman" w:cs="Times New Roman"/>
        </w:rPr>
        <w:t>)</w:t>
      </w:r>
      <w:r w:rsidR="00572F57">
        <w:rPr>
          <w:rFonts w:ascii="Times New Roman" w:hAnsi="Times New Roman" w:cs="Times New Roman"/>
        </w:rPr>
        <w:t xml:space="preserve">, </w:t>
      </w:r>
      <w:r w:rsidRPr="00515262">
        <w:rPr>
          <w:rFonts w:ascii="Times New Roman" w:hAnsi="Times New Roman" w:cs="Times New Roman"/>
        </w:rPr>
        <w:t>p. 182-5</w:t>
      </w:r>
      <w:r w:rsidR="00474CF0">
        <w:rPr>
          <w:rFonts w:ascii="Times New Roman" w:hAnsi="Times New Roman" w:cs="Times New Roman"/>
        </w:rPr>
        <w:t>.</w:t>
      </w:r>
    </w:p>
  </w:footnote>
  <w:footnote w:id="395">
    <w:p w14:paraId="2A6398D2" w14:textId="08E80DA9"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(2001)</w:t>
      </w:r>
      <w:r w:rsidR="00572F57">
        <w:rPr>
          <w:rFonts w:ascii="Times New Roman" w:hAnsi="Times New Roman" w:cs="Times New Roman"/>
        </w:rPr>
        <w:t>, p</w:t>
      </w:r>
      <w:r w:rsidRPr="00515262">
        <w:rPr>
          <w:rFonts w:ascii="Times New Roman" w:hAnsi="Times New Roman" w:cs="Times New Roman"/>
        </w:rPr>
        <w:t>. 42</w:t>
      </w:r>
      <w:r w:rsidR="00474CF0">
        <w:rPr>
          <w:rFonts w:ascii="Times New Roman" w:hAnsi="Times New Roman" w:cs="Times New Roman"/>
        </w:rPr>
        <w:t>.</w:t>
      </w:r>
    </w:p>
  </w:footnote>
  <w:footnote w:id="396">
    <w:p w14:paraId="49EA73A6" w14:textId="02C1E43F" w:rsidR="00382A8F" w:rsidRPr="00BD3744" w:rsidRDefault="00382A8F" w:rsidP="00382A8F">
      <w:pPr>
        <w:pStyle w:val="FootnoteText"/>
        <w:spacing w:after="0" w:line="240" w:lineRule="auto"/>
        <w:jc w:val="both"/>
        <w:rPr>
          <w:rFonts w:ascii="Times New Roman" w:hAnsi="Times New Roman" w:cs="Times New Roman"/>
        </w:rPr>
      </w:pPr>
      <w:r w:rsidRPr="00BD3744">
        <w:rPr>
          <w:rStyle w:val="FootnoteReference"/>
          <w:rFonts w:ascii="Times New Roman" w:hAnsi="Times New Roman" w:cs="Times New Roman"/>
        </w:rPr>
        <w:footnoteRef/>
      </w:r>
      <w:r w:rsidRPr="00BD3744">
        <w:rPr>
          <w:rFonts w:ascii="Times New Roman" w:hAnsi="Times New Roman" w:cs="Times New Roman"/>
        </w:rPr>
        <w:t xml:space="preserve"> Althusser</w:t>
      </w:r>
      <w:r w:rsidRPr="00BD3744">
        <w:rPr>
          <w:rFonts w:ascii="Times New Roman" w:hAnsi="Times New Roman" w:cs="Times New Roman"/>
        </w:rPr>
        <w:fldChar w:fldCharType="begin"/>
      </w:r>
      <w:r w:rsidRPr="00BD3744">
        <w:rPr>
          <w:rFonts w:ascii="Times New Roman" w:hAnsi="Times New Roman" w:cs="Times New Roman"/>
        </w:rPr>
        <w:instrText xml:space="preserve"> XE "Althusser, Louis" </w:instrText>
      </w:r>
      <w:r w:rsidRPr="00BD3744">
        <w:rPr>
          <w:rFonts w:ascii="Times New Roman" w:hAnsi="Times New Roman" w:cs="Times New Roman"/>
        </w:rPr>
        <w:fldChar w:fldCharType="end"/>
      </w:r>
      <w:r w:rsidRPr="00BD3744">
        <w:rPr>
          <w:rFonts w:ascii="Times New Roman" w:hAnsi="Times New Roman" w:cs="Times New Roman"/>
        </w:rPr>
        <w:t>, L. (2001)</w:t>
      </w:r>
      <w:r w:rsidR="00BD3744" w:rsidRPr="00BD3744">
        <w:rPr>
          <w:rFonts w:ascii="Times New Roman" w:hAnsi="Times New Roman" w:cs="Times New Roman"/>
        </w:rPr>
        <w:t xml:space="preserve">, p. </w:t>
      </w:r>
      <w:r w:rsidRPr="00BD3744">
        <w:rPr>
          <w:rFonts w:ascii="Times New Roman" w:hAnsi="Times New Roman" w:cs="Times New Roman"/>
        </w:rPr>
        <w:t>55</w:t>
      </w:r>
      <w:r w:rsidR="00BD3744" w:rsidRPr="00BD3744">
        <w:rPr>
          <w:rFonts w:ascii="Times New Roman" w:hAnsi="Times New Roman" w:cs="Times New Roman"/>
        </w:rPr>
        <w:t>.</w:t>
      </w:r>
    </w:p>
  </w:footnote>
  <w:footnote w:id="397">
    <w:p w14:paraId="42638C75" w14:textId="2F4DAFFA" w:rsidR="00382A8F" w:rsidRPr="00515262" w:rsidRDefault="00382A8F" w:rsidP="00382A8F">
      <w:pPr>
        <w:pStyle w:val="FootnoteText"/>
        <w:spacing w:after="0" w:line="240" w:lineRule="auto"/>
        <w:jc w:val="both"/>
        <w:rPr>
          <w:rFonts w:ascii="Times New Roman" w:hAnsi="Times New Roman" w:cs="Times New Roman"/>
        </w:rPr>
      </w:pPr>
      <w:r w:rsidRPr="00BD3744">
        <w:rPr>
          <w:rStyle w:val="FootnoteReference"/>
          <w:rFonts w:ascii="Times New Roman" w:hAnsi="Times New Roman" w:cs="Times New Roman"/>
        </w:rPr>
        <w:footnoteRef/>
      </w:r>
      <w:r w:rsidRPr="00BD3744">
        <w:rPr>
          <w:rFonts w:ascii="Times New Roman" w:hAnsi="Times New Roman" w:cs="Times New Roman"/>
        </w:rPr>
        <w:t xml:space="preserve"> Blaise Pascal. 17</w:t>
      </w:r>
      <w:r w:rsidRPr="00BD3744">
        <w:rPr>
          <w:rFonts w:ascii="Times New Roman" w:hAnsi="Times New Roman" w:cs="Times New Roman"/>
          <w:vertAlign w:val="superscript"/>
        </w:rPr>
        <w:t>th</w:t>
      </w:r>
      <w:r w:rsidRPr="00BD3744">
        <w:rPr>
          <w:rFonts w:ascii="Times New Roman" w:hAnsi="Times New Roman" w:cs="Times New Roman"/>
        </w:rPr>
        <w:t xml:space="preserve"> Century</w:t>
      </w:r>
      <w:r w:rsidR="00AE25F3">
        <w:rPr>
          <w:rFonts w:ascii="Times New Roman" w:hAnsi="Times New Roman" w:cs="Times New Roman"/>
        </w:rPr>
        <w:t xml:space="preserve"> </w:t>
      </w:r>
      <w:r w:rsidRPr="00515262">
        <w:rPr>
          <w:rFonts w:ascii="Times New Roman" w:hAnsi="Times New Roman" w:cs="Times New Roman"/>
        </w:rPr>
        <w:t xml:space="preserve">mathematician and Christian philosopher. </w:t>
      </w:r>
    </w:p>
  </w:footnote>
  <w:footnote w:id="398">
    <w:p w14:paraId="00104697" w14:textId="63911F34"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(1993a)</w:t>
      </w:r>
      <w:r w:rsidR="00474CF0">
        <w:rPr>
          <w:rFonts w:ascii="Times New Roman" w:hAnsi="Times New Roman" w:cs="Times New Roman"/>
        </w:rPr>
        <w:t>,</w:t>
      </w:r>
      <w:r w:rsidRPr="00515262">
        <w:rPr>
          <w:rFonts w:ascii="Times New Roman" w:hAnsi="Times New Roman" w:cs="Times New Roman"/>
        </w:rPr>
        <w:t xml:space="preserve"> </w:t>
      </w:r>
      <w:r w:rsidR="00474CF0">
        <w:rPr>
          <w:rFonts w:ascii="Times New Roman" w:hAnsi="Times New Roman" w:cs="Times New Roman"/>
        </w:rPr>
        <w:t>p</w:t>
      </w:r>
      <w:r w:rsidRPr="00515262">
        <w:rPr>
          <w:rFonts w:ascii="Times New Roman" w:hAnsi="Times New Roman" w:cs="Times New Roman"/>
        </w:rPr>
        <w:t>p.</w:t>
      </w:r>
      <w:r w:rsidR="00474CF0">
        <w:rPr>
          <w:rFonts w:ascii="Times New Roman" w:hAnsi="Times New Roman" w:cs="Times New Roman"/>
        </w:rPr>
        <w:t xml:space="preserve"> </w:t>
      </w:r>
      <w:r w:rsidRPr="00515262">
        <w:rPr>
          <w:rFonts w:ascii="Times New Roman" w:hAnsi="Times New Roman" w:cs="Times New Roman"/>
        </w:rPr>
        <w:t>44-51</w:t>
      </w:r>
      <w:r w:rsidR="00474CF0">
        <w:rPr>
          <w:rFonts w:ascii="Times New Roman" w:hAnsi="Times New Roman" w:cs="Times New Roman"/>
        </w:rPr>
        <w:t>.</w:t>
      </w:r>
    </w:p>
  </w:footnote>
  <w:footnote w:id="399">
    <w:p w14:paraId="0B70B96B" w14:textId="5F809997"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(1993a)</w:t>
      </w:r>
      <w:r w:rsidR="00474CF0">
        <w:rPr>
          <w:rFonts w:ascii="Times New Roman" w:hAnsi="Times New Roman" w:cs="Times New Roman"/>
        </w:rPr>
        <w:t xml:space="preserve">, p. </w:t>
      </w:r>
      <w:r w:rsidRPr="00515262">
        <w:rPr>
          <w:rFonts w:ascii="Times New Roman" w:hAnsi="Times New Roman" w:cs="Times New Roman"/>
        </w:rPr>
        <w:t>50</w:t>
      </w:r>
      <w:r w:rsidR="00474CF0">
        <w:rPr>
          <w:rFonts w:ascii="Times New Roman" w:hAnsi="Times New Roman" w:cs="Times New Roman"/>
        </w:rPr>
        <w:t>.</w:t>
      </w:r>
    </w:p>
  </w:footnote>
  <w:footnote w:id="400">
    <w:p w14:paraId="7BB1661C" w14:textId="58A7885E" w:rsidR="00A8317A" w:rsidRPr="00A8317A" w:rsidRDefault="00A8317A" w:rsidP="00A8317A">
      <w:pPr>
        <w:pStyle w:val="FootnoteText"/>
        <w:spacing w:after="0" w:line="240" w:lineRule="auto"/>
        <w:rPr>
          <w:rFonts w:ascii="Times New Roman" w:hAnsi="Times New Roman" w:cs="Times New Roman"/>
        </w:rPr>
      </w:pPr>
      <w:r w:rsidRPr="00A8317A">
        <w:rPr>
          <w:rStyle w:val="FootnoteReference"/>
          <w:rFonts w:ascii="Times New Roman" w:hAnsi="Times New Roman" w:cs="Times New Roman"/>
        </w:rPr>
        <w:footnoteRef/>
      </w:r>
      <w:r w:rsidRPr="00A8317A">
        <w:rPr>
          <w:rFonts w:ascii="Times New Roman" w:hAnsi="Times New Roman" w:cs="Times New Roman"/>
        </w:rPr>
        <w:t xml:space="preserve"> Althusser, L. (2014)</w:t>
      </w:r>
      <w:r w:rsidR="00474CF0">
        <w:rPr>
          <w:rFonts w:ascii="Times New Roman" w:hAnsi="Times New Roman" w:cs="Times New Roman"/>
        </w:rPr>
        <w:t>, p</w:t>
      </w:r>
      <w:r w:rsidRPr="00A8317A">
        <w:rPr>
          <w:rFonts w:ascii="Times New Roman" w:hAnsi="Times New Roman" w:cs="Times New Roman"/>
        </w:rPr>
        <w:t>. 75</w:t>
      </w:r>
      <w:r w:rsidR="00474CF0">
        <w:rPr>
          <w:rFonts w:ascii="Times New Roman" w:hAnsi="Times New Roman" w:cs="Times New Roman"/>
        </w:rPr>
        <w:t>.</w:t>
      </w:r>
    </w:p>
  </w:footnote>
  <w:footnote w:id="401">
    <w:p w14:paraId="7E85F7F0" w14:textId="24157677" w:rsidR="00382A8F" w:rsidRPr="00515262" w:rsidRDefault="00382A8F" w:rsidP="00A8317A">
      <w:pPr>
        <w:pStyle w:val="FootnoteText"/>
        <w:spacing w:after="0" w:line="240" w:lineRule="auto"/>
        <w:jc w:val="both"/>
        <w:rPr>
          <w:rFonts w:ascii="Times New Roman" w:hAnsi="Times New Roman" w:cs="Times New Roman"/>
        </w:rPr>
      </w:pPr>
      <w:r w:rsidRPr="00A8317A">
        <w:rPr>
          <w:rStyle w:val="FootnoteReference"/>
          <w:rFonts w:ascii="Times New Roman" w:hAnsi="Times New Roman" w:cs="Times New Roman"/>
        </w:rPr>
        <w:footnoteRef/>
      </w:r>
      <w:r w:rsidRPr="00A8317A">
        <w:rPr>
          <w:rFonts w:ascii="Times New Roman" w:hAnsi="Times New Roman" w:cs="Times New Roman"/>
        </w:rPr>
        <w:t xml:space="preserve"> Althusser</w:t>
      </w:r>
      <w:r w:rsidRPr="00A8317A">
        <w:rPr>
          <w:rFonts w:ascii="Times New Roman" w:hAnsi="Times New Roman" w:cs="Times New Roman"/>
        </w:rPr>
        <w:fldChar w:fldCharType="begin"/>
      </w:r>
      <w:r w:rsidRPr="00A8317A">
        <w:rPr>
          <w:rFonts w:ascii="Times New Roman" w:hAnsi="Times New Roman" w:cs="Times New Roman"/>
        </w:rPr>
        <w:instrText xml:space="preserve"> XE "Althusser, Louis" </w:instrText>
      </w:r>
      <w:r w:rsidRPr="00A8317A">
        <w:rPr>
          <w:rFonts w:ascii="Times New Roman" w:hAnsi="Times New Roman" w:cs="Times New Roman"/>
        </w:rPr>
        <w:fldChar w:fldCharType="end"/>
      </w:r>
      <w:r w:rsidRPr="00A8317A">
        <w:rPr>
          <w:rFonts w:ascii="Times New Roman" w:hAnsi="Times New Roman" w:cs="Times New Roman"/>
        </w:rPr>
        <w:t>, L. (1993a)</w:t>
      </w:r>
      <w:r w:rsidR="00474CF0">
        <w:rPr>
          <w:rFonts w:ascii="Times New Roman" w:hAnsi="Times New Roman" w:cs="Times New Roman"/>
        </w:rPr>
        <w:t>, p</w:t>
      </w:r>
      <w:r w:rsidRPr="00A8317A">
        <w:rPr>
          <w:rFonts w:ascii="Times New Roman" w:hAnsi="Times New Roman" w:cs="Times New Roman"/>
        </w:rPr>
        <w:t>.</w:t>
      </w:r>
      <w:r w:rsidR="00474CF0">
        <w:rPr>
          <w:rFonts w:ascii="Times New Roman" w:hAnsi="Times New Roman" w:cs="Times New Roman"/>
        </w:rPr>
        <w:t xml:space="preserve"> </w:t>
      </w:r>
      <w:r w:rsidRPr="00A8317A">
        <w:rPr>
          <w:rFonts w:ascii="Times New Roman" w:hAnsi="Times New Roman" w:cs="Times New Roman"/>
        </w:rPr>
        <w:t>50</w:t>
      </w:r>
      <w:r w:rsidR="00474CF0">
        <w:rPr>
          <w:rFonts w:ascii="Times New Roman" w:hAnsi="Times New Roman" w:cs="Times New Roman"/>
        </w:rPr>
        <w:t>.</w:t>
      </w:r>
    </w:p>
  </w:footnote>
  <w:footnote w:id="402">
    <w:p w14:paraId="7485B747" w14:textId="283F1017"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(1996)</w:t>
      </w:r>
      <w:r w:rsidR="00474CF0">
        <w:rPr>
          <w:rFonts w:ascii="Times New Roman" w:hAnsi="Times New Roman" w:cs="Times New Roman"/>
        </w:rPr>
        <w:t xml:space="preserve">, p. </w:t>
      </w:r>
      <w:r w:rsidRPr="00515262">
        <w:rPr>
          <w:rFonts w:ascii="Times New Roman" w:hAnsi="Times New Roman" w:cs="Times New Roman"/>
        </w:rPr>
        <w:t>26</w:t>
      </w:r>
      <w:r w:rsidR="00474CF0">
        <w:rPr>
          <w:rFonts w:ascii="Times New Roman" w:hAnsi="Times New Roman" w:cs="Times New Roman"/>
        </w:rPr>
        <w:t>.</w:t>
      </w:r>
    </w:p>
  </w:footnote>
  <w:footnote w:id="403">
    <w:p w14:paraId="48D5079E" w14:textId="76DFA2FD" w:rsidR="00382A8F" w:rsidRPr="00515262" w:rsidRDefault="00382A8F" w:rsidP="00C67A5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(1993b)</w:t>
      </w:r>
      <w:r w:rsidR="008D7B30">
        <w:rPr>
          <w:rFonts w:ascii="Times New Roman" w:hAnsi="Times New Roman" w:cs="Times New Roman"/>
        </w:rPr>
        <w:t>, p.</w:t>
      </w:r>
      <w:r w:rsidR="00AA6C3D">
        <w:rPr>
          <w:rFonts w:ascii="Times New Roman" w:hAnsi="Times New Roman" w:cs="Times New Roman"/>
        </w:rPr>
        <w:t xml:space="preserve"> </w:t>
      </w:r>
      <w:r w:rsidRPr="00515262">
        <w:rPr>
          <w:rFonts w:ascii="Times New Roman" w:hAnsi="Times New Roman" w:cs="Times New Roman"/>
        </w:rPr>
        <w:t>54</w:t>
      </w:r>
      <w:r w:rsidR="008D7B30">
        <w:rPr>
          <w:rFonts w:ascii="Times New Roman" w:hAnsi="Times New Roman" w:cs="Times New Roman"/>
        </w:rPr>
        <w:t>.</w:t>
      </w:r>
    </w:p>
  </w:footnote>
  <w:footnote w:id="404">
    <w:p w14:paraId="10E02299" w14:textId="73CC59A2" w:rsidR="00ED5867" w:rsidRPr="00C67A51" w:rsidRDefault="00ED5867" w:rsidP="00C67A51">
      <w:pPr>
        <w:spacing w:after="0" w:line="240" w:lineRule="auto"/>
        <w:jc w:val="both"/>
        <w:rPr>
          <w:rFonts w:ascii="Times New Roman" w:eastAsiaTheme="minorEastAsia" w:hAnsi="Times New Roman" w:cs="Times New Roman"/>
          <w:sz w:val="20"/>
          <w:szCs w:val="20"/>
          <w:lang w:eastAsia="en-GB"/>
        </w:rPr>
      </w:pPr>
      <w:r w:rsidRPr="00ED5867">
        <w:rPr>
          <w:rStyle w:val="FootnoteReference"/>
          <w:rFonts w:ascii="Times New Roman" w:hAnsi="Times New Roman" w:cs="Times New Roman"/>
          <w:sz w:val="20"/>
          <w:szCs w:val="20"/>
        </w:rPr>
        <w:footnoteRef/>
      </w:r>
      <w:r w:rsidRPr="00ED5867">
        <w:rPr>
          <w:rFonts w:ascii="Times New Roman" w:hAnsi="Times New Roman" w:cs="Times New Roman"/>
          <w:sz w:val="20"/>
          <w:szCs w:val="20"/>
        </w:rPr>
        <w:t xml:space="preserve"> Goran </w:t>
      </w:r>
      <w:proofErr w:type="spellStart"/>
      <w:r w:rsidRPr="00ED5867">
        <w:rPr>
          <w:rFonts w:ascii="Times New Roman" w:hAnsi="Times New Roman" w:cs="Times New Roman"/>
          <w:sz w:val="20"/>
          <w:szCs w:val="20"/>
        </w:rPr>
        <w:t>Therborn</w:t>
      </w:r>
      <w:proofErr w:type="spellEnd"/>
      <w:r w:rsidRPr="00ED5867">
        <w:rPr>
          <w:rFonts w:ascii="Times New Roman" w:hAnsi="Times New Roman" w:cs="Times New Roman"/>
          <w:sz w:val="20"/>
          <w:szCs w:val="20"/>
        </w:rPr>
        <w:t xml:space="preserve"> was to develop Althusser’s mechanism of </w:t>
      </w:r>
      <w:r w:rsidRPr="008D7B30">
        <w:rPr>
          <w:rFonts w:ascii="Times New Roman" w:hAnsi="Times New Roman" w:cs="Times New Roman"/>
          <w:color w:val="000000" w:themeColor="text1"/>
          <w:sz w:val="20"/>
          <w:szCs w:val="20"/>
        </w:rPr>
        <w:t xml:space="preserve">interpellation </w:t>
      </w:r>
      <w:r w:rsidR="006B02FF" w:rsidRPr="008D7B30">
        <w:rPr>
          <w:rFonts w:ascii="Times New Roman" w:hAnsi="Times New Roman" w:cs="Times New Roman"/>
          <w:color w:val="000000" w:themeColor="text1"/>
          <w:sz w:val="20"/>
          <w:szCs w:val="20"/>
        </w:rPr>
        <w:t>along</w:t>
      </w:r>
      <w:r w:rsidR="008D7B30" w:rsidRPr="008D7B30">
        <w:rPr>
          <w:rFonts w:ascii="Times New Roman" w:hAnsi="Times New Roman" w:cs="Times New Roman"/>
          <w:color w:val="000000" w:themeColor="text1"/>
          <w:sz w:val="20"/>
          <w:szCs w:val="20"/>
        </w:rPr>
        <w:t xml:space="preserve"> </w:t>
      </w:r>
      <w:r w:rsidRPr="008D7B30">
        <w:rPr>
          <w:rFonts w:ascii="Times New Roman" w:hAnsi="Times New Roman" w:cs="Times New Roman"/>
          <w:color w:val="000000" w:themeColor="text1"/>
          <w:sz w:val="20"/>
          <w:szCs w:val="20"/>
        </w:rPr>
        <w:t xml:space="preserve">four </w:t>
      </w:r>
      <w:r w:rsidRPr="00ED5867">
        <w:rPr>
          <w:rFonts w:ascii="Times New Roman" w:hAnsi="Times New Roman" w:cs="Times New Roman"/>
          <w:sz w:val="20"/>
          <w:szCs w:val="20"/>
        </w:rPr>
        <w:t>axes: ‘inclusive-existential’; ‘inclusive-historical’; ‘positional-existential’; and ‘positional-historical’.</w:t>
      </w:r>
      <w:r w:rsidR="00474CF0">
        <w:rPr>
          <w:rFonts w:ascii="Times New Roman" w:eastAsiaTheme="minorEastAsia" w:hAnsi="Times New Roman" w:cs="Times New Roman"/>
          <w:sz w:val="20"/>
          <w:szCs w:val="20"/>
          <w:lang w:eastAsia="en-GB"/>
        </w:rPr>
        <w:t xml:space="preserve"> </w:t>
      </w:r>
      <w:r w:rsidRPr="00ED5867">
        <w:rPr>
          <w:rFonts w:ascii="Times New Roman" w:eastAsiaTheme="minorEastAsia" w:hAnsi="Times New Roman" w:cs="Times New Roman"/>
          <w:sz w:val="20"/>
          <w:szCs w:val="20"/>
          <w:lang w:eastAsia="en-GB"/>
        </w:rPr>
        <w:t xml:space="preserve">Together these organise the ideological fields that direct the person towards their class location, economic role and personal identity. The process of ‘subjectification’ involved </w:t>
      </w:r>
      <w:r w:rsidR="006C0C99">
        <w:rPr>
          <w:rFonts w:ascii="Times New Roman" w:eastAsiaTheme="minorEastAsia" w:hAnsi="Times New Roman" w:cs="Times New Roman"/>
          <w:sz w:val="20"/>
          <w:szCs w:val="20"/>
          <w:lang w:eastAsia="en-GB"/>
        </w:rPr>
        <w:t>he</w:t>
      </w:r>
      <w:r w:rsidRPr="00ED5867">
        <w:rPr>
          <w:rFonts w:ascii="Times New Roman" w:eastAsiaTheme="minorEastAsia" w:hAnsi="Times New Roman" w:cs="Times New Roman"/>
          <w:sz w:val="20"/>
          <w:szCs w:val="20"/>
          <w:lang w:eastAsia="en-GB"/>
        </w:rPr>
        <w:t xml:space="preserve"> coupled with ‘qualification’ by which the person bec</w:t>
      </w:r>
      <w:r w:rsidR="006C0C99">
        <w:rPr>
          <w:rFonts w:ascii="Times New Roman" w:eastAsiaTheme="minorEastAsia" w:hAnsi="Times New Roman" w:cs="Times New Roman"/>
          <w:sz w:val="20"/>
          <w:szCs w:val="20"/>
          <w:lang w:eastAsia="en-GB"/>
        </w:rPr>
        <w:t>omes</w:t>
      </w:r>
      <w:r w:rsidRPr="00ED5867">
        <w:rPr>
          <w:rFonts w:ascii="Times New Roman" w:eastAsiaTheme="minorEastAsia" w:hAnsi="Times New Roman" w:cs="Times New Roman"/>
          <w:sz w:val="20"/>
          <w:szCs w:val="20"/>
          <w:lang w:eastAsia="en-GB"/>
        </w:rPr>
        <w:t xml:space="preserve"> equipped to take up their ‘role’ </w:t>
      </w:r>
      <w:r w:rsidR="00C67A51">
        <w:rPr>
          <w:rFonts w:ascii="Times New Roman" w:eastAsiaTheme="minorEastAsia" w:hAnsi="Times New Roman" w:cs="Times New Roman"/>
          <w:sz w:val="20"/>
          <w:szCs w:val="20"/>
          <w:lang w:eastAsia="en-GB"/>
        </w:rPr>
        <w:t>with</w:t>
      </w:r>
      <w:r w:rsidRPr="00ED5867">
        <w:rPr>
          <w:rFonts w:ascii="Times New Roman" w:eastAsiaTheme="minorEastAsia" w:hAnsi="Times New Roman" w:cs="Times New Roman"/>
          <w:sz w:val="20"/>
          <w:szCs w:val="20"/>
          <w:lang w:eastAsia="en-GB"/>
        </w:rPr>
        <w:t xml:space="preserve">in capitalist economic relations. </w:t>
      </w:r>
      <w:proofErr w:type="spellStart"/>
      <w:r>
        <w:rPr>
          <w:rFonts w:ascii="Times New Roman" w:eastAsiaTheme="minorEastAsia" w:hAnsi="Times New Roman" w:cs="Times New Roman"/>
          <w:sz w:val="20"/>
          <w:szCs w:val="20"/>
          <w:lang w:eastAsia="en-GB"/>
        </w:rPr>
        <w:t>Therborn</w:t>
      </w:r>
      <w:proofErr w:type="spellEnd"/>
      <w:r>
        <w:rPr>
          <w:rFonts w:ascii="Times New Roman" w:eastAsiaTheme="minorEastAsia" w:hAnsi="Times New Roman" w:cs="Times New Roman"/>
          <w:sz w:val="20"/>
          <w:szCs w:val="20"/>
          <w:lang w:eastAsia="en-GB"/>
        </w:rPr>
        <w:t>, G. (1980)</w:t>
      </w:r>
      <w:r w:rsidR="008D7B30">
        <w:rPr>
          <w:rFonts w:ascii="Times New Roman" w:eastAsiaTheme="minorEastAsia" w:hAnsi="Times New Roman" w:cs="Times New Roman"/>
          <w:sz w:val="20"/>
          <w:szCs w:val="20"/>
          <w:lang w:eastAsia="en-GB"/>
        </w:rPr>
        <w:t>.</w:t>
      </w:r>
    </w:p>
  </w:footnote>
  <w:footnote w:id="405">
    <w:p w14:paraId="2F9216BC" w14:textId="2B16F7E8" w:rsidR="00382A8F" w:rsidRPr="00515262" w:rsidRDefault="00382A8F" w:rsidP="00C67A5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(1993b)</w:t>
      </w:r>
      <w:r w:rsidR="008D7B30">
        <w:rPr>
          <w:rFonts w:ascii="Times New Roman" w:hAnsi="Times New Roman" w:cs="Times New Roman"/>
        </w:rPr>
        <w:t>, p</w:t>
      </w:r>
      <w:r w:rsidR="00AA6C3D">
        <w:rPr>
          <w:rFonts w:ascii="Times New Roman" w:hAnsi="Times New Roman" w:cs="Times New Roman"/>
        </w:rPr>
        <w:t>p</w:t>
      </w:r>
      <w:r w:rsidRPr="00515262">
        <w:rPr>
          <w:rFonts w:ascii="Times New Roman" w:hAnsi="Times New Roman" w:cs="Times New Roman"/>
        </w:rPr>
        <w:t>. 54-55</w:t>
      </w:r>
      <w:r w:rsidR="008D7B30">
        <w:rPr>
          <w:rFonts w:ascii="Times New Roman" w:hAnsi="Times New Roman" w:cs="Times New Roman"/>
        </w:rPr>
        <w:t>.</w:t>
      </w:r>
    </w:p>
  </w:footnote>
  <w:footnote w:id="406">
    <w:p w14:paraId="35F63E04" w14:textId="4FB5F486" w:rsidR="00BE5913" w:rsidRDefault="00BE5913" w:rsidP="00BE5913">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Kant, I. (1999)</w:t>
      </w:r>
      <w:r w:rsidR="00474CF0">
        <w:rPr>
          <w:rFonts w:ascii="Times New Roman" w:hAnsi="Times New Roman" w:cs="Times New Roman"/>
        </w:rPr>
        <w:t>, p</w:t>
      </w:r>
      <w:r>
        <w:rPr>
          <w:rFonts w:ascii="Times New Roman" w:hAnsi="Times New Roman" w:cs="Times New Roman"/>
        </w:rPr>
        <w:t>p. 201-266</w:t>
      </w:r>
      <w:r w:rsidR="00474CF0">
        <w:rPr>
          <w:rFonts w:ascii="Times New Roman" w:hAnsi="Times New Roman" w:cs="Times New Roman"/>
        </w:rPr>
        <w:t>.</w:t>
      </w:r>
    </w:p>
  </w:footnote>
  <w:footnote w:id="407">
    <w:p w14:paraId="42B60308" w14:textId="58D35A0D" w:rsidR="00BE5913" w:rsidRDefault="00BE5913" w:rsidP="00BE5913">
      <w:pPr>
        <w:pStyle w:val="Heading2"/>
        <w:spacing w:before="0"/>
        <w:jc w:val="both"/>
        <w:rPr>
          <w:rFonts w:ascii="Times New Roman" w:hAnsi="Times New Roman" w:cs="Times New Roman"/>
          <w:b/>
          <w:bCs/>
          <w:i/>
          <w:iCs/>
          <w:color w:val="000000"/>
          <w:sz w:val="20"/>
          <w:szCs w:val="20"/>
        </w:rPr>
      </w:pPr>
      <w:r>
        <w:rPr>
          <w:rStyle w:val="FootnoteReference"/>
          <w:rFonts w:ascii="Times New Roman" w:hAnsi="Times New Roman" w:cs="Times New Roman"/>
          <w:color w:val="000000"/>
          <w:sz w:val="20"/>
          <w:szCs w:val="20"/>
        </w:rPr>
        <w:footnoteRef/>
      </w:r>
      <w:r>
        <w:rPr>
          <w:rFonts w:ascii="Times New Roman" w:hAnsi="Times New Roman" w:cs="Times New Roman"/>
          <w:color w:val="000000"/>
          <w:sz w:val="20"/>
          <w:szCs w:val="20"/>
        </w:rPr>
        <w:t xml:space="preserve"> </w:t>
      </w:r>
      <w:bookmarkStart w:id="116" w:name="_Hlk203240676"/>
      <w:r>
        <w:rPr>
          <w:rFonts w:ascii="Times New Roman" w:hAnsi="Times New Roman" w:cs="Times New Roman"/>
          <w:color w:val="000000"/>
          <w:sz w:val="20"/>
          <w:szCs w:val="20"/>
        </w:rPr>
        <w:t>Žižek</w:t>
      </w:r>
      <w:bookmarkEnd w:id="116"/>
      <w:r>
        <w:rPr>
          <w:rFonts w:ascii="Times New Roman" w:hAnsi="Times New Roman" w:cs="Times New Roman"/>
          <w:color w:val="000000"/>
          <w:sz w:val="20"/>
          <w:szCs w:val="20"/>
        </w:rPr>
        <w:fldChar w:fldCharType="begin"/>
      </w:r>
      <w:r>
        <w:rPr>
          <w:rFonts w:ascii="Times New Roman" w:hAnsi="Times New Roman" w:cs="Times New Roman"/>
          <w:sz w:val="20"/>
          <w:szCs w:val="20"/>
        </w:rPr>
        <w:instrText xml:space="preserve"> XE "Žižek, Slavoj" </w:instrTex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S. (2009a)</w:t>
      </w:r>
      <w:r w:rsidR="00474CF0">
        <w:rPr>
          <w:rFonts w:ascii="Times New Roman" w:hAnsi="Times New Roman" w:cs="Times New Roman"/>
          <w:color w:val="000000"/>
          <w:sz w:val="20"/>
          <w:szCs w:val="20"/>
        </w:rPr>
        <w:t>, p</w:t>
      </w:r>
      <w:r>
        <w:rPr>
          <w:rFonts w:ascii="Times New Roman" w:hAnsi="Times New Roman" w:cs="Times New Roman"/>
          <w:color w:val="000000"/>
          <w:sz w:val="20"/>
          <w:szCs w:val="20"/>
        </w:rPr>
        <w:t>p. 125-6</w:t>
      </w:r>
      <w:r w:rsidR="00474CF0">
        <w:rPr>
          <w:rFonts w:ascii="Times New Roman" w:hAnsi="Times New Roman" w:cs="Times New Roman"/>
          <w:color w:val="000000"/>
          <w:sz w:val="20"/>
          <w:szCs w:val="20"/>
        </w:rPr>
        <w:t>.</w:t>
      </w:r>
    </w:p>
  </w:footnote>
  <w:footnote w:id="408">
    <w:p w14:paraId="19191C8B" w14:textId="4EC7B3F4" w:rsidR="00106D24" w:rsidRPr="00106D24" w:rsidRDefault="00106D24" w:rsidP="00106D24">
      <w:pPr>
        <w:pStyle w:val="FootnoteText"/>
        <w:spacing w:after="0" w:line="240" w:lineRule="auto"/>
        <w:jc w:val="both"/>
        <w:rPr>
          <w:rFonts w:ascii="Times New Roman" w:hAnsi="Times New Roman" w:cs="Times New Roman"/>
        </w:rPr>
      </w:pPr>
      <w:r w:rsidRPr="00106D24">
        <w:rPr>
          <w:rStyle w:val="FootnoteReference"/>
          <w:rFonts w:ascii="Times New Roman" w:hAnsi="Times New Roman" w:cs="Times New Roman"/>
        </w:rPr>
        <w:footnoteRef/>
      </w:r>
      <w:r w:rsidRPr="00106D24">
        <w:rPr>
          <w:rFonts w:ascii="Times New Roman" w:hAnsi="Times New Roman" w:cs="Times New Roman"/>
        </w:rPr>
        <w:t xml:space="preserve"> </w:t>
      </w:r>
      <w:r w:rsidR="005640D8">
        <w:rPr>
          <w:rFonts w:ascii="Times New Roman" w:hAnsi="Times New Roman" w:cs="Times New Roman"/>
        </w:rPr>
        <w:t>There is a difference between the approach we are developing and</w:t>
      </w:r>
      <w:r w:rsidRPr="00157750">
        <w:rPr>
          <w:rFonts w:ascii="Times New Roman" w:hAnsi="Times New Roman" w:cs="Times New Roman"/>
        </w:rPr>
        <w:t xml:space="preserve"> </w:t>
      </w:r>
      <w:r w:rsidR="00157750" w:rsidRPr="00157750">
        <w:rPr>
          <w:rFonts w:ascii="Times New Roman" w:hAnsi="Times New Roman" w:cs="Times New Roman"/>
          <w:lang w:eastAsia="en-GB"/>
        </w:rPr>
        <w:t>Žižek</w:t>
      </w:r>
      <w:r w:rsidR="00157750" w:rsidRPr="00157750">
        <w:rPr>
          <w:rFonts w:ascii="Times New Roman" w:hAnsi="Times New Roman" w:cs="Times New Roman"/>
          <w:lang w:eastAsia="en-GB"/>
        </w:rPr>
        <w:fldChar w:fldCharType="begin"/>
      </w:r>
      <w:r w:rsidR="00157750" w:rsidRPr="00157750">
        <w:rPr>
          <w:rFonts w:ascii="Times New Roman" w:hAnsi="Times New Roman" w:cs="Times New Roman"/>
          <w:lang w:eastAsia="en-GB"/>
        </w:rPr>
        <w:instrText xml:space="preserve"> XE "Žižek, Slavoj" </w:instrText>
      </w:r>
      <w:r w:rsidR="00157750" w:rsidRPr="00157750">
        <w:rPr>
          <w:rFonts w:ascii="Times New Roman" w:hAnsi="Times New Roman" w:cs="Times New Roman"/>
          <w:lang w:eastAsia="en-GB"/>
        </w:rPr>
        <w:fldChar w:fldCharType="end"/>
      </w:r>
      <w:r w:rsidR="00157750" w:rsidRPr="00157750">
        <w:rPr>
          <w:rFonts w:ascii="Times New Roman" w:hAnsi="Times New Roman" w:cs="Times New Roman"/>
          <w:lang w:eastAsia="en-GB"/>
        </w:rPr>
        <w:t xml:space="preserve"> </w:t>
      </w:r>
      <w:r w:rsidR="005640D8">
        <w:rPr>
          <w:rFonts w:ascii="Times New Roman" w:hAnsi="Times New Roman" w:cs="Times New Roman"/>
          <w:lang w:eastAsia="en-GB"/>
        </w:rPr>
        <w:t xml:space="preserve">on this question. In our model </w:t>
      </w:r>
      <w:r w:rsidRPr="00106D24">
        <w:rPr>
          <w:rFonts w:ascii="Times New Roman" w:hAnsi="Times New Roman" w:cs="Times New Roman"/>
        </w:rPr>
        <w:t>a mode-of-mind (with</w:t>
      </w:r>
      <w:r w:rsidR="00E33E42">
        <w:rPr>
          <w:rFonts w:ascii="Times New Roman" w:hAnsi="Times New Roman" w:cs="Times New Roman"/>
        </w:rPr>
        <w:t xml:space="preserve"> </w:t>
      </w:r>
      <w:proofErr w:type="gramStart"/>
      <w:r w:rsidRPr="00106D24">
        <w:rPr>
          <w:rFonts w:ascii="Times New Roman" w:hAnsi="Times New Roman" w:cs="Times New Roman"/>
        </w:rPr>
        <w:t>particular characteristics</w:t>
      </w:r>
      <w:proofErr w:type="gramEnd"/>
      <w:r w:rsidRPr="00106D24">
        <w:rPr>
          <w:rFonts w:ascii="Times New Roman" w:hAnsi="Times New Roman" w:cs="Times New Roman"/>
        </w:rPr>
        <w:t xml:space="preserve"> borne by the individual) </w:t>
      </w:r>
      <w:r w:rsidR="005640D8" w:rsidRPr="005640D8">
        <w:rPr>
          <w:rFonts w:ascii="Times New Roman" w:hAnsi="Times New Roman" w:cs="Times New Roman"/>
          <w:i/>
          <w:iCs/>
        </w:rPr>
        <w:t>is</w:t>
      </w:r>
      <w:r w:rsidR="005640D8">
        <w:rPr>
          <w:rFonts w:ascii="Times New Roman" w:hAnsi="Times New Roman" w:cs="Times New Roman"/>
        </w:rPr>
        <w:t xml:space="preserve"> derived </w:t>
      </w:r>
      <w:r w:rsidRPr="00106D24">
        <w:rPr>
          <w:rFonts w:ascii="Times New Roman" w:hAnsi="Times New Roman" w:cs="Times New Roman"/>
        </w:rPr>
        <w:t xml:space="preserve">from the model-of-mind (the </w:t>
      </w:r>
      <w:r w:rsidR="00A71C60">
        <w:rPr>
          <w:rFonts w:ascii="Times New Roman" w:hAnsi="Times New Roman" w:cs="Times New Roman"/>
        </w:rPr>
        <w:t>general</w:t>
      </w:r>
      <w:r w:rsidRPr="00106D24">
        <w:rPr>
          <w:rFonts w:ascii="Times New Roman" w:hAnsi="Times New Roman" w:cs="Times New Roman"/>
        </w:rPr>
        <w:t xml:space="preserve"> substrate that is the condition for </w:t>
      </w:r>
      <w:r w:rsidR="00572F57">
        <w:rPr>
          <w:rFonts w:ascii="Times New Roman" w:hAnsi="Times New Roman" w:cs="Times New Roman"/>
        </w:rPr>
        <w:t xml:space="preserve">a </w:t>
      </w:r>
      <w:r w:rsidRPr="00106D24">
        <w:rPr>
          <w:rFonts w:ascii="Times New Roman" w:hAnsi="Times New Roman" w:cs="Times New Roman"/>
        </w:rPr>
        <w:t>specific mind to emerge.)</w:t>
      </w:r>
    </w:p>
  </w:footnote>
  <w:footnote w:id="409">
    <w:p w14:paraId="5B9F331B" w14:textId="41905930" w:rsidR="00BE5913" w:rsidRDefault="00BE5913" w:rsidP="00BE5913">
      <w:pPr>
        <w:spacing w:after="0" w:line="240" w:lineRule="auto"/>
        <w:jc w:val="both"/>
        <w:outlineLvl w:val="1"/>
        <w:rPr>
          <w:rFonts w:ascii="Times New Roman" w:hAnsi="Times New Roman" w:cs="Times New Roman"/>
          <w:color w:val="000000"/>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color w:val="000000"/>
          <w:sz w:val="20"/>
          <w:szCs w:val="20"/>
        </w:rPr>
        <w:t>Žižek</w:t>
      </w:r>
      <w:r>
        <w:rPr>
          <w:rFonts w:ascii="Times New Roman" w:hAnsi="Times New Roman" w:cs="Times New Roman"/>
          <w:color w:val="000000"/>
          <w:sz w:val="20"/>
          <w:szCs w:val="20"/>
        </w:rPr>
        <w:fldChar w:fldCharType="begin"/>
      </w:r>
      <w:r>
        <w:rPr>
          <w:rFonts w:ascii="Times New Roman" w:hAnsi="Times New Roman" w:cs="Times New Roman"/>
          <w:sz w:val="20"/>
          <w:szCs w:val="20"/>
        </w:rPr>
        <w:instrText xml:space="preserve"> XE "Žižek, Slavoj" </w:instrTex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S. (2009b)</w:t>
      </w:r>
      <w:r w:rsidR="00474CF0">
        <w:rPr>
          <w:rFonts w:ascii="Times New Roman" w:hAnsi="Times New Roman" w:cs="Times New Roman"/>
          <w:color w:val="000000"/>
          <w:sz w:val="20"/>
          <w:szCs w:val="20"/>
        </w:rPr>
        <w:t>, p</w:t>
      </w:r>
      <w:r>
        <w:rPr>
          <w:rFonts w:ascii="Times New Roman" w:hAnsi="Times New Roman" w:cs="Times New Roman"/>
          <w:color w:val="000000"/>
          <w:sz w:val="20"/>
          <w:szCs w:val="20"/>
        </w:rPr>
        <w:t>. 141</w:t>
      </w:r>
      <w:r w:rsidR="00474CF0">
        <w:rPr>
          <w:rFonts w:ascii="Times New Roman" w:hAnsi="Times New Roman" w:cs="Times New Roman"/>
          <w:color w:val="000000"/>
          <w:sz w:val="20"/>
          <w:szCs w:val="20"/>
        </w:rPr>
        <w:t>.</w:t>
      </w:r>
    </w:p>
  </w:footnote>
  <w:footnote w:id="410">
    <w:p w14:paraId="102E1ACC" w14:textId="10B00DE4" w:rsidR="006009A1" w:rsidRPr="006009A1" w:rsidRDefault="006009A1" w:rsidP="006009A1">
      <w:pPr>
        <w:pStyle w:val="FootnoteText"/>
        <w:spacing w:after="0" w:line="240" w:lineRule="auto"/>
        <w:rPr>
          <w:rFonts w:ascii="Times New Roman" w:hAnsi="Times New Roman" w:cs="Times New Roman"/>
        </w:rPr>
      </w:pPr>
      <w:r w:rsidRPr="006009A1">
        <w:rPr>
          <w:rStyle w:val="FootnoteReference"/>
          <w:rFonts w:ascii="Times New Roman" w:hAnsi="Times New Roman" w:cs="Times New Roman"/>
        </w:rPr>
        <w:footnoteRef/>
      </w:r>
      <w:r w:rsidRPr="006009A1">
        <w:rPr>
          <w:rFonts w:ascii="Times New Roman" w:hAnsi="Times New Roman" w:cs="Times New Roman"/>
        </w:rPr>
        <w:t xml:space="preserve"> Hardt, M. and Negri, A., </w:t>
      </w:r>
      <w:r w:rsidRPr="006009A1">
        <w:rPr>
          <w:rFonts w:ascii="Times New Roman" w:hAnsi="Times New Roman" w:cs="Times New Roman"/>
          <w:lang w:eastAsia="en-GB"/>
        </w:rPr>
        <w:t xml:space="preserve">(2000); </w:t>
      </w:r>
      <w:r w:rsidRPr="006009A1">
        <w:rPr>
          <w:rFonts w:ascii="Times New Roman" w:hAnsi="Times New Roman" w:cs="Times New Roman"/>
        </w:rPr>
        <w:t xml:space="preserve">Hardt, M. and Negri, A., </w:t>
      </w:r>
      <w:r w:rsidRPr="006009A1">
        <w:rPr>
          <w:rFonts w:ascii="Times New Roman" w:hAnsi="Times New Roman" w:cs="Times New Roman"/>
          <w:lang w:eastAsia="en-GB"/>
        </w:rPr>
        <w:t xml:space="preserve">(2004); </w:t>
      </w:r>
      <w:r w:rsidRPr="006009A1">
        <w:rPr>
          <w:rFonts w:ascii="Times New Roman" w:hAnsi="Times New Roman" w:cs="Times New Roman"/>
        </w:rPr>
        <w:t xml:space="preserve">Hardt, M. and Negri, A., </w:t>
      </w:r>
      <w:r w:rsidRPr="006009A1">
        <w:rPr>
          <w:rFonts w:ascii="Times New Roman" w:hAnsi="Times New Roman" w:cs="Times New Roman"/>
          <w:lang w:eastAsia="en-GB"/>
        </w:rPr>
        <w:t>(2009).</w:t>
      </w:r>
    </w:p>
  </w:footnote>
  <w:footnote w:id="411">
    <w:p w14:paraId="61C576C9" w14:textId="333E245D" w:rsidR="006009A1" w:rsidRDefault="006009A1">
      <w:pPr>
        <w:pStyle w:val="FootnoteText"/>
      </w:pPr>
      <w:r w:rsidRPr="006009A1">
        <w:rPr>
          <w:rStyle w:val="FootnoteReference"/>
          <w:rFonts w:ascii="Times New Roman" w:hAnsi="Times New Roman" w:cs="Times New Roman"/>
        </w:rPr>
        <w:footnoteRef/>
      </w:r>
      <w:r w:rsidRPr="006009A1">
        <w:rPr>
          <w:rFonts w:ascii="Times New Roman" w:hAnsi="Times New Roman" w:cs="Times New Roman"/>
        </w:rPr>
        <w:t xml:space="preserve"> </w:t>
      </w:r>
      <w:r w:rsidRPr="006009A1">
        <w:rPr>
          <w:rFonts w:ascii="Times New Roman" w:hAnsi="Times New Roman" w:cs="Times New Roman"/>
          <w:color w:val="000000" w:themeColor="text1"/>
          <w:lang w:eastAsia="en-GB"/>
        </w:rPr>
        <w:t xml:space="preserve">Deleuze, G. and </w:t>
      </w:r>
      <w:proofErr w:type="spellStart"/>
      <w:r w:rsidRPr="006009A1">
        <w:rPr>
          <w:rFonts w:ascii="Times New Roman" w:hAnsi="Times New Roman" w:cs="Times New Roman"/>
          <w:color w:val="000000" w:themeColor="text1"/>
          <w:lang w:eastAsia="en-GB"/>
        </w:rPr>
        <w:t>Guattari</w:t>
      </w:r>
      <w:proofErr w:type="spellEnd"/>
      <w:r w:rsidRPr="006009A1">
        <w:rPr>
          <w:rFonts w:ascii="Times New Roman" w:hAnsi="Times New Roman" w:cs="Times New Roman"/>
          <w:color w:val="000000" w:themeColor="text1"/>
          <w:lang w:eastAsia="en-GB"/>
        </w:rPr>
        <w:t xml:space="preserve">, F. (2013a); Deleuze, G. and </w:t>
      </w:r>
      <w:proofErr w:type="spellStart"/>
      <w:r w:rsidRPr="006009A1">
        <w:rPr>
          <w:rFonts w:ascii="Times New Roman" w:hAnsi="Times New Roman" w:cs="Times New Roman"/>
          <w:color w:val="000000" w:themeColor="text1"/>
          <w:lang w:eastAsia="en-GB"/>
        </w:rPr>
        <w:t>Guattari</w:t>
      </w:r>
      <w:proofErr w:type="spellEnd"/>
      <w:r w:rsidRPr="006009A1">
        <w:rPr>
          <w:rFonts w:ascii="Times New Roman" w:hAnsi="Times New Roman" w:cs="Times New Roman"/>
          <w:color w:val="000000" w:themeColor="text1"/>
          <w:lang w:eastAsia="en-GB"/>
        </w:rPr>
        <w:t>, F. (2013b).</w:t>
      </w:r>
    </w:p>
  </w:footnote>
  <w:footnote w:id="412">
    <w:p w14:paraId="455D3526" w14:textId="7A93922A"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Ferguson, Iain, (2017)</w:t>
      </w:r>
      <w:r w:rsidR="00D54753">
        <w:rPr>
          <w:rFonts w:ascii="Times New Roman" w:hAnsi="Times New Roman" w:cs="Times New Roman"/>
        </w:rPr>
        <w:t>, p</w:t>
      </w:r>
      <w:r>
        <w:rPr>
          <w:rFonts w:ascii="Times New Roman" w:hAnsi="Times New Roman" w:cs="Times New Roman"/>
        </w:rPr>
        <w:t>. 54.</w:t>
      </w:r>
    </w:p>
  </w:footnote>
  <w:footnote w:id="413">
    <w:p w14:paraId="23CCBD49" w14:textId="77777777"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Jacoby, R., (1983)</w:t>
      </w:r>
    </w:p>
  </w:footnote>
  <w:footnote w:id="414">
    <w:p w14:paraId="4F0083C0" w14:textId="59BA5CC1" w:rsidR="00AC20E8" w:rsidRDefault="00AC20E8" w:rsidP="00AC20E8">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Vološinov, V</w:t>
      </w:r>
      <w:r w:rsidR="00474CF0">
        <w:rPr>
          <w:rFonts w:ascii="Times New Roman" w:hAnsi="Times New Roman" w:cs="Times New Roman"/>
        </w:rPr>
        <w:t>.</w:t>
      </w:r>
      <w:r>
        <w:rPr>
          <w:rFonts w:ascii="Times New Roman" w:hAnsi="Times New Roman" w:cs="Times New Roman"/>
        </w:rPr>
        <w:t xml:space="preserve"> (1976)</w:t>
      </w:r>
    </w:p>
  </w:footnote>
  <w:footnote w:id="415">
    <w:p w14:paraId="3E6F3FD7" w14:textId="704CB725"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sidR="00133B13">
        <w:rPr>
          <w:rFonts w:ascii="Times New Roman" w:hAnsi="Times New Roman" w:cs="Times New Roman"/>
        </w:rPr>
        <w:t xml:space="preserve"> </w:t>
      </w:r>
      <w:bookmarkStart w:id="119" w:name="_Hlk214734329"/>
      <w:r>
        <w:rPr>
          <w:rFonts w:ascii="Times New Roman" w:hAnsi="Times New Roman" w:cs="Times New Roman"/>
        </w:rPr>
        <w:t>Freud</w:t>
      </w:r>
      <w:r>
        <w:rPr>
          <w:rFonts w:ascii="Times New Roman" w:hAnsi="Times New Roman" w:cs="Times New Roman"/>
        </w:rPr>
        <w:fldChar w:fldCharType="begin"/>
      </w:r>
      <w:r>
        <w:rPr>
          <w:rFonts w:ascii="Times New Roman" w:hAnsi="Times New Roman" w:cs="Times New Roman"/>
        </w:rPr>
        <w:instrText xml:space="preserve"> XE "Freud" </w:instrText>
      </w:r>
      <w:r>
        <w:rPr>
          <w:rFonts w:ascii="Times New Roman" w:hAnsi="Times New Roman" w:cs="Times New Roman"/>
        </w:rPr>
        <w:fldChar w:fldCharType="end"/>
      </w:r>
      <w:r>
        <w:rPr>
          <w:rFonts w:ascii="Times New Roman" w:hAnsi="Times New Roman" w:cs="Times New Roman"/>
        </w:rPr>
        <w:t>, S. (1966</w:t>
      </w:r>
      <w:r w:rsidR="00785391">
        <w:rPr>
          <w:rFonts w:ascii="Times New Roman" w:hAnsi="Times New Roman" w:cs="Times New Roman"/>
        </w:rPr>
        <w:t>d</w:t>
      </w:r>
      <w:r>
        <w:rPr>
          <w:rFonts w:ascii="Times New Roman" w:hAnsi="Times New Roman" w:cs="Times New Roman"/>
        </w:rPr>
        <w:t>)</w:t>
      </w:r>
      <w:r w:rsidR="000B75DE">
        <w:rPr>
          <w:rFonts w:ascii="Times New Roman" w:hAnsi="Times New Roman" w:cs="Times New Roman"/>
        </w:rPr>
        <w:t xml:space="preserve">, p. </w:t>
      </w:r>
      <w:r>
        <w:rPr>
          <w:rFonts w:ascii="Times New Roman" w:hAnsi="Times New Roman" w:cs="Times New Roman"/>
        </w:rPr>
        <w:t>611</w:t>
      </w:r>
      <w:bookmarkEnd w:id="119"/>
      <w:r w:rsidR="000B75DE">
        <w:rPr>
          <w:rFonts w:ascii="Times New Roman" w:hAnsi="Times New Roman" w:cs="Times New Roman"/>
        </w:rPr>
        <w:t>.</w:t>
      </w:r>
    </w:p>
  </w:footnote>
  <w:footnote w:id="416">
    <w:p w14:paraId="4CF0E942" w14:textId="77777777" w:rsidR="00C76FF1" w:rsidRDefault="00C76FF1" w:rsidP="00C76FF1">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a discussion of Freud in relation to John Stuart Mill see </w:t>
      </w:r>
      <w:bookmarkStart w:id="120" w:name="_Hlk130506413"/>
      <w:proofErr w:type="spellStart"/>
      <w:r>
        <w:rPr>
          <w:rFonts w:ascii="Times New Roman" w:hAnsi="Times New Roman" w:cs="Times New Roman"/>
        </w:rPr>
        <w:t>Roazen</w:t>
      </w:r>
      <w:proofErr w:type="spellEnd"/>
      <w:r>
        <w:rPr>
          <w:rFonts w:ascii="Times New Roman" w:hAnsi="Times New Roman" w:cs="Times New Roman"/>
        </w:rPr>
        <w:t xml:space="preserve">, P. (2000), pp. 1-25. </w:t>
      </w:r>
      <w:bookmarkEnd w:id="120"/>
    </w:p>
  </w:footnote>
  <w:footnote w:id="417">
    <w:p w14:paraId="51315939" w14:textId="7B6854CC" w:rsidR="00C76FF1" w:rsidRDefault="00C76FF1" w:rsidP="00C76FF1">
      <w:pPr>
        <w:spacing w:after="0" w:line="240" w:lineRule="auto"/>
        <w:jc w:val="both"/>
        <w:rPr>
          <w:rFonts w:ascii="Times New Roman" w:hAnsi="Times New Roman" w:cs="Times New Roman"/>
          <w:kern w:val="2"/>
          <w:sz w:val="20"/>
          <w:szCs w:val="20"/>
          <w14:ligatures w14:val="standardContextual"/>
        </w:rPr>
      </w:pPr>
      <w:r>
        <w:rPr>
          <w:rStyle w:val="FootnoteReference"/>
          <w:rFonts w:ascii="Times New Roman" w:hAnsi="Times New Roman" w:cs="Times New Roman"/>
        </w:rPr>
        <w:footnoteRef/>
      </w:r>
      <w:r>
        <w:rPr>
          <w:rFonts w:ascii="Times New Roman" w:hAnsi="Times New Roman" w:cs="Times New Roman"/>
          <w:sz w:val="20"/>
          <w:szCs w:val="20"/>
        </w:rPr>
        <w:t xml:space="preserve"> Freud explain</w:t>
      </w:r>
      <w:r w:rsidR="00FA3C4A">
        <w:rPr>
          <w:rFonts w:ascii="Times New Roman" w:hAnsi="Times New Roman" w:cs="Times New Roman"/>
          <w:sz w:val="20"/>
          <w:szCs w:val="20"/>
        </w:rPr>
        <w:t>s</w:t>
      </w:r>
      <w:r>
        <w:rPr>
          <w:rFonts w:ascii="Times New Roman" w:hAnsi="Times New Roman" w:cs="Times New Roman"/>
          <w:sz w:val="20"/>
          <w:szCs w:val="20"/>
        </w:rPr>
        <w:t xml:space="preserve"> group identity in </w:t>
      </w:r>
      <w:r>
        <w:rPr>
          <w:rFonts w:ascii="Times New Roman" w:hAnsi="Times New Roman" w:cs="Times New Roman"/>
          <w:i/>
          <w:iCs/>
          <w:kern w:val="2"/>
          <w:sz w:val="20"/>
          <w:szCs w:val="20"/>
          <w14:ligatures w14:val="standardContextual"/>
        </w:rPr>
        <w:t>Group Psychology and the Analysis of the Ego</w:t>
      </w:r>
      <w:r>
        <w:rPr>
          <w:rFonts w:ascii="Times New Roman" w:hAnsi="Times New Roman" w:cs="Times New Roman"/>
          <w:kern w:val="2"/>
          <w:sz w:val="20"/>
          <w:szCs w:val="20"/>
          <w14:ligatures w14:val="standardContextual"/>
        </w:rPr>
        <w:t xml:space="preserve"> (1921) by an adaptation of his theoretical model. His </w:t>
      </w:r>
      <w:r w:rsidR="00FA3C4A">
        <w:rPr>
          <w:rFonts w:ascii="Times New Roman" w:hAnsi="Times New Roman" w:cs="Times New Roman"/>
          <w:kern w:val="2"/>
          <w:sz w:val="20"/>
          <w:szCs w:val="20"/>
          <w14:ligatures w14:val="standardContextual"/>
        </w:rPr>
        <w:t>account</w:t>
      </w:r>
      <w:r>
        <w:rPr>
          <w:rFonts w:ascii="Times New Roman" w:hAnsi="Times New Roman" w:cs="Times New Roman"/>
          <w:kern w:val="2"/>
          <w:sz w:val="20"/>
          <w:szCs w:val="20"/>
          <w14:ligatures w14:val="standardContextual"/>
        </w:rPr>
        <w:t xml:space="preserve"> </w:t>
      </w:r>
      <w:r>
        <w:rPr>
          <w:rFonts w:ascii="Times New Roman" w:hAnsi="Times New Roman" w:cs="Times New Roman"/>
          <w:sz w:val="20"/>
          <w:szCs w:val="20"/>
        </w:rPr>
        <w:t>relies on the power of the superego becoming reduced by the libidinal bonds that hold the mass together, allowing the unconscious free rein where normally its drives and appetites would be curtail</w:t>
      </w:r>
      <w:r>
        <w:rPr>
          <w:rFonts w:ascii="Times New Roman" w:eastAsia="Times New Roman" w:hAnsi="Times New Roman" w:cs="Times New Roman"/>
          <w:sz w:val="20"/>
          <w:szCs w:val="20"/>
        </w:rPr>
        <w:t>ed.</w:t>
      </w:r>
    </w:p>
  </w:footnote>
  <w:footnote w:id="418">
    <w:p w14:paraId="6D38CE26" w14:textId="73EB1F69" w:rsidR="00C76FF1" w:rsidRDefault="00C76FF1" w:rsidP="00C76FF1">
      <w:pPr>
        <w:autoSpaceDE w:val="0"/>
        <w:autoSpaceDN w:val="0"/>
        <w:adjustRightInd w:val="0"/>
        <w:spacing w:after="0" w:line="240" w:lineRule="auto"/>
        <w:jc w:val="both"/>
        <w:rPr>
          <w:rFonts w:ascii="Times New Roman" w:hAnsi="Times New Roman" w:cs="Times New Roman"/>
          <w:color w:val="000000"/>
          <w:sz w:val="20"/>
          <w:szCs w:val="20"/>
        </w:rPr>
      </w:pPr>
      <w:r w:rsidRPr="00FD4154">
        <w:rPr>
          <w:rStyle w:val="FootnoteReference"/>
          <w:rFonts w:ascii="Times New Roman" w:hAnsi="Times New Roman" w:cs="Times New Roman"/>
        </w:rPr>
        <w:footnoteRef/>
      </w:r>
      <w:r w:rsidRPr="00FD4154">
        <w:rPr>
          <w:rFonts w:ascii="Times New Roman" w:hAnsi="Times New Roman" w:cs="Times New Roman"/>
          <w:sz w:val="20"/>
          <w:szCs w:val="20"/>
        </w:rPr>
        <w:t xml:space="preserve"> </w:t>
      </w:r>
      <w:r w:rsidRPr="00FD4154">
        <w:rPr>
          <w:rFonts w:ascii="Times New Roman" w:hAnsi="Times New Roman" w:cs="Times New Roman"/>
          <w:color w:val="000000"/>
          <w:sz w:val="20"/>
          <w:szCs w:val="20"/>
        </w:rPr>
        <w:t>Marx</w:t>
      </w:r>
      <w:r w:rsidRPr="00FD4154">
        <w:rPr>
          <w:rFonts w:ascii="Times New Roman" w:hAnsi="Times New Roman" w:cs="Times New Roman"/>
          <w:color w:val="000000"/>
          <w:sz w:val="20"/>
          <w:szCs w:val="20"/>
        </w:rPr>
        <w:fldChar w:fldCharType="begin"/>
      </w:r>
      <w:r w:rsidRPr="00FD4154">
        <w:rPr>
          <w:rFonts w:ascii="Times New Roman" w:hAnsi="Times New Roman" w:cs="Times New Roman"/>
          <w:sz w:val="20"/>
          <w:szCs w:val="20"/>
        </w:rPr>
        <w:instrText xml:space="preserve"> XE "Marx" </w:instrText>
      </w:r>
      <w:r w:rsidRPr="00FD4154">
        <w:rPr>
          <w:rFonts w:ascii="Times New Roman" w:hAnsi="Times New Roman" w:cs="Times New Roman"/>
          <w:color w:val="000000"/>
          <w:sz w:val="20"/>
          <w:szCs w:val="20"/>
        </w:rPr>
        <w:fldChar w:fldCharType="end"/>
      </w:r>
      <w:r w:rsidRPr="00FD4154">
        <w:rPr>
          <w:rFonts w:ascii="Times New Roman" w:hAnsi="Times New Roman" w:cs="Times New Roman"/>
          <w:color w:val="000000"/>
          <w:sz w:val="20"/>
          <w:szCs w:val="20"/>
        </w:rPr>
        <w:t>, K. (19</w:t>
      </w:r>
      <w:r w:rsidR="00FD4154" w:rsidRPr="00FD4154">
        <w:rPr>
          <w:rFonts w:ascii="Times New Roman" w:hAnsi="Times New Roman" w:cs="Times New Roman"/>
          <w:color w:val="000000"/>
          <w:sz w:val="20"/>
          <w:szCs w:val="20"/>
        </w:rPr>
        <w:t>86</w:t>
      </w:r>
      <w:r w:rsidRPr="00FD4154">
        <w:rPr>
          <w:rFonts w:ascii="Times New Roman" w:hAnsi="Times New Roman" w:cs="Times New Roman"/>
          <w:color w:val="000000"/>
          <w:sz w:val="20"/>
          <w:szCs w:val="20"/>
        </w:rPr>
        <w:t>),</w:t>
      </w:r>
      <w:r w:rsidR="00FD4154" w:rsidRPr="00FD4154">
        <w:rPr>
          <w:rFonts w:ascii="Times New Roman" w:hAnsi="Times New Roman" w:cs="Times New Roman"/>
          <w:color w:val="000000"/>
          <w:sz w:val="20"/>
          <w:szCs w:val="20"/>
        </w:rPr>
        <w:t xml:space="preserve"> p </w:t>
      </w:r>
      <w:r w:rsidRPr="00FD4154">
        <w:rPr>
          <w:rFonts w:ascii="Times New Roman" w:hAnsi="Times New Roman" w:cs="Times New Roman"/>
          <w:color w:val="000000"/>
          <w:sz w:val="20"/>
          <w:szCs w:val="20"/>
        </w:rPr>
        <w:t>.84</w:t>
      </w:r>
      <w:r w:rsidR="00FD4154" w:rsidRPr="00FD4154">
        <w:rPr>
          <w:rFonts w:ascii="Times New Roman" w:hAnsi="Times New Roman" w:cs="Times New Roman"/>
          <w:color w:val="000000"/>
          <w:sz w:val="20"/>
          <w:szCs w:val="20"/>
        </w:rPr>
        <w:t>.</w:t>
      </w:r>
    </w:p>
    <w:p w14:paraId="37497DF8" w14:textId="77777777" w:rsidR="00C76FF1" w:rsidRDefault="00C76FF1" w:rsidP="00C76FF1">
      <w:pPr>
        <w:pStyle w:val="FootnoteText"/>
        <w:spacing w:after="0" w:line="240" w:lineRule="auto"/>
        <w:jc w:val="both"/>
        <w:rPr>
          <w:rFonts w:ascii="Times New Roman" w:hAnsi="Times New Roman" w:cs="Times New Roman"/>
        </w:rPr>
      </w:pPr>
    </w:p>
  </w:footnote>
  <w:footnote w:id="419">
    <w:p w14:paraId="197257CE" w14:textId="32464919"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Freud</w:t>
      </w:r>
      <w:r>
        <w:rPr>
          <w:rFonts w:ascii="Times New Roman" w:hAnsi="Times New Roman" w:cs="Times New Roman"/>
        </w:rPr>
        <w:fldChar w:fldCharType="begin"/>
      </w:r>
      <w:r>
        <w:rPr>
          <w:rFonts w:ascii="Times New Roman" w:hAnsi="Times New Roman" w:cs="Times New Roman"/>
        </w:rPr>
        <w:instrText xml:space="preserve"> XE "Freud" </w:instrText>
      </w:r>
      <w:r>
        <w:rPr>
          <w:rFonts w:ascii="Times New Roman" w:hAnsi="Times New Roman" w:cs="Times New Roman"/>
        </w:rPr>
        <w:fldChar w:fldCharType="end"/>
      </w:r>
      <w:r>
        <w:rPr>
          <w:rFonts w:ascii="Times New Roman" w:hAnsi="Times New Roman" w:cs="Times New Roman"/>
        </w:rPr>
        <w:t>, S. (1</w:t>
      </w:r>
      <w:r w:rsidR="00FD186B">
        <w:rPr>
          <w:rFonts w:ascii="Times New Roman" w:hAnsi="Times New Roman" w:cs="Times New Roman"/>
        </w:rPr>
        <w:t>958b</w:t>
      </w:r>
      <w:r w:rsidRPr="000B75DE">
        <w:rPr>
          <w:rFonts w:ascii="Times New Roman" w:hAnsi="Times New Roman" w:cs="Times New Roman"/>
        </w:rPr>
        <w:t>)</w:t>
      </w:r>
      <w:r w:rsidR="00133B13" w:rsidRPr="000B75DE">
        <w:rPr>
          <w:rFonts w:ascii="Times New Roman" w:hAnsi="Times New Roman" w:cs="Times New Roman"/>
        </w:rPr>
        <w:t>, p</w:t>
      </w:r>
      <w:r w:rsidR="00FD186B">
        <w:rPr>
          <w:rFonts w:ascii="Times New Roman" w:hAnsi="Times New Roman" w:cs="Times New Roman"/>
        </w:rPr>
        <w:t>p. 150-151</w:t>
      </w:r>
      <w:r w:rsidR="00606D8F" w:rsidRPr="000B75DE">
        <w:rPr>
          <w:rFonts w:ascii="Times New Roman" w:hAnsi="Times New Roman" w:cs="Times New Roman"/>
        </w:rPr>
        <w:t>.</w:t>
      </w:r>
    </w:p>
  </w:footnote>
  <w:footnote w:id="420">
    <w:p w14:paraId="529F42F7" w14:textId="78B49EB0"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Lichtman, R</w:t>
      </w:r>
      <w:r w:rsidRPr="000B75DE">
        <w:rPr>
          <w:rFonts w:ascii="Times New Roman" w:hAnsi="Times New Roman" w:cs="Times New Roman"/>
        </w:rPr>
        <w:t>. (1986)</w:t>
      </w:r>
      <w:r w:rsidR="00606D8F" w:rsidRPr="000B75DE">
        <w:rPr>
          <w:rFonts w:ascii="Times New Roman" w:hAnsi="Times New Roman" w:cs="Times New Roman"/>
        </w:rPr>
        <w:t>, p</w:t>
      </w:r>
      <w:r w:rsidRPr="000B75DE">
        <w:rPr>
          <w:rFonts w:ascii="Times New Roman" w:hAnsi="Times New Roman" w:cs="Times New Roman"/>
        </w:rPr>
        <w:t>p. 42-45.</w:t>
      </w:r>
    </w:p>
  </w:footnote>
  <w:footnote w:id="421">
    <w:p w14:paraId="42D8E25C" w14:textId="06FD781D" w:rsidR="00C76FF1" w:rsidRPr="000B75DE" w:rsidRDefault="00C76FF1" w:rsidP="00C76FF1">
      <w:pPr>
        <w:spacing w:after="0" w:line="240" w:lineRule="auto"/>
        <w:jc w:val="both"/>
        <w:rPr>
          <w:rFonts w:ascii="Times New Roman" w:hAnsi="Times New Roman" w:cs="Times New Roman"/>
          <w:iCs/>
          <w:sz w:val="20"/>
          <w:szCs w:val="20"/>
          <w:shd w:val="clear" w:color="auto" w:fill="FFFFFF"/>
        </w:rPr>
      </w:pPr>
      <w:r>
        <w:rPr>
          <w:rStyle w:val="FootnoteReference"/>
          <w:rFonts w:ascii="Times New Roman" w:hAnsi="Times New Roman" w:cs="Times New Roman"/>
        </w:rPr>
        <w:footnoteRef/>
      </w:r>
      <w:r>
        <w:rPr>
          <w:rFonts w:ascii="Times New Roman" w:hAnsi="Times New Roman" w:cs="Times New Roman"/>
          <w:sz w:val="20"/>
          <w:szCs w:val="20"/>
        </w:rPr>
        <w:t xml:space="preserve"> Marx</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XE "Marx" </w:instrText>
      </w:r>
      <w:r>
        <w:rPr>
          <w:rFonts w:ascii="Times New Roman" w:hAnsi="Times New Roman" w:cs="Times New Roman"/>
          <w:sz w:val="20"/>
          <w:szCs w:val="20"/>
        </w:rPr>
        <w:fldChar w:fldCharType="end"/>
      </w:r>
      <w:r>
        <w:rPr>
          <w:rFonts w:ascii="Times New Roman" w:hAnsi="Times New Roman" w:cs="Times New Roman"/>
          <w:sz w:val="20"/>
          <w:szCs w:val="20"/>
        </w:rPr>
        <w:t xml:space="preserve">, K. </w:t>
      </w:r>
      <w:r w:rsidR="00AD2E16">
        <w:rPr>
          <w:rFonts w:ascii="Times New Roman" w:hAnsi="Times New Roman" w:cs="Times New Roman"/>
          <w:sz w:val="20"/>
          <w:szCs w:val="20"/>
        </w:rPr>
        <w:t xml:space="preserve">and Engels, F. </w:t>
      </w:r>
      <w:r>
        <w:rPr>
          <w:rFonts w:ascii="Times New Roman" w:hAnsi="Times New Roman" w:cs="Times New Roman"/>
          <w:sz w:val="20"/>
          <w:szCs w:val="20"/>
        </w:rPr>
        <w:t>(1976</w:t>
      </w:r>
      <w:r w:rsidRPr="000B75DE">
        <w:rPr>
          <w:rFonts w:ascii="Times New Roman" w:hAnsi="Times New Roman" w:cs="Times New Roman"/>
          <w:sz w:val="20"/>
          <w:szCs w:val="20"/>
        </w:rPr>
        <w:t>)</w:t>
      </w:r>
      <w:r w:rsidR="00606D8F" w:rsidRPr="000B75DE">
        <w:rPr>
          <w:rFonts w:ascii="Times New Roman" w:hAnsi="Times New Roman" w:cs="Times New Roman"/>
          <w:sz w:val="20"/>
          <w:szCs w:val="20"/>
        </w:rPr>
        <w:t xml:space="preserve">, p. </w:t>
      </w:r>
      <w:r w:rsidRPr="000B75DE">
        <w:rPr>
          <w:rFonts w:ascii="Times New Roman" w:hAnsi="Times New Roman" w:cs="Times New Roman"/>
          <w:iCs/>
          <w:sz w:val="20"/>
          <w:szCs w:val="20"/>
          <w:shd w:val="clear" w:color="auto" w:fill="FFFFFF"/>
        </w:rPr>
        <w:t>53</w:t>
      </w:r>
      <w:r w:rsidR="00606D8F" w:rsidRPr="000B75DE">
        <w:rPr>
          <w:rFonts w:ascii="Times New Roman" w:hAnsi="Times New Roman" w:cs="Times New Roman"/>
          <w:iCs/>
          <w:sz w:val="20"/>
          <w:szCs w:val="20"/>
          <w:shd w:val="clear" w:color="auto" w:fill="FFFFFF"/>
        </w:rPr>
        <w:t>.</w:t>
      </w:r>
    </w:p>
  </w:footnote>
  <w:footnote w:id="422">
    <w:p w14:paraId="1570BB17" w14:textId="4D6F172D"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Freud</w:t>
      </w:r>
      <w:r>
        <w:rPr>
          <w:rFonts w:ascii="Times New Roman" w:hAnsi="Times New Roman" w:cs="Times New Roman"/>
        </w:rPr>
        <w:fldChar w:fldCharType="begin"/>
      </w:r>
      <w:r>
        <w:rPr>
          <w:rFonts w:ascii="Times New Roman" w:hAnsi="Times New Roman" w:cs="Times New Roman"/>
        </w:rPr>
        <w:instrText xml:space="preserve"> XE "Freud" </w:instrText>
      </w:r>
      <w:r>
        <w:rPr>
          <w:rFonts w:ascii="Times New Roman" w:hAnsi="Times New Roman" w:cs="Times New Roman"/>
        </w:rPr>
        <w:fldChar w:fldCharType="end"/>
      </w:r>
      <w:r>
        <w:rPr>
          <w:rFonts w:ascii="Times New Roman" w:hAnsi="Times New Roman" w:cs="Times New Roman"/>
        </w:rPr>
        <w:t>, S. (19</w:t>
      </w:r>
      <w:r w:rsidR="00C573C5">
        <w:rPr>
          <w:rFonts w:ascii="Times New Roman" w:hAnsi="Times New Roman" w:cs="Times New Roman"/>
        </w:rPr>
        <w:t>55</w:t>
      </w:r>
      <w:r w:rsidR="00A521A7">
        <w:rPr>
          <w:rFonts w:ascii="Times New Roman" w:hAnsi="Times New Roman" w:cs="Times New Roman"/>
        </w:rPr>
        <w:t>c</w:t>
      </w:r>
      <w:r>
        <w:rPr>
          <w:rFonts w:ascii="Times New Roman" w:hAnsi="Times New Roman" w:cs="Times New Roman"/>
        </w:rPr>
        <w:t>)</w:t>
      </w:r>
      <w:r w:rsidR="00EE7AD6">
        <w:rPr>
          <w:rFonts w:ascii="Times New Roman" w:hAnsi="Times New Roman" w:cs="Times New Roman"/>
        </w:rPr>
        <w:t>.</w:t>
      </w:r>
    </w:p>
  </w:footnote>
  <w:footnote w:id="423">
    <w:p w14:paraId="20C628C4" w14:textId="3EA05E32"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sidRPr="000B75DE">
        <w:rPr>
          <w:rFonts w:ascii="Times New Roman" w:hAnsi="Times New Roman" w:cs="Times New Roman"/>
        </w:rPr>
        <w:t>Freud</w:t>
      </w:r>
      <w:r w:rsidRPr="000B75DE">
        <w:rPr>
          <w:rFonts w:ascii="Times New Roman" w:hAnsi="Times New Roman" w:cs="Times New Roman"/>
        </w:rPr>
        <w:fldChar w:fldCharType="begin"/>
      </w:r>
      <w:r w:rsidRPr="000B75DE">
        <w:rPr>
          <w:rFonts w:ascii="Times New Roman" w:hAnsi="Times New Roman" w:cs="Times New Roman"/>
        </w:rPr>
        <w:instrText xml:space="preserve"> XE "Freud" </w:instrText>
      </w:r>
      <w:r w:rsidRPr="000B75DE">
        <w:rPr>
          <w:rFonts w:ascii="Times New Roman" w:hAnsi="Times New Roman" w:cs="Times New Roman"/>
        </w:rPr>
        <w:fldChar w:fldCharType="end"/>
      </w:r>
      <w:r w:rsidRPr="000B75DE">
        <w:rPr>
          <w:rFonts w:ascii="Times New Roman" w:hAnsi="Times New Roman" w:cs="Times New Roman"/>
        </w:rPr>
        <w:t>, S. (19</w:t>
      </w:r>
      <w:r w:rsidR="00323752">
        <w:rPr>
          <w:rFonts w:ascii="Times New Roman" w:hAnsi="Times New Roman" w:cs="Times New Roman"/>
        </w:rPr>
        <w:t>55c</w:t>
      </w:r>
      <w:r w:rsidRPr="000B75DE">
        <w:rPr>
          <w:rFonts w:ascii="Times New Roman" w:hAnsi="Times New Roman" w:cs="Times New Roman"/>
        </w:rPr>
        <w:t>)</w:t>
      </w:r>
      <w:r w:rsidR="000B75DE">
        <w:rPr>
          <w:rFonts w:ascii="Times New Roman" w:hAnsi="Times New Roman" w:cs="Times New Roman"/>
        </w:rPr>
        <w:t>, p</w:t>
      </w:r>
      <w:r w:rsidRPr="000B75DE">
        <w:rPr>
          <w:rFonts w:ascii="Times New Roman" w:hAnsi="Times New Roman" w:cs="Times New Roman"/>
        </w:rPr>
        <w:t>.</w:t>
      </w:r>
      <w:r w:rsidR="000B75DE">
        <w:rPr>
          <w:rFonts w:ascii="Times New Roman" w:hAnsi="Times New Roman" w:cs="Times New Roman"/>
        </w:rPr>
        <w:t xml:space="preserve"> </w:t>
      </w:r>
      <w:r w:rsidR="00323752">
        <w:rPr>
          <w:rFonts w:ascii="Times New Roman" w:hAnsi="Times New Roman" w:cs="Times New Roman"/>
        </w:rPr>
        <w:t>149</w:t>
      </w:r>
      <w:r w:rsidR="000B75DE">
        <w:rPr>
          <w:rFonts w:ascii="Times New Roman" w:hAnsi="Times New Roman" w:cs="Times New Roman"/>
        </w:rPr>
        <w:t>.</w:t>
      </w:r>
    </w:p>
  </w:footnote>
  <w:footnote w:id="424">
    <w:p w14:paraId="6D169EA6" w14:textId="13831CA5"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notion of ‘European ascendancy’ in academic anthropology, informed by notions of ‘racial essentialism’ survived well into the </w:t>
      </w:r>
      <w:r w:rsidR="00AE25F3">
        <w:rPr>
          <w:rFonts w:ascii="Times New Roman" w:hAnsi="Times New Roman" w:cs="Times New Roman"/>
        </w:rPr>
        <w:t>20</w:t>
      </w:r>
      <w:r w:rsidR="00AE25F3" w:rsidRPr="00AE25F3">
        <w:rPr>
          <w:rFonts w:ascii="Times New Roman" w:hAnsi="Times New Roman" w:cs="Times New Roman"/>
          <w:vertAlign w:val="superscript"/>
        </w:rPr>
        <w:t>th</w:t>
      </w:r>
      <w:r w:rsidR="00AE25F3">
        <w:rPr>
          <w:rFonts w:ascii="Times New Roman" w:hAnsi="Times New Roman" w:cs="Times New Roman"/>
        </w:rPr>
        <w:t xml:space="preserve"> C</w:t>
      </w:r>
      <w:r>
        <w:rPr>
          <w:rFonts w:ascii="Times New Roman" w:hAnsi="Times New Roman" w:cs="Times New Roman"/>
        </w:rPr>
        <w:t>entur</w:t>
      </w:r>
      <w:r w:rsidR="00430D9F">
        <w:rPr>
          <w:rFonts w:ascii="Times New Roman" w:hAnsi="Times New Roman" w:cs="Times New Roman"/>
        </w:rPr>
        <w:t>y</w:t>
      </w:r>
      <w:r>
        <w:rPr>
          <w:rFonts w:ascii="Times New Roman" w:hAnsi="Times New Roman" w:cs="Times New Roman"/>
        </w:rPr>
        <w:t xml:space="preserve">. One example of this is </w:t>
      </w:r>
      <w:r>
        <w:rPr>
          <w:rFonts w:ascii="Times New Roman" w:hAnsi="Times New Roman" w:cs="Times New Roman"/>
          <w:i/>
          <w:iCs/>
        </w:rPr>
        <w:t>The Races of Europe</w:t>
      </w:r>
      <w:r>
        <w:rPr>
          <w:rFonts w:ascii="Times New Roman" w:hAnsi="Times New Roman" w:cs="Times New Roman"/>
        </w:rPr>
        <w:t xml:space="preserve"> (1939) by the Harvard University anthropologist Carlton Stevens Coon. </w:t>
      </w:r>
    </w:p>
  </w:footnote>
  <w:footnote w:id="425">
    <w:p w14:paraId="17D13008" w14:textId="3C0D8544" w:rsidR="00C76FF1" w:rsidRDefault="00C76FF1" w:rsidP="00C76FF1">
      <w:pPr>
        <w:spacing w:after="0" w:line="240" w:lineRule="auto"/>
        <w:jc w:val="both"/>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Engels</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XE "Engels, Frederick" </w:instrText>
      </w:r>
      <w:r>
        <w:rPr>
          <w:rFonts w:ascii="Times New Roman" w:hAnsi="Times New Roman" w:cs="Times New Roman"/>
          <w:sz w:val="20"/>
          <w:szCs w:val="20"/>
        </w:rPr>
        <w:fldChar w:fldCharType="end"/>
      </w:r>
      <w:r>
        <w:rPr>
          <w:rFonts w:ascii="Times New Roman" w:hAnsi="Times New Roman" w:cs="Times New Roman"/>
          <w:sz w:val="20"/>
          <w:szCs w:val="20"/>
        </w:rPr>
        <w:t>, F. (</w:t>
      </w:r>
      <w:r w:rsidR="00740EBD">
        <w:rPr>
          <w:rFonts w:ascii="Times New Roman" w:hAnsi="Times New Roman" w:cs="Times New Roman"/>
          <w:sz w:val="20"/>
          <w:szCs w:val="20"/>
        </w:rPr>
        <w:t>1987</w:t>
      </w:r>
      <w:r>
        <w:rPr>
          <w:rFonts w:ascii="Times New Roman" w:hAnsi="Times New Roman" w:cs="Times New Roman"/>
          <w:sz w:val="20"/>
          <w:szCs w:val="20"/>
        </w:rPr>
        <w:t>)</w:t>
      </w:r>
      <w:r w:rsidR="00740EBD">
        <w:rPr>
          <w:rFonts w:ascii="Times New Roman" w:hAnsi="Times New Roman" w:cs="Times New Roman"/>
          <w:sz w:val="20"/>
          <w:szCs w:val="20"/>
        </w:rPr>
        <w:t>, p. 457.</w:t>
      </w:r>
    </w:p>
  </w:footnote>
  <w:footnote w:id="426">
    <w:p w14:paraId="4F2C61C5" w14:textId="77777777"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Freud rarely uses the term ‘instinct’ (‘</w:t>
      </w:r>
      <w:proofErr w:type="spellStart"/>
      <w:r>
        <w:rPr>
          <w:rFonts w:ascii="Times New Roman" w:hAnsi="Times New Roman" w:cs="Times New Roman"/>
        </w:rPr>
        <w:t>instinkt</w:t>
      </w:r>
      <w:proofErr w:type="spellEnd"/>
      <w:r>
        <w:rPr>
          <w:rFonts w:ascii="Times New Roman" w:hAnsi="Times New Roman" w:cs="Times New Roman"/>
        </w:rPr>
        <w:t xml:space="preserve">’), precisely because of its biologistic overtones. The term he typically uses in </w:t>
      </w:r>
      <w:r>
        <w:rPr>
          <w:rFonts w:ascii="Times New Roman" w:hAnsi="Times New Roman" w:cs="Times New Roman"/>
          <w:i/>
          <w:color w:val="000000"/>
          <w:lang w:eastAsia="en-GB"/>
        </w:rPr>
        <w:t>The Instincts and their</w:t>
      </w:r>
      <w:r>
        <w:rPr>
          <w:rFonts w:ascii="Times New Roman" w:hAnsi="Times New Roman" w:cs="Times New Roman"/>
          <w:color w:val="000000"/>
          <w:lang w:eastAsia="en-GB"/>
        </w:rPr>
        <w:t xml:space="preserve"> </w:t>
      </w:r>
      <w:r>
        <w:rPr>
          <w:rFonts w:ascii="Times New Roman" w:hAnsi="Times New Roman" w:cs="Times New Roman"/>
          <w:i/>
          <w:color w:val="000000"/>
          <w:lang w:eastAsia="en-GB"/>
        </w:rPr>
        <w:t>Vicissitudes</w:t>
      </w:r>
      <w:r>
        <w:rPr>
          <w:rFonts w:ascii="Times New Roman" w:hAnsi="Times New Roman" w:cs="Times New Roman"/>
        </w:rPr>
        <w:t xml:space="preserve"> is ‘drive’ (‘</w:t>
      </w:r>
      <w:proofErr w:type="spellStart"/>
      <w:r>
        <w:rPr>
          <w:rFonts w:ascii="Times New Roman" w:hAnsi="Times New Roman" w:cs="Times New Roman"/>
        </w:rPr>
        <w:t>trieb</w:t>
      </w:r>
      <w:proofErr w:type="spellEnd"/>
      <w:r>
        <w:rPr>
          <w:rFonts w:ascii="Times New Roman" w:hAnsi="Times New Roman" w:cs="Times New Roman"/>
        </w:rPr>
        <w:t>’) with a meaning closer to ‘desire’, cathected to an object-of-desire that it pursues. The rendering of ‘</w:t>
      </w:r>
      <w:proofErr w:type="spellStart"/>
      <w:r>
        <w:rPr>
          <w:rFonts w:ascii="Times New Roman" w:hAnsi="Times New Roman" w:cs="Times New Roman"/>
        </w:rPr>
        <w:t>trieb</w:t>
      </w:r>
      <w:proofErr w:type="spellEnd"/>
      <w:r>
        <w:rPr>
          <w:rFonts w:ascii="Times New Roman" w:hAnsi="Times New Roman" w:cs="Times New Roman"/>
        </w:rPr>
        <w:t xml:space="preserve">’ as ‘instinct’ was the decision of Freud’s English translator, James Strachey. </w:t>
      </w:r>
    </w:p>
  </w:footnote>
  <w:footnote w:id="427">
    <w:p w14:paraId="74AFAB9D" w14:textId="5D89FBE6" w:rsidR="00C76FF1" w:rsidRDefault="00C76FF1" w:rsidP="00C76FF1">
      <w:pPr>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Freud, S. (19</w:t>
      </w:r>
      <w:r w:rsidR="00524FC6">
        <w:rPr>
          <w:rFonts w:ascii="Times New Roman" w:hAnsi="Times New Roman" w:cs="Times New Roman"/>
          <w:sz w:val="20"/>
          <w:szCs w:val="20"/>
        </w:rPr>
        <w:t>53</w:t>
      </w:r>
      <w:r w:rsidR="00DE3168">
        <w:rPr>
          <w:rFonts w:ascii="Times New Roman" w:hAnsi="Times New Roman" w:cs="Times New Roman"/>
          <w:sz w:val="20"/>
          <w:szCs w:val="20"/>
        </w:rPr>
        <w:t>b</w:t>
      </w:r>
      <w:r>
        <w:rPr>
          <w:rFonts w:ascii="Times New Roman" w:hAnsi="Times New Roman" w:cs="Times New Roman"/>
          <w:sz w:val="20"/>
          <w:szCs w:val="20"/>
        </w:rPr>
        <w:t>)</w:t>
      </w:r>
      <w:r w:rsidR="00524FC6">
        <w:rPr>
          <w:rFonts w:ascii="Times New Roman" w:hAnsi="Times New Roman" w:cs="Times New Roman"/>
          <w:sz w:val="20"/>
          <w:szCs w:val="20"/>
        </w:rPr>
        <w:t xml:space="preserve">, pp. </w:t>
      </w:r>
      <w:r>
        <w:rPr>
          <w:rFonts w:ascii="Times New Roman" w:hAnsi="Times New Roman" w:cs="Times New Roman"/>
          <w:sz w:val="20"/>
          <w:szCs w:val="20"/>
        </w:rPr>
        <w:t>123-246</w:t>
      </w:r>
      <w:r w:rsidR="00524FC6">
        <w:rPr>
          <w:rFonts w:ascii="Times New Roman" w:hAnsi="Times New Roman" w:cs="Times New Roman"/>
          <w:sz w:val="20"/>
          <w:szCs w:val="20"/>
        </w:rPr>
        <w:t>.</w:t>
      </w:r>
    </w:p>
  </w:footnote>
  <w:footnote w:id="428">
    <w:p w14:paraId="12579934" w14:textId="1EE5894F"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reading of Freud is emphasised particularly by </w:t>
      </w:r>
      <w:proofErr w:type="spellStart"/>
      <w:r>
        <w:rPr>
          <w:rFonts w:ascii="Times New Roman" w:hAnsi="Times New Roman" w:cs="Times New Roman"/>
        </w:rPr>
        <w:t>Castoriadis</w:t>
      </w:r>
      <w:proofErr w:type="spellEnd"/>
      <w:r>
        <w:rPr>
          <w:rFonts w:ascii="Times New Roman" w:hAnsi="Times New Roman" w:cs="Times New Roman"/>
        </w:rPr>
        <w:t xml:space="preserve"> who uses the term ‘</w:t>
      </w:r>
      <w:proofErr w:type="spellStart"/>
      <w:r>
        <w:rPr>
          <w:rFonts w:ascii="Times New Roman" w:hAnsi="Times New Roman" w:cs="Times New Roman"/>
          <w:i/>
          <w:iCs/>
        </w:rPr>
        <w:t>anaclisis</w:t>
      </w:r>
      <w:proofErr w:type="spellEnd"/>
      <w:r>
        <w:rPr>
          <w:rFonts w:ascii="Times New Roman" w:hAnsi="Times New Roman" w:cs="Times New Roman"/>
        </w:rPr>
        <w:t xml:space="preserve">’ from Aristotle, to describe the relationship between mental representations and biological factors as a conditional ‘leaning on’, rather than one of origin. </w:t>
      </w:r>
      <w:proofErr w:type="spellStart"/>
      <w:r>
        <w:rPr>
          <w:rFonts w:ascii="Times New Roman" w:hAnsi="Times New Roman" w:cs="Times New Roman"/>
        </w:rPr>
        <w:t>Castoriadis</w:t>
      </w:r>
      <w:proofErr w:type="spellEnd"/>
      <w:r>
        <w:rPr>
          <w:rFonts w:ascii="Times New Roman" w:hAnsi="Times New Roman" w:cs="Times New Roman"/>
        </w:rPr>
        <w:t>, C. (2005)</w:t>
      </w:r>
      <w:r w:rsidR="00C361EB">
        <w:rPr>
          <w:rFonts w:ascii="Times New Roman" w:hAnsi="Times New Roman" w:cs="Times New Roman"/>
        </w:rPr>
        <w:t>, p</w:t>
      </w:r>
      <w:r>
        <w:rPr>
          <w:rFonts w:ascii="Times New Roman" w:hAnsi="Times New Roman" w:cs="Times New Roman"/>
        </w:rPr>
        <w:t>p. 281-291.</w:t>
      </w:r>
    </w:p>
  </w:footnote>
  <w:footnote w:id="429">
    <w:p w14:paraId="459D1A69" w14:textId="29608398" w:rsidR="00C76FF1" w:rsidRDefault="00C76FF1" w:rsidP="00C76FF1">
      <w:pPr>
        <w:pStyle w:val="FootnoteText"/>
        <w:spacing w:after="0" w:line="240" w:lineRule="auto"/>
        <w:jc w:val="both"/>
        <w:rPr>
          <w:rFonts w:ascii="Times New Roman" w:eastAsia="Times New Roman" w:hAnsi="Times New Roman" w:cs="Times New Roman"/>
          <w:lang w:eastAsia="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Times New Roman" w:hAnsi="Times New Roman" w:cs="Times New Roman"/>
          <w:lang w:eastAsia="en-GB"/>
        </w:rPr>
        <w:t>Freud, S. (1915</w:t>
      </w:r>
      <w:r w:rsidR="00C361EB">
        <w:rPr>
          <w:rFonts w:ascii="Times New Roman" w:eastAsia="Times New Roman" w:hAnsi="Times New Roman" w:cs="Times New Roman"/>
          <w:lang w:eastAsia="en-GB"/>
        </w:rPr>
        <w:t xml:space="preserve">), pp. </w:t>
      </w:r>
      <w:r>
        <w:rPr>
          <w:rFonts w:ascii="Times New Roman" w:eastAsia="Times New Roman" w:hAnsi="Times New Roman" w:cs="Times New Roman"/>
          <w:lang w:eastAsia="en-GB"/>
        </w:rPr>
        <w:t>121-122</w:t>
      </w:r>
      <w:r w:rsidR="00C361EB">
        <w:rPr>
          <w:rFonts w:ascii="Times New Roman" w:eastAsia="Times New Roman" w:hAnsi="Times New Roman" w:cs="Times New Roman"/>
          <w:lang w:eastAsia="en-GB"/>
        </w:rPr>
        <w:t>.</w:t>
      </w:r>
    </w:p>
  </w:footnote>
  <w:footnote w:id="430">
    <w:p w14:paraId="370B02AA" w14:textId="36734E64"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Freud’s flight into speculative biology and a type of vitalist cosmology caused consternation amongst even his most devoted followers, making </w:t>
      </w:r>
      <w:r>
        <w:rPr>
          <w:rFonts w:ascii="Times New Roman" w:hAnsi="Times New Roman" w:cs="Times New Roman"/>
          <w:i/>
          <w:iCs/>
        </w:rPr>
        <w:t>Beyond the Pleasure Principle</w:t>
      </w:r>
      <w:r>
        <w:rPr>
          <w:rFonts w:ascii="Times New Roman" w:hAnsi="Times New Roman" w:cs="Times New Roman"/>
        </w:rPr>
        <w:t xml:space="preserve"> </w:t>
      </w:r>
      <w:r w:rsidR="008E49D7">
        <w:rPr>
          <w:rFonts w:ascii="Times New Roman" w:hAnsi="Times New Roman" w:cs="Times New Roman"/>
        </w:rPr>
        <w:t xml:space="preserve">(1920) </w:t>
      </w:r>
      <w:r w:rsidR="00DA71F7">
        <w:rPr>
          <w:rFonts w:ascii="Times New Roman" w:hAnsi="Times New Roman" w:cs="Times New Roman"/>
        </w:rPr>
        <w:t>arguably</w:t>
      </w:r>
      <w:r>
        <w:rPr>
          <w:rFonts w:ascii="Times New Roman" w:hAnsi="Times New Roman" w:cs="Times New Roman"/>
        </w:rPr>
        <w:t xml:space="preserve"> his most controversial theoretical work.</w:t>
      </w:r>
    </w:p>
  </w:footnote>
  <w:footnote w:id="431">
    <w:p w14:paraId="3C720967" w14:textId="2C78D22D" w:rsidR="00C76FF1" w:rsidRDefault="00C76FF1" w:rsidP="00C76FF1">
      <w:pPr>
        <w:spacing w:after="0" w:line="240" w:lineRule="auto"/>
        <w:jc w:val="both"/>
        <w:rPr>
          <w:rFonts w:ascii="Times New Roman" w:hAnsi="Times New Roman" w:cs="Times New Roman"/>
          <w:color w:val="222222"/>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w:t>
      </w:r>
      <w:bookmarkStart w:id="125" w:name="_Hlk61471575"/>
      <w:bookmarkStart w:id="126" w:name="_Hlk61557973"/>
      <w:r>
        <w:rPr>
          <w:rFonts w:ascii="Times New Roman" w:hAnsi="Times New Roman" w:cs="Times New Roman"/>
          <w:color w:val="222222"/>
          <w:sz w:val="20"/>
          <w:szCs w:val="20"/>
        </w:rPr>
        <w:t>Freud</w:t>
      </w:r>
      <w:r>
        <w:fldChar w:fldCharType="begin"/>
      </w:r>
      <w:r>
        <w:rPr>
          <w:rFonts w:ascii="Times New Roman" w:hAnsi="Times New Roman" w:cs="Times New Roman"/>
          <w:sz w:val="20"/>
          <w:szCs w:val="20"/>
        </w:rPr>
        <w:instrText xml:space="preserve"> XE "Freud" </w:instrText>
      </w:r>
      <w:r>
        <w:fldChar w:fldCharType="end"/>
      </w:r>
      <w:r>
        <w:rPr>
          <w:rFonts w:ascii="Times New Roman" w:hAnsi="Times New Roman" w:cs="Times New Roman"/>
          <w:color w:val="222222"/>
          <w:sz w:val="20"/>
          <w:szCs w:val="20"/>
        </w:rPr>
        <w:t>, S. (19</w:t>
      </w:r>
      <w:r w:rsidR="00866B7E">
        <w:rPr>
          <w:rFonts w:ascii="Times New Roman" w:hAnsi="Times New Roman" w:cs="Times New Roman"/>
          <w:color w:val="222222"/>
          <w:sz w:val="20"/>
          <w:szCs w:val="20"/>
        </w:rPr>
        <w:t>61</w:t>
      </w:r>
      <w:r w:rsidR="001E7B3E">
        <w:rPr>
          <w:rFonts w:ascii="Times New Roman" w:hAnsi="Times New Roman" w:cs="Times New Roman"/>
          <w:color w:val="222222"/>
          <w:sz w:val="20"/>
          <w:szCs w:val="20"/>
        </w:rPr>
        <w:t>d</w:t>
      </w:r>
      <w:r>
        <w:rPr>
          <w:rFonts w:ascii="Times New Roman" w:hAnsi="Times New Roman" w:cs="Times New Roman"/>
          <w:color w:val="222222"/>
          <w:sz w:val="20"/>
          <w:szCs w:val="20"/>
        </w:rPr>
        <w:t>)</w:t>
      </w:r>
      <w:r w:rsidR="008E49D7">
        <w:rPr>
          <w:rFonts w:ascii="Times New Roman" w:hAnsi="Times New Roman" w:cs="Times New Roman"/>
          <w:color w:val="222222"/>
          <w:sz w:val="20"/>
          <w:szCs w:val="20"/>
        </w:rPr>
        <w:t>, p</w:t>
      </w:r>
      <w:r>
        <w:rPr>
          <w:rFonts w:ascii="Times New Roman" w:hAnsi="Times New Roman" w:cs="Times New Roman"/>
          <w:color w:val="222222"/>
          <w:sz w:val="20"/>
          <w:szCs w:val="20"/>
        </w:rPr>
        <w:t>. 160</w:t>
      </w:r>
      <w:bookmarkEnd w:id="125"/>
      <w:r>
        <w:rPr>
          <w:rFonts w:ascii="Times New Roman" w:hAnsi="Times New Roman" w:cs="Times New Roman"/>
          <w:color w:val="222222"/>
          <w:sz w:val="20"/>
          <w:szCs w:val="20"/>
        </w:rPr>
        <w:t>.</w:t>
      </w:r>
      <w:bookmarkEnd w:id="126"/>
    </w:p>
  </w:footnote>
  <w:footnote w:id="432">
    <w:p w14:paraId="7DDF7F7E" w14:textId="6178B4A2"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bookmarkStart w:id="131" w:name="_Hlk167558376"/>
      <w:r>
        <w:rPr>
          <w:rFonts w:ascii="Times New Roman" w:hAnsi="Times New Roman" w:cs="Times New Roman"/>
        </w:rPr>
        <w:t>Marx, K. (</w:t>
      </w:r>
      <w:r w:rsidR="000F3903">
        <w:rPr>
          <w:rFonts w:ascii="Times New Roman" w:hAnsi="Times New Roman" w:cs="Times New Roman"/>
        </w:rPr>
        <w:t>1976b</w:t>
      </w:r>
      <w:r>
        <w:rPr>
          <w:rFonts w:ascii="Times New Roman" w:hAnsi="Times New Roman" w:cs="Times New Roman"/>
        </w:rPr>
        <w:t xml:space="preserve">), </w:t>
      </w:r>
      <w:r>
        <w:rPr>
          <w:rFonts w:ascii="Times New Roman" w:hAnsi="Times New Roman" w:cs="Times New Roman"/>
          <w:color w:val="000033"/>
          <w:shd w:val="clear" w:color="auto" w:fill="FFFFFF"/>
        </w:rPr>
        <w:t>pp.13-15</w:t>
      </w:r>
      <w:bookmarkEnd w:id="131"/>
      <w:r w:rsidR="00C361EB">
        <w:rPr>
          <w:rFonts w:ascii="Times New Roman" w:hAnsi="Times New Roman" w:cs="Times New Roman"/>
          <w:color w:val="000033"/>
          <w:shd w:val="clear" w:color="auto" w:fill="FFFFFF"/>
        </w:rPr>
        <w:t>.</w:t>
      </w:r>
    </w:p>
  </w:footnote>
  <w:footnote w:id="433">
    <w:p w14:paraId="022B0521" w14:textId="08E30C68"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Style w:val="smallsource14"/>
          <w:rFonts w:ascii="Times New Roman" w:hAnsi="Times New Roman" w:cs="Times New Roman"/>
          <w:iCs/>
          <w:bdr w:val="none" w:sz="0" w:space="0" w:color="auto" w:frame="1"/>
        </w:rPr>
        <w:t>Karl Marx</w:t>
      </w:r>
      <w:r>
        <w:rPr>
          <w:rStyle w:val="smallsource14"/>
          <w:rFonts w:ascii="Times New Roman" w:hAnsi="Times New Roman" w:cs="Times New Roman"/>
          <w:iCs/>
          <w:bdr w:val="none" w:sz="0" w:space="0" w:color="auto" w:frame="1"/>
        </w:rPr>
        <w:fldChar w:fldCharType="begin"/>
      </w:r>
      <w:r>
        <w:rPr>
          <w:rFonts w:ascii="Times New Roman" w:hAnsi="Times New Roman" w:cs="Times New Roman"/>
        </w:rPr>
        <w:instrText xml:space="preserve"> XE "Marx" </w:instrText>
      </w:r>
      <w:r>
        <w:rPr>
          <w:rStyle w:val="smallsource14"/>
          <w:rFonts w:ascii="Times New Roman" w:hAnsi="Times New Roman" w:cs="Times New Roman"/>
          <w:iCs/>
          <w:bdr w:val="none" w:sz="0" w:space="0" w:color="auto" w:frame="1"/>
        </w:rPr>
        <w:fldChar w:fldCharType="end"/>
      </w:r>
      <w:r>
        <w:rPr>
          <w:rStyle w:val="smallsource14"/>
          <w:rFonts w:ascii="Times New Roman" w:hAnsi="Times New Roman" w:cs="Times New Roman"/>
          <w:iCs/>
          <w:bdr w:val="none" w:sz="0" w:space="0" w:color="auto" w:frame="1"/>
        </w:rPr>
        <w:t xml:space="preserve"> (</w:t>
      </w:r>
      <w:r w:rsidR="00345F2F">
        <w:rPr>
          <w:rStyle w:val="smallsource14"/>
          <w:rFonts w:ascii="Times New Roman" w:hAnsi="Times New Roman" w:cs="Times New Roman"/>
          <w:iCs/>
          <w:bdr w:val="none" w:sz="0" w:space="0" w:color="auto" w:frame="1"/>
        </w:rPr>
        <w:t>1991</w:t>
      </w:r>
      <w:r w:rsidRPr="00C361EB">
        <w:rPr>
          <w:rStyle w:val="smallsource14"/>
          <w:rFonts w:ascii="Times New Roman" w:hAnsi="Times New Roman" w:cs="Times New Roman"/>
          <w:iCs/>
          <w:bdr w:val="none" w:sz="0" w:space="0" w:color="auto" w:frame="1"/>
        </w:rPr>
        <w:t>)</w:t>
      </w:r>
      <w:r w:rsidR="00C361EB" w:rsidRPr="00C361EB">
        <w:rPr>
          <w:rStyle w:val="smallsource14"/>
          <w:rFonts w:ascii="Times New Roman" w:hAnsi="Times New Roman" w:cs="Times New Roman"/>
          <w:iCs/>
          <w:bdr w:val="none" w:sz="0" w:space="0" w:color="auto" w:frame="1"/>
        </w:rPr>
        <w:t>, p</w:t>
      </w:r>
      <w:r w:rsidRPr="00C361EB">
        <w:rPr>
          <w:rStyle w:val="smallsource14"/>
          <w:rFonts w:ascii="Times New Roman" w:hAnsi="Times New Roman" w:cs="Times New Roman"/>
          <w:iCs/>
          <w:bdr w:val="none" w:sz="0" w:space="0" w:color="auto" w:frame="1"/>
        </w:rPr>
        <w:t>.</w:t>
      </w:r>
      <w:r w:rsidR="00C361EB" w:rsidRPr="00C361EB">
        <w:rPr>
          <w:rStyle w:val="smallsource14"/>
          <w:rFonts w:ascii="Times New Roman" w:hAnsi="Times New Roman" w:cs="Times New Roman"/>
          <w:iCs/>
          <w:bdr w:val="none" w:sz="0" w:space="0" w:color="auto" w:frame="1"/>
        </w:rPr>
        <w:t xml:space="preserve"> </w:t>
      </w:r>
      <w:r w:rsidRPr="00C361EB">
        <w:rPr>
          <w:rStyle w:val="smallsource14"/>
          <w:rFonts w:ascii="Times New Roman" w:hAnsi="Times New Roman" w:cs="Times New Roman"/>
          <w:iCs/>
          <w:bdr w:val="none" w:sz="0" w:space="0" w:color="auto" w:frame="1"/>
        </w:rPr>
        <w:t>1</w:t>
      </w:r>
      <w:r w:rsidR="00345F2F">
        <w:rPr>
          <w:rStyle w:val="smallsource14"/>
          <w:rFonts w:ascii="Times New Roman" w:hAnsi="Times New Roman" w:cs="Times New Roman"/>
          <w:iCs/>
          <w:bdr w:val="none" w:sz="0" w:space="0" w:color="auto" w:frame="1"/>
        </w:rPr>
        <w:t>8</w:t>
      </w:r>
      <w:r w:rsidRPr="00C361EB">
        <w:rPr>
          <w:rStyle w:val="smallsource14"/>
          <w:rFonts w:ascii="Times New Roman" w:hAnsi="Times New Roman" w:cs="Times New Roman"/>
          <w:iCs/>
          <w:bdr w:val="none" w:sz="0" w:space="0" w:color="auto" w:frame="1"/>
        </w:rPr>
        <w:t>8</w:t>
      </w:r>
      <w:r w:rsidR="00C361EB" w:rsidRPr="00C361EB">
        <w:rPr>
          <w:rStyle w:val="smallsource14"/>
          <w:rFonts w:ascii="Times New Roman" w:hAnsi="Times New Roman" w:cs="Times New Roman"/>
          <w:iCs/>
          <w:bdr w:val="none" w:sz="0" w:space="0" w:color="auto" w:frame="1"/>
        </w:rPr>
        <w:t>.</w:t>
      </w:r>
    </w:p>
  </w:footnote>
  <w:footnote w:id="434">
    <w:p w14:paraId="0E84D212" w14:textId="4817AB72" w:rsidR="00822FD9" w:rsidRDefault="00822FD9" w:rsidP="00822FD9">
      <w:pPr>
        <w:pStyle w:val="FootnoteText"/>
        <w:spacing w:after="0" w:line="240" w:lineRule="auto"/>
      </w:pPr>
      <w:r>
        <w:rPr>
          <w:rStyle w:val="FootnoteReference"/>
        </w:rPr>
        <w:footnoteRef/>
      </w:r>
      <w:r>
        <w:t xml:space="preserve"> </w:t>
      </w:r>
      <w:r w:rsidRPr="00822FD9">
        <w:rPr>
          <w:rFonts w:ascii="Times New Roman" w:hAnsi="Times New Roman" w:cs="Times New Roman"/>
        </w:rPr>
        <w:t>Marx, K. (1986), p.30</w:t>
      </w:r>
    </w:p>
  </w:footnote>
  <w:footnote w:id="435">
    <w:p w14:paraId="71D84314" w14:textId="6F9E5094" w:rsidR="00822FD9" w:rsidRDefault="00822FD9" w:rsidP="00822FD9">
      <w:pPr>
        <w:pStyle w:val="FootnoteText"/>
        <w:spacing w:after="0" w:line="240" w:lineRule="auto"/>
      </w:pPr>
      <w:r>
        <w:rPr>
          <w:rStyle w:val="FootnoteReference"/>
        </w:rPr>
        <w:footnoteRef/>
      </w:r>
      <w:r>
        <w:t xml:space="preserve"> </w:t>
      </w:r>
      <w:r w:rsidRPr="00822FD9">
        <w:rPr>
          <w:rFonts w:ascii="Times New Roman" w:hAnsi="Times New Roman" w:cs="Times New Roman"/>
        </w:rPr>
        <w:t>Marx, K. (1986), p.30</w:t>
      </w:r>
    </w:p>
  </w:footnote>
  <w:footnote w:id="436">
    <w:p w14:paraId="47707C4F" w14:textId="679373A2"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Marx</w:t>
      </w:r>
      <w:r>
        <w:rPr>
          <w:rFonts w:ascii="Times New Roman" w:hAnsi="Times New Roman" w:cs="Times New Roman"/>
        </w:rPr>
        <w:fldChar w:fldCharType="begin"/>
      </w:r>
      <w:r>
        <w:rPr>
          <w:rFonts w:ascii="Times New Roman" w:hAnsi="Times New Roman" w:cs="Times New Roman"/>
        </w:rPr>
        <w:instrText xml:space="preserve"> XE "Marx" </w:instrText>
      </w:r>
      <w:r>
        <w:rPr>
          <w:rFonts w:ascii="Times New Roman" w:hAnsi="Times New Roman" w:cs="Times New Roman"/>
        </w:rPr>
        <w:fldChar w:fldCharType="end"/>
      </w:r>
      <w:r>
        <w:rPr>
          <w:rFonts w:ascii="Times New Roman" w:hAnsi="Times New Roman" w:cs="Times New Roman"/>
        </w:rPr>
        <w:t>, K. (19</w:t>
      </w:r>
      <w:r w:rsidR="00FD4154">
        <w:rPr>
          <w:rFonts w:ascii="Times New Roman" w:hAnsi="Times New Roman" w:cs="Times New Roman"/>
        </w:rPr>
        <w:t>86</w:t>
      </w:r>
      <w:r>
        <w:rPr>
          <w:rFonts w:ascii="Times New Roman" w:hAnsi="Times New Roman" w:cs="Times New Roman"/>
        </w:rPr>
        <w:t>)</w:t>
      </w:r>
      <w:r w:rsidR="00C361EB">
        <w:rPr>
          <w:rFonts w:ascii="Times New Roman" w:hAnsi="Times New Roman" w:cs="Times New Roman"/>
        </w:rPr>
        <w:t>, p</w:t>
      </w:r>
      <w:r>
        <w:rPr>
          <w:rFonts w:ascii="Times New Roman" w:hAnsi="Times New Roman" w:cs="Times New Roman"/>
        </w:rPr>
        <w:t xml:space="preserve">p. </w:t>
      </w:r>
      <w:r w:rsidR="003D4C36">
        <w:rPr>
          <w:rFonts w:ascii="Times New Roman" w:hAnsi="Times New Roman" w:cs="Times New Roman"/>
        </w:rPr>
        <w:t>27-30</w:t>
      </w:r>
      <w:r w:rsidR="00133B13" w:rsidRPr="000B75DE">
        <w:rPr>
          <w:rFonts w:ascii="Times New Roman" w:hAnsi="Times New Roman" w:cs="Times New Roman"/>
        </w:rPr>
        <w:t>.</w:t>
      </w:r>
    </w:p>
  </w:footnote>
  <w:footnote w:id="437">
    <w:p w14:paraId="415DBAD1" w14:textId="57A17EAC"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Marx</w:t>
      </w:r>
      <w:r>
        <w:rPr>
          <w:rFonts w:ascii="Times New Roman" w:hAnsi="Times New Roman" w:cs="Times New Roman"/>
        </w:rPr>
        <w:fldChar w:fldCharType="begin"/>
      </w:r>
      <w:r>
        <w:rPr>
          <w:rFonts w:ascii="Times New Roman" w:hAnsi="Times New Roman" w:cs="Times New Roman"/>
        </w:rPr>
        <w:instrText xml:space="preserve"> XE "Marx" </w:instrText>
      </w:r>
      <w:r>
        <w:rPr>
          <w:rFonts w:ascii="Times New Roman" w:hAnsi="Times New Roman" w:cs="Times New Roman"/>
        </w:rPr>
        <w:fldChar w:fldCharType="end"/>
      </w:r>
      <w:r>
        <w:rPr>
          <w:rFonts w:ascii="Times New Roman" w:hAnsi="Times New Roman" w:cs="Times New Roman"/>
        </w:rPr>
        <w:t>, K., (19</w:t>
      </w:r>
      <w:r w:rsidR="00FD4154">
        <w:rPr>
          <w:rFonts w:ascii="Times New Roman" w:hAnsi="Times New Roman" w:cs="Times New Roman"/>
        </w:rPr>
        <w:t>86</w:t>
      </w:r>
      <w:r>
        <w:rPr>
          <w:rFonts w:ascii="Times New Roman" w:hAnsi="Times New Roman" w:cs="Times New Roman"/>
        </w:rPr>
        <w:t>)</w:t>
      </w:r>
      <w:r w:rsidR="00077936">
        <w:rPr>
          <w:rFonts w:ascii="Times New Roman" w:hAnsi="Times New Roman" w:cs="Times New Roman"/>
        </w:rPr>
        <w:t>, p. 310.</w:t>
      </w:r>
    </w:p>
  </w:footnote>
  <w:footnote w:id="438">
    <w:p w14:paraId="3F3B09AB" w14:textId="048101BA" w:rsidR="00DE749D" w:rsidRDefault="00DE749D">
      <w:pPr>
        <w:pStyle w:val="FootnoteText"/>
      </w:pPr>
      <w:r>
        <w:rPr>
          <w:rStyle w:val="FootnoteReference"/>
        </w:rPr>
        <w:footnoteRef/>
      </w:r>
      <w:r>
        <w:t xml:space="preserve"> </w:t>
      </w:r>
      <w:r w:rsidRPr="00DE749D">
        <w:rPr>
          <w:rFonts w:ascii="Times New Roman" w:hAnsi="Times New Roman" w:cs="Times New Roman"/>
        </w:rPr>
        <w:t>Bollen, A. (2025),</w:t>
      </w:r>
      <w:r>
        <w:rPr>
          <w:rFonts w:ascii="Times New Roman" w:hAnsi="Times New Roman" w:cs="Times New Roman"/>
        </w:rPr>
        <w:t xml:space="preserve"> pp. 38-44.</w:t>
      </w:r>
    </w:p>
  </w:footnote>
  <w:footnote w:id="439">
    <w:p w14:paraId="027070BC" w14:textId="40F12D41" w:rsidR="00FC05A0" w:rsidRPr="002061F3" w:rsidRDefault="00FC05A0" w:rsidP="002061F3">
      <w:pPr>
        <w:pStyle w:val="FootnoteText"/>
        <w:spacing w:after="0" w:line="240" w:lineRule="auto"/>
        <w:rPr>
          <w:rFonts w:ascii="Times New Roman" w:hAnsi="Times New Roman" w:cs="Times New Roman"/>
        </w:rPr>
      </w:pPr>
      <w:r w:rsidRPr="002061F3">
        <w:rPr>
          <w:rStyle w:val="FootnoteReference"/>
          <w:rFonts w:ascii="Times New Roman" w:hAnsi="Times New Roman" w:cs="Times New Roman"/>
        </w:rPr>
        <w:footnoteRef/>
      </w:r>
      <w:r w:rsidRPr="002061F3">
        <w:rPr>
          <w:rFonts w:ascii="Times New Roman" w:hAnsi="Times New Roman" w:cs="Times New Roman"/>
        </w:rPr>
        <w:t xml:space="preserve"> Danto, E. (2005)</w:t>
      </w:r>
    </w:p>
  </w:footnote>
  <w:footnote w:id="440">
    <w:p w14:paraId="79CF3DEF" w14:textId="377762E5" w:rsidR="00010206" w:rsidRDefault="00010206" w:rsidP="002061F3">
      <w:pPr>
        <w:pStyle w:val="FootnoteText"/>
        <w:spacing w:after="0" w:line="240" w:lineRule="auto"/>
      </w:pPr>
      <w:r w:rsidRPr="002061F3">
        <w:rPr>
          <w:rStyle w:val="FootnoteReference"/>
          <w:rFonts w:ascii="Times New Roman" w:hAnsi="Times New Roman" w:cs="Times New Roman"/>
        </w:rPr>
        <w:footnoteRef/>
      </w:r>
      <w:r w:rsidRPr="002061F3">
        <w:rPr>
          <w:rFonts w:ascii="Times New Roman" w:hAnsi="Times New Roman" w:cs="Times New Roman"/>
        </w:rPr>
        <w:t xml:space="preserve"> Gaztambide, D. (</w:t>
      </w:r>
      <w:r w:rsidR="002061F3" w:rsidRPr="002061F3">
        <w:rPr>
          <w:rFonts w:ascii="Times New Roman" w:hAnsi="Times New Roman" w:cs="Times New Roman"/>
        </w:rPr>
        <w:t>2019)</w:t>
      </w:r>
      <w:r w:rsidR="00C361EB">
        <w:rPr>
          <w:rFonts w:ascii="Times New Roman" w:hAnsi="Times New Roman" w:cs="Times New Roman"/>
        </w:rPr>
        <w:t>, p</w:t>
      </w:r>
      <w:r w:rsidR="002061F3">
        <w:rPr>
          <w:rFonts w:ascii="Times New Roman" w:hAnsi="Times New Roman" w:cs="Times New Roman"/>
        </w:rPr>
        <w:t xml:space="preserve">p. </w:t>
      </w:r>
      <w:r w:rsidR="002061F3" w:rsidRPr="000B75DE">
        <w:rPr>
          <w:rFonts w:ascii="Times New Roman" w:hAnsi="Times New Roman" w:cs="Times New Roman"/>
        </w:rPr>
        <w:t>35-37</w:t>
      </w:r>
      <w:r w:rsidR="00133B13" w:rsidRPr="000B75DE">
        <w:rPr>
          <w:rFonts w:ascii="Times New Roman" w:hAnsi="Times New Roman" w:cs="Times New Roman"/>
        </w:rPr>
        <w:t>.</w:t>
      </w:r>
    </w:p>
  </w:footnote>
  <w:footnote w:id="441">
    <w:p w14:paraId="43D4C5C8" w14:textId="3A76FC4A" w:rsidR="00C76FF1" w:rsidRDefault="00C76FF1" w:rsidP="00FC05A0">
      <w:pPr>
        <w:pStyle w:val="FootnoteText"/>
        <w:spacing w:after="0" w:line="240" w:lineRule="auto"/>
        <w:jc w:val="both"/>
        <w:rPr>
          <w:rFonts w:ascii="Times New Roman" w:hAnsi="Times New Roman" w:cs="Times New Roman"/>
        </w:rPr>
      </w:pPr>
      <w:r w:rsidRPr="00FC05A0">
        <w:rPr>
          <w:rStyle w:val="FootnoteReference"/>
          <w:rFonts w:ascii="Times New Roman" w:hAnsi="Times New Roman" w:cs="Times New Roman"/>
        </w:rPr>
        <w:footnoteRef/>
      </w:r>
      <w:r w:rsidRPr="00FC05A0">
        <w:rPr>
          <w:rFonts w:ascii="Times New Roman" w:hAnsi="Times New Roman" w:cs="Times New Roman"/>
        </w:rPr>
        <w:t xml:space="preserve"> Lichtman, R. (1986</w:t>
      </w:r>
      <w:r w:rsidRPr="000B75DE">
        <w:rPr>
          <w:rFonts w:ascii="Times New Roman" w:hAnsi="Times New Roman" w:cs="Times New Roman"/>
        </w:rPr>
        <w:t>)</w:t>
      </w:r>
      <w:r w:rsidR="00133B13" w:rsidRPr="000B75DE">
        <w:rPr>
          <w:rFonts w:ascii="Times New Roman" w:hAnsi="Times New Roman" w:cs="Times New Roman"/>
        </w:rPr>
        <w:t>, p</w:t>
      </w:r>
      <w:r w:rsidRPr="000B75DE">
        <w:rPr>
          <w:rFonts w:ascii="Times New Roman" w:hAnsi="Times New Roman" w:cs="Times New Roman"/>
        </w:rPr>
        <w:t>. 260.</w:t>
      </w:r>
    </w:p>
  </w:footnote>
  <w:footnote w:id="442">
    <w:p w14:paraId="54B46C09" w14:textId="56A14585" w:rsidR="00C76FF1" w:rsidRPr="00BD3744" w:rsidRDefault="00C76FF1" w:rsidP="00C76FF1">
      <w:pPr>
        <w:pStyle w:val="FootnoteText"/>
        <w:spacing w:after="0" w:line="240" w:lineRule="auto"/>
        <w:jc w:val="both"/>
        <w:rPr>
          <w:rFonts w:ascii="Times New Roman" w:hAnsi="Times New Roman" w:cs="Times New Roman"/>
        </w:rPr>
      </w:pPr>
      <w:r w:rsidRPr="00BD3744">
        <w:rPr>
          <w:rStyle w:val="FootnoteReference"/>
          <w:rFonts w:ascii="Times New Roman" w:hAnsi="Times New Roman" w:cs="Times New Roman"/>
        </w:rPr>
        <w:footnoteRef/>
      </w:r>
      <w:r w:rsidRPr="00BD3744">
        <w:rPr>
          <w:rFonts w:ascii="Times New Roman" w:hAnsi="Times New Roman" w:cs="Times New Roman"/>
        </w:rPr>
        <w:t xml:space="preserve"> </w:t>
      </w:r>
      <w:bookmarkStart w:id="132" w:name="_Hlk132104265"/>
      <w:r w:rsidRPr="00BD3744">
        <w:rPr>
          <w:rFonts w:ascii="Times New Roman" w:hAnsi="Times New Roman" w:cs="Times New Roman"/>
        </w:rPr>
        <w:t>Roheim, G. (1971)</w:t>
      </w:r>
      <w:r w:rsidR="00681269" w:rsidRPr="00BD3744">
        <w:rPr>
          <w:rFonts w:ascii="Times New Roman" w:hAnsi="Times New Roman" w:cs="Times New Roman"/>
        </w:rPr>
        <w:t xml:space="preserve">. </w:t>
      </w:r>
      <w:proofErr w:type="spellStart"/>
      <w:r w:rsidRPr="00BD3744">
        <w:rPr>
          <w:rFonts w:ascii="Times New Roman" w:hAnsi="Times New Roman" w:cs="Times New Roman"/>
        </w:rPr>
        <w:t>Rohiem</w:t>
      </w:r>
      <w:proofErr w:type="spellEnd"/>
      <w:r w:rsidRPr="00BD3744">
        <w:rPr>
          <w:rFonts w:ascii="Times New Roman" w:hAnsi="Times New Roman" w:cs="Times New Roman"/>
        </w:rPr>
        <w:t xml:space="preserve"> </w:t>
      </w:r>
      <w:bookmarkEnd w:id="132"/>
      <w:r w:rsidRPr="00BD3744">
        <w:rPr>
          <w:rFonts w:ascii="Times New Roman" w:hAnsi="Times New Roman" w:cs="Times New Roman"/>
        </w:rPr>
        <w:t>was not explicitly political beyond hi</w:t>
      </w:r>
      <w:r w:rsidR="00BD3744">
        <w:rPr>
          <w:rFonts w:ascii="Times New Roman" w:hAnsi="Times New Roman" w:cs="Times New Roman"/>
        </w:rPr>
        <w:t xml:space="preserve">s </w:t>
      </w:r>
      <w:r w:rsidRPr="00BD3744">
        <w:rPr>
          <w:rFonts w:ascii="Times New Roman" w:hAnsi="Times New Roman" w:cs="Times New Roman"/>
        </w:rPr>
        <w:t xml:space="preserve">opposition to the bourgeois nuclear family structure, reducing all social and economic phenomena to psychological categories. Indeed, his framing of pre-modern - albeit non-repressed - societies as ‘primitive’, typical of the anthropology of this era, makes for uncomfortable reading today. For a discussion of Roheim’s work see </w:t>
      </w:r>
      <w:bookmarkStart w:id="133" w:name="_Hlk132104386"/>
      <w:r w:rsidRPr="00BD3744">
        <w:rPr>
          <w:rFonts w:ascii="Times New Roman" w:hAnsi="Times New Roman" w:cs="Times New Roman"/>
        </w:rPr>
        <w:t>Robinson, P. (1</w:t>
      </w:r>
      <w:bookmarkEnd w:id="133"/>
      <w:r w:rsidR="00681269" w:rsidRPr="00BD3744">
        <w:rPr>
          <w:rFonts w:ascii="Times New Roman" w:hAnsi="Times New Roman" w:cs="Times New Roman"/>
        </w:rPr>
        <w:t>970).</w:t>
      </w:r>
    </w:p>
  </w:footnote>
  <w:footnote w:id="443">
    <w:p w14:paraId="28A18211" w14:textId="77777777" w:rsidR="00C76FF1" w:rsidRDefault="00C76FF1" w:rsidP="00C76FF1">
      <w:pPr>
        <w:pStyle w:val="FootnoteText"/>
        <w:spacing w:after="0" w:line="240" w:lineRule="auto"/>
        <w:jc w:val="both"/>
        <w:rPr>
          <w:rFonts w:ascii="Times New Roman" w:hAnsi="Times New Roman" w:cs="Times New Roman"/>
        </w:rPr>
      </w:pPr>
      <w:r w:rsidRPr="00BD3744">
        <w:rPr>
          <w:rStyle w:val="FootnoteReference"/>
          <w:rFonts w:ascii="Times New Roman" w:hAnsi="Times New Roman" w:cs="Times New Roman"/>
        </w:rPr>
        <w:footnoteRef/>
      </w:r>
      <w:r w:rsidRPr="00BD3744">
        <w:rPr>
          <w:rFonts w:ascii="Times New Roman" w:hAnsi="Times New Roman" w:cs="Times New Roman"/>
        </w:rPr>
        <w:t xml:space="preserve"> The radical intellectual life of the Berlin Psychoanalytical Institute, and its contrast </w:t>
      </w:r>
      <w:r>
        <w:rPr>
          <w:rFonts w:ascii="Times New Roman" w:hAnsi="Times New Roman" w:cs="Times New Roman"/>
        </w:rPr>
        <w:t>to the more conservative scene at Vienna around Freud</w:t>
      </w:r>
      <w:r>
        <w:rPr>
          <w:rFonts w:ascii="Times New Roman" w:hAnsi="Times New Roman" w:cs="Times New Roman"/>
        </w:rPr>
        <w:fldChar w:fldCharType="begin"/>
      </w:r>
      <w:r>
        <w:rPr>
          <w:rFonts w:ascii="Times New Roman" w:hAnsi="Times New Roman" w:cs="Times New Roman"/>
        </w:rPr>
        <w:instrText xml:space="preserve"> XE "Freud" </w:instrText>
      </w:r>
      <w:r>
        <w:rPr>
          <w:rFonts w:ascii="Times New Roman" w:hAnsi="Times New Roman" w:cs="Times New Roman"/>
        </w:rPr>
        <w:fldChar w:fldCharType="end"/>
      </w:r>
      <w:r>
        <w:rPr>
          <w:rFonts w:ascii="Times New Roman" w:hAnsi="Times New Roman" w:cs="Times New Roman"/>
        </w:rPr>
        <w:t xml:space="preserve"> himself, is discussed in Jacoby, R., (1983).</w:t>
      </w:r>
    </w:p>
  </w:footnote>
  <w:footnote w:id="444">
    <w:p w14:paraId="57079620" w14:textId="4E5C3619"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Jacoby, R. (1983)</w:t>
      </w:r>
      <w:r w:rsidR="00C361EB">
        <w:rPr>
          <w:rFonts w:ascii="Times New Roman" w:hAnsi="Times New Roman" w:cs="Times New Roman"/>
        </w:rPr>
        <w:t>, p</w:t>
      </w:r>
      <w:r>
        <w:rPr>
          <w:rFonts w:ascii="Times New Roman" w:hAnsi="Times New Roman" w:cs="Times New Roman"/>
        </w:rPr>
        <w:t>p. 21-27</w:t>
      </w:r>
      <w:r w:rsidR="00C361EB">
        <w:rPr>
          <w:rFonts w:ascii="Times New Roman" w:hAnsi="Times New Roman" w:cs="Times New Roman"/>
        </w:rPr>
        <w:t>.</w:t>
      </w:r>
    </w:p>
  </w:footnote>
  <w:footnote w:id="445">
    <w:p w14:paraId="59171C32" w14:textId="0B8A970A"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Roberts, R. (2015)</w:t>
      </w:r>
      <w:r w:rsidR="00E342AB">
        <w:rPr>
          <w:rFonts w:ascii="Times New Roman" w:hAnsi="Times New Roman" w:cs="Times New Roman"/>
        </w:rPr>
        <w:t xml:space="preserve">. One notorious example of this phenomenon </w:t>
      </w:r>
      <w:r w:rsidR="007843AB">
        <w:rPr>
          <w:rFonts w:ascii="Times New Roman" w:hAnsi="Times New Roman" w:cs="Times New Roman"/>
        </w:rPr>
        <w:t xml:space="preserve">lies in the story of </w:t>
      </w:r>
      <w:r w:rsidR="00E342AB">
        <w:rPr>
          <w:rFonts w:ascii="Times New Roman" w:hAnsi="Times New Roman" w:cs="Times New Roman"/>
        </w:rPr>
        <w:t xml:space="preserve">the psychologist Edward Bernays, Freud’s nephew, and </w:t>
      </w:r>
      <w:r w:rsidR="00FF382C">
        <w:rPr>
          <w:rFonts w:ascii="Times New Roman" w:hAnsi="Times New Roman" w:cs="Times New Roman"/>
        </w:rPr>
        <w:t xml:space="preserve">his part </w:t>
      </w:r>
      <w:r w:rsidR="00E342AB">
        <w:rPr>
          <w:rFonts w:ascii="Times New Roman" w:hAnsi="Times New Roman" w:cs="Times New Roman"/>
        </w:rPr>
        <w:t xml:space="preserve">in the development of advertising and public relations strategies for </w:t>
      </w:r>
      <w:r w:rsidR="00FF382C">
        <w:rPr>
          <w:rFonts w:ascii="Times New Roman" w:hAnsi="Times New Roman" w:cs="Times New Roman"/>
        </w:rPr>
        <w:t xml:space="preserve">various </w:t>
      </w:r>
      <w:r w:rsidR="00E342AB">
        <w:rPr>
          <w:rFonts w:ascii="Times New Roman" w:hAnsi="Times New Roman" w:cs="Times New Roman"/>
        </w:rPr>
        <w:t>US companies, a</w:t>
      </w:r>
      <w:r w:rsidR="002E4092">
        <w:rPr>
          <w:rFonts w:ascii="Times New Roman" w:hAnsi="Times New Roman" w:cs="Times New Roman"/>
        </w:rPr>
        <w:t xml:space="preserve">s well as </w:t>
      </w:r>
      <w:r w:rsidR="00E342AB">
        <w:rPr>
          <w:rFonts w:ascii="Times New Roman" w:hAnsi="Times New Roman" w:cs="Times New Roman"/>
        </w:rPr>
        <w:t xml:space="preserve">his sinister role with the United Fruit Company in the </w:t>
      </w:r>
      <w:r w:rsidR="00CC7B07">
        <w:rPr>
          <w:rFonts w:ascii="Times New Roman" w:hAnsi="Times New Roman" w:cs="Times New Roman"/>
        </w:rPr>
        <w:t xml:space="preserve">CIA backed </w:t>
      </w:r>
      <w:r w:rsidR="00E342AB">
        <w:rPr>
          <w:rFonts w:ascii="Times New Roman" w:hAnsi="Times New Roman" w:cs="Times New Roman"/>
        </w:rPr>
        <w:t xml:space="preserve">overthrow of the leftist government in Guatemala. </w:t>
      </w:r>
    </w:p>
  </w:footnote>
  <w:footnote w:id="446">
    <w:p w14:paraId="76F03A70" w14:textId="4FF75F0A" w:rsidR="00045253" w:rsidRPr="00515262" w:rsidRDefault="00045253" w:rsidP="0004525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One of the great texts of European Marxist philosophy, Jean Paul Sartre’</w:t>
      </w:r>
      <w:r w:rsidR="002F01EA">
        <w:rPr>
          <w:rFonts w:ascii="Times New Roman" w:hAnsi="Times New Roman" w:cs="Times New Roman"/>
        </w:rPr>
        <w:t xml:space="preserve">s </w:t>
      </w:r>
      <w:r w:rsidRPr="00515262">
        <w:rPr>
          <w:rFonts w:ascii="Times New Roman" w:hAnsi="Times New Roman" w:cs="Times New Roman"/>
          <w:i/>
          <w:iCs/>
        </w:rPr>
        <w:t>The Critique of Dialectical Reason</w:t>
      </w:r>
      <w:r w:rsidRPr="00515262">
        <w:rPr>
          <w:rFonts w:ascii="Times New Roman" w:hAnsi="Times New Roman" w:cs="Times New Roman"/>
        </w:rPr>
        <w:t xml:space="preserve"> </w:t>
      </w:r>
      <w:r w:rsidR="002F01EA">
        <w:rPr>
          <w:rFonts w:ascii="Times New Roman" w:hAnsi="Times New Roman" w:cs="Times New Roman"/>
        </w:rPr>
        <w:t xml:space="preserve">(1960) </w:t>
      </w:r>
      <w:r w:rsidRPr="00515262">
        <w:rPr>
          <w:rFonts w:ascii="Times New Roman" w:hAnsi="Times New Roman" w:cs="Times New Roman"/>
        </w:rPr>
        <w:t>is precisely an attempt to reconcile this paradox.</w:t>
      </w:r>
    </w:p>
  </w:footnote>
  <w:footnote w:id="447">
    <w:p w14:paraId="78FEE261" w14:textId="08ED5AE8" w:rsidR="00045253" w:rsidRPr="00515262" w:rsidRDefault="00045253" w:rsidP="0004525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Marx and Engels </w:t>
      </w:r>
      <w:r w:rsidR="002E1D88">
        <w:rPr>
          <w:rFonts w:ascii="Times New Roman" w:hAnsi="Times New Roman" w:cs="Times New Roman"/>
        </w:rPr>
        <w:t>make occasional use of ‘</w:t>
      </w:r>
      <w:proofErr w:type="spellStart"/>
      <w:r w:rsidRPr="00515262">
        <w:rPr>
          <w:rFonts w:ascii="Times New Roman" w:eastAsiaTheme="minorHAnsi" w:hAnsi="Times New Roman" w:cs="Times New Roman"/>
          <w:lang w:eastAsia="en-US"/>
        </w:rPr>
        <w:t>Verdrängung</w:t>
      </w:r>
      <w:proofErr w:type="spellEnd"/>
      <w:r w:rsidR="002E1D88">
        <w:rPr>
          <w:rFonts w:ascii="Times New Roman" w:eastAsiaTheme="minorHAnsi" w:hAnsi="Times New Roman" w:cs="Times New Roman"/>
          <w:lang w:eastAsia="en-US"/>
        </w:rPr>
        <w:t>’</w:t>
      </w:r>
      <w:r w:rsidRPr="00515262">
        <w:rPr>
          <w:rFonts w:ascii="Times New Roman" w:eastAsiaTheme="minorHAnsi" w:hAnsi="Times New Roman" w:cs="Times New Roman"/>
          <w:lang w:eastAsia="en-US"/>
        </w:rPr>
        <w:t>, meaning</w:t>
      </w:r>
      <w:r w:rsidRPr="00515262">
        <w:rPr>
          <w:rFonts w:ascii="Times New Roman" w:eastAsiaTheme="minorHAnsi" w:hAnsi="Times New Roman" w:cs="Times New Roman"/>
          <w:shd w:val="clear" w:color="auto" w:fill="FFFFFF"/>
          <w:lang w:eastAsia="en-US"/>
        </w:rPr>
        <w:t xml:space="preserve"> ‘repression’, or ‘displacement’, when discussing aspects of capitalist competition or the historical passing of historical economic forms.</w:t>
      </w:r>
    </w:p>
  </w:footnote>
  <w:footnote w:id="448">
    <w:p w14:paraId="653FA1A4" w14:textId="77777777" w:rsidR="00045253" w:rsidRPr="00515262" w:rsidRDefault="00045253" w:rsidP="0004525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possibility that repression is central to regulation in the social group may be related to the problems of social-overload and sensory-overload suffered by those who have autism or autistic-traits, where the demands of many social cues come so to speak, ‘all-at-once’ and without the filtering that repression allows for.</w:t>
      </w:r>
    </w:p>
  </w:footnote>
  <w:footnote w:id="449">
    <w:p w14:paraId="677A607E" w14:textId="29C91B52" w:rsidR="00105D9B" w:rsidRPr="00E34F78" w:rsidRDefault="00105D9B" w:rsidP="00E34F78">
      <w:pPr>
        <w:pStyle w:val="FootnoteText"/>
        <w:spacing w:after="0" w:line="240" w:lineRule="auto"/>
        <w:jc w:val="both"/>
        <w:rPr>
          <w:rFonts w:ascii="Times New Roman" w:hAnsi="Times New Roman" w:cs="Times New Roman"/>
        </w:rPr>
      </w:pPr>
      <w:r w:rsidRPr="00E34F78">
        <w:rPr>
          <w:rStyle w:val="FootnoteReference"/>
          <w:rFonts w:ascii="Times New Roman" w:hAnsi="Times New Roman" w:cs="Times New Roman"/>
        </w:rPr>
        <w:footnoteRef/>
      </w:r>
      <w:r w:rsidRPr="00E34F78">
        <w:rPr>
          <w:rFonts w:ascii="Times New Roman" w:hAnsi="Times New Roman" w:cs="Times New Roman"/>
        </w:rPr>
        <w:t xml:space="preserve"> There is a resonance in this type of risk-based social materialism for the creation of the person, with an aspect of the aleatory Marxism of the late Althusser, in which encounters, events and decisions are seen as central, </w:t>
      </w:r>
      <w:r w:rsidR="007F17AA" w:rsidRPr="00E34F78">
        <w:rPr>
          <w:rFonts w:ascii="Times New Roman" w:hAnsi="Times New Roman" w:cs="Times New Roman"/>
        </w:rPr>
        <w:t>putting</w:t>
      </w:r>
      <w:r w:rsidRPr="00E34F78">
        <w:rPr>
          <w:rFonts w:ascii="Times New Roman" w:hAnsi="Times New Roman" w:cs="Times New Roman"/>
        </w:rPr>
        <w:t xml:space="preserve"> contingen</w:t>
      </w:r>
      <w:r w:rsidR="00ED4595" w:rsidRPr="00E34F78">
        <w:rPr>
          <w:rFonts w:ascii="Times New Roman" w:hAnsi="Times New Roman" w:cs="Times New Roman"/>
        </w:rPr>
        <w:t xml:space="preserve">cy </w:t>
      </w:r>
      <w:r w:rsidR="007F17AA" w:rsidRPr="00E34F78">
        <w:rPr>
          <w:rFonts w:ascii="Times New Roman" w:hAnsi="Times New Roman" w:cs="Times New Roman"/>
        </w:rPr>
        <w:t>i</w:t>
      </w:r>
      <w:r w:rsidRPr="00E34F78">
        <w:rPr>
          <w:rFonts w:ascii="Times New Roman" w:hAnsi="Times New Roman" w:cs="Times New Roman"/>
        </w:rPr>
        <w:t>n place of reductive determinism or historical teleology.</w:t>
      </w:r>
      <w:r w:rsidR="00F042CA" w:rsidRPr="00E34F78">
        <w:rPr>
          <w:rFonts w:ascii="Times New Roman" w:hAnsi="Times New Roman" w:cs="Times New Roman"/>
        </w:rPr>
        <w:t xml:space="preserve"> Althusser, L. (2006b)</w:t>
      </w:r>
    </w:p>
  </w:footnote>
  <w:footnote w:id="450">
    <w:p w14:paraId="0C7CF86D" w14:textId="23D51BEE" w:rsidR="00653093" w:rsidRDefault="00653093" w:rsidP="00E34F78">
      <w:pPr>
        <w:pStyle w:val="FootnoteText"/>
        <w:spacing w:after="0" w:line="240" w:lineRule="auto"/>
        <w:jc w:val="both"/>
      </w:pPr>
      <w:r w:rsidRPr="00E34F78">
        <w:rPr>
          <w:rStyle w:val="FootnoteReference"/>
          <w:rFonts w:ascii="Times New Roman" w:hAnsi="Times New Roman" w:cs="Times New Roman"/>
        </w:rPr>
        <w:footnoteRef/>
      </w:r>
      <w:r w:rsidRPr="00E34F78">
        <w:rPr>
          <w:rFonts w:ascii="Times New Roman" w:hAnsi="Times New Roman" w:cs="Times New Roman"/>
        </w:rPr>
        <w:t xml:space="preserve"> </w:t>
      </w:r>
      <w:r w:rsidR="00E34F78" w:rsidRPr="00E34F78">
        <w:rPr>
          <w:rFonts w:ascii="Times New Roman" w:hAnsi="Times New Roman" w:cs="Times New Roman"/>
        </w:rPr>
        <w:t xml:space="preserve">Other </w:t>
      </w:r>
      <w:r w:rsidRPr="00E34F78">
        <w:rPr>
          <w:rFonts w:ascii="Times New Roman" w:hAnsi="Times New Roman" w:cs="Times New Roman"/>
        </w:rPr>
        <w:t xml:space="preserve">essays by Marx and Engels anticipate this analysis of production and consumption cycles, particularly Engels’ </w:t>
      </w:r>
      <w:r w:rsidRPr="00E34F78">
        <w:rPr>
          <w:rFonts w:ascii="Times New Roman" w:hAnsi="Times New Roman" w:cs="Times New Roman"/>
          <w:i/>
          <w:iCs/>
        </w:rPr>
        <w:t>Outlines to a Critique of Political Economy</w:t>
      </w:r>
      <w:r w:rsidRPr="00E34F78">
        <w:rPr>
          <w:rFonts w:ascii="Times New Roman" w:hAnsi="Times New Roman" w:cs="Times New Roman"/>
        </w:rPr>
        <w:t xml:space="preserve"> (1844) and Marx’s </w:t>
      </w:r>
      <w:r w:rsidRPr="00E34F78">
        <w:rPr>
          <w:rFonts w:ascii="Times New Roman" w:hAnsi="Times New Roman" w:cs="Times New Roman"/>
          <w:i/>
          <w:iCs/>
        </w:rPr>
        <w:t>Introduction to a Critique of Political Economy</w:t>
      </w:r>
      <w:r w:rsidRPr="00E34F78">
        <w:rPr>
          <w:rFonts w:ascii="Times New Roman" w:hAnsi="Times New Roman" w:cs="Times New Roman"/>
        </w:rPr>
        <w:t xml:space="preserve"> (published posthumously in 1903).</w:t>
      </w:r>
      <w:r>
        <w:t xml:space="preserve"> </w:t>
      </w:r>
    </w:p>
  </w:footnote>
  <w:footnote w:id="451">
    <w:p w14:paraId="202E4018" w14:textId="3300FEEF" w:rsidR="00045253" w:rsidRPr="00515262" w:rsidRDefault="00045253" w:rsidP="0004525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An objection to this position is that the mind can do nothing beyond ‘natural constraints’</w:t>
      </w:r>
      <w:bookmarkStart w:id="140" w:name="_Hlk83414342"/>
      <w:r w:rsidRPr="00515262">
        <w:rPr>
          <w:rFonts w:ascii="Times New Roman" w:hAnsi="Times New Roman" w:cs="Times New Roman"/>
        </w:rPr>
        <w:t xml:space="preserve"> </w:t>
      </w:r>
      <w:r w:rsidR="007953A8" w:rsidRPr="007953A8">
        <w:rPr>
          <w:rFonts w:ascii="Times New Roman" w:hAnsi="Times New Roman" w:cs="Times New Roman"/>
          <w:i/>
          <w:iCs/>
        </w:rPr>
        <w:t>e.g.</w:t>
      </w:r>
      <w:r w:rsidR="007953A8">
        <w:rPr>
          <w:rFonts w:ascii="Times New Roman" w:hAnsi="Times New Roman" w:cs="Times New Roman"/>
        </w:rPr>
        <w:t xml:space="preserve"> </w:t>
      </w:r>
      <w:r w:rsidRPr="00515262">
        <w:rPr>
          <w:rFonts w:ascii="Times New Roman" w:hAnsi="Times New Roman" w:cs="Times New Roman"/>
        </w:rPr>
        <w:t xml:space="preserve">Moll, I., </w:t>
      </w:r>
      <w:r w:rsidR="007953A8">
        <w:rPr>
          <w:rFonts w:ascii="Times New Roman" w:hAnsi="Times New Roman" w:cs="Times New Roman"/>
        </w:rPr>
        <w:t>(</w:t>
      </w:r>
      <w:r w:rsidRPr="00515262">
        <w:rPr>
          <w:rFonts w:ascii="Times New Roman" w:hAnsi="Times New Roman" w:cs="Times New Roman"/>
        </w:rPr>
        <w:t>1991)</w:t>
      </w:r>
      <w:bookmarkEnd w:id="140"/>
      <w:r w:rsidRPr="00515262">
        <w:rPr>
          <w:rFonts w:ascii="Times New Roman" w:hAnsi="Times New Roman" w:cs="Times New Roman"/>
        </w:rPr>
        <w:t>. Thi</w:t>
      </w:r>
      <w:r w:rsidR="008719F9">
        <w:rPr>
          <w:rFonts w:ascii="Times New Roman" w:hAnsi="Times New Roman" w:cs="Times New Roman"/>
        </w:rPr>
        <w:t xml:space="preserve">s </w:t>
      </w:r>
      <w:r w:rsidRPr="00515262">
        <w:rPr>
          <w:rFonts w:ascii="Times New Roman" w:hAnsi="Times New Roman" w:cs="Times New Roman"/>
        </w:rPr>
        <w:t xml:space="preserve">is a different way of saying that the mind exists as mental activity within the brain and expresses a resistance to a perceived drift into idealism. However, the hypothesis here is that the possibilities of the mind, rooted in the brain’s capacity for reconfiguration of its own ‘rules of thought’, allows concept formation to exceed the limitations of the materially possible. It is not a concession to idealism. Rather it is an aspect of materialism, properly understood. </w:t>
      </w:r>
    </w:p>
  </w:footnote>
  <w:footnote w:id="452">
    <w:p w14:paraId="295D99D5" w14:textId="77777777" w:rsidR="00045253" w:rsidRPr="00515262" w:rsidRDefault="00045253" w:rsidP="00045253">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 compression of ‘</w:t>
      </w:r>
      <w:proofErr w:type="spellStart"/>
      <w:r w:rsidRPr="00515262">
        <w:rPr>
          <w:rFonts w:ascii="Times New Roman" w:hAnsi="Times New Roman" w:cs="Times New Roman"/>
        </w:rPr>
        <w:t>ensemblistic</w:t>
      </w:r>
      <w:proofErr w:type="spellEnd"/>
      <w:r w:rsidRPr="00515262">
        <w:rPr>
          <w:rFonts w:ascii="Times New Roman" w:hAnsi="Times New Roman" w:cs="Times New Roman"/>
        </w:rPr>
        <w:t xml:space="preserve">-identitarian’. </w:t>
      </w:r>
    </w:p>
  </w:footnote>
  <w:footnote w:id="453">
    <w:p w14:paraId="06E3544D" w14:textId="00882754" w:rsidR="00045253" w:rsidRPr="00EF40A3" w:rsidRDefault="00045253" w:rsidP="00EF40A3">
      <w:pPr>
        <w:pStyle w:val="FootnoteText"/>
        <w:spacing w:after="0" w:line="240" w:lineRule="auto"/>
        <w:rPr>
          <w:rFonts w:ascii="Times New Roman" w:hAnsi="Times New Roman" w:cs="Times New Roman"/>
        </w:rPr>
      </w:pPr>
      <w:r w:rsidRPr="00EF40A3">
        <w:rPr>
          <w:rStyle w:val="FootnoteReference"/>
          <w:rFonts w:ascii="Times New Roman" w:hAnsi="Times New Roman" w:cs="Times New Roman"/>
        </w:rPr>
        <w:footnoteRef/>
      </w:r>
      <w:r w:rsidRPr="00EF40A3">
        <w:rPr>
          <w:rFonts w:ascii="Times New Roman" w:hAnsi="Times New Roman" w:cs="Times New Roman"/>
        </w:rPr>
        <w:t xml:space="preserve"> </w:t>
      </w:r>
      <w:proofErr w:type="spellStart"/>
      <w:r w:rsidRPr="00EF40A3">
        <w:rPr>
          <w:rFonts w:ascii="Times New Roman" w:hAnsi="Times New Roman" w:cs="Times New Roman"/>
        </w:rPr>
        <w:t>Castoriadis</w:t>
      </w:r>
      <w:proofErr w:type="spellEnd"/>
      <w:r w:rsidRPr="00EF40A3">
        <w:rPr>
          <w:rFonts w:ascii="Times New Roman" w:hAnsi="Times New Roman" w:cs="Times New Roman"/>
        </w:rPr>
        <w:t>, C. (2005)</w:t>
      </w:r>
      <w:r w:rsidR="00C361EB">
        <w:rPr>
          <w:rFonts w:ascii="Times New Roman" w:hAnsi="Times New Roman" w:cs="Times New Roman"/>
        </w:rPr>
        <w:t>, p</w:t>
      </w:r>
      <w:r w:rsidRPr="00EF40A3">
        <w:rPr>
          <w:rFonts w:ascii="Times New Roman" w:hAnsi="Times New Roman" w:cs="Times New Roman"/>
        </w:rPr>
        <w:t>p. 369-73.</w:t>
      </w:r>
    </w:p>
  </w:footnote>
  <w:footnote w:id="454">
    <w:p w14:paraId="509B0857" w14:textId="405A9EEA" w:rsidR="00045253" w:rsidRPr="00515262" w:rsidRDefault="00045253" w:rsidP="00045253">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Sykes, R. (2020</w:t>
      </w:r>
      <w:r w:rsidRPr="00BD3744">
        <w:rPr>
          <w:rFonts w:ascii="Times New Roman" w:hAnsi="Times New Roman" w:cs="Times New Roman"/>
        </w:rPr>
        <w:t>)</w:t>
      </w:r>
      <w:r w:rsidR="00C361EB" w:rsidRPr="00BD3744">
        <w:rPr>
          <w:rFonts w:ascii="Times New Roman" w:hAnsi="Times New Roman" w:cs="Times New Roman"/>
        </w:rPr>
        <w:t xml:space="preserve">, </w:t>
      </w:r>
      <w:r w:rsidR="00606D8F" w:rsidRPr="00BD3744">
        <w:rPr>
          <w:rFonts w:ascii="Times New Roman" w:hAnsi="Times New Roman" w:cs="Times New Roman"/>
        </w:rPr>
        <w:t>p</w:t>
      </w:r>
      <w:r w:rsidR="00C361EB" w:rsidRPr="00BD3744">
        <w:rPr>
          <w:rFonts w:ascii="Times New Roman" w:hAnsi="Times New Roman" w:cs="Times New Roman"/>
        </w:rPr>
        <w:t>p</w:t>
      </w:r>
      <w:r w:rsidRPr="00BD3744">
        <w:rPr>
          <w:rFonts w:ascii="Times New Roman" w:hAnsi="Times New Roman" w:cs="Times New Roman"/>
        </w:rPr>
        <w:t xml:space="preserve">. </w:t>
      </w:r>
      <w:r w:rsidRPr="00515262">
        <w:rPr>
          <w:rFonts w:ascii="Times New Roman" w:hAnsi="Times New Roman" w:cs="Times New Roman"/>
        </w:rPr>
        <w:t>238-264</w:t>
      </w:r>
      <w:r w:rsidR="00606D8F">
        <w:rPr>
          <w:rFonts w:ascii="Times New Roman" w:hAnsi="Times New Roman" w:cs="Times New Roman"/>
        </w:rPr>
        <w:t>.</w:t>
      </w:r>
    </w:p>
  </w:footnote>
  <w:footnote w:id="455">
    <w:p w14:paraId="669BD51C" w14:textId="642CD97F" w:rsidR="00045253" w:rsidRPr="002B5FEE" w:rsidRDefault="00045253" w:rsidP="002B5FEE">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There is </w:t>
      </w:r>
      <w:r w:rsidR="00466A15">
        <w:rPr>
          <w:rFonts w:ascii="Times New Roman" w:hAnsi="Times New Roman" w:cs="Times New Roman"/>
        </w:rPr>
        <w:t xml:space="preserve">considerable </w:t>
      </w:r>
      <w:r w:rsidRPr="00515262">
        <w:rPr>
          <w:rFonts w:ascii="Times New Roman" w:hAnsi="Times New Roman" w:cs="Times New Roman"/>
        </w:rPr>
        <w:t xml:space="preserve">debate amongst palaeontologists about the interpretation of artefacts found at </w:t>
      </w:r>
      <w:r w:rsidRPr="002B5FEE">
        <w:rPr>
          <w:rFonts w:ascii="Times New Roman" w:hAnsi="Times New Roman" w:cs="Times New Roman"/>
        </w:rPr>
        <w:t xml:space="preserve">Neanderthal burial sites. </w:t>
      </w:r>
      <w:bookmarkStart w:id="141" w:name="_Hlk208675200"/>
      <w:r w:rsidRPr="002B5FEE">
        <w:rPr>
          <w:rFonts w:ascii="Times New Roman" w:hAnsi="Times New Roman" w:cs="Times New Roman"/>
        </w:rPr>
        <w:t>Wild, S. (2023)</w:t>
      </w:r>
      <w:r w:rsidR="00C361EB">
        <w:rPr>
          <w:rFonts w:ascii="Times New Roman" w:hAnsi="Times New Roman" w:cs="Times New Roman"/>
        </w:rPr>
        <w:t>, p</w:t>
      </w:r>
      <w:r w:rsidR="002B5FEE" w:rsidRPr="002B5FEE">
        <w:rPr>
          <w:rFonts w:ascii="Times New Roman" w:hAnsi="Times New Roman" w:cs="Times New Roman"/>
        </w:rPr>
        <w:t>p</w:t>
      </w:r>
      <w:r w:rsidRPr="002B5FEE">
        <w:rPr>
          <w:rFonts w:ascii="Times New Roman" w:hAnsi="Times New Roman" w:cs="Times New Roman"/>
        </w:rPr>
        <w:t>. 152-158</w:t>
      </w:r>
      <w:bookmarkEnd w:id="141"/>
      <w:r w:rsidR="00606D8F">
        <w:rPr>
          <w:rFonts w:ascii="Times New Roman" w:hAnsi="Times New Roman" w:cs="Times New Roman"/>
        </w:rPr>
        <w:t>.</w:t>
      </w:r>
    </w:p>
  </w:footnote>
  <w:footnote w:id="456">
    <w:p w14:paraId="0829068C" w14:textId="58D8124C" w:rsidR="002B5FEE" w:rsidRPr="002B5FEE" w:rsidRDefault="002B5FEE" w:rsidP="002B5FEE">
      <w:pPr>
        <w:pStyle w:val="FootnoteText"/>
        <w:spacing w:after="0" w:line="240" w:lineRule="auto"/>
        <w:rPr>
          <w:rFonts w:ascii="Times New Roman" w:hAnsi="Times New Roman" w:cs="Times New Roman"/>
        </w:rPr>
      </w:pPr>
      <w:r w:rsidRPr="002B5FEE">
        <w:rPr>
          <w:rStyle w:val="FootnoteReference"/>
          <w:rFonts w:ascii="Times New Roman" w:hAnsi="Times New Roman" w:cs="Times New Roman"/>
        </w:rPr>
        <w:footnoteRef/>
      </w:r>
      <w:r w:rsidRPr="002B5FEE">
        <w:rPr>
          <w:rFonts w:ascii="Times New Roman" w:hAnsi="Times New Roman" w:cs="Times New Roman"/>
        </w:rPr>
        <w:t xml:space="preserve"> Wild, S. (2023)</w:t>
      </w:r>
      <w:r w:rsidR="00C361EB">
        <w:rPr>
          <w:rFonts w:ascii="Times New Roman" w:hAnsi="Times New Roman" w:cs="Times New Roman"/>
        </w:rPr>
        <w:t>, p</w:t>
      </w:r>
      <w:r w:rsidRPr="002B5FEE">
        <w:rPr>
          <w:rFonts w:ascii="Times New Roman" w:hAnsi="Times New Roman" w:cs="Times New Roman"/>
        </w:rPr>
        <w:t>p. 187-191</w:t>
      </w:r>
      <w:r w:rsidR="00606D8F">
        <w:rPr>
          <w:rFonts w:ascii="Times New Roman" w:hAnsi="Times New Roman" w:cs="Times New Roman"/>
        </w:rPr>
        <w:t>.</w:t>
      </w:r>
    </w:p>
  </w:footnote>
  <w:footnote w:id="457">
    <w:p w14:paraId="034B7568" w14:textId="3BB9900D" w:rsidR="00045253" w:rsidRPr="00A73DF4" w:rsidRDefault="00045253" w:rsidP="002B5FEE">
      <w:pPr>
        <w:pStyle w:val="FootnoteText"/>
        <w:spacing w:after="0" w:line="240" w:lineRule="auto"/>
        <w:jc w:val="both"/>
        <w:rPr>
          <w:rFonts w:ascii="Times New Roman" w:hAnsi="Times New Roman" w:cs="Times New Roman"/>
        </w:rPr>
      </w:pPr>
      <w:r w:rsidRPr="002B5FEE">
        <w:rPr>
          <w:rStyle w:val="FootnoteReference"/>
          <w:rFonts w:ascii="Times New Roman" w:hAnsi="Times New Roman" w:cs="Times New Roman"/>
        </w:rPr>
        <w:footnoteRef/>
      </w:r>
      <w:r w:rsidRPr="002B5FEE">
        <w:rPr>
          <w:rFonts w:ascii="Times New Roman" w:hAnsi="Times New Roman" w:cs="Times New Roman"/>
        </w:rPr>
        <w:t xml:space="preserve"> </w:t>
      </w:r>
      <w:bookmarkStart w:id="142" w:name="_Hlk79082936"/>
      <w:r w:rsidRPr="002B5FEE">
        <w:rPr>
          <w:rFonts w:ascii="Times New Roman" w:hAnsi="Times New Roman" w:cs="Times New Roman"/>
        </w:rPr>
        <w:t>Lewis-Williams, D. (2012)</w:t>
      </w:r>
      <w:r w:rsidR="00C361EB">
        <w:rPr>
          <w:rFonts w:ascii="Times New Roman" w:hAnsi="Times New Roman" w:cs="Times New Roman"/>
        </w:rPr>
        <w:t>, p</w:t>
      </w:r>
      <w:r w:rsidRPr="002B5FEE">
        <w:rPr>
          <w:rFonts w:ascii="Times New Roman" w:hAnsi="Times New Roman" w:cs="Times New Roman"/>
        </w:rPr>
        <w:t>.</w:t>
      </w:r>
      <w:r w:rsidR="00C361EB">
        <w:rPr>
          <w:rFonts w:ascii="Times New Roman" w:hAnsi="Times New Roman" w:cs="Times New Roman"/>
        </w:rPr>
        <w:t xml:space="preserve"> </w:t>
      </w:r>
      <w:r w:rsidRPr="002B5FEE">
        <w:rPr>
          <w:rFonts w:ascii="Times New Roman" w:hAnsi="Times New Roman" w:cs="Times New Roman"/>
        </w:rPr>
        <w:t>40</w:t>
      </w:r>
      <w:bookmarkEnd w:id="142"/>
      <w:r w:rsidR="00606D8F">
        <w:rPr>
          <w:rFonts w:ascii="Times New Roman" w:hAnsi="Times New Roman" w:cs="Times New Roman"/>
        </w:rPr>
        <w:t>.</w:t>
      </w:r>
    </w:p>
  </w:footnote>
  <w:footnote w:id="458">
    <w:p w14:paraId="601BEC24" w14:textId="4E3AC596" w:rsidR="00A73DF4" w:rsidRPr="00A73DF4" w:rsidRDefault="00A73DF4" w:rsidP="00A73DF4">
      <w:pPr>
        <w:pStyle w:val="FootnoteText"/>
        <w:spacing w:after="0" w:line="240" w:lineRule="auto"/>
        <w:rPr>
          <w:rFonts w:ascii="Times New Roman" w:hAnsi="Times New Roman" w:cs="Times New Roman"/>
        </w:rPr>
      </w:pPr>
      <w:r w:rsidRPr="00A73DF4">
        <w:rPr>
          <w:rStyle w:val="FootnoteReference"/>
          <w:rFonts w:ascii="Times New Roman" w:hAnsi="Times New Roman" w:cs="Times New Roman"/>
        </w:rPr>
        <w:footnoteRef/>
      </w:r>
      <w:r w:rsidRPr="00A73DF4">
        <w:rPr>
          <w:rFonts w:ascii="Times New Roman" w:hAnsi="Times New Roman" w:cs="Times New Roman"/>
        </w:rPr>
        <w:t xml:space="preserve"> </w:t>
      </w:r>
      <w:bookmarkStart w:id="143" w:name="_Hlk208668581"/>
      <w:proofErr w:type="spellStart"/>
      <w:r w:rsidRPr="00A73DF4">
        <w:rPr>
          <w:rFonts w:ascii="Times New Roman" w:hAnsi="Times New Roman" w:cs="Times New Roman"/>
        </w:rPr>
        <w:t>Geneste</w:t>
      </w:r>
      <w:proofErr w:type="spellEnd"/>
      <w:r w:rsidRPr="00A73DF4">
        <w:rPr>
          <w:rFonts w:ascii="Times New Roman" w:hAnsi="Times New Roman" w:cs="Times New Roman"/>
        </w:rPr>
        <w:t>, J. M., (2012)</w:t>
      </w:r>
      <w:bookmarkEnd w:id="143"/>
    </w:p>
  </w:footnote>
  <w:footnote w:id="459">
    <w:p w14:paraId="00E3CF48" w14:textId="77777777" w:rsidR="00045253" w:rsidRPr="00515262" w:rsidRDefault="00045253" w:rsidP="00A73DF4">
      <w:pPr>
        <w:pStyle w:val="FootnoteText"/>
        <w:spacing w:after="0" w:line="240" w:lineRule="auto"/>
        <w:jc w:val="both"/>
        <w:rPr>
          <w:rFonts w:ascii="Times New Roman" w:hAnsi="Times New Roman" w:cs="Times New Roman"/>
        </w:rPr>
      </w:pPr>
      <w:r w:rsidRPr="00A73DF4">
        <w:rPr>
          <w:rStyle w:val="FootnoteReference"/>
          <w:rFonts w:ascii="Times New Roman" w:hAnsi="Times New Roman" w:cs="Times New Roman"/>
        </w:rPr>
        <w:footnoteRef/>
      </w:r>
      <w:r w:rsidRPr="00A73DF4">
        <w:rPr>
          <w:rFonts w:ascii="Times New Roman" w:hAnsi="Times New Roman" w:cs="Times New Roman"/>
        </w:rPr>
        <w:t xml:space="preserve"> Lewis-Williams, D. (2012) places explanatory significance</w:t>
      </w:r>
      <w:r w:rsidRPr="00515262">
        <w:rPr>
          <w:rFonts w:ascii="Times New Roman" w:hAnsi="Times New Roman" w:cs="Times New Roman"/>
        </w:rPr>
        <w:t xml:space="preserve"> on the abstract fixed-shape patterns that appear in the Palaeolithic record. He connects this with accounts of hallucinatory experiences under the influence of psychotropic drugs and intense ritual. His discussion is resonant with Karl Jung’s notion of recurring archetypes in myth and religion, and this is indeed where Lewis-Williams’ focus upon shamanism to understand parietal art comes into focus. </w:t>
      </w:r>
    </w:p>
  </w:footnote>
  <w:footnote w:id="460">
    <w:p w14:paraId="3E93AEFC" w14:textId="77777777" w:rsidR="00045253" w:rsidRPr="00515262" w:rsidRDefault="00045253" w:rsidP="0004525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Imaginary entities, half-human, half-animal.</w:t>
      </w:r>
    </w:p>
  </w:footnote>
  <w:footnote w:id="461">
    <w:p w14:paraId="42ACE25E" w14:textId="7FD49781" w:rsidR="00045253" w:rsidRPr="00515262" w:rsidRDefault="00045253" w:rsidP="0004525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004861F6">
        <w:rPr>
          <w:rFonts w:ascii="Times New Roman" w:hAnsi="Times New Roman" w:cs="Times New Roman"/>
        </w:rPr>
        <w:t xml:space="preserve">Gordon Childe had dated the rapid rate of settlement that characterised what he termed the Neolithic Revolution at 10,000-8,000 BCE </w:t>
      </w:r>
      <w:r w:rsidR="00E26743">
        <w:rPr>
          <w:rFonts w:ascii="Times New Roman" w:hAnsi="Times New Roman" w:cs="Times New Roman"/>
        </w:rPr>
        <w:t xml:space="preserve">in </w:t>
      </w:r>
      <w:r w:rsidRPr="00515262">
        <w:rPr>
          <w:rFonts w:ascii="Times New Roman" w:hAnsi="Times New Roman" w:cs="Times New Roman"/>
          <w:i/>
        </w:rPr>
        <w:t>Man Makes Himself</w:t>
      </w:r>
      <w:r w:rsidR="00215EFB">
        <w:rPr>
          <w:rFonts w:ascii="Times New Roman" w:hAnsi="Times New Roman" w:cs="Times New Roman"/>
          <w:i/>
        </w:rPr>
        <w:t xml:space="preserve"> </w:t>
      </w:r>
      <w:r w:rsidR="00215EFB" w:rsidRPr="00215EFB">
        <w:rPr>
          <w:rFonts w:ascii="Times New Roman" w:hAnsi="Times New Roman" w:cs="Times New Roman"/>
          <w:iCs/>
        </w:rPr>
        <w:t>(1936)</w:t>
      </w:r>
      <w:r w:rsidRPr="00215EFB">
        <w:rPr>
          <w:rFonts w:ascii="Times New Roman" w:hAnsi="Times New Roman" w:cs="Times New Roman"/>
          <w:iCs/>
        </w:rPr>
        <w:t>.</w:t>
      </w:r>
      <w:r w:rsidR="00740EBD">
        <w:rPr>
          <w:rFonts w:ascii="Times New Roman" w:hAnsi="Times New Roman" w:cs="Times New Roman"/>
          <w:iCs/>
        </w:rPr>
        <w:t xml:space="preserve"> Childe, G. (2003).</w:t>
      </w:r>
    </w:p>
  </w:footnote>
  <w:footnote w:id="462">
    <w:p w14:paraId="7D74FB4C" w14:textId="77777777" w:rsidR="00045253" w:rsidRPr="00515262" w:rsidRDefault="00045253" w:rsidP="0004525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proofErr w:type="spellStart"/>
      <w:r w:rsidRPr="00515262">
        <w:rPr>
          <w:rFonts w:ascii="Times New Roman" w:hAnsi="Times New Roman" w:cs="Times New Roman"/>
        </w:rPr>
        <w:t>Mithen</w:t>
      </w:r>
      <w:proofErr w:type="spellEnd"/>
      <w:r w:rsidRPr="00515262">
        <w:rPr>
          <w:rFonts w:ascii="Times New Roman" w:hAnsi="Times New Roman" w:cs="Times New Roman"/>
        </w:rPr>
        <w:t>, S. (1996)</w:t>
      </w:r>
    </w:p>
  </w:footnote>
  <w:footnote w:id="463">
    <w:p w14:paraId="1E041428" w14:textId="53D2D79C" w:rsidR="00E524D5" w:rsidRDefault="00E524D5" w:rsidP="00E524D5">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bookmarkStart w:id="145" w:name="_Hlk202254194"/>
      <w:r>
        <w:rPr>
          <w:rFonts w:ascii="Times New Roman" w:hAnsi="Times New Roman" w:cs="Times New Roman"/>
        </w:rPr>
        <w:t>Freud, S. (19</w:t>
      </w:r>
      <w:r w:rsidR="00FA0770">
        <w:rPr>
          <w:rFonts w:ascii="Times New Roman" w:hAnsi="Times New Roman" w:cs="Times New Roman"/>
        </w:rPr>
        <w:t>57</w:t>
      </w:r>
      <w:r w:rsidR="00AD0191">
        <w:rPr>
          <w:rFonts w:ascii="Times New Roman" w:hAnsi="Times New Roman" w:cs="Times New Roman"/>
        </w:rPr>
        <w:t>a</w:t>
      </w:r>
      <w:r>
        <w:rPr>
          <w:rFonts w:ascii="Times New Roman" w:hAnsi="Times New Roman" w:cs="Times New Roman"/>
        </w:rPr>
        <w:t>)</w:t>
      </w:r>
      <w:r w:rsidR="00C361EB">
        <w:rPr>
          <w:rFonts w:ascii="Times New Roman" w:hAnsi="Times New Roman" w:cs="Times New Roman"/>
        </w:rPr>
        <w:t xml:space="preserve">, p. </w:t>
      </w:r>
      <w:r>
        <w:rPr>
          <w:rFonts w:ascii="Times New Roman" w:hAnsi="Times New Roman" w:cs="Times New Roman"/>
        </w:rPr>
        <w:t>147</w:t>
      </w:r>
      <w:bookmarkEnd w:id="145"/>
      <w:r w:rsidR="008E49D7">
        <w:rPr>
          <w:rFonts w:ascii="Times New Roman" w:hAnsi="Times New Roman" w:cs="Times New Roman"/>
        </w:rPr>
        <w:t>.</w:t>
      </w:r>
    </w:p>
  </w:footnote>
  <w:footnote w:id="464">
    <w:p w14:paraId="1D85FF13" w14:textId="39A387F6" w:rsidR="00E524D5" w:rsidRDefault="00E524D5" w:rsidP="00E524D5">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Freud does </w:t>
      </w:r>
      <w:r w:rsidR="00307636">
        <w:rPr>
          <w:rFonts w:ascii="Times New Roman" w:hAnsi="Times New Roman" w:cs="Times New Roman"/>
        </w:rPr>
        <w:t>suggest</w:t>
      </w:r>
      <w:r>
        <w:rPr>
          <w:rFonts w:ascii="Times New Roman" w:hAnsi="Times New Roman" w:cs="Times New Roman"/>
        </w:rPr>
        <w:t xml:space="preserve"> a generative role for ‘repression’ in earlier work such as </w:t>
      </w:r>
      <w:r>
        <w:rPr>
          <w:rFonts w:ascii="Times New Roman" w:hAnsi="Times New Roman" w:cs="Times New Roman"/>
          <w:i/>
          <w:iCs/>
        </w:rPr>
        <w:t xml:space="preserve">The Interpretation of Dreams </w:t>
      </w:r>
      <w:r>
        <w:rPr>
          <w:rFonts w:ascii="Times New Roman" w:hAnsi="Times New Roman" w:cs="Times New Roman"/>
        </w:rPr>
        <w:t>(1</w:t>
      </w:r>
      <w:r w:rsidR="0080400E">
        <w:rPr>
          <w:rFonts w:ascii="Times New Roman" w:hAnsi="Times New Roman" w:cs="Times New Roman"/>
        </w:rPr>
        <w:t>899</w:t>
      </w:r>
      <w:r>
        <w:rPr>
          <w:rFonts w:ascii="Times New Roman" w:hAnsi="Times New Roman" w:cs="Times New Roman"/>
        </w:rPr>
        <w:t>), where it is described as a source of representational symbolism, and in the</w:t>
      </w:r>
      <w:r w:rsidR="008E49D7">
        <w:rPr>
          <w:rFonts w:ascii="Times New Roman" w:hAnsi="Times New Roman" w:cs="Times New Roman"/>
        </w:rPr>
        <w:t xml:space="preserve"> </w:t>
      </w:r>
      <w:r>
        <w:rPr>
          <w:rFonts w:ascii="Times New Roman" w:hAnsi="Times New Roman" w:cs="Times New Roman"/>
        </w:rPr>
        <w:t xml:space="preserve">essay </w:t>
      </w:r>
      <w:r>
        <w:rPr>
          <w:rFonts w:ascii="Times New Roman" w:hAnsi="Times New Roman" w:cs="Times New Roman"/>
          <w:i/>
          <w:iCs/>
        </w:rPr>
        <w:t xml:space="preserve">Creative Writers and </w:t>
      </w:r>
      <w:proofErr w:type="gramStart"/>
      <w:r>
        <w:rPr>
          <w:rFonts w:ascii="Times New Roman" w:hAnsi="Times New Roman" w:cs="Times New Roman"/>
          <w:i/>
          <w:iCs/>
        </w:rPr>
        <w:t>Day-Dreaming</w:t>
      </w:r>
      <w:proofErr w:type="gramEnd"/>
      <w:r>
        <w:rPr>
          <w:rFonts w:ascii="Times New Roman" w:hAnsi="Times New Roman" w:cs="Times New Roman"/>
        </w:rPr>
        <w:t xml:space="preserve"> </w:t>
      </w:r>
      <w:r w:rsidR="008E49D7">
        <w:rPr>
          <w:rFonts w:ascii="Times New Roman" w:hAnsi="Times New Roman" w:cs="Times New Roman"/>
        </w:rPr>
        <w:t xml:space="preserve">(1908) </w:t>
      </w:r>
      <w:r>
        <w:rPr>
          <w:rFonts w:ascii="Times New Roman" w:hAnsi="Times New Roman" w:cs="Times New Roman"/>
        </w:rPr>
        <w:t xml:space="preserve">that touches upon repression as the root of creative expression operating as a socially acceptable outlet for dangerous instincts. </w:t>
      </w:r>
    </w:p>
  </w:footnote>
  <w:footnote w:id="465">
    <w:p w14:paraId="38974CC0" w14:textId="5AA666E5" w:rsidR="00E524D5" w:rsidRDefault="00E524D5" w:rsidP="00E524D5">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Freud, S. (19</w:t>
      </w:r>
      <w:r w:rsidR="00FA0770">
        <w:rPr>
          <w:rFonts w:ascii="Times New Roman" w:hAnsi="Times New Roman" w:cs="Times New Roman"/>
        </w:rPr>
        <w:t>57</w:t>
      </w:r>
      <w:r w:rsidR="00AD0191">
        <w:rPr>
          <w:rFonts w:ascii="Times New Roman" w:hAnsi="Times New Roman" w:cs="Times New Roman"/>
        </w:rPr>
        <w:t>a</w:t>
      </w:r>
      <w:r>
        <w:rPr>
          <w:rFonts w:ascii="Times New Roman" w:hAnsi="Times New Roman" w:cs="Times New Roman"/>
        </w:rPr>
        <w:t>)</w:t>
      </w:r>
      <w:r w:rsidR="00C361EB">
        <w:rPr>
          <w:rFonts w:ascii="Times New Roman" w:hAnsi="Times New Roman" w:cs="Times New Roman"/>
        </w:rPr>
        <w:t xml:space="preserve">, p. </w:t>
      </w:r>
      <w:r>
        <w:rPr>
          <w:rFonts w:ascii="Times New Roman" w:hAnsi="Times New Roman" w:cs="Times New Roman"/>
        </w:rPr>
        <w:t>156</w:t>
      </w:r>
      <w:r w:rsidR="00FA0770">
        <w:rPr>
          <w:rFonts w:ascii="Times New Roman" w:hAnsi="Times New Roman" w:cs="Times New Roman"/>
        </w:rPr>
        <w:t>.</w:t>
      </w:r>
    </w:p>
  </w:footnote>
  <w:footnote w:id="466">
    <w:p w14:paraId="1F683B37" w14:textId="0A8DFEDE" w:rsidR="00E524D5" w:rsidRDefault="00E524D5" w:rsidP="00E524D5">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noProof/>
          <w:lang w:eastAsia="en-GB"/>
        </w:rPr>
        <w:t>Žižek</w:t>
      </w:r>
      <w:r>
        <w:rPr>
          <w:rFonts w:ascii="Times New Roman" w:hAnsi="Times New Roman" w:cs="Times New Roman"/>
        </w:rPr>
        <w:t>, S. (2024)</w:t>
      </w:r>
      <w:r w:rsidR="008D7B30">
        <w:rPr>
          <w:rFonts w:ascii="Times New Roman" w:hAnsi="Times New Roman" w:cs="Times New Roman"/>
        </w:rPr>
        <w:t>, p</w:t>
      </w:r>
      <w:r>
        <w:rPr>
          <w:rFonts w:ascii="Times New Roman" w:hAnsi="Times New Roman" w:cs="Times New Roman"/>
        </w:rPr>
        <w:t>.</w:t>
      </w:r>
      <w:r w:rsidR="008D7B30">
        <w:rPr>
          <w:rFonts w:ascii="Times New Roman" w:hAnsi="Times New Roman" w:cs="Times New Roman"/>
        </w:rPr>
        <w:t xml:space="preserve"> </w:t>
      </w:r>
      <w:r>
        <w:rPr>
          <w:rFonts w:ascii="Times New Roman" w:hAnsi="Times New Roman" w:cs="Times New Roman"/>
        </w:rPr>
        <w:t>22</w:t>
      </w:r>
      <w:r w:rsidR="008D7B30">
        <w:rPr>
          <w:rFonts w:ascii="Times New Roman" w:hAnsi="Times New Roman" w:cs="Times New Roman"/>
        </w:rPr>
        <w:t>.</w:t>
      </w:r>
    </w:p>
  </w:footnote>
  <w:footnote w:id="467">
    <w:p w14:paraId="7CB4822C" w14:textId="52D7B0EE" w:rsidR="00E524D5" w:rsidRDefault="00E524D5" w:rsidP="00E524D5">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overthrow of this Hegelian notion is the point upon which Marx</w:t>
      </w:r>
      <w:r>
        <w:rPr>
          <w:rFonts w:ascii="Times New Roman" w:hAnsi="Times New Roman" w:cs="Times New Roman"/>
        </w:rPr>
        <w:fldChar w:fldCharType="begin"/>
      </w:r>
      <w:r>
        <w:rPr>
          <w:rFonts w:ascii="Times New Roman" w:hAnsi="Times New Roman" w:cs="Times New Roman"/>
        </w:rPr>
        <w:instrText xml:space="preserve"> XE "Marx" </w:instrText>
      </w:r>
      <w:r>
        <w:rPr>
          <w:rFonts w:ascii="Times New Roman" w:hAnsi="Times New Roman" w:cs="Times New Roman"/>
        </w:rPr>
        <w:fldChar w:fldCharType="end"/>
      </w:r>
      <w:r>
        <w:rPr>
          <w:rFonts w:ascii="Times New Roman" w:hAnsi="Times New Roman" w:cs="Times New Roman"/>
        </w:rPr>
        <w:t xml:space="preserve">’s materialism turns in his discussion of it in the </w:t>
      </w:r>
      <w:r>
        <w:rPr>
          <w:rFonts w:ascii="Times New Roman" w:hAnsi="Times New Roman" w:cs="Times New Roman"/>
          <w:i/>
        </w:rPr>
        <w:t>Economic and Philosophical Manuscripts</w:t>
      </w:r>
      <w:r>
        <w:rPr>
          <w:rFonts w:ascii="Times New Roman" w:hAnsi="Times New Roman" w:cs="Times New Roman"/>
          <w:i/>
        </w:rPr>
        <w:fldChar w:fldCharType="begin"/>
      </w:r>
      <w:r>
        <w:rPr>
          <w:rFonts w:ascii="Times New Roman" w:hAnsi="Times New Roman" w:cs="Times New Roman"/>
        </w:rPr>
        <w:instrText xml:space="preserve"> XE "</w:instrText>
      </w:r>
      <w:r>
        <w:rPr>
          <w:rFonts w:ascii="Times New Roman" w:hAnsi="Times New Roman" w:cs="Times New Roman"/>
          <w:i/>
        </w:rPr>
        <w:instrText>Economic and Philosophical Manuscripts</w:instrText>
      </w:r>
      <w:r>
        <w:rPr>
          <w:rFonts w:ascii="Times New Roman" w:hAnsi="Times New Roman" w:cs="Times New Roman"/>
        </w:rPr>
        <w:instrText xml:space="preserve">" </w:instrText>
      </w:r>
      <w:r>
        <w:rPr>
          <w:rFonts w:ascii="Times New Roman" w:hAnsi="Times New Roman" w:cs="Times New Roman"/>
          <w:i/>
        </w:rPr>
        <w:fldChar w:fldCharType="end"/>
      </w:r>
      <w:r>
        <w:rPr>
          <w:rFonts w:ascii="Times New Roman" w:hAnsi="Times New Roman" w:cs="Times New Roman"/>
        </w:rPr>
        <w:t xml:space="preserve"> </w:t>
      </w:r>
      <w:r w:rsidR="00211F50">
        <w:rPr>
          <w:rFonts w:ascii="Times New Roman" w:hAnsi="Times New Roman" w:cs="Times New Roman"/>
        </w:rPr>
        <w:t>(</w:t>
      </w:r>
      <w:r>
        <w:rPr>
          <w:rFonts w:ascii="Times New Roman" w:hAnsi="Times New Roman" w:cs="Times New Roman"/>
        </w:rPr>
        <w:t>1844</w:t>
      </w:r>
      <w:r w:rsidR="00211F50">
        <w:rPr>
          <w:rFonts w:ascii="Times New Roman" w:hAnsi="Times New Roman" w:cs="Times New Roman"/>
        </w:rPr>
        <w:t>)</w:t>
      </w:r>
      <w:r>
        <w:rPr>
          <w:rFonts w:ascii="Times New Roman" w:hAnsi="Times New Roman" w:cs="Times New Roman"/>
        </w:rPr>
        <w:t xml:space="preserve">. </w:t>
      </w:r>
    </w:p>
  </w:footnote>
  <w:footnote w:id="468">
    <w:p w14:paraId="33F2BFFB" w14:textId="77777777" w:rsidR="00E524D5" w:rsidRDefault="00E524D5" w:rsidP="00E524D5">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Fichte, J. H. (2008)</w:t>
      </w:r>
    </w:p>
  </w:footnote>
  <w:footnote w:id="469">
    <w:p w14:paraId="02BBCC8A" w14:textId="77777777" w:rsidR="00E524D5" w:rsidRDefault="00E524D5" w:rsidP="00E524D5">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terms ‘</w:t>
      </w:r>
      <w:r>
        <w:rPr>
          <w:rStyle w:val="hgkelc"/>
          <w:rFonts w:ascii="Times New Roman" w:hAnsi="Times New Roman" w:cs="Times New Roman"/>
          <w:lang w:val="en"/>
        </w:rPr>
        <w:t>Herrschaft’ und ‘</w:t>
      </w:r>
      <w:proofErr w:type="spellStart"/>
      <w:r>
        <w:rPr>
          <w:rStyle w:val="hgkelc"/>
          <w:rFonts w:ascii="Times New Roman" w:hAnsi="Times New Roman" w:cs="Times New Roman"/>
          <w:lang w:val="en"/>
        </w:rPr>
        <w:t>Knechtschaft</w:t>
      </w:r>
      <w:proofErr w:type="spellEnd"/>
      <w:r>
        <w:rPr>
          <w:rStyle w:val="hgkelc"/>
          <w:rFonts w:ascii="Times New Roman" w:hAnsi="Times New Roman" w:cs="Times New Roman"/>
          <w:lang w:val="en"/>
        </w:rPr>
        <w:t xml:space="preserve">’ from the original text are also commonly given as ‘lordship’ and ‘bondage’ in English translations. </w:t>
      </w:r>
    </w:p>
  </w:footnote>
  <w:footnote w:id="470">
    <w:p w14:paraId="79A28121" w14:textId="7C0D5890" w:rsidR="00E524D5" w:rsidRDefault="00E524D5" w:rsidP="00E524D5">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Vygotsky, L. (1997), paragraph 13</w:t>
      </w:r>
      <w:r w:rsidR="00C361EB">
        <w:rPr>
          <w:rFonts w:ascii="Times New Roman" w:hAnsi="Times New Roman" w:cs="Times New Roman"/>
        </w:rPr>
        <w:t>, p</w:t>
      </w:r>
      <w:r>
        <w:rPr>
          <w:rFonts w:ascii="Times New Roman" w:hAnsi="Times New Roman" w:cs="Times New Roman"/>
          <w:lang w:eastAsia="en-GB"/>
        </w:rPr>
        <w:t>p. 85-89.</w:t>
      </w:r>
    </w:p>
  </w:footnote>
  <w:footnote w:id="471">
    <w:p w14:paraId="6A40B544" w14:textId="09634C87" w:rsidR="00E524D5" w:rsidRDefault="00E524D5" w:rsidP="00E524D5">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Price, D. (2022)</w:t>
      </w:r>
      <w:r w:rsidR="003A1E4D">
        <w:rPr>
          <w:rFonts w:ascii="Times New Roman" w:hAnsi="Times New Roman" w:cs="Times New Roman"/>
        </w:rPr>
        <w:t xml:space="preserve">, p. </w:t>
      </w:r>
      <w:r>
        <w:rPr>
          <w:rFonts w:ascii="Times New Roman" w:hAnsi="Times New Roman" w:cs="Times New Roman"/>
        </w:rPr>
        <w:t>.21</w:t>
      </w:r>
    </w:p>
  </w:footnote>
  <w:footnote w:id="472">
    <w:p w14:paraId="4F76E039" w14:textId="2DF57E0C" w:rsidR="00E524D5" w:rsidRDefault="00E524D5" w:rsidP="00E524D5">
      <w:pPr>
        <w:spacing w:after="0" w:line="240" w:lineRule="auto"/>
        <w:jc w:val="both"/>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w:t>
      </w:r>
      <w:r w:rsidR="00C206E0">
        <w:rPr>
          <w:rFonts w:ascii="Times New Roman" w:hAnsi="Times New Roman" w:cs="Times New Roman"/>
          <w:sz w:val="20"/>
          <w:szCs w:val="20"/>
        </w:rPr>
        <w:t>Such a</w:t>
      </w:r>
      <w:r>
        <w:rPr>
          <w:rFonts w:ascii="Times New Roman" w:hAnsi="Times New Roman" w:cs="Times New Roman"/>
          <w:sz w:val="20"/>
          <w:szCs w:val="20"/>
        </w:rPr>
        <w:t xml:space="preserve"> neurochemical </w:t>
      </w:r>
      <w:r w:rsidR="00C206E0">
        <w:rPr>
          <w:rFonts w:ascii="Times New Roman" w:hAnsi="Times New Roman" w:cs="Times New Roman"/>
          <w:sz w:val="20"/>
          <w:szCs w:val="20"/>
        </w:rPr>
        <w:t>possibility</w:t>
      </w:r>
      <w:r>
        <w:rPr>
          <w:rFonts w:ascii="Times New Roman" w:hAnsi="Times New Roman" w:cs="Times New Roman"/>
          <w:sz w:val="20"/>
          <w:szCs w:val="20"/>
        </w:rPr>
        <w:t xml:space="preserve"> is </w:t>
      </w:r>
      <w:r w:rsidR="00C206E0">
        <w:rPr>
          <w:rFonts w:ascii="Times New Roman" w:hAnsi="Times New Roman" w:cs="Times New Roman"/>
          <w:sz w:val="20"/>
          <w:szCs w:val="20"/>
        </w:rPr>
        <w:t>tentatively suggested</w:t>
      </w:r>
      <w:r>
        <w:rPr>
          <w:rFonts w:ascii="Times New Roman" w:hAnsi="Times New Roman" w:cs="Times New Roman"/>
          <w:sz w:val="20"/>
          <w:szCs w:val="20"/>
        </w:rPr>
        <w:t xml:space="preserve"> in Parrington, J. (2021)</w:t>
      </w:r>
      <w:r w:rsidR="00260EDF">
        <w:rPr>
          <w:rFonts w:ascii="Times New Roman" w:hAnsi="Times New Roman" w:cs="Times New Roman"/>
          <w:sz w:val="20"/>
          <w:szCs w:val="20"/>
        </w:rPr>
        <w:t>, p</w:t>
      </w:r>
      <w:r>
        <w:rPr>
          <w:rFonts w:ascii="Times New Roman" w:hAnsi="Times New Roman" w:cs="Times New Roman"/>
          <w:sz w:val="20"/>
          <w:szCs w:val="20"/>
        </w:rPr>
        <w:t>p. 178-9.</w:t>
      </w:r>
    </w:p>
  </w:footnote>
  <w:footnote w:id="473">
    <w:p w14:paraId="1E84C17A" w14:textId="53E90B14" w:rsidR="00E524D5" w:rsidRDefault="00E524D5" w:rsidP="00E524D5">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notion of ‘the unconscious’ as an entity, having properties, modes of action, and so on, along with that of ‘the idea’, is considered a strange one by </w:t>
      </w:r>
      <w:bookmarkStart w:id="149" w:name="_Hlk129203081"/>
      <w:r>
        <w:rPr>
          <w:rFonts w:ascii="Times New Roman" w:hAnsi="Times New Roman" w:cs="Times New Roman"/>
        </w:rPr>
        <w:t xml:space="preserve">Alisdair MacIntyre in </w:t>
      </w:r>
      <w:r>
        <w:rPr>
          <w:rFonts w:ascii="Times New Roman" w:hAnsi="Times New Roman" w:cs="Times New Roman"/>
          <w:i/>
        </w:rPr>
        <w:t>The Unconscious. A Conceptual Analysis</w:t>
      </w:r>
      <w:r w:rsidR="00215EFB">
        <w:rPr>
          <w:rFonts w:ascii="Times New Roman" w:hAnsi="Times New Roman" w:cs="Times New Roman"/>
          <w:i/>
        </w:rPr>
        <w:t xml:space="preserve"> </w:t>
      </w:r>
      <w:r w:rsidR="00215EFB" w:rsidRPr="00215EFB">
        <w:rPr>
          <w:rFonts w:ascii="Times New Roman" w:hAnsi="Times New Roman" w:cs="Times New Roman"/>
          <w:iCs/>
        </w:rPr>
        <w:t>(1958)</w:t>
      </w:r>
      <w:r w:rsidRPr="00215EFB">
        <w:rPr>
          <w:rFonts w:ascii="Times New Roman" w:hAnsi="Times New Roman" w:cs="Times New Roman"/>
          <w:iCs/>
        </w:rPr>
        <w:t xml:space="preserve">. </w:t>
      </w:r>
      <w:bookmarkEnd w:id="149"/>
      <w:r w:rsidR="00C206E0">
        <w:rPr>
          <w:rFonts w:ascii="Times New Roman" w:hAnsi="Times New Roman" w:cs="Times New Roman"/>
          <w:iCs/>
        </w:rPr>
        <w:t>H</w:t>
      </w:r>
      <w:r>
        <w:rPr>
          <w:rFonts w:ascii="Times New Roman" w:hAnsi="Times New Roman" w:cs="Times New Roman"/>
        </w:rPr>
        <w:t xml:space="preserve">e describes the status of the unconscious </w:t>
      </w:r>
      <w:r w:rsidR="00C206E0">
        <w:rPr>
          <w:rFonts w:ascii="Times New Roman" w:hAnsi="Times New Roman" w:cs="Times New Roman"/>
        </w:rPr>
        <w:t>instead</w:t>
      </w:r>
      <w:r>
        <w:rPr>
          <w:rFonts w:ascii="Times New Roman" w:hAnsi="Times New Roman" w:cs="Times New Roman"/>
        </w:rPr>
        <w:t xml:space="preserve"> as an unobservable hypothesis, though one that ultimately lacks explanatory power, unable to create testable propositions, unlike more definitely scientific hypotheses such as that of ‘the electron’. </w:t>
      </w:r>
    </w:p>
  </w:footnote>
  <w:footnote w:id="474">
    <w:p w14:paraId="072BB2D7" w14:textId="1A9DEFDF" w:rsidR="00E524D5" w:rsidRDefault="00E524D5" w:rsidP="00E524D5">
      <w:pPr>
        <w:spacing w:after="0" w:line="240" w:lineRule="auto"/>
        <w:jc w:val="both"/>
        <w:rPr>
          <w:rFonts w:ascii="Times New Roman" w:eastAsia="Calibri" w:hAnsi="Times New Roman" w:cs="Times New Roman"/>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Engels</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XE "Engels, Frederick" </w:instrText>
      </w:r>
      <w:r>
        <w:rPr>
          <w:rFonts w:ascii="Times New Roman" w:hAnsi="Times New Roman" w:cs="Times New Roman"/>
          <w:sz w:val="20"/>
          <w:szCs w:val="20"/>
        </w:rPr>
        <w:fldChar w:fldCharType="end"/>
      </w:r>
      <w:r>
        <w:rPr>
          <w:rFonts w:ascii="Times New Roman" w:hAnsi="Times New Roman" w:cs="Times New Roman"/>
          <w:sz w:val="20"/>
          <w:szCs w:val="20"/>
        </w:rPr>
        <w:t>, F. (</w:t>
      </w:r>
      <w:r w:rsidR="00623E31">
        <w:rPr>
          <w:rFonts w:ascii="Times New Roman" w:hAnsi="Times New Roman" w:cs="Times New Roman"/>
          <w:sz w:val="20"/>
          <w:szCs w:val="20"/>
        </w:rPr>
        <w:t>1990a</w:t>
      </w:r>
      <w:r>
        <w:rPr>
          <w:rFonts w:ascii="Times New Roman" w:hAnsi="Times New Roman" w:cs="Times New Roman"/>
          <w:sz w:val="20"/>
          <w:szCs w:val="20"/>
        </w:rPr>
        <w:t>)</w:t>
      </w:r>
    </w:p>
  </w:footnote>
  <w:footnote w:id="475">
    <w:p w14:paraId="32788D7D" w14:textId="716AFE66" w:rsidR="00E524D5" w:rsidRDefault="00E524D5" w:rsidP="00E524D5">
      <w:pPr>
        <w:autoSpaceDE w:val="0"/>
        <w:autoSpaceDN w:val="0"/>
        <w:adjustRightInd w:val="0"/>
        <w:spacing w:after="0" w:line="240" w:lineRule="auto"/>
        <w:jc w:val="both"/>
        <w:rPr>
          <w:rFonts w:ascii="Times New Roman" w:hAnsi="Times New Roman" w:cs="Times New Roman"/>
          <w:i/>
          <w:iCs/>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Engels</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XE "Engels, Frederick" </w:instrText>
      </w:r>
      <w:r>
        <w:rPr>
          <w:rFonts w:ascii="Times New Roman" w:hAnsi="Times New Roman" w:cs="Times New Roman"/>
          <w:sz w:val="20"/>
          <w:szCs w:val="20"/>
        </w:rPr>
        <w:fldChar w:fldCharType="end"/>
      </w:r>
      <w:r>
        <w:rPr>
          <w:rFonts w:ascii="Times New Roman" w:hAnsi="Times New Roman" w:cs="Times New Roman"/>
          <w:sz w:val="20"/>
          <w:szCs w:val="20"/>
        </w:rPr>
        <w:t>, F. (</w:t>
      </w:r>
      <w:r w:rsidR="00623E31">
        <w:rPr>
          <w:rFonts w:ascii="Times New Roman" w:hAnsi="Times New Roman" w:cs="Times New Roman"/>
          <w:sz w:val="20"/>
          <w:szCs w:val="20"/>
        </w:rPr>
        <w:t>1990b</w:t>
      </w:r>
      <w:r>
        <w:rPr>
          <w:rFonts w:ascii="Times New Roman" w:hAnsi="Times New Roman" w:cs="Times New Roman"/>
          <w:sz w:val="20"/>
          <w:szCs w:val="20"/>
        </w:rPr>
        <w:t xml:space="preserve">), </w:t>
      </w:r>
      <w:r w:rsidR="00623E31">
        <w:rPr>
          <w:rFonts w:ascii="Times New Roman" w:hAnsi="Times New Roman" w:cs="Times New Roman"/>
          <w:sz w:val="20"/>
          <w:szCs w:val="20"/>
        </w:rPr>
        <w:t>p. 421.</w:t>
      </w:r>
    </w:p>
  </w:footnote>
  <w:footnote w:id="476">
    <w:p w14:paraId="55D8D4C4" w14:textId="46D7EF6B" w:rsidR="00E524D5" w:rsidRDefault="00E524D5" w:rsidP="00E524D5">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historical variability required of the mode-of-mind should be seen in the light of Marx</w:t>
      </w:r>
      <w:r>
        <w:rPr>
          <w:rFonts w:ascii="Times New Roman" w:hAnsi="Times New Roman" w:cs="Times New Roman"/>
        </w:rPr>
        <w:fldChar w:fldCharType="begin"/>
      </w:r>
      <w:r>
        <w:rPr>
          <w:rFonts w:ascii="Times New Roman" w:hAnsi="Times New Roman" w:cs="Times New Roman"/>
        </w:rPr>
        <w:instrText xml:space="preserve"> XE "Marx" </w:instrText>
      </w:r>
      <w:r>
        <w:rPr>
          <w:rFonts w:ascii="Times New Roman" w:hAnsi="Times New Roman" w:cs="Times New Roman"/>
        </w:rPr>
        <w:fldChar w:fldCharType="end"/>
      </w:r>
      <w:r>
        <w:rPr>
          <w:rFonts w:ascii="Times New Roman" w:hAnsi="Times New Roman" w:cs="Times New Roman"/>
        </w:rPr>
        <w:t>’s own wide-ranging ethnological studies of the various developmental paths leading out of the ‘primitive accumulation’ stage of human society, to different kinds of class society. See Patterson, T. (2009)</w:t>
      </w:r>
      <w:r w:rsidR="00C361EB">
        <w:rPr>
          <w:rFonts w:ascii="Times New Roman" w:hAnsi="Times New Roman" w:cs="Times New Roman"/>
        </w:rPr>
        <w:t>, p</w:t>
      </w:r>
      <w:r>
        <w:rPr>
          <w:rFonts w:ascii="Times New Roman" w:hAnsi="Times New Roman" w:cs="Times New Roman"/>
        </w:rPr>
        <w:t>p. 119-128.</w:t>
      </w:r>
    </w:p>
  </w:footnote>
  <w:footnote w:id="477">
    <w:p w14:paraId="2519960C" w14:textId="6B33C929"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Ferguson, I. </w:t>
      </w:r>
      <w:r w:rsidRPr="000B75DE">
        <w:rPr>
          <w:rFonts w:ascii="Times New Roman" w:hAnsi="Times New Roman" w:cs="Times New Roman"/>
        </w:rPr>
        <w:t>(2017)</w:t>
      </w:r>
      <w:r w:rsidR="00606D8F" w:rsidRPr="000B75DE">
        <w:rPr>
          <w:rFonts w:ascii="Times New Roman" w:hAnsi="Times New Roman" w:cs="Times New Roman"/>
        </w:rPr>
        <w:t xml:space="preserve">, pp. </w:t>
      </w:r>
      <w:r w:rsidRPr="000B75DE">
        <w:rPr>
          <w:rFonts w:ascii="Times New Roman" w:hAnsi="Times New Roman" w:cs="Times New Roman"/>
        </w:rPr>
        <w:t>42-46.</w:t>
      </w:r>
    </w:p>
  </w:footnote>
  <w:footnote w:id="478">
    <w:p w14:paraId="619E2313" w14:textId="46CD02B5" w:rsidR="00263221" w:rsidRPr="00130DA6" w:rsidRDefault="00263221" w:rsidP="00263221">
      <w:pPr>
        <w:pStyle w:val="FootnoteText"/>
        <w:spacing w:after="0" w:line="240" w:lineRule="auto"/>
        <w:jc w:val="both"/>
        <w:rPr>
          <w:rFonts w:ascii="Times New Roman" w:hAnsi="Times New Roman" w:cs="Times New Roman"/>
        </w:rPr>
      </w:pPr>
      <w:r w:rsidRPr="00130DA6">
        <w:rPr>
          <w:rStyle w:val="FootnoteReference"/>
          <w:rFonts w:ascii="Times New Roman" w:hAnsi="Times New Roman" w:cs="Times New Roman"/>
        </w:rPr>
        <w:footnoteRef/>
      </w:r>
      <w:r w:rsidRPr="00130DA6">
        <w:rPr>
          <w:rFonts w:ascii="Times New Roman" w:hAnsi="Times New Roman" w:cs="Times New Roman"/>
        </w:rPr>
        <w:t xml:space="preserve"> This reality is conveyed</w:t>
      </w:r>
      <w:r w:rsidR="0046744B">
        <w:rPr>
          <w:rFonts w:ascii="Times New Roman" w:hAnsi="Times New Roman" w:cs="Times New Roman"/>
        </w:rPr>
        <w:t xml:space="preserve"> </w:t>
      </w:r>
      <w:r w:rsidRPr="00130DA6">
        <w:rPr>
          <w:rFonts w:ascii="Times New Roman" w:hAnsi="Times New Roman" w:cs="Times New Roman"/>
        </w:rPr>
        <w:t xml:space="preserve">in the hilarious, though also tragic, factory scene in Charlie Chaplin’s 1936 film </w:t>
      </w:r>
      <w:r w:rsidRPr="00130DA6">
        <w:rPr>
          <w:rFonts w:ascii="Times New Roman" w:hAnsi="Times New Roman" w:cs="Times New Roman"/>
          <w:i/>
          <w:iCs/>
        </w:rPr>
        <w:t>Modern Times</w:t>
      </w:r>
      <w:r w:rsidRPr="00130DA6">
        <w:rPr>
          <w:rFonts w:ascii="Times New Roman" w:hAnsi="Times New Roman" w:cs="Times New Roman"/>
        </w:rPr>
        <w:t xml:space="preserve">. </w:t>
      </w:r>
    </w:p>
  </w:footnote>
  <w:footnote w:id="479">
    <w:p w14:paraId="0AB46C25" w14:textId="032380E5" w:rsidR="00263221" w:rsidRPr="00515262" w:rsidRDefault="00263221" w:rsidP="00263221">
      <w:pPr>
        <w:pStyle w:val="FootnoteText"/>
        <w:spacing w:after="0" w:line="240" w:lineRule="auto"/>
        <w:jc w:val="both"/>
        <w:rPr>
          <w:rFonts w:ascii="Times New Roman" w:hAnsi="Times New Roman" w:cs="Times New Roman"/>
        </w:rPr>
      </w:pPr>
      <w:r w:rsidRPr="00130DA6">
        <w:rPr>
          <w:rStyle w:val="FootnoteReference"/>
          <w:rFonts w:ascii="Times New Roman" w:hAnsi="Times New Roman" w:cs="Times New Roman"/>
        </w:rPr>
        <w:footnoteRef/>
      </w:r>
      <w:r w:rsidRPr="00130DA6">
        <w:rPr>
          <w:rFonts w:ascii="Times New Roman" w:hAnsi="Times New Roman" w:cs="Times New Roman"/>
        </w:rPr>
        <w:t xml:space="preserve"> Roberts, R</w:t>
      </w:r>
      <w:r w:rsidRPr="00515262">
        <w:rPr>
          <w:rFonts w:ascii="Times New Roman" w:hAnsi="Times New Roman" w:cs="Times New Roman"/>
        </w:rPr>
        <w:t>. (2015)</w:t>
      </w:r>
      <w:r w:rsidR="00C361EB">
        <w:rPr>
          <w:rFonts w:ascii="Times New Roman" w:hAnsi="Times New Roman" w:cs="Times New Roman"/>
        </w:rPr>
        <w:t>, p</w:t>
      </w:r>
      <w:r w:rsidRPr="00515262">
        <w:rPr>
          <w:rFonts w:ascii="Times New Roman" w:hAnsi="Times New Roman" w:cs="Times New Roman"/>
        </w:rPr>
        <w:t>p. 38 &amp; 40-41.</w:t>
      </w:r>
    </w:p>
  </w:footnote>
  <w:footnote w:id="480">
    <w:p w14:paraId="3FBD666D" w14:textId="546DA33C" w:rsidR="00C633ED" w:rsidRPr="00515262" w:rsidRDefault="00C633ED" w:rsidP="00C633ED">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154" w:name="_Hlk73823546"/>
      <w:r w:rsidRPr="00515262">
        <w:rPr>
          <w:rFonts w:ascii="Times New Roman" w:hAnsi="Times New Roman" w:cs="Times New Roman"/>
        </w:rPr>
        <w:t>Bentall, R. (2010)</w:t>
      </w:r>
      <w:r w:rsidR="00C361EB">
        <w:rPr>
          <w:rFonts w:ascii="Times New Roman" w:hAnsi="Times New Roman" w:cs="Times New Roman"/>
        </w:rPr>
        <w:t>, p</w:t>
      </w:r>
      <w:r w:rsidRPr="00515262">
        <w:rPr>
          <w:rFonts w:ascii="Times New Roman" w:hAnsi="Times New Roman" w:cs="Times New Roman"/>
        </w:rPr>
        <w:t>p. 152-165.</w:t>
      </w:r>
      <w:bookmarkEnd w:id="154"/>
    </w:p>
  </w:footnote>
  <w:footnote w:id="481">
    <w:p w14:paraId="7F4820FA" w14:textId="32B11F87" w:rsidR="00C633ED" w:rsidRPr="005C53B7" w:rsidRDefault="00C633ED" w:rsidP="00C633ED">
      <w:pPr>
        <w:pStyle w:val="FootnoteText"/>
        <w:spacing w:after="0" w:line="240" w:lineRule="auto"/>
        <w:jc w:val="both"/>
        <w:rPr>
          <w:rFonts w:ascii="Times New Roman" w:hAnsi="Times New Roman" w:cs="Times New Roman"/>
        </w:rPr>
      </w:pPr>
      <w:r w:rsidRPr="005C53B7">
        <w:rPr>
          <w:rStyle w:val="FootnoteReference"/>
          <w:rFonts w:ascii="Times New Roman" w:hAnsi="Times New Roman" w:cs="Times New Roman"/>
        </w:rPr>
        <w:footnoteRef/>
      </w:r>
      <w:r w:rsidRPr="005C53B7">
        <w:rPr>
          <w:rFonts w:ascii="Times New Roman" w:hAnsi="Times New Roman" w:cs="Times New Roman"/>
        </w:rPr>
        <w:t xml:space="preserve"> From the late 1940s onwards medical classifications of mental illness drew upon the Kraepelin model. These were: the International Classification of Diseases (ICD-6</w:t>
      </w:r>
      <w:r>
        <w:rPr>
          <w:rFonts w:ascii="Times New Roman" w:hAnsi="Times New Roman" w:cs="Times New Roman"/>
        </w:rPr>
        <w:t>)</w:t>
      </w:r>
      <w:r w:rsidRPr="005C53B7">
        <w:rPr>
          <w:rFonts w:ascii="Times New Roman" w:hAnsi="Times New Roman" w:cs="Times New Roman"/>
        </w:rPr>
        <w:t xml:space="preserve"> published in 1948; </w:t>
      </w:r>
      <w:r>
        <w:rPr>
          <w:rFonts w:ascii="Times New Roman" w:hAnsi="Times New Roman" w:cs="Times New Roman"/>
        </w:rPr>
        <w:t xml:space="preserve">and </w:t>
      </w:r>
      <w:r w:rsidRPr="005C53B7">
        <w:rPr>
          <w:rFonts w:ascii="Times New Roman" w:hAnsi="Times New Roman" w:cs="Times New Roman"/>
        </w:rPr>
        <w:t>the Diagnostic and Statistical Manual (DSM</w:t>
      </w:r>
      <w:r>
        <w:rPr>
          <w:rFonts w:ascii="Times New Roman" w:hAnsi="Times New Roman" w:cs="Times New Roman"/>
        </w:rPr>
        <w:t>)</w:t>
      </w:r>
      <w:r w:rsidRPr="005C53B7">
        <w:rPr>
          <w:rFonts w:ascii="Times New Roman" w:hAnsi="Times New Roman" w:cs="Times New Roman"/>
        </w:rPr>
        <w:t xml:space="preserve"> first published in 1952.</w:t>
      </w:r>
    </w:p>
  </w:footnote>
  <w:footnote w:id="482">
    <w:p w14:paraId="7773C2CC" w14:textId="0207CBF1"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Lichtman, R. (1986)</w:t>
      </w:r>
      <w:r w:rsidR="00C361EB">
        <w:rPr>
          <w:rFonts w:ascii="Times New Roman" w:hAnsi="Times New Roman" w:cs="Times New Roman"/>
        </w:rPr>
        <w:t>, pp</w:t>
      </w:r>
      <w:r w:rsidRPr="00515262">
        <w:rPr>
          <w:rFonts w:ascii="Times New Roman" w:hAnsi="Times New Roman" w:cs="Times New Roman"/>
        </w:rPr>
        <w:t>. 256-275.</w:t>
      </w:r>
    </w:p>
  </w:footnote>
  <w:footnote w:id="483">
    <w:p w14:paraId="2F0500A0" w14:textId="71744241" w:rsidR="00263221" w:rsidRPr="00515262" w:rsidRDefault="00263221" w:rsidP="00263221">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0B75DE">
        <w:rPr>
          <w:rFonts w:ascii="Times New Roman" w:hAnsi="Times New Roman" w:cs="Times New Roman"/>
        </w:rPr>
        <w:t>Sedgwick, P. (1982)</w:t>
      </w:r>
      <w:r w:rsidR="00C361EB" w:rsidRPr="000B75DE">
        <w:rPr>
          <w:rFonts w:ascii="Times New Roman" w:hAnsi="Times New Roman" w:cs="Times New Roman"/>
        </w:rPr>
        <w:t>, p</w:t>
      </w:r>
      <w:r w:rsidRPr="000B75DE">
        <w:rPr>
          <w:rFonts w:ascii="Times New Roman" w:hAnsi="Times New Roman" w:cs="Times New Roman"/>
        </w:rPr>
        <w:t>p. 37-8; and Sedgwick, P. (1981)</w:t>
      </w:r>
      <w:r w:rsidR="00C361EB" w:rsidRPr="000B75DE">
        <w:rPr>
          <w:rFonts w:ascii="Times New Roman" w:hAnsi="Times New Roman" w:cs="Times New Roman"/>
        </w:rPr>
        <w:t>, p</w:t>
      </w:r>
      <w:r w:rsidRPr="000B75DE">
        <w:rPr>
          <w:rFonts w:ascii="Times New Roman" w:hAnsi="Times New Roman" w:cs="Times New Roman"/>
        </w:rPr>
        <w:t>p. 235-248.</w:t>
      </w:r>
    </w:p>
  </w:footnote>
  <w:footnote w:id="484">
    <w:p w14:paraId="6DF5BEFB"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See the discussion of feminist critiques of Marx</w:t>
      </w:r>
      <w:r w:rsidRPr="00515262">
        <w:rPr>
          <w:rFonts w:ascii="Times New Roman" w:hAnsi="Times New Roman" w:cs="Times New Roman"/>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rPr>
        <w:fldChar w:fldCharType="end"/>
      </w:r>
      <w:r w:rsidRPr="00515262">
        <w:rPr>
          <w:rFonts w:ascii="Times New Roman" w:hAnsi="Times New Roman" w:cs="Times New Roman"/>
        </w:rPr>
        <w:t xml:space="preserve"> on this question in </w:t>
      </w:r>
      <w:bookmarkStart w:id="155" w:name="_Hlk77107761"/>
      <w:r w:rsidRPr="00515262">
        <w:rPr>
          <w:rFonts w:ascii="Times New Roman" w:hAnsi="Times New Roman" w:cs="Times New Roman"/>
        </w:rPr>
        <w:t>Brown, H. (2012), pp. 11-27.</w:t>
      </w:r>
      <w:bookmarkEnd w:id="155"/>
    </w:p>
  </w:footnote>
  <w:footnote w:id="485">
    <w:p w14:paraId="07ACA09E" w14:textId="7490753A" w:rsidR="00263221" w:rsidRPr="00515262" w:rsidRDefault="00263221" w:rsidP="00263221">
      <w:pPr>
        <w:pStyle w:val="FootnoteText"/>
        <w:spacing w:after="0" w:line="240" w:lineRule="auto"/>
        <w:jc w:val="both"/>
        <w:rPr>
          <w:rFonts w:ascii="Times New Roman" w:hAnsi="Times New Roman" w:cs="Times New Roman"/>
        </w:rPr>
      </w:pPr>
      <w:r w:rsidRPr="009A7537">
        <w:rPr>
          <w:rStyle w:val="FootnoteReference"/>
          <w:rFonts w:ascii="Times New Roman" w:hAnsi="Times New Roman" w:cs="Times New Roman"/>
        </w:rPr>
        <w:footnoteRef/>
      </w:r>
      <w:r w:rsidRPr="009A7537">
        <w:rPr>
          <w:rFonts w:ascii="Times New Roman" w:hAnsi="Times New Roman" w:cs="Times New Roman"/>
        </w:rPr>
        <w:t xml:space="preserve"> </w:t>
      </w:r>
      <w:bookmarkStart w:id="156" w:name="_Hlk167434012"/>
      <w:r w:rsidRPr="009A7537">
        <w:rPr>
          <w:rFonts w:ascii="Times New Roman" w:hAnsi="Times New Roman" w:cs="Times New Roman"/>
        </w:rPr>
        <w:t>Marx</w:t>
      </w:r>
      <w:r w:rsidRPr="009A7537">
        <w:rPr>
          <w:rFonts w:ascii="Times New Roman" w:hAnsi="Times New Roman" w:cs="Times New Roman"/>
        </w:rPr>
        <w:fldChar w:fldCharType="begin"/>
      </w:r>
      <w:r w:rsidRPr="009A7537">
        <w:rPr>
          <w:rFonts w:ascii="Times New Roman" w:hAnsi="Times New Roman" w:cs="Times New Roman"/>
        </w:rPr>
        <w:instrText xml:space="preserve"> XE "Marx" </w:instrText>
      </w:r>
      <w:r w:rsidRPr="009A7537">
        <w:rPr>
          <w:rFonts w:ascii="Times New Roman" w:hAnsi="Times New Roman" w:cs="Times New Roman"/>
        </w:rPr>
        <w:fldChar w:fldCharType="end"/>
      </w:r>
      <w:r w:rsidRPr="009A7537">
        <w:rPr>
          <w:rFonts w:ascii="Times New Roman" w:hAnsi="Times New Roman" w:cs="Times New Roman"/>
        </w:rPr>
        <w:t>, K.</w:t>
      </w:r>
      <w:bookmarkEnd w:id="156"/>
      <w:r w:rsidR="00C361EB" w:rsidRPr="009A7537">
        <w:rPr>
          <w:rFonts w:ascii="Times New Roman" w:hAnsi="Times New Roman" w:cs="Times New Roman"/>
        </w:rPr>
        <w:t xml:space="preserve"> (</w:t>
      </w:r>
      <w:r w:rsidR="00AF7379">
        <w:rPr>
          <w:rFonts w:ascii="Times New Roman" w:hAnsi="Times New Roman" w:cs="Times New Roman"/>
        </w:rPr>
        <w:t>1977</w:t>
      </w:r>
      <w:r w:rsidR="00C361EB" w:rsidRPr="009A7537">
        <w:rPr>
          <w:rFonts w:ascii="Times New Roman" w:hAnsi="Times New Roman" w:cs="Times New Roman"/>
        </w:rPr>
        <w:t xml:space="preserve">), p. </w:t>
      </w:r>
      <w:r w:rsidR="00AF7379">
        <w:rPr>
          <w:rFonts w:ascii="Times New Roman" w:hAnsi="Times New Roman" w:cs="Times New Roman"/>
        </w:rPr>
        <w:t>276</w:t>
      </w:r>
      <w:r w:rsidR="00C361EB" w:rsidRPr="009A7537">
        <w:rPr>
          <w:rFonts w:ascii="Times New Roman" w:hAnsi="Times New Roman" w:cs="Times New Roman"/>
        </w:rPr>
        <w:t>.</w:t>
      </w:r>
    </w:p>
  </w:footnote>
  <w:footnote w:id="486">
    <w:p w14:paraId="049A8393" w14:textId="6A0FA095" w:rsidR="00263221" w:rsidRPr="00525412" w:rsidRDefault="00263221" w:rsidP="00525412">
      <w:pPr>
        <w:pStyle w:val="FootnoteText"/>
        <w:spacing w:after="0" w:line="240" w:lineRule="auto"/>
        <w:jc w:val="both"/>
        <w:rPr>
          <w:rFonts w:ascii="Times New Roman" w:hAnsi="Times New Roman" w:cs="Times New Roman"/>
        </w:rPr>
      </w:pPr>
      <w:r w:rsidRPr="00525412">
        <w:rPr>
          <w:rStyle w:val="FootnoteReference"/>
          <w:rFonts w:ascii="Times New Roman" w:hAnsi="Times New Roman" w:cs="Times New Roman"/>
        </w:rPr>
        <w:footnoteRef/>
      </w:r>
      <w:r w:rsidRPr="00525412">
        <w:rPr>
          <w:rFonts w:ascii="Times New Roman" w:hAnsi="Times New Roman" w:cs="Times New Roman"/>
        </w:rPr>
        <w:t xml:space="preserve"> Marx</w:t>
      </w:r>
      <w:r w:rsidRPr="00525412">
        <w:rPr>
          <w:rFonts w:ascii="Times New Roman" w:hAnsi="Times New Roman" w:cs="Times New Roman"/>
        </w:rPr>
        <w:fldChar w:fldCharType="begin"/>
      </w:r>
      <w:r w:rsidRPr="00525412">
        <w:rPr>
          <w:rFonts w:ascii="Times New Roman" w:hAnsi="Times New Roman" w:cs="Times New Roman"/>
        </w:rPr>
        <w:instrText xml:space="preserve"> XE "Marx" </w:instrText>
      </w:r>
      <w:r w:rsidRPr="00525412">
        <w:rPr>
          <w:rFonts w:ascii="Times New Roman" w:hAnsi="Times New Roman" w:cs="Times New Roman"/>
        </w:rPr>
        <w:fldChar w:fldCharType="end"/>
      </w:r>
      <w:r w:rsidRPr="00525412">
        <w:rPr>
          <w:rFonts w:ascii="Times New Roman" w:hAnsi="Times New Roman" w:cs="Times New Roman"/>
        </w:rPr>
        <w:t>. K. (</w:t>
      </w:r>
      <w:r w:rsidR="00AF7379" w:rsidRPr="00525412">
        <w:rPr>
          <w:rFonts w:ascii="Times New Roman" w:hAnsi="Times New Roman" w:cs="Times New Roman"/>
        </w:rPr>
        <w:t>1977</w:t>
      </w:r>
      <w:r w:rsidRPr="00525412">
        <w:rPr>
          <w:rFonts w:ascii="Times New Roman" w:hAnsi="Times New Roman" w:cs="Times New Roman"/>
        </w:rPr>
        <w:t>)</w:t>
      </w:r>
      <w:r w:rsidR="00AF7379" w:rsidRPr="00525412">
        <w:rPr>
          <w:rFonts w:ascii="Times New Roman" w:hAnsi="Times New Roman" w:cs="Times New Roman"/>
        </w:rPr>
        <w:t>, p. 293</w:t>
      </w:r>
      <w:r w:rsidRPr="00525412">
        <w:rPr>
          <w:rFonts w:ascii="Times New Roman" w:hAnsi="Times New Roman" w:cs="Times New Roman"/>
        </w:rPr>
        <w:t>.</w:t>
      </w:r>
    </w:p>
  </w:footnote>
  <w:footnote w:id="487">
    <w:p w14:paraId="29E03C71" w14:textId="5772C508" w:rsidR="00251A26" w:rsidRDefault="00251A26" w:rsidP="00251A26">
      <w:pPr>
        <w:pStyle w:val="FootnoteText"/>
        <w:spacing w:after="0" w:line="240" w:lineRule="auto"/>
      </w:pPr>
      <w:r>
        <w:rPr>
          <w:rStyle w:val="FootnoteReference"/>
        </w:rPr>
        <w:footnoteRef/>
      </w:r>
      <w:r>
        <w:t xml:space="preserve"> </w:t>
      </w:r>
      <w:r w:rsidRPr="00525412">
        <w:rPr>
          <w:rFonts w:ascii="Times New Roman" w:hAnsi="Times New Roman" w:cs="Times New Roman"/>
        </w:rPr>
        <w:t>Bebel drew particularly on the ethnological works of Johann Jakob Bachofen, Lewis H</w:t>
      </w:r>
      <w:r>
        <w:rPr>
          <w:rFonts w:ascii="Times New Roman" w:hAnsi="Times New Roman" w:cs="Times New Roman"/>
        </w:rPr>
        <w:t>enry</w:t>
      </w:r>
      <w:r w:rsidRPr="00525412">
        <w:rPr>
          <w:rFonts w:ascii="Times New Roman" w:hAnsi="Times New Roman" w:cs="Times New Roman"/>
        </w:rPr>
        <w:t xml:space="preserve"> Morgan and Henry Cunow amongst others.</w:t>
      </w:r>
    </w:p>
  </w:footnote>
  <w:footnote w:id="488">
    <w:p w14:paraId="3A66D0CE" w14:textId="36B3F705" w:rsidR="00251A26" w:rsidRDefault="00251A26" w:rsidP="00251A26">
      <w:pPr>
        <w:pStyle w:val="FootnoteText"/>
        <w:spacing w:after="0" w:line="240" w:lineRule="auto"/>
      </w:pPr>
      <w:r>
        <w:rPr>
          <w:rStyle w:val="FootnoteReference"/>
        </w:rPr>
        <w:footnoteRef/>
      </w:r>
      <w:r>
        <w:t xml:space="preserve"> </w:t>
      </w:r>
      <w:r w:rsidRPr="0011799B">
        <w:rPr>
          <w:rFonts w:ascii="Times New Roman" w:hAnsi="Times New Roman" w:cs="Times New Roman"/>
        </w:rPr>
        <w:t>Bebel, A. (2023), p21.</w:t>
      </w:r>
    </w:p>
  </w:footnote>
  <w:footnote w:id="489">
    <w:p w14:paraId="4FFB1C01" w14:textId="1F16E909" w:rsidR="00525A45" w:rsidRPr="007235CA" w:rsidRDefault="00525A45" w:rsidP="007235CA">
      <w:pPr>
        <w:pStyle w:val="FootnoteText"/>
        <w:spacing w:after="0" w:line="240" w:lineRule="auto"/>
        <w:rPr>
          <w:rFonts w:ascii="Times New Roman" w:hAnsi="Times New Roman" w:cs="Times New Roman"/>
        </w:rPr>
      </w:pPr>
      <w:r w:rsidRPr="007235CA">
        <w:rPr>
          <w:rStyle w:val="FootnoteReference"/>
          <w:rFonts w:ascii="Times New Roman" w:hAnsi="Times New Roman" w:cs="Times New Roman"/>
        </w:rPr>
        <w:footnoteRef/>
      </w:r>
      <w:r w:rsidRPr="007235CA">
        <w:rPr>
          <w:rFonts w:ascii="Times New Roman" w:hAnsi="Times New Roman" w:cs="Times New Roman"/>
        </w:rPr>
        <w:t xml:space="preserve"> Engels, F. (1990a)</w:t>
      </w:r>
    </w:p>
  </w:footnote>
  <w:footnote w:id="490">
    <w:p w14:paraId="69C0ECC4" w14:textId="7B1CBD28" w:rsidR="002930F5" w:rsidRPr="00870D4E" w:rsidRDefault="002930F5" w:rsidP="00870D4E">
      <w:pPr>
        <w:pStyle w:val="FootnoteText"/>
        <w:spacing w:after="0" w:line="240" w:lineRule="auto"/>
        <w:jc w:val="both"/>
        <w:rPr>
          <w:rFonts w:ascii="Times New Roman" w:hAnsi="Times New Roman" w:cs="Times New Roman"/>
        </w:rPr>
      </w:pPr>
      <w:r w:rsidRPr="00870D4E">
        <w:rPr>
          <w:rStyle w:val="FootnoteReference"/>
          <w:rFonts w:ascii="Times New Roman" w:hAnsi="Times New Roman" w:cs="Times New Roman"/>
        </w:rPr>
        <w:footnoteRef/>
      </w:r>
      <w:r w:rsidRPr="00870D4E">
        <w:rPr>
          <w:rFonts w:ascii="Times New Roman" w:hAnsi="Times New Roman" w:cs="Times New Roman"/>
        </w:rPr>
        <w:t xml:space="preserve"> The </w:t>
      </w:r>
      <w:r w:rsidR="00870D4E" w:rsidRPr="00870D4E">
        <w:rPr>
          <w:rFonts w:ascii="Times New Roman" w:hAnsi="Times New Roman" w:cs="Times New Roman"/>
        </w:rPr>
        <w:t xml:space="preserve">notion of </w:t>
      </w:r>
      <w:r w:rsidR="00870D4E">
        <w:rPr>
          <w:rFonts w:ascii="Times New Roman" w:hAnsi="Times New Roman" w:cs="Times New Roman"/>
        </w:rPr>
        <w:t>a</w:t>
      </w:r>
      <w:r w:rsidR="00870D4E" w:rsidRPr="00870D4E">
        <w:rPr>
          <w:rFonts w:ascii="Times New Roman" w:hAnsi="Times New Roman" w:cs="Times New Roman"/>
        </w:rPr>
        <w:t xml:space="preserve"> </w:t>
      </w:r>
      <w:r w:rsidRPr="00870D4E">
        <w:rPr>
          <w:rFonts w:ascii="Times New Roman" w:hAnsi="Times New Roman" w:cs="Times New Roman"/>
        </w:rPr>
        <w:t xml:space="preserve">ubiquity of male dominance in settled agricultural societies was </w:t>
      </w:r>
      <w:r w:rsidR="00870D4E" w:rsidRPr="00870D4E">
        <w:rPr>
          <w:rFonts w:ascii="Times New Roman" w:hAnsi="Times New Roman" w:cs="Times New Roman"/>
        </w:rPr>
        <w:t xml:space="preserve">challenged by </w:t>
      </w:r>
      <w:r w:rsidRPr="00870D4E">
        <w:rPr>
          <w:rFonts w:ascii="Times New Roman" w:hAnsi="Times New Roman" w:cs="Times New Roman"/>
        </w:rPr>
        <w:t>Eleanor Burke Leacock in her 1973 introduction to Engels’</w:t>
      </w:r>
      <w:r w:rsidR="00870D4E" w:rsidRPr="00870D4E">
        <w:rPr>
          <w:rFonts w:ascii="Times New Roman" w:hAnsi="Times New Roman" w:cs="Times New Roman"/>
        </w:rPr>
        <w:t xml:space="preserve"> key work</w:t>
      </w:r>
      <w:r w:rsidRPr="00870D4E">
        <w:rPr>
          <w:rFonts w:ascii="Times New Roman" w:hAnsi="Times New Roman" w:cs="Times New Roman"/>
        </w:rPr>
        <w:t xml:space="preserve"> in the light of contemporary anthropological knowledge.</w:t>
      </w:r>
      <w:r w:rsidR="00DC53E0">
        <w:rPr>
          <w:rFonts w:ascii="Times New Roman" w:hAnsi="Times New Roman" w:cs="Times New Roman"/>
        </w:rPr>
        <w:t xml:space="preserve"> </w:t>
      </w:r>
      <w:r w:rsidRPr="00870D4E">
        <w:rPr>
          <w:rFonts w:ascii="Times New Roman" w:hAnsi="Times New Roman" w:cs="Times New Roman"/>
        </w:rPr>
        <w:t xml:space="preserve">Leacock was able to cite numerous examples of dominant female roles in such societies. Her </w:t>
      </w:r>
      <w:r w:rsidR="00870D4E" w:rsidRPr="00870D4E">
        <w:rPr>
          <w:rFonts w:ascii="Times New Roman" w:hAnsi="Times New Roman" w:cs="Times New Roman"/>
        </w:rPr>
        <w:t xml:space="preserve">empirical critique however was positioned within a fundamental defence of Engels’ historical materialist categories. Leacock, E. B. (2021), </w:t>
      </w:r>
      <w:r w:rsidR="00870D4E" w:rsidRPr="00870D4E">
        <w:rPr>
          <w:rFonts w:ascii="Times New Roman" w:hAnsi="Times New Roman" w:cs="Times New Roman"/>
          <w:i/>
          <w:iCs/>
        </w:rPr>
        <w:t>Introduction; Engels and the History of Women’s Oppression</w:t>
      </w:r>
      <w:r w:rsidR="00870D4E" w:rsidRPr="00870D4E">
        <w:rPr>
          <w:rFonts w:ascii="Times New Roman" w:hAnsi="Times New Roman" w:cs="Times New Roman"/>
        </w:rPr>
        <w:t xml:space="preserve"> in Engels, F. (2021).</w:t>
      </w:r>
    </w:p>
  </w:footnote>
  <w:footnote w:id="491">
    <w:p w14:paraId="0B885FC7" w14:textId="1165B6A4" w:rsidR="007235CA" w:rsidRDefault="007235CA" w:rsidP="007235CA">
      <w:pPr>
        <w:pStyle w:val="FootnoteText"/>
        <w:spacing w:after="0" w:line="240" w:lineRule="auto"/>
      </w:pPr>
      <w:r w:rsidRPr="007235CA">
        <w:rPr>
          <w:rStyle w:val="FootnoteReference"/>
          <w:rFonts w:ascii="Times New Roman" w:hAnsi="Times New Roman" w:cs="Times New Roman"/>
        </w:rPr>
        <w:footnoteRef/>
      </w:r>
      <w:r w:rsidRPr="007235CA">
        <w:rPr>
          <w:rFonts w:ascii="Times New Roman" w:hAnsi="Times New Roman" w:cs="Times New Roman"/>
        </w:rPr>
        <w:t xml:space="preserve"> Zetkin, C. (2023)</w:t>
      </w:r>
    </w:p>
  </w:footnote>
  <w:footnote w:id="492">
    <w:p w14:paraId="1EB68C1B" w14:textId="1231F437" w:rsidR="008E7FD9" w:rsidRPr="008E7FD9" w:rsidRDefault="008E7FD9" w:rsidP="008E7FD9">
      <w:pPr>
        <w:pStyle w:val="NormalWeb"/>
        <w:spacing w:before="0" w:beforeAutospacing="0" w:after="0" w:afterAutospacing="0" w:line="240" w:lineRule="auto"/>
        <w:rPr>
          <w:rFonts w:ascii="Times New Roman" w:eastAsia="Times New Roman" w:hAnsi="Times New Roman" w:cs="Times New Roman"/>
          <w:sz w:val="20"/>
          <w:szCs w:val="20"/>
        </w:rPr>
      </w:pPr>
      <w:r w:rsidRPr="008E7FD9">
        <w:rPr>
          <w:rStyle w:val="FootnoteReference"/>
          <w:rFonts w:ascii="Times New Roman" w:hAnsi="Times New Roman" w:cs="Times New Roman"/>
          <w:sz w:val="20"/>
          <w:szCs w:val="20"/>
        </w:rPr>
        <w:footnoteRef/>
      </w:r>
      <w:r w:rsidRPr="008E7FD9">
        <w:rPr>
          <w:rFonts w:ascii="Times New Roman" w:hAnsi="Times New Roman" w:cs="Times New Roman"/>
          <w:sz w:val="20"/>
          <w:szCs w:val="20"/>
        </w:rPr>
        <w:t xml:space="preserve"> </w:t>
      </w:r>
      <w:r w:rsidRPr="008E7FD9">
        <w:rPr>
          <w:rFonts w:ascii="Times New Roman" w:eastAsia="Times New Roman" w:hAnsi="Times New Roman" w:cs="Times New Roman"/>
          <w:sz w:val="20"/>
          <w:szCs w:val="20"/>
        </w:rPr>
        <w:t>Kollontai, A. (197</w:t>
      </w:r>
      <w:r w:rsidR="00C37096">
        <w:rPr>
          <w:rFonts w:ascii="Times New Roman" w:eastAsia="Times New Roman" w:hAnsi="Times New Roman" w:cs="Times New Roman"/>
          <w:sz w:val="20"/>
          <w:szCs w:val="20"/>
        </w:rPr>
        <w:t>1</w:t>
      </w:r>
      <w:r w:rsidRPr="008E7FD9">
        <w:rPr>
          <w:rFonts w:ascii="Times New Roman" w:eastAsia="Times New Roman" w:hAnsi="Times New Roman" w:cs="Times New Roman"/>
          <w:sz w:val="20"/>
          <w:szCs w:val="20"/>
        </w:rPr>
        <w:t>),</w:t>
      </w:r>
      <w:r w:rsidR="00C37096">
        <w:rPr>
          <w:rFonts w:ascii="Times New Roman" w:eastAsia="Times New Roman" w:hAnsi="Times New Roman" w:cs="Times New Roman"/>
          <w:sz w:val="20"/>
          <w:szCs w:val="20"/>
        </w:rPr>
        <w:t xml:space="preserve"> p. 6.</w:t>
      </w:r>
    </w:p>
  </w:footnote>
  <w:footnote w:id="493">
    <w:p w14:paraId="4960B75C" w14:textId="1E0A5D54" w:rsidR="0023250B" w:rsidRPr="0023250B" w:rsidRDefault="0023250B">
      <w:pPr>
        <w:pStyle w:val="FootnoteText"/>
        <w:rPr>
          <w:rFonts w:ascii="Times New Roman" w:hAnsi="Times New Roman" w:cs="Times New Roman"/>
        </w:rPr>
      </w:pPr>
      <w:r w:rsidRPr="0023250B">
        <w:rPr>
          <w:rStyle w:val="FootnoteReference"/>
          <w:rFonts w:ascii="Times New Roman" w:hAnsi="Times New Roman" w:cs="Times New Roman"/>
        </w:rPr>
        <w:footnoteRef/>
      </w:r>
      <w:r w:rsidRPr="0023250B">
        <w:rPr>
          <w:rFonts w:ascii="Times New Roman" w:hAnsi="Times New Roman" w:cs="Times New Roman"/>
        </w:rPr>
        <w:t xml:space="preserve"> Bollen, A. (2025), pp. 44-49.</w:t>
      </w:r>
    </w:p>
  </w:footnote>
  <w:footnote w:id="494">
    <w:p w14:paraId="36B65E64" w14:textId="77777777" w:rsidR="00263221" w:rsidRPr="00515262" w:rsidRDefault="00263221" w:rsidP="008E7FD9">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construction of heterosexual culture in early modern European societies is discussed in Tin, L. G. (2012).</w:t>
      </w:r>
    </w:p>
  </w:footnote>
  <w:footnote w:id="495">
    <w:p w14:paraId="0D5000D1" w14:textId="3CC641B9"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421AF8">
        <w:rPr>
          <w:rFonts w:ascii="Times New Roman" w:hAnsi="Times New Roman" w:cs="Times New Roman"/>
        </w:rPr>
        <w:t>Freud</w:t>
      </w:r>
      <w:r w:rsidRPr="00421AF8">
        <w:rPr>
          <w:rFonts w:ascii="Times New Roman" w:hAnsi="Times New Roman" w:cs="Times New Roman"/>
        </w:rPr>
        <w:fldChar w:fldCharType="begin"/>
      </w:r>
      <w:r w:rsidRPr="00421AF8">
        <w:rPr>
          <w:rFonts w:ascii="Times New Roman" w:hAnsi="Times New Roman" w:cs="Times New Roman"/>
        </w:rPr>
        <w:instrText xml:space="preserve"> XE "Freud" </w:instrText>
      </w:r>
      <w:r w:rsidRPr="00421AF8">
        <w:rPr>
          <w:rFonts w:ascii="Times New Roman" w:hAnsi="Times New Roman" w:cs="Times New Roman"/>
        </w:rPr>
        <w:fldChar w:fldCharType="end"/>
      </w:r>
      <w:r w:rsidRPr="00421AF8">
        <w:rPr>
          <w:rFonts w:ascii="Times New Roman" w:hAnsi="Times New Roman" w:cs="Times New Roman"/>
        </w:rPr>
        <w:t>, S. (19</w:t>
      </w:r>
      <w:r w:rsidR="00421AF8" w:rsidRPr="00421AF8">
        <w:rPr>
          <w:rFonts w:ascii="Times New Roman" w:hAnsi="Times New Roman" w:cs="Times New Roman"/>
        </w:rPr>
        <w:t>57</w:t>
      </w:r>
      <w:r w:rsidR="00AD0191">
        <w:rPr>
          <w:rFonts w:ascii="Times New Roman" w:hAnsi="Times New Roman" w:cs="Times New Roman"/>
        </w:rPr>
        <w:t>b</w:t>
      </w:r>
      <w:r w:rsidRPr="00421AF8">
        <w:rPr>
          <w:rFonts w:ascii="Times New Roman" w:hAnsi="Times New Roman" w:cs="Times New Roman"/>
        </w:rPr>
        <w:t>)</w:t>
      </w:r>
      <w:r w:rsidR="00C361EB" w:rsidRPr="00421AF8">
        <w:rPr>
          <w:rFonts w:ascii="Times New Roman" w:hAnsi="Times New Roman" w:cs="Times New Roman"/>
        </w:rPr>
        <w:t>, p</w:t>
      </w:r>
      <w:r w:rsidRPr="00421AF8">
        <w:rPr>
          <w:rFonts w:ascii="Times New Roman" w:hAnsi="Times New Roman" w:cs="Times New Roman"/>
        </w:rPr>
        <w:t>p. 163-176.</w:t>
      </w:r>
    </w:p>
  </w:footnote>
  <w:footnote w:id="496">
    <w:p w14:paraId="3676C070" w14:textId="77777777" w:rsidR="00137AB6" w:rsidRPr="00137AB6" w:rsidRDefault="00137AB6" w:rsidP="00137AB6">
      <w:pPr>
        <w:pStyle w:val="FootnoteText"/>
        <w:spacing w:after="0" w:line="240" w:lineRule="auto"/>
        <w:jc w:val="both"/>
        <w:rPr>
          <w:rFonts w:ascii="Times New Roman" w:hAnsi="Times New Roman" w:cs="Times New Roman"/>
        </w:rPr>
      </w:pPr>
      <w:r w:rsidRPr="00137AB6">
        <w:rPr>
          <w:rStyle w:val="FootnoteReference"/>
          <w:rFonts w:ascii="Times New Roman" w:hAnsi="Times New Roman" w:cs="Times New Roman"/>
        </w:rPr>
        <w:footnoteRef/>
      </w:r>
      <w:r w:rsidRPr="00137AB6">
        <w:rPr>
          <w:rFonts w:ascii="Times New Roman" w:hAnsi="Times New Roman" w:cs="Times New Roman"/>
        </w:rPr>
        <w:t xml:space="preserve"> E</w:t>
      </w:r>
      <w:r w:rsidRPr="00137AB6">
        <w:rPr>
          <w:rFonts w:ascii="Times New Roman" w:hAnsi="Times New Roman" w:cs="Times New Roman"/>
          <w:color w:val="000000" w:themeColor="text1"/>
          <w:lang w:eastAsia="en-GB"/>
        </w:rPr>
        <w:t>xtended sexuality is also evident to a degree at least in some higher non-human primate species such as chimpanzees and gorillas.</w:t>
      </w:r>
    </w:p>
  </w:footnote>
  <w:footnote w:id="497">
    <w:p w14:paraId="513C0746" w14:textId="77777777" w:rsidR="00263221" w:rsidRPr="00515262" w:rsidRDefault="00263221" w:rsidP="00137AB6">
      <w:pPr>
        <w:pStyle w:val="FootnoteText"/>
        <w:spacing w:after="0" w:line="240" w:lineRule="auto"/>
        <w:jc w:val="both"/>
        <w:rPr>
          <w:rFonts w:ascii="Times New Roman" w:hAnsi="Times New Roman" w:cs="Times New Roman"/>
        </w:rPr>
      </w:pPr>
      <w:r w:rsidRPr="00137AB6">
        <w:rPr>
          <w:rStyle w:val="FootnoteReference"/>
          <w:rFonts w:ascii="Times New Roman" w:hAnsi="Times New Roman" w:cs="Times New Roman"/>
        </w:rPr>
        <w:footnoteRef/>
      </w:r>
      <w:r w:rsidRPr="00137AB6">
        <w:rPr>
          <w:rFonts w:ascii="Times New Roman" w:hAnsi="Times New Roman" w:cs="Times New Roman"/>
        </w:rPr>
        <w:t xml:space="preserve"> Gangestad, S. and Dinh, T., (2022)</w:t>
      </w:r>
    </w:p>
  </w:footnote>
  <w:footnote w:id="498">
    <w:p w14:paraId="3A63FBCF" w14:textId="154EE3D8" w:rsidR="00CB058C" w:rsidRPr="00427850" w:rsidRDefault="00CB058C" w:rsidP="00427850">
      <w:pPr>
        <w:pStyle w:val="FootnoteText"/>
        <w:spacing w:after="0" w:line="240" w:lineRule="auto"/>
        <w:rPr>
          <w:rFonts w:ascii="Times New Roman" w:hAnsi="Times New Roman" w:cs="Times New Roman"/>
        </w:rPr>
      </w:pPr>
      <w:r w:rsidRPr="00427850">
        <w:rPr>
          <w:rStyle w:val="FootnoteReference"/>
          <w:rFonts w:ascii="Times New Roman" w:hAnsi="Times New Roman" w:cs="Times New Roman"/>
        </w:rPr>
        <w:footnoteRef/>
      </w:r>
      <w:r w:rsidRPr="00427850">
        <w:rPr>
          <w:rFonts w:ascii="Times New Roman" w:hAnsi="Times New Roman" w:cs="Times New Roman"/>
        </w:rPr>
        <w:t xml:space="preserve"> Feldman Barrett, L. (2018), pp. </w:t>
      </w:r>
      <w:r w:rsidR="00427850" w:rsidRPr="00427850">
        <w:rPr>
          <w:rFonts w:ascii="Times New Roman" w:hAnsi="Times New Roman" w:cs="Times New Roman"/>
        </w:rPr>
        <w:t>280-293</w:t>
      </w:r>
    </w:p>
  </w:footnote>
  <w:footnote w:id="499">
    <w:p w14:paraId="06EFEEDC" w14:textId="1D3D0930" w:rsidR="00263221" w:rsidRPr="00515262" w:rsidRDefault="00263221" w:rsidP="00427850">
      <w:pPr>
        <w:pStyle w:val="FootnoteText"/>
        <w:spacing w:after="0" w:line="240" w:lineRule="auto"/>
        <w:rPr>
          <w:rFonts w:ascii="Times New Roman" w:hAnsi="Times New Roman" w:cs="Times New Roman"/>
        </w:rPr>
      </w:pPr>
      <w:r w:rsidRPr="00427850">
        <w:rPr>
          <w:rStyle w:val="FootnoteReference"/>
          <w:rFonts w:ascii="Times New Roman" w:hAnsi="Times New Roman" w:cs="Times New Roman"/>
        </w:rPr>
        <w:footnoteRef/>
      </w:r>
      <w:r w:rsidRPr="00427850">
        <w:rPr>
          <w:rFonts w:ascii="Times New Roman" w:hAnsi="Times New Roman" w:cs="Times New Roman"/>
        </w:rPr>
        <w:t xml:space="preserve"> </w:t>
      </w:r>
      <w:r w:rsidR="008D7B30" w:rsidRPr="00427850">
        <w:rPr>
          <w:rFonts w:ascii="Times New Roman" w:hAnsi="Times New Roman" w:cs="Times New Roman"/>
          <w:color w:val="303030"/>
          <w:shd w:val="clear" w:color="auto" w:fill="FFFFFF"/>
        </w:rPr>
        <w:t>E</w:t>
      </w:r>
      <w:r w:rsidRPr="00427850">
        <w:rPr>
          <w:rFonts w:ascii="Times New Roman" w:hAnsi="Times New Roman" w:cs="Times New Roman"/>
          <w:color w:val="303030"/>
          <w:shd w:val="clear" w:color="auto" w:fill="FFFFFF"/>
        </w:rPr>
        <w:t>xamples of the loss of oestrus may have</w:t>
      </w:r>
      <w:r w:rsidRPr="00515262">
        <w:rPr>
          <w:rFonts w:ascii="Times New Roman" w:hAnsi="Times New Roman" w:cs="Times New Roman"/>
          <w:color w:val="303030"/>
          <w:shd w:val="clear" w:color="auto" w:fill="FFFFFF"/>
        </w:rPr>
        <w:t xml:space="preserve"> occurred 50 million years ago in some early simian primates.</w:t>
      </w:r>
      <w:r w:rsidR="008D7B30">
        <w:rPr>
          <w:rFonts w:ascii="Times New Roman" w:hAnsi="Times New Roman" w:cs="Times New Roman"/>
          <w:color w:val="303030"/>
          <w:shd w:val="clear" w:color="auto" w:fill="FFFFFF"/>
        </w:rPr>
        <w:t xml:space="preserve"> </w:t>
      </w:r>
      <w:r w:rsidR="008D7B30" w:rsidRPr="00515262">
        <w:rPr>
          <w:rFonts w:ascii="Times New Roman" w:hAnsi="Times New Roman" w:cs="Times New Roman"/>
          <w:color w:val="303030"/>
          <w:shd w:val="clear" w:color="auto" w:fill="FFFFFF"/>
        </w:rPr>
        <w:t>Dixson A. F. (2009)</w:t>
      </w:r>
      <w:r w:rsidR="008D7B30">
        <w:rPr>
          <w:rFonts w:ascii="Times New Roman" w:hAnsi="Times New Roman" w:cs="Times New Roman"/>
          <w:color w:val="303030"/>
          <w:shd w:val="clear" w:color="auto" w:fill="FFFFFF"/>
        </w:rPr>
        <w:t>.</w:t>
      </w:r>
    </w:p>
  </w:footnote>
  <w:footnote w:id="500">
    <w:p w14:paraId="3DAB2D03" w14:textId="07BA4355" w:rsidR="00263221" w:rsidRPr="00515262" w:rsidRDefault="00263221" w:rsidP="00263221">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515262">
        <w:rPr>
          <w:rFonts w:ascii="Times New Roman" w:eastAsiaTheme="minorHAnsi" w:hAnsi="Times New Roman" w:cs="Times New Roman"/>
          <w:lang w:eastAsia="en-US"/>
        </w:rPr>
        <w:t>Fenichel, O. (1939)</w:t>
      </w:r>
      <w:r w:rsidR="00C361EB">
        <w:rPr>
          <w:rFonts w:ascii="Times New Roman" w:eastAsiaTheme="minorHAnsi" w:hAnsi="Times New Roman" w:cs="Times New Roman"/>
          <w:lang w:eastAsia="en-US"/>
        </w:rPr>
        <w:t>, p</w:t>
      </w:r>
      <w:r w:rsidRPr="00515262">
        <w:rPr>
          <w:rFonts w:ascii="Times New Roman" w:eastAsiaTheme="minorHAnsi" w:hAnsi="Times New Roman" w:cs="Times New Roman"/>
          <w:lang w:eastAsia="en-US"/>
        </w:rPr>
        <w:t>p. 263–274.</w:t>
      </w:r>
    </w:p>
  </w:footnote>
  <w:footnote w:id="501">
    <w:p w14:paraId="6AEAA3AE" w14:textId="4061CFBF"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For Marcuse, what is given to us in ideology as the fixed structure of our experience is only the obverse ‘negative’ form of the unfixed and alternative possibilities of the truth of our social situation.</w:t>
      </w:r>
      <w:r w:rsidRPr="00515262">
        <w:rPr>
          <w:rFonts w:ascii="Times New Roman" w:hAnsi="Times New Roman" w:cs="Times New Roman"/>
          <w:i/>
          <w:iCs/>
        </w:rPr>
        <w:t xml:space="preserve"> </w:t>
      </w:r>
      <w:r w:rsidRPr="00515262">
        <w:rPr>
          <w:rFonts w:ascii="Times New Roman" w:hAnsi="Times New Roman" w:cs="Times New Roman"/>
          <w:i/>
          <w:iCs/>
          <w:color w:val="000000"/>
          <w:shd w:val="clear" w:color="auto" w:fill="FFFFFF"/>
        </w:rPr>
        <w:t>“This world contradicts itself. Common sense and science purge themselves from this contradiction; but philosophical thought begins with the recognition that the facts do not correspond to the concepts imposed by common sense and scientific reason</w:t>
      </w:r>
      <w:r w:rsidR="00C206E0">
        <w:rPr>
          <w:rFonts w:ascii="Times New Roman" w:hAnsi="Times New Roman" w:cs="Times New Roman"/>
          <w:i/>
          <w:iCs/>
          <w:color w:val="000000"/>
          <w:shd w:val="clear" w:color="auto" w:fill="FFFFFF"/>
        </w:rPr>
        <w:t xml:space="preserve"> - </w:t>
      </w:r>
      <w:r w:rsidRPr="00515262">
        <w:rPr>
          <w:rFonts w:ascii="Times New Roman" w:hAnsi="Times New Roman" w:cs="Times New Roman"/>
          <w:i/>
          <w:iCs/>
          <w:color w:val="000000"/>
          <w:shd w:val="clear" w:color="auto" w:fill="FFFFFF"/>
        </w:rPr>
        <w:t>in short, with the refusal to accept them. To the extent that these concepts disregard the fatal contradictions which make up reality, they abstract from the very process of reality. The negation which the dialectic applies to them is not only a critique of conformist logic, which denies the reality of contradictions; it is also a critique of the given state of affairs on its own ground</w:t>
      </w:r>
      <w:r w:rsidR="00C206E0">
        <w:rPr>
          <w:rFonts w:ascii="Times New Roman" w:hAnsi="Times New Roman" w:cs="Times New Roman"/>
          <w:i/>
          <w:iCs/>
          <w:color w:val="000000"/>
          <w:shd w:val="clear" w:color="auto" w:fill="FFFFFF"/>
        </w:rPr>
        <w:t xml:space="preserve"> - </w:t>
      </w:r>
      <w:r w:rsidRPr="00515262">
        <w:rPr>
          <w:rFonts w:ascii="Times New Roman" w:hAnsi="Times New Roman" w:cs="Times New Roman"/>
          <w:i/>
          <w:iCs/>
          <w:color w:val="000000"/>
          <w:shd w:val="clear" w:color="auto" w:fill="FFFFFF"/>
        </w:rPr>
        <w:t>of the established system of life, which denies it of promises and potentialities</w:t>
      </w:r>
      <w:r w:rsidR="00C206E0">
        <w:rPr>
          <w:rFonts w:ascii="Times New Roman" w:hAnsi="Times New Roman" w:cs="Times New Roman"/>
          <w:i/>
          <w:iCs/>
          <w:color w:val="000000"/>
          <w:shd w:val="clear" w:color="auto" w:fill="FFFFFF"/>
        </w:rPr>
        <w:t>.</w:t>
      </w:r>
      <w:r w:rsidRPr="00515262">
        <w:rPr>
          <w:rFonts w:ascii="Times New Roman" w:hAnsi="Times New Roman" w:cs="Times New Roman"/>
          <w:i/>
          <w:iCs/>
          <w:color w:val="000000"/>
          <w:shd w:val="clear" w:color="auto" w:fill="FFFFFF"/>
        </w:rPr>
        <w:t xml:space="preserve">” </w:t>
      </w:r>
      <w:r w:rsidRPr="00515262">
        <w:rPr>
          <w:rFonts w:ascii="Times New Roman" w:hAnsi="Times New Roman" w:cs="Times New Roman"/>
        </w:rPr>
        <w:t>Marcuse, H. (1960)</w:t>
      </w:r>
      <w:r w:rsidR="00977571">
        <w:rPr>
          <w:rFonts w:ascii="Times New Roman" w:hAnsi="Times New Roman" w:cs="Times New Roman"/>
        </w:rPr>
        <w:t>, p</w:t>
      </w:r>
      <w:r w:rsidRPr="00515262">
        <w:rPr>
          <w:rFonts w:ascii="Times New Roman" w:hAnsi="Times New Roman" w:cs="Times New Roman"/>
        </w:rPr>
        <w:t>.</w:t>
      </w:r>
      <w:r w:rsidR="00977571">
        <w:rPr>
          <w:rFonts w:ascii="Times New Roman" w:hAnsi="Times New Roman" w:cs="Times New Roman"/>
        </w:rPr>
        <w:t xml:space="preserve"> </w:t>
      </w:r>
      <w:r w:rsidRPr="00515262">
        <w:rPr>
          <w:rFonts w:ascii="Times New Roman" w:hAnsi="Times New Roman" w:cs="Times New Roman"/>
        </w:rPr>
        <w:t>19.</w:t>
      </w:r>
    </w:p>
  </w:footnote>
  <w:footnote w:id="502">
    <w:p w14:paraId="68254DF2" w14:textId="527BBC70" w:rsidR="003841EA" w:rsidRDefault="003841EA">
      <w:pPr>
        <w:pStyle w:val="FootnoteText"/>
      </w:pPr>
      <w:r w:rsidRPr="00F47C75">
        <w:rPr>
          <w:rStyle w:val="FootnoteReference"/>
        </w:rPr>
        <w:footnoteRef/>
      </w:r>
      <w:r w:rsidRPr="00F47C75">
        <w:t xml:space="preserve"> </w:t>
      </w:r>
      <w:r w:rsidR="00F47C75" w:rsidRPr="00F47C75">
        <w:rPr>
          <w:rFonts w:ascii="Times New Roman" w:hAnsi="Times New Roman" w:cs="Times New Roman"/>
          <w:color w:val="000000" w:themeColor="text1"/>
        </w:rPr>
        <w:t xml:space="preserve">Gramsci, A. (1971c), p. </w:t>
      </w:r>
      <w:r w:rsidR="00810C1D">
        <w:rPr>
          <w:rFonts w:ascii="Times New Roman" w:hAnsi="Times New Roman" w:cs="Times New Roman"/>
          <w:color w:val="000000" w:themeColor="text1"/>
        </w:rPr>
        <w:t>586</w:t>
      </w:r>
    </w:p>
  </w:footnote>
  <w:footnote w:id="503">
    <w:p w14:paraId="46963103" w14:textId="1112C582"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w:t>
      </w:r>
      <w:r w:rsidR="00073C6B">
        <w:rPr>
          <w:rFonts w:ascii="Times New Roman" w:hAnsi="Times New Roman" w:cs="Times New Roman"/>
        </w:rPr>
        <w:t xml:space="preserve"> </w:t>
      </w:r>
      <w:r w:rsidR="00322159">
        <w:rPr>
          <w:rFonts w:ascii="Times New Roman" w:hAnsi="Times New Roman" w:cs="Times New Roman"/>
        </w:rPr>
        <w:t>recalls</w:t>
      </w:r>
      <w:r w:rsidR="00EF043C">
        <w:rPr>
          <w:rFonts w:ascii="Times New Roman" w:hAnsi="Times New Roman" w:cs="Times New Roman"/>
        </w:rPr>
        <w:t xml:space="preserve"> </w:t>
      </w:r>
      <w:r w:rsidRPr="00515262">
        <w:rPr>
          <w:rFonts w:ascii="Times New Roman" w:hAnsi="Times New Roman" w:cs="Times New Roman"/>
        </w:rPr>
        <w:t xml:space="preserve">the ‘eidetic reduction’ technique employed in Husserl’s phenomenology, in which all </w:t>
      </w:r>
      <w:proofErr w:type="gramStart"/>
      <w:r w:rsidRPr="00515262">
        <w:rPr>
          <w:rFonts w:ascii="Times New Roman" w:hAnsi="Times New Roman" w:cs="Times New Roman"/>
        </w:rPr>
        <w:t>particular qualities</w:t>
      </w:r>
      <w:proofErr w:type="gramEnd"/>
      <w:r w:rsidRPr="00515262">
        <w:rPr>
          <w:rFonts w:ascii="Times New Roman" w:hAnsi="Times New Roman" w:cs="Times New Roman"/>
        </w:rPr>
        <w:t xml:space="preserve"> are erased to reveal a fundamental and abstracted essence. </w:t>
      </w:r>
    </w:p>
  </w:footnote>
  <w:footnote w:id="504">
    <w:p w14:paraId="0AE32206"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Butler, J. (2006)</w:t>
      </w:r>
    </w:p>
  </w:footnote>
  <w:footnote w:id="505">
    <w:p w14:paraId="469D032A"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Butler, J. (2007), p.45.</w:t>
      </w:r>
    </w:p>
  </w:footnote>
  <w:footnote w:id="506">
    <w:p w14:paraId="108F4AF0" w14:textId="67AEA63D"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Butler also explores the theorisation of ‘woman’ as ‘natural’ - meaning ‘of nature’, and not ‘of culture’ - in the work of Luce Irigaray who, in their critique of Lacanian psychoanalysis</w:t>
      </w:r>
      <w:r w:rsidRPr="00515262">
        <w:rPr>
          <w:rFonts w:ascii="Times New Roman" w:hAnsi="Times New Roman" w:cs="Times New Roman"/>
        </w:rPr>
        <w:fldChar w:fldCharType="begin"/>
      </w:r>
      <w:r w:rsidRPr="00515262">
        <w:rPr>
          <w:rFonts w:ascii="Times New Roman" w:hAnsi="Times New Roman" w:cs="Times New Roman"/>
        </w:rPr>
        <w:instrText xml:space="preserve"> XE "psychoanalysis" </w:instrText>
      </w:r>
      <w:r w:rsidRPr="00515262">
        <w:rPr>
          <w:rFonts w:ascii="Times New Roman" w:hAnsi="Times New Roman" w:cs="Times New Roman"/>
        </w:rPr>
        <w:fldChar w:fldCharType="end"/>
      </w:r>
      <w:r w:rsidRPr="00515262">
        <w:rPr>
          <w:rFonts w:ascii="Times New Roman" w:hAnsi="Times New Roman" w:cs="Times New Roman"/>
        </w:rPr>
        <w:t>, highlights the positioning of ‘the feminine’ outside of Lacan</w:t>
      </w:r>
      <w:r w:rsidRPr="00515262">
        <w:rPr>
          <w:rFonts w:ascii="Times New Roman" w:hAnsi="Times New Roman" w:cs="Times New Roman"/>
        </w:rPr>
        <w:fldChar w:fldCharType="begin"/>
      </w:r>
      <w:r w:rsidRPr="00515262">
        <w:rPr>
          <w:rFonts w:ascii="Times New Roman" w:hAnsi="Times New Roman" w:cs="Times New Roman"/>
        </w:rPr>
        <w:instrText xml:space="preserve"> XE "Lacan, Jaques" </w:instrText>
      </w:r>
      <w:r w:rsidRPr="00515262">
        <w:rPr>
          <w:rFonts w:ascii="Times New Roman" w:hAnsi="Times New Roman" w:cs="Times New Roman"/>
        </w:rPr>
        <w:fldChar w:fldCharType="end"/>
      </w:r>
      <w:r w:rsidRPr="00515262">
        <w:rPr>
          <w:rFonts w:ascii="Times New Roman" w:hAnsi="Times New Roman" w:cs="Times New Roman"/>
        </w:rPr>
        <w:t>’s Symbolic register, leaving ‘the masculine’ as the sole bearer of culture and universal representation. Irigaray, L. (1985</w:t>
      </w:r>
      <w:r w:rsidR="000B75DE">
        <w:rPr>
          <w:rFonts w:ascii="Times New Roman" w:hAnsi="Times New Roman" w:cs="Times New Roman"/>
        </w:rPr>
        <w:t>).</w:t>
      </w:r>
    </w:p>
  </w:footnote>
  <w:footnote w:id="507">
    <w:p w14:paraId="0C70A954" w14:textId="12122AE3" w:rsidR="00443AA0" w:rsidRPr="00443AA0" w:rsidRDefault="00443AA0" w:rsidP="00443AA0">
      <w:pPr>
        <w:pStyle w:val="FootnoteText"/>
        <w:spacing w:after="0" w:line="240" w:lineRule="auto"/>
        <w:rPr>
          <w:rFonts w:ascii="Times New Roman" w:hAnsi="Times New Roman" w:cs="Times New Roman"/>
        </w:rPr>
      </w:pPr>
      <w:r w:rsidRPr="00443AA0">
        <w:rPr>
          <w:rStyle w:val="FootnoteReference"/>
          <w:rFonts w:ascii="Times New Roman" w:hAnsi="Times New Roman" w:cs="Times New Roman"/>
        </w:rPr>
        <w:footnoteRef/>
      </w:r>
      <w:r w:rsidRPr="00443AA0">
        <w:rPr>
          <w:rFonts w:ascii="Times New Roman" w:hAnsi="Times New Roman" w:cs="Times New Roman"/>
        </w:rPr>
        <w:t xml:space="preserve"> Butler, J. (1997)</w:t>
      </w:r>
      <w:r w:rsidR="00C361EB">
        <w:rPr>
          <w:rFonts w:ascii="Times New Roman" w:hAnsi="Times New Roman" w:cs="Times New Roman"/>
        </w:rPr>
        <w:t>, p</w:t>
      </w:r>
      <w:r w:rsidRPr="00443AA0">
        <w:rPr>
          <w:rFonts w:ascii="Times New Roman" w:eastAsiaTheme="minorHAnsi" w:hAnsi="Times New Roman" w:cs="Times New Roman"/>
          <w:lang w:eastAsia="en-US"/>
        </w:rPr>
        <w:t>p. 106-131.</w:t>
      </w:r>
    </w:p>
  </w:footnote>
  <w:footnote w:id="508">
    <w:p w14:paraId="643A8325" w14:textId="2F031886" w:rsidR="00263221" w:rsidRPr="00515262" w:rsidRDefault="00263221" w:rsidP="00443AA0">
      <w:pPr>
        <w:spacing w:after="0" w:line="240" w:lineRule="auto"/>
        <w:jc w:val="both"/>
        <w:rPr>
          <w:rFonts w:ascii="Times New Roman" w:eastAsia="Calibri" w:hAnsi="Times New Roman" w:cs="Times New Roman"/>
          <w:sz w:val="20"/>
          <w:szCs w:val="20"/>
        </w:rPr>
      </w:pPr>
      <w:r w:rsidRPr="00515262">
        <w:rPr>
          <w:rStyle w:val="FootnoteReference"/>
          <w:rFonts w:ascii="Times New Roman" w:hAnsi="Times New Roman" w:cs="Times New Roman"/>
        </w:rPr>
        <w:footnoteRef/>
      </w:r>
      <w:r w:rsidRPr="00515262">
        <w:rPr>
          <w:rFonts w:ascii="Times New Roman" w:hAnsi="Times New Roman" w:cs="Times New Roman"/>
          <w:sz w:val="20"/>
          <w:szCs w:val="20"/>
        </w:rPr>
        <w:t xml:space="preserve"> </w:t>
      </w:r>
      <w:r w:rsidRPr="00515262">
        <w:rPr>
          <w:rFonts w:ascii="Times New Roman" w:eastAsia="Calibri" w:hAnsi="Times New Roman" w:cs="Times New Roman"/>
          <w:sz w:val="20"/>
          <w:szCs w:val="20"/>
        </w:rPr>
        <w:t xml:space="preserve">See also Butler, </w:t>
      </w:r>
      <w:r w:rsidR="00D627D9">
        <w:rPr>
          <w:rFonts w:ascii="Times New Roman" w:eastAsia="Calibri" w:hAnsi="Times New Roman" w:cs="Times New Roman"/>
          <w:sz w:val="20"/>
          <w:szCs w:val="20"/>
        </w:rPr>
        <w:t xml:space="preserve">J., </w:t>
      </w:r>
      <w:r w:rsidRPr="00515262">
        <w:rPr>
          <w:rFonts w:ascii="Times New Roman" w:eastAsia="Calibri" w:hAnsi="Times New Roman" w:cs="Times New Roman"/>
          <w:sz w:val="20"/>
          <w:szCs w:val="20"/>
        </w:rPr>
        <w:t>(1988)</w:t>
      </w:r>
      <w:r w:rsidR="00D627D9">
        <w:rPr>
          <w:rFonts w:ascii="Times New Roman" w:eastAsia="Calibri" w:hAnsi="Times New Roman" w:cs="Times New Roman"/>
          <w:sz w:val="20"/>
          <w:szCs w:val="20"/>
        </w:rPr>
        <w:t>.</w:t>
      </w:r>
    </w:p>
    <w:p w14:paraId="33C617DB" w14:textId="77777777" w:rsidR="00263221" w:rsidRPr="00515262" w:rsidRDefault="00263221" w:rsidP="00263221">
      <w:pPr>
        <w:pStyle w:val="FootnoteText"/>
        <w:spacing w:after="0" w:line="240" w:lineRule="auto"/>
        <w:jc w:val="both"/>
        <w:rPr>
          <w:rFonts w:ascii="Times New Roman" w:hAnsi="Times New Roman" w:cs="Times New Roman"/>
        </w:rPr>
      </w:pPr>
    </w:p>
  </w:footnote>
  <w:footnote w:id="509">
    <w:p w14:paraId="30851CB3" w14:textId="448956F8" w:rsidR="007854FF" w:rsidRPr="007854FF" w:rsidRDefault="007854FF" w:rsidP="00F15151">
      <w:pPr>
        <w:pStyle w:val="FootnoteText"/>
        <w:spacing w:after="0" w:line="240" w:lineRule="auto"/>
        <w:rPr>
          <w:rFonts w:ascii="Times New Roman" w:hAnsi="Times New Roman" w:cs="Times New Roman"/>
        </w:rPr>
      </w:pPr>
      <w:r w:rsidRPr="007854FF">
        <w:rPr>
          <w:rStyle w:val="FootnoteReference"/>
          <w:rFonts w:ascii="Times New Roman" w:hAnsi="Times New Roman" w:cs="Times New Roman"/>
        </w:rPr>
        <w:footnoteRef/>
      </w:r>
      <w:r w:rsidRPr="007854FF">
        <w:rPr>
          <w:rFonts w:ascii="Times New Roman" w:hAnsi="Times New Roman" w:cs="Times New Roman"/>
        </w:rPr>
        <w:t xml:space="preserve"> The oldest </w:t>
      </w:r>
      <w:r w:rsidR="001A1DE8">
        <w:rPr>
          <w:rFonts w:ascii="Times New Roman" w:hAnsi="Times New Roman" w:cs="Times New Roman"/>
        </w:rPr>
        <w:t xml:space="preserve">found </w:t>
      </w:r>
      <w:r w:rsidRPr="007854FF">
        <w:rPr>
          <w:rFonts w:ascii="Times New Roman" w:hAnsi="Times New Roman" w:cs="Times New Roman"/>
        </w:rPr>
        <w:t xml:space="preserve">so far in this region is the Venus of Hohle Fels, dated </w:t>
      </w:r>
      <w:r w:rsidR="00DD3F98">
        <w:rPr>
          <w:rFonts w:ascii="Times New Roman" w:hAnsi="Times New Roman" w:cs="Times New Roman"/>
        </w:rPr>
        <w:t xml:space="preserve">as </w:t>
      </w:r>
      <w:r w:rsidRPr="007854FF">
        <w:rPr>
          <w:rFonts w:ascii="Times New Roman" w:hAnsi="Times New Roman" w:cs="Times New Roman"/>
        </w:rPr>
        <w:t>at least 35,000 years</w:t>
      </w:r>
      <w:r w:rsidR="00DD3F98">
        <w:rPr>
          <w:rFonts w:ascii="Times New Roman" w:hAnsi="Times New Roman" w:cs="Times New Roman"/>
        </w:rPr>
        <w:t xml:space="preserve"> old.</w:t>
      </w:r>
    </w:p>
  </w:footnote>
  <w:footnote w:id="510">
    <w:p w14:paraId="19FFB7F4" w14:textId="77777777" w:rsidR="008F7F37" w:rsidRPr="00515262" w:rsidRDefault="008F7F37" w:rsidP="00F1515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See Balme, J. and Bowdler, S. (2006)</w:t>
      </w:r>
    </w:p>
  </w:footnote>
  <w:footnote w:id="511">
    <w:p w14:paraId="4E79012B"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Pansexual behaviour is evident in Bonobo chimps and is seen in other primate species, </w:t>
      </w:r>
      <w:r w:rsidRPr="00515262">
        <w:rPr>
          <w:rFonts w:ascii="Times New Roman" w:hAnsi="Times New Roman" w:cs="Times New Roman"/>
          <w:lang w:eastAsia="en-GB"/>
        </w:rPr>
        <w:t>being a frequent means of calming intra-group tensions and maintaining social bonds</w:t>
      </w:r>
    </w:p>
  </w:footnote>
  <w:footnote w:id="512">
    <w:p w14:paraId="132EB3A1" w14:textId="11366D20" w:rsidR="00263221" w:rsidRPr="002F356B"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is not to suggest that this early form of gendering was necessarily associated with structural oppression. Indeed, there are many evidenced examples of tribal societies in which gender</w:t>
      </w:r>
      <w:r w:rsidR="00495C9A">
        <w:rPr>
          <w:rFonts w:ascii="Times New Roman" w:hAnsi="Times New Roman" w:cs="Times New Roman"/>
        </w:rPr>
        <w:t xml:space="preserve"> </w:t>
      </w:r>
      <w:r w:rsidRPr="00515262">
        <w:rPr>
          <w:rFonts w:ascii="Times New Roman" w:hAnsi="Times New Roman" w:cs="Times New Roman"/>
        </w:rPr>
        <w:t xml:space="preserve">fluidity was </w:t>
      </w:r>
      <w:r w:rsidR="00A6206D" w:rsidRPr="00515262">
        <w:rPr>
          <w:rFonts w:ascii="Times New Roman" w:hAnsi="Times New Roman" w:cs="Times New Roman"/>
        </w:rPr>
        <w:t>accepted and</w:t>
      </w:r>
      <w:r w:rsidRPr="00515262">
        <w:rPr>
          <w:rFonts w:ascii="Times New Roman" w:hAnsi="Times New Roman" w:cs="Times New Roman"/>
        </w:rPr>
        <w:t xml:space="preserve"> seen as positive within the norms and culture of the group. See Miles, L. (2020). And today there are several examples of non-binary gender identities that are accepted within their societies, including the </w:t>
      </w:r>
      <w:proofErr w:type="spellStart"/>
      <w:r w:rsidRPr="00515262">
        <w:rPr>
          <w:rFonts w:ascii="Times New Roman" w:hAnsi="Times New Roman" w:cs="Times New Roman"/>
        </w:rPr>
        <w:t>Fa’afaine</w:t>
      </w:r>
      <w:proofErr w:type="spellEnd"/>
      <w:r w:rsidRPr="00515262">
        <w:rPr>
          <w:rFonts w:ascii="Times New Roman" w:hAnsi="Times New Roman" w:cs="Times New Roman"/>
        </w:rPr>
        <w:t xml:space="preserve"> and </w:t>
      </w:r>
      <w:proofErr w:type="spellStart"/>
      <w:r w:rsidRPr="00515262">
        <w:rPr>
          <w:rFonts w:ascii="Times New Roman" w:hAnsi="Times New Roman" w:cs="Times New Roman"/>
        </w:rPr>
        <w:t>Fa’afatama</w:t>
      </w:r>
      <w:proofErr w:type="spellEnd"/>
      <w:r w:rsidRPr="00515262">
        <w:rPr>
          <w:rFonts w:ascii="Times New Roman" w:hAnsi="Times New Roman" w:cs="Times New Roman"/>
        </w:rPr>
        <w:t xml:space="preserve"> of Samoa, the </w:t>
      </w:r>
      <w:proofErr w:type="spellStart"/>
      <w:r w:rsidRPr="00515262">
        <w:rPr>
          <w:rFonts w:ascii="Times New Roman" w:hAnsi="Times New Roman" w:cs="Times New Roman"/>
        </w:rPr>
        <w:t>Baklâ</w:t>
      </w:r>
      <w:proofErr w:type="spellEnd"/>
      <w:r w:rsidRPr="00515262">
        <w:rPr>
          <w:rFonts w:ascii="Times New Roman" w:hAnsi="Times New Roman" w:cs="Times New Roman"/>
        </w:rPr>
        <w:t xml:space="preserve"> of the Philippines, the Muxe of Mexico, the Hijira of India </w:t>
      </w:r>
      <w:r w:rsidRPr="002F356B">
        <w:rPr>
          <w:rFonts w:ascii="Times New Roman" w:hAnsi="Times New Roman" w:cs="Times New Roman"/>
        </w:rPr>
        <w:t xml:space="preserve">and the </w:t>
      </w:r>
      <w:proofErr w:type="spellStart"/>
      <w:r w:rsidRPr="002F356B">
        <w:rPr>
          <w:rFonts w:ascii="Times New Roman" w:hAnsi="Times New Roman" w:cs="Times New Roman"/>
        </w:rPr>
        <w:t>Calabal</w:t>
      </w:r>
      <w:proofErr w:type="spellEnd"/>
      <w:r w:rsidRPr="002F356B">
        <w:rPr>
          <w:rFonts w:ascii="Times New Roman" w:hAnsi="Times New Roman" w:cs="Times New Roman"/>
        </w:rPr>
        <w:t xml:space="preserve">, </w:t>
      </w:r>
      <w:proofErr w:type="spellStart"/>
      <w:r w:rsidRPr="002F356B">
        <w:rPr>
          <w:rFonts w:ascii="Times New Roman" w:hAnsi="Times New Roman" w:cs="Times New Roman"/>
        </w:rPr>
        <w:t>Calabai</w:t>
      </w:r>
      <w:proofErr w:type="spellEnd"/>
      <w:r w:rsidRPr="002F356B">
        <w:rPr>
          <w:rFonts w:ascii="Times New Roman" w:hAnsi="Times New Roman" w:cs="Times New Roman"/>
        </w:rPr>
        <w:t xml:space="preserve"> and Bissu of Indonesia. </w:t>
      </w:r>
    </w:p>
  </w:footnote>
  <w:footnote w:id="513">
    <w:p w14:paraId="01ADD546" w14:textId="7F5839F3" w:rsidR="00263221" w:rsidRPr="002F356B" w:rsidRDefault="00263221" w:rsidP="002F356B">
      <w:pPr>
        <w:pStyle w:val="FootnoteText"/>
        <w:spacing w:after="0" w:line="240" w:lineRule="auto"/>
        <w:jc w:val="both"/>
        <w:rPr>
          <w:rFonts w:ascii="Times New Roman" w:hAnsi="Times New Roman" w:cs="Times New Roman"/>
        </w:rPr>
      </w:pPr>
      <w:r w:rsidRPr="002F356B">
        <w:rPr>
          <w:rStyle w:val="FootnoteReference"/>
          <w:rFonts w:ascii="Times New Roman" w:hAnsi="Times New Roman" w:cs="Times New Roman"/>
        </w:rPr>
        <w:footnoteRef/>
      </w:r>
      <w:r w:rsidRPr="002F356B">
        <w:rPr>
          <w:rFonts w:ascii="Times New Roman" w:hAnsi="Times New Roman" w:cs="Times New Roman"/>
        </w:rPr>
        <w:t xml:space="preserve"> The kinship rites of clan-based and tribal societies that provided the empirical substance of the early structuralist anthropology</w:t>
      </w:r>
      <w:r w:rsidRPr="002F356B">
        <w:rPr>
          <w:rFonts w:ascii="Times New Roman" w:hAnsi="Times New Roman" w:cs="Times New Roman"/>
        </w:rPr>
        <w:fldChar w:fldCharType="begin"/>
      </w:r>
      <w:r w:rsidRPr="002F356B">
        <w:rPr>
          <w:rFonts w:ascii="Times New Roman" w:hAnsi="Times New Roman" w:cs="Times New Roman"/>
        </w:rPr>
        <w:instrText xml:space="preserve"> XE "Anthropology" </w:instrText>
      </w:r>
      <w:r w:rsidRPr="002F356B">
        <w:rPr>
          <w:rFonts w:ascii="Times New Roman" w:hAnsi="Times New Roman" w:cs="Times New Roman"/>
        </w:rPr>
        <w:fldChar w:fldCharType="end"/>
      </w:r>
      <w:r w:rsidRPr="002F356B">
        <w:rPr>
          <w:rFonts w:ascii="Times New Roman" w:hAnsi="Times New Roman" w:cs="Times New Roman"/>
        </w:rPr>
        <w:t xml:space="preserve"> of Claude Levi-Strauss are important examples of this exogamous heterosexuality See Levi-Strauss (1971)</w:t>
      </w:r>
      <w:r w:rsidR="00A6206D">
        <w:rPr>
          <w:rFonts w:ascii="Times New Roman" w:hAnsi="Times New Roman" w:cs="Times New Roman"/>
        </w:rPr>
        <w:t>.</w:t>
      </w:r>
    </w:p>
  </w:footnote>
  <w:footnote w:id="514">
    <w:p w14:paraId="708B4236" w14:textId="5DE79E6F" w:rsidR="002F356B" w:rsidRPr="002F356B" w:rsidRDefault="002F356B" w:rsidP="002F356B">
      <w:pPr>
        <w:pStyle w:val="FootnoteText"/>
        <w:spacing w:after="0" w:line="240" w:lineRule="auto"/>
        <w:jc w:val="both"/>
        <w:rPr>
          <w:rFonts w:ascii="Times New Roman" w:hAnsi="Times New Roman" w:cs="Times New Roman"/>
        </w:rPr>
      </w:pPr>
      <w:r w:rsidRPr="000B75DE">
        <w:rPr>
          <w:rStyle w:val="FootnoteReference"/>
          <w:rFonts w:ascii="Times New Roman" w:hAnsi="Times New Roman" w:cs="Times New Roman"/>
        </w:rPr>
        <w:footnoteRef/>
      </w:r>
      <w:r w:rsidRPr="000B75DE">
        <w:rPr>
          <w:rFonts w:ascii="Times New Roman" w:hAnsi="Times New Roman" w:cs="Times New Roman"/>
        </w:rPr>
        <w:t xml:space="preserve"> We should add here the knowledge of</w:t>
      </w:r>
      <w:r w:rsidR="00FA5E29" w:rsidRPr="000B75DE">
        <w:rPr>
          <w:rFonts w:ascii="Times New Roman" w:hAnsi="Times New Roman" w:cs="Times New Roman"/>
        </w:rPr>
        <w:t xml:space="preserve"> mortality</w:t>
      </w:r>
      <w:r w:rsidRPr="000B75DE">
        <w:rPr>
          <w:rFonts w:ascii="Times New Roman" w:hAnsi="Times New Roman" w:cs="Times New Roman"/>
        </w:rPr>
        <w:t xml:space="preserve"> that is unique to the human self, bringing its own cultural consequences for group behaviour, calculations of risk, early religion and burial rites.</w:t>
      </w:r>
    </w:p>
  </w:footnote>
  <w:footnote w:id="515">
    <w:p w14:paraId="04DB913C" w14:textId="77777777" w:rsidR="00263221" w:rsidRPr="00515262" w:rsidRDefault="00263221" w:rsidP="002F356B">
      <w:pPr>
        <w:pStyle w:val="FootnoteText"/>
        <w:spacing w:after="0" w:line="240" w:lineRule="auto"/>
        <w:rPr>
          <w:rFonts w:ascii="Times New Roman" w:hAnsi="Times New Roman" w:cs="Times New Roman"/>
        </w:rPr>
      </w:pPr>
      <w:r w:rsidRPr="002F356B">
        <w:rPr>
          <w:rStyle w:val="FootnoteReference"/>
          <w:rFonts w:ascii="Times New Roman" w:hAnsi="Times New Roman" w:cs="Times New Roman"/>
        </w:rPr>
        <w:footnoteRef/>
      </w:r>
      <w:r w:rsidRPr="002F356B">
        <w:rPr>
          <w:rFonts w:ascii="Times New Roman" w:hAnsi="Times New Roman" w:cs="Times New Roman"/>
        </w:rPr>
        <w:t xml:space="preserve"> Turnbull, C. (2015)</w:t>
      </w:r>
    </w:p>
  </w:footnote>
  <w:footnote w:id="516">
    <w:p w14:paraId="765F641E" w14:textId="31B33391"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positioning of puberty-rituals as mechanisms of socialisation, following the pioneering work of Bronislaw Malinowski amongst the Trobriand islanders, was contradicted by Bruno Bettleheim in</w:t>
      </w:r>
      <w:bookmarkStart w:id="159" w:name="_Hlk131022952"/>
      <w:r w:rsidR="004E1ED3">
        <w:rPr>
          <w:rFonts w:ascii="Times New Roman" w:hAnsi="Times New Roman" w:cs="Times New Roman"/>
        </w:rPr>
        <w:t xml:space="preserve"> </w:t>
      </w:r>
      <w:r w:rsidRPr="00515262">
        <w:rPr>
          <w:rFonts w:ascii="Times New Roman" w:hAnsi="Times New Roman" w:cs="Times New Roman"/>
          <w:i/>
        </w:rPr>
        <w:t>Symbolic Wounds. Puberty Rites and the Envious Male</w:t>
      </w:r>
      <w:bookmarkEnd w:id="159"/>
      <w:r w:rsidR="00215EFB">
        <w:rPr>
          <w:rFonts w:ascii="Times New Roman" w:hAnsi="Times New Roman" w:cs="Times New Roman"/>
          <w:i/>
        </w:rPr>
        <w:t xml:space="preserve"> </w:t>
      </w:r>
      <w:r w:rsidR="00215EFB" w:rsidRPr="00215EFB">
        <w:rPr>
          <w:rFonts w:ascii="Times New Roman" w:hAnsi="Times New Roman" w:cs="Times New Roman"/>
          <w:iCs/>
        </w:rPr>
        <w:t>(1954)</w:t>
      </w:r>
      <w:r w:rsidRPr="00215EFB">
        <w:rPr>
          <w:rFonts w:ascii="Times New Roman" w:hAnsi="Times New Roman" w:cs="Times New Roman"/>
          <w:iCs/>
        </w:rPr>
        <w:t xml:space="preserve">. </w:t>
      </w:r>
      <w:proofErr w:type="spellStart"/>
      <w:r w:rsidRPr="00515262">
        <w:rPr>
          <w:rFonts w:ascii="Times New Roman" w:hAnsi="Times New Roman" w:cs="Times New Roman"/>
        </w:rPr>
        <w:t>Bettleheim</w:t>
      </w:r>
      <w:proofErr w:type="spellEnd"/>
      <w:r w:rsidRPr="00515262">
        <w:rPr>
          <w:rFonts w:ascii="Times New Roman" w:hAnsi="Times New Roman" w:cs="Times New Roman"/>
        </w:rPr>
        <w:t xml:space="preserve"> </w:t>
      </w:r>
      <w:r w:rsidR="0075514E">
        <w:rPr>
          <w:rFonts w:ascii="Times New Roman" w:hAnsi="Times New Roman" w:cs="Times New Roman"/>
        </w:rPr>
        <w:t xml:space="preserve">instead </w:t>
      </w:r>
      <w:r w:rsidRPr="00515262">
        <w:rPr>
          <w:rFonts w:ascii="Times New Roman" w:hAnsi="Times New Roman" w:cs="Times New Roman"/>
        </w:rPr>
        <w:t xml:space="preserve">theorises a mutual envy between the male and female adolescents, the puberty rite becoming then a resolution of the resultant tensions for the young male and female, and an establishment of the </w:t>
      </w:r>
      <w:r w:rsidR="00495C9A" w:rsidRPr="00515262">
        <w:rPr>
          <w:rFonts w:ascii="Times New Roman" w:hAnsi="Times New Roman" w:cs="Times New Roman"/>
        </w:rPr>
        <w:t>sexed egos</w:t>
      </w:r>
      <w:r w:rsidRPr="00515262">
        <w:rPr>
          <w:rFonts w:ascii="Times New Roman" w:hAnsi="Times New Roman" w:cs="Times New Roman"/>
        </w:rPr>
        <w:t xml:space="preserve"> of both. </w:t>
      </w:r>
      <w:proofErr w:type="spellStart"/>
      <w:r w:rsidRPr="00515262">
        <w:rPr>
          <w:rFonts w:ascii="Times New Roman" w:hAnsi="Times New Roman" w:cs="Times New Roman"/>
        </w:rPr>
        <w:t>Bettleheim</w:t>
      </w:r>
      <w:proofErr w:type="spellEnd"/>
      <w:r w:rsidRPr="00515262">
        <w:rPr>
          <w:rFonts w:ascii="Times New Roman" w:hAnsi="Times New Roman" w:cs="Times New Roman"/>
        </w:rPr>
        <w:t>, B. (1962).</w:t>
      </w:r>
    </w:p>
  </w:footnote>
  <w:footnote w:id="517">
    <w:p w14:paraId="4490C202"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Lewis-Williams, D. (2012), p.40.</w:t>
      </w:r>
    </w:p>
  </w:footnote>
  <w:footnote w:id="518">
    <w:p w14:paraId="45C69697" w14:textId="098AC592" w:rsidR="003F3819" w:rsidRPr="00515262" w:rsidRDefault="003F3819" w:rsidP="003F3819">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splitting of gender recalls the</w:t>
      </w:r>
      <w:r>
        <w:rPr>
          <w:rFonts w:ascii="Times New Roman" w:hAnsi="Times New Roman" w:cs="Times New Roman"/>
        </w:rPr>
        <w:t xml:space="preserve"> </w:t>
      </w:r>
      <w:r w:rsidRPr="00515262">
        <w:rPr>
          <w:rFonts w:ascii="Times New Roman" w:hAnsi="Times New Roman" w:cs="Times New Roman"/>
        </w:rPr>
        <w:t xml:space="preserve">tale of Aristophanes in Plato’s </w:t>
      </w:r>
      <w:r w:rsidRPr="00515262">
        <w:rPr>
          <w:rFonts w:ascii="Times New Roman" w:hAnsi="Times New Roman" w:cs="Times New Roman"/>
          <w:i/>
        </w:rPr>
        <w:t>The Symposium</w:t>
      </w:r>
      <w:r>
        <w:rPr>
          <w:rFonts w:ascii="Times New Roman" w:hAnsi="Times New Roman" w:cs="Times New Roman"/>
          <w:i/>
        </w:rPr>
        <w:t xml:space="preserve"> </w:t>
      </w:r>
      <w:r w:rsidRPr="009F3032">
        <w:rPr>
          <w:rFonts w:ascii="Times New Roman" w:hAnsi="Times New Roman" w:cs="Times New Roman"/>
          <w:iCs/>
        </w:rPr>
        <w:t>(385-370 BCE). Here</w:t>
      </w:r>
      <w:r w:rsidRPr="00515262">
        <w:rPr>
          <w:rFonts w:ascii="Times New Roman" w:hAnsi="Times New Roman" w:cs="Times New Roman"/>
        </w:rPr>
        <w:t xml:space="preserve">, Zeus splits in two the rolling bi-sexual spheres that constituted humanity, casting them forever asunder from one another, leaving them destined to roam through life in search of their lost other halves. This story is also cited by Freud in </w:t>
      </w:r>
      <w:r w:rsidRPr="00515262">
        <w:rPr>
          <w:rFonts w:ascii="Times New Roman" w:hAnsi="Times New Roman" w:cs="Times New Roman"/>
          <w:i/>
          <w:iCs/>
        </w:rPr>
        <w:t xml:space="preserve">The Instincts and their Vicissitudes </w:t>
      </w:r>
      <w:r w:rsidRPr="00515262">
        <w:rPr>
          <w:rFonts w:ascii="Times New Roman" w:hAnsi="Times New Roman" w:cs="Times New Roman"/>
        </w:rPr>
        <w:t>(1915).</w:t>
      </w:r>
    </w:p>
  </w:footnote>
  <w:footnote w:id="519">
    <w:p w14:paraId="3B5EE033" w14:textId="1435BFEE" w:rsidR="00C61061" w:rsidRPr="00CD2A1A" w:rsidRDefault="00C61061" w:rsidP="00C61061">
      <w:pPr>
        <w:pStyle w:val="FootnoteText"/>
        <w:spacing w:after="0" w:line="240" w:lineRule="auto"/>
        <w:jc w:val="both"/>
        <w:rPr>
          <w:rFonts w:ascii="Times New Roman" w:hAnsi="Times New Roman" w:cs="Times New Roman"/>
        </w:rPr>
      </w:pPr>
      <w:r w:rsidRPr="00CD2A1A">
        <w:rPr>
          <w:rStyle w:val="FootnoteReference"/>
          <w:rFonts w:ascii="Times New Roman" w:hAnsi="Times New Roman" w:cs="Times New Roman"/>
          <w:color w:val="000000" w:themeColor="text1"/>
        </w:rPr>
        <w:footnoteRef/>
      </w:r>
      <w:r w:rsidRPr="00CD2A1A">
        <w:rPr>
          <w:rFonts w:ascii="Times New Roman" w:hAnsi="Times New Roman" w:cs="Times New Roman"/>
          <w:color w:val="000000" w:themeColor="text1"/>
        </w:rPr>
        <w:t xml:space="preserve"> Neuroscientist </w:t>
      </w:r>
      <w:bookmarkStart w:id="160" w:name="_Hlk220359243"/>
      <w:r w:rsidRPr="00CD2A1A">
        <w:rPr>
          <w:rFonts w:ascii="Times New Roman" w:hAnsi="Times New Roman" w:cs="Times New Roman"/>
          <w:color w:val="000000" w:themeColor="text1"/>
        </w:rPr>
        <w:t>Sarah</w:t>
      </w:r>
      <w:r>
        <w:rPr>
          <w:rFonts w:ascii="Times New Roman" w:hAnsi="Times New Roman" w:cs="Times New Roman"/>
          <w:color w:val="000000" w:themeColor="text1"/>
        </w:rPr>
        <w:t>-</w:t>
      </w:r>
      <w:r w:rsidRPr="00CD2A1A">
        <w:rPr>
          <w:rFonts w:ascii="Times New Roman" w:hAnsi="Times New Roman" w:cs="Times New Roman"/>
          <w:color w:val="000000" w:themeColor="text1"/>
        </w:rPr>
        <w:t>Jayne Blakemore, in</w:t>
      </w:r>
      <w:r w:rsidR="00160F8C">
        <w:rPr>
          <w:rFonts w:ascii="Times New Roman" w:hAnsi="Times New Roman" w:cs="Times New Roman"/>
          <w:color w:val="000000" w:themeColor="text1"/>
        </w:rPr>
        <w:t xml:space="preserve"> </w:t>
      </w:r>
      <w:r w:rsidRPr="00CD2A1A">
        <w:rPr>
          <w:rFonts w:ascii="Times New Roman" w:hAnsi="Times New Roman" w:cs="Times New Roman"/>
          <w:i/>
          <w:iCs/>
          <w:color w:val="000000" w:themeColor="text1"/>
        </w:rPr>
        <w:t xml:space="preserve">Inventing Ourselves. The Secret Life of the Teenage Brain </w:t>
      </w:r>
      <w:r w:rsidRPr="00CD2A1A">
        <w:rPr>
          <w:rFonts w:ascii="Times New Roman" w:hAnsi="Times New Roman" w:cs="Times New Roman"/>
          <w:color w:val="000000" w:themeColor="text1"/>
        </w:rPr>
        <w:t xml:space="preserve">(2018) </w:t>
      </w:r>
      <w:bookmarkEnd w:id="160"/>
      <w:r w:rsidRPr="00CD2A1A">
        <w:rPr>
          <w:rFonts w:ascii="Times New Roman" w:hAnsi="Times New Roman" w:cs="Times New Roman"/>
          <w:color w:val="000000" w:themeColor="text1"/>
        </w:rPr>
        <w:t xml:space="preserve">discusses research </w:t>
      </w:r>
      <w:r>
        <w:rPr>
          <w:rFonts w:ascii="Times New Roman" w:hAnsi="Times New Roman" w:cs="Times New Roman"/>
          <w:color w:val="000000" w:themeColor="text1"/>
        </w:rPr>
        <w:t>suggesting</w:t>
      </w:r>
      <w:r w:rsidRPr="00CD2A1A">
        <w:rPr>
          <w:rFonts w:ascii="Times New Roman" w:hAnsi="Times New Roman" w:cs="Times New Roman"/>
          <w:color w:val="000000" w:themeColor="text1"/>
        </w:rPr>
        <w:t xml:space="preserve"> that the rapid changes in the adolescent brain commence a long period in which different parts of the brain develop at different rates, extending into a person’s thirties. Cited by Bollen, A. </w:t>
      </w:r>
      <w:r>
        <w:rPr>
          <w:rFonts w:ascii="Times New Roman" w:hAnsi="Times New Roman" w:cs="Times New Roman"/>
          <w:color w:val="000000" w:themeColor="text1"/>
        </w:rPr>
        <w:t xml:space="preserve">(2025), </w:t>
      </w:r>
      <w:r w:rsidRPr="00CD2A1A">
        <w:rPr>
          <w:rFonts w:ascii="Times New Roman" w:hAnsi="Times New Roman" w:cs="Times New Roman"/>
          <w:color w:val="000000" w:themeColor="text1"/>
        </w:rPr>
        <w:t>p. 87.</w:t>
      </w:r>
    </w:p>
  </w:footnote>
  <w:footnote w:id="520">
    <w:p w14:paraId="554D2DE6" w14:textId="59174F6A" w:rsidR="00263221" w:rsidRPr="00515262" w:rsidRDefault="00263221" w:rsidP="00263221">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Berger, P. and Luckmann, T. (1972)</w:t>
      </w:r>
    </w:p>
  </w:footnote>
  <w:footnote w:id="521">
    <w:p w14:paraId="260B4CA5" w14:textId="130594BF" w:rsidR="00FC7D8E" w:rsidRPr="004F4FD8" w:rsidRDefault="00FC7D8E" w:rsidP="004F4FD8">
      <w:pPr>
        <w:pStyle w:val="FootnoteText"/>
        <w:spacing w:after="0" w:line="240" w:lineRule="auto"/>
        <w:jc w:val="both"/>
        <w:rPr>
          <w:rFonts w:ascii="Times New Roman" w:hAnsi="Times New Roman" w:cs="Times New Roman"/>
        </w:rPr>
      </w:pPr>
      <w:r w:rsidRPr="004F4FD8">
        <w:rPr>
          <w:rStyle w:val="FootnoteReference"/>
          <w:rFonts w:ascii="Times New Roman" w:hAnsi="Times New Roman" w:cs="Times New Roman"/>
        </w:rPr>
        <w:footnoteRef/>
      </w:r>
      <w:r w:rsidRPr="004F4FD8">
        <w:rPr>
          <w:rFonts w:ascii="Times New Roman" w:hAnsi="Times New Roman" w:cs="Times New Roman"/>
        </w:rPr>
        <w:t xml:space="preserve"> Even by the late medieval period there is evidence of a seasonality in childbirth with marriage and cultural celebrations of fertility timed around cycles of agricultural work, harvest, food supply, and optimal health. Such cycles also relied on predominant cultures-of-gender that reflected the </w:t>
      </w:r>
      <w:r w:rsidR="004F4FD8" w:rsidRPr="004F4FD8">
        <w:rPr>
          <w:rFonts w:ascii="Times New Roman" w:hAnsi="Times New Roman" w:cs="Times New Roman"/>
        </w:rPr>
        <w:t>imperatives of producti</w:t>
      </w:r>
      <w:r w:rsidR="004F4FD8">
        <w:rPr>
          <w:rFonts w:ascii="Times New Roman" w:hAnsi="Times New Roman" w:cs="Times New Roman"/>
        </w:rPr>
        <w:t xml:space="preserve">ve and </w:t>
      </w:r>
      <w:r w:rsidR="004F4FD8" w:rsidRPr="004F4FD8">
        <w:rPr>
          <w:rFonts w:ascii="Times New Roman" w:hAnsi="Times New Roman" w:cs="Times New Roman"/>
        </w:rPr>
        <w:t>reproduct</w:t>
      </w:r>
      <w:r w:rsidR="004F4FD8">
        <w:rPr>
          <w:rFonts w:ascii="Times New Roman" w:hAnsi="Times New Roman" w:cs="Times New Roman"/>
        </w:rPr>
        <w:t xml:space="preserve">ive necessity. </w:t>
      </w:r>
    </w:p>
  </w:footnote>
  <w:footnote w:id="522">
    <w:p w14:paraId="0CE6B50A" w14:textId="77777777" w:rsidR="00263221" w:rsidRPr="00515262" w:rsidRDefault="00263221" w:rsidP="004F4FD8">
      <w:pPr>
        <w:pStyle w:val="FootnoteText"/>
        <w:spacing w:after="0" w:line="240" w:lineRule="auto"/>
        <w:jc w:val="both"/>
        <w:rPr>
          <w:rFonts w:ascii="Times New Roman" w:hAnsi="Times New Roman" w:cs="Times New Roman"/>
        </w:rPr>
      </w:pPr>
      <w:r w:rsidRPr="004F4FD8">
        <w:rPr>
          <w:rStyle w:val="FootnoteReference"/>
          <w:rFonts w:ascii="Times New Roman" w:hAnsi="Times New Roman" w:cs="Times New Roman"/>
        </w:rPr>
        <w:footnoteRef/>
      </w:r>
      <w:r w:rsidRPr="004F4FD8">
        <w:rPr>
          <w:rFonts w:ascii="Times New Roman" w:hAnsi="Times New Roman" w:cs="Times New Roman"/>
        </w:rPr>
        <w:t xml:space="preserve"> Marx</w:t>
      </w:r>
      <w:r w:rsidRPr="004F4FD8">
        <w:rPr>
          <w:rFonts w:ascii="Times New Roman" w:hAnsi="Times New Roman" w:cs="Times New Roman"/>
        </w:rPr>
        <w:fldChar w:fldCharType="begin"/>
      </w:r>
      <w:r w:rsidRPr="004F4FD8">
        <w:rPr>
          <w:rFonts w:ascii="Times New Roman" w:hAnsi="Times New Roman" w:cs="Times New Roman"/>
        </w:rPr>
        <w:instrText xml:space="preserve"> XE "Marx" </w:instrText>
      </w:r>
      <w:r w:rsidRPr="004F4FD8">
        <w:rPr>
          <w:rFonts w:ascii="Times New Roman" w:hAnsi="Times New Roman" w:cs="Times New Roman"/>
        </w:rPr>
        <w:fldChar w:fldCharType="end"/>
      </w:r>
      <w:r w:rsidRPr="004F4FD8">
        <w:rPr>
          <w:rFonts w:ascii="Times New Roman" w:hAnsi="Times New Roman" w:cs="Times New Roman"/>
        </w:rPr>
        <w:t>, K. (1972)</w:t>
      </w:r>
    </w:p>
  </w:footnote>
  <w:footnote w:id="523">
    <w:p w14:paraId="09BBEF77"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varied Celtic tribes of Western Europe in the pre-Roman era included the Iberian, Gallic, Anatolian, Alpine, Briton and Hibernian.</w:t>
      </w:r>
    </w:p>
  </w:footnote>
  <w:footnote w:id="524">
    <w:p w14:paraId="09DE6FDE" w14:textId="273E2DC3"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161" w:name="_Hlk77280742"/>
      <w:r w:rsidRPr="00515262">
        <w:rPr>
          <w:rFonts w:ascii="Times New Roman" w:hAnsi="Times New Roman" w:cs="Times New Roman"/>
        </w:rPr>
        <w:t xml:space="preserve">Brown, H. (2012), </w:t>
      </w:r>
      <w:r w:rsidR="00C361EB">
        <w:rPr>
          <w:rFonts w:ascii="Times New Roman" w:hAnsi="Times New Roman" w:cs="Times New Roman"/>
        </w:rPr>
        <w:t>p</w:t>
      </w:r>
      <w:r w:rsidRPr="00515262">
        <w:rPr>
          <w:rFonts w:ascii="Times New Roman" w:hAnsi="Times New Roman" w:cs="Times New Roman"/>
        </w:rPr>
        <w:t>p. 177-209</w:t>
      </w:r>
      <w:bookmarkEnd w:id="161"/>
    </w:p>
  </w:footnote>
  <w:footnote w:id="525">
    <w:p w14:paraId="35763DA3" w14:textId="2C85867D"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Brown, H. (2012), </w:t>
      </w:r>
      <w:r w:rsidR="00C361EB">
        <w:rPr>
          <w:rFonts w:ascii="Times New Roman" w:hAnsi="Times New Roman" w:cs="Times New Roman"/>
        </w:rPr>
        <w:t>p</w:t>
      </w:r>
      <w:r w:rsidRPr="00515262">
        <w:rPr>
          <w:rFonts w:ascii="Times New Roman" w:hAnsi="Times New Roman" w:cs="Times New Roman"/>
        </w:rPr>
        <w:t>p. 173-175</w:t>
      </w:r>
    </w:p>
  </w:footnote>
  <w:footnote w:id="526">
    <w:p w14:paraId="14277394" w14:textId="0DA07F39"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Within modern anthropology</w:t>
      </w:r>
      <w:r w:rsidRPr="00515262">
        <w:rPr>
          <w:rFonts w:ascii="Times New Roman" w:hAnsi="Times New Roman" w:cs="Times New Roman"/>
        </w:rPr>
        <w:fldChar w:fldCharType="begin"/>
      </w:r>
      <w:r w:rsidRPr="00515262">
        <w:rPr>
          <w:rFonts w:ascii="Times New Roman" w:hAnsi="Times New Roman" w:cs="Times New Roman"/>
        </w:rPr>
        <w:instrText xml:space="preserve"> XE "Anthropology" </w:instrText>
      </w:r>
      <w:r w:rsidRPr="00515262">
        <w:rPr>
          <w:rFonts w:ascii="Times New Roman" w:hAnsi="Times New Roman" w:cs="Times New Roman"/>
        </w:rPr>
        <w:fldChar w:fldCharType="end"/>
      </w:r>
      <w:r w:rsidR="000B75DE">
        <w:rPr>
          <w:rFonts w:ascii="Times New Roman" w:hAnsi="Times New Roman" w:cs="Times New Roman"/>
        </w:rPr>
        <w:t xml:space="preserve"> </w:t>
      </w:r>
      <w:r w:rsidRPr="00515262">
        <w:rPr>
          <w:rFonts w:ascii="Times New Roman" w:hAnsi="Times New Roman" w:cs="Times New Roman"/>
        </w:rPr>
        <w:t xml:space="preserve">the place of women in Celtic societies is contested, and a current of opinion holds that any </w:t>
      </w:r>
      <w:r w:rsidRPr="000B75DE">
        <w:rPr>
          <w:rFonts w:ascii="Times New Roman" w:hAnsi="Times New Roman" w:cs="Times New Roman"/>
        </w:rPr>
        <w:t xml:space="preserve">notion of an </w:t>
      </w:r>
      <w:r w:rsidRPr="000B75DE">
        <w:rPr>
          <w:rFonts w:ascii="Times New Roman" w:hAnsi="Times New Roman" w:cs="Times New Roman"/>
          <w:iCs/>
        </w:rPr>
        <w:t xml:space="preserve">emancipated </w:t>
      </w:r>
      <w:r w:rsidRPr="000B75DE">
        <w:rPr>
          <w:rFonts w:ascii="Times New Roman" w:hAnsi="Times New Roman" w:cs="Times New Roman"/>
        </w:rPr>
        <w:t xml:space="preserve">status </w:t>
      </w:r>
      <w:r w:rsidRPr="00515262">
        <w:rPr>
          <w:rFonts w:ascii="Times New Roman" w:hAnsi="Times New Roman" w:cs="Times New Roman"/>
        </w:rPr>
        <w:t xml:space="preserve">for women is an idealisation of these societies. </w:t>
      </w:r>
    </w:p>
  </w:footnote>
  <w:footnote w:id="527">
    <w:p w14:paraId="4889B4AE"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Indeed, even between the Greek city-states, contrasts can be made, for example between the oppressed position of women in Athenian society, and the more socially and economically (though not politically) equal position of women to men in Spartan society. </w:t>
      </w:r>
    </w:p>
  </w:footnote>
  <w:footnote w:id="528">
    <w:p w14:paraId="65E54EBA" w14:textId="19AA19EE"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Lewis Henry Morgan identified five family types in his anthropological studies: consanguine </w:t>
      </w:r>
      <w:r w:rsidR="002D599F">
        <w:rPr>
          <w:rFonts w:ascii="Times New Roman" w:hAnsi="Times New Roman" w:cs="Times New Roman"/>
        </w:rPr>
        <w:t>(</w:t>
      </w:r>
      <w:r w:rsidRPr="00515262">
        <w:rPr>
          <w:rFonts w:ascii="Times New Roman" w:hAnsi="Times New Roman" w:cs="Times New Roman"/>
        </w:rPr>
        <w:t xml:space="preserve">group-marriage within the clan); </w:t>
      </w:r>
      <w:proofErr w:type="spellStart"/>
      <w:r w:rsidRPr="00515262">
        <w:rPr>
          <w:rFonts w:ascii="Times New Roman" w:hAnsi="Times New Roman" w:cs="Times New Roman"/>
        </w:rPr>
        <w:t>punaluan</w:t>
      </w:r>
      <w:proofErr w:type="spellEnd"/>
      <w:r w:rsidRPr="00515262">
        <w:rPr>
          <w:rFonts w:ascii="Times New Roman" w:hAnsi="Times New Roman" w:cs="Times New Roman"/>
        </w:rPr>
        <w:t xml:space="preserve"> (marriage outside of the clan, but also involving sibling relationships); </w:t>
      </w:r>
      <w:proofErr w:type="spellStart"/>
      <w:r w:rsidRPr="00515262">
        <w:rPr>
          <w:rFonts w:ascii="Times New Roman" w:hAnsi="Times New Roman" w:cs="Times New Roman"/>
        </w:rPr>
        <w:t>syndyasmian</w:t>
      </w:r>
      <w:proofErr w:type="spellEnd"/>
      <w:r w:rsidRPr="00515262">
        <w:rPr>
          <w:rFonts w:ascii="Times New Roman" w:hAnsi="Times New Roman" w:cs="Times New Roman"/>
        </w:rPr>
        <w:t xml:space="preserve"> (coupled-marriages, but without exclusive sexual relations); patriarchal (one man having many </w:t>
      </w:r>
      <w:proofErr w:type="gramStart"/>
      <w:r w:rsidRPr="00515262">
        <w:rPr>
          <w:rFonts w:ascii="Times New Roman" w:hAnsi="Times New Roman" w:cs="Times New Roman"/>
        </w:rPr>
        <w:t>wives, and</w:t>
      </w:r>
      <w:proofErr w:type="gramEnd"/>
      <w:r w:rsidRPr="00515262">
        <w:rPr>
          <w:rFonts w:ascii="Times New Roman" w:hAnsi="Times New Roman" w:cs="Times New Roman"/>
        </w:rPr>
        <w:t xml:space="preserve"> having lordly domination); monogamian (coupled-marriages, and with exclusive sexual relations). </w:t>
      </w:r>
    </w:p>
  </w:footnote>
  <w:footnote w:id="529">
    <w:p w14:paraId="290A1568" w14:textId="175F3D61"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162" w:name="_Hlk79350136"/>
      <w:r w:rsidRPr="00515262">
        <w:rPr>
          <w:rFonts w:ascii="Times New Roman" w:hAnsi="Times New Roman" w:cs="Times New Roman"/>
        </w:rPr>
        <w:t>Durant, W. (1966a)</w:t>
      </w:r>
      <w:r w:rsidR="00C361EB">
        <w:rPr>
          <w:rFonts w:ascii="Times New Roman" w:hAnsi="Times New Roman" w:cs="Times New Roman"/>
        </w:rPr>
        <w:t>, p</w:t>
      </w:r>
      <w:r w:rsidRPr="00515262">
        <w:rPr>
          <w:rFonts w:ascii="Times New Roman" w:hAnsi="Times New Roman" w:cs="Times New Roman"/>
        </w:rPr>
        <w:t>p.305-7.</w:t>
      </w:r>
      <w:bookmarkEnd w:id="162"/>
    </w:p>
  </w:footnote>
  <w:footnote w:id="530">
    <w:p w14:paraId="02E3F679"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 speculation found in </w:t>
      </w:r>
      <w:bookmarkStart w:id="163" w:name="_Hlk79349450"/>
      <w:r w:rsidRPr="00515262">
        <w:rPr>
          <w:rFonts w:ascii="Times New Roman" w:hAnsi="Times New Roman" w:cs="Times New Roman"/>
        </w:rPr>
        <w:t>Durant, W. (1966a), p.302.</w:t>
      </w:r>
      <w:bookmarkEnd w:id="163"/>
    </w:p>
  </w:footnote>
  <w:footnote w:id="531">
    <w:p w14:paraId="7E734291" w14:textId="6E72B720"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Durant, W. (1966b)</w:t>
      </w:r>
      <w:r w:rsidR="00C361EB">
        <w:rPr>
          <w:rFonts w:ascii="Times New Roman" w:hAnsi="Times New Roman" w:cs="Times New Roman"/>
        </w:rPr>
        <w:t>, p</w:t>
      </w:r>
      <w:r w:rsidRPr="00515262">
        <w:rPr>
          <w:rFonts w:ascii="Times New Roman" w:hAnsi="Times New Roman" w:cs="Times New Roman"/>
        </w:rPr>
        <w:t>. 57.</w:t>
      </w:r>
    </w:p>
  </w:footnote>
  <w:footnote w:id="532">
    <w:p w14:paraId="26CDA0E0" w14:textId="1B8EE7EC"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Miles, L. (2020)</w:t>
      </w:r>
      <w:r w:rsidR="00C361EB">
        <w:rPr>
          <w:rFonts w:ascii="Times New Roman" w:hAnsi="Times New Roman" w:cs="Times New Roman"/>
        </w:rPr>
        <w:t xml:space="preserve">, p </w:t>
      </w:r>
      <w:r w:rsidRPr="00515262">
        <w:rPr>
          <w:rFonts w:ascii="Times New Roman" w:hAnsi="Times New Roman" w:cs="Times New Roman"/>
        </w:rPr>
        <w:t>.26.</w:t>
      </w:r>
    </w:p>
  </w:footnote>
  <w:footnote w:id="533">
    <w:p w14:paraId="51AC1601" w14:textId="1B5D3F3E" w:rsidR="00C04298" w:rsidRDefault="00C04298" w:rsidP="00C04298">
      <w:pPr>
        <w:pStyle w:val="FootnoteText"/>
        <w:spacing w:after="0" w:line="240" w:lineRule="auto"/>
      </w:pPr>
      <w:r>
        <w:rPr>
          <w:rStyle w:val="FootnoteReference"/>
        </w:rPr>
        <w:footnoteRef/>
      </w:r>
      <w:r>
        <w:t xml:space="preserve"> </w:t>
      </w:r>
      <w:r w:rsidRPr="00C04298">
        <w:rPr>
          <w:rFonts w:ascii="Times New Roman" w:hAnsi="Times New Roman" w:cs="Times New Roman"/>
          <w:color w:val="000000" w:themeColor="text1"/>
        </w:rPr>
        <w:t>Gramsci, A. (1971c), p. 591-592</w:t>
      </w:r>
    </w:p>
  </w:footnote>
  <w:footnote w:id="534">
    <w:p w14:paraId="39A18705" w14:textId="6853056F" w:rsidR="00263221" w:rsidRPr="00515262" w:rsidRDefault="00263221" w:rsidP="00C04298">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Gibbon, E. (1987)</w:t>
      </w:r>
      <w:r w:rsidR="00C361EB">
        <w:rPr>
          <w:rFonts w:ascii="Times New Roman" w:hAnsi="Times New Roman" w:cs="Times New Roman"/>
        </w:rPr>
        <w:t>, p</w:t>
      </w:r>
      <w:r w:rsidRPr="00515262">
        <w:rPr>
          <w:rFonts w:ascii="Times New Roman" w:hAnsi="Times New Roman" w:cs="Times New Roman"/>
        </w:rPr>
        <w:t>p. 276-9.</w:t>
      </w:r>
    </w:p>
  </w:footnote>
  <w:footnote w:id="535">
    <w:p w14:paraId="04C595E6" w14:textId="77777777" w:rsidR="00263221" w:rsidRPr="00515262" w:rsidRDefault="00263221" w:rsidP="00C04298">
      <w:pPr>
        <w:shd w:val="clear" w:color="auto" w:fill="FFFFFF"/>
        <w:spacing w:after="0" w:line="240" w:lineRule="auto"/>
        <w:jc w:val="both"/>
        <w:rPr>
          <w:rFonts w:ascii="Times New Roman" w:hAnsi="Times New Roman" w:cs="Times New Roman"/>
          <w:sz w:val="20"/>
          <w:szCs w:val="20"/>
        </w:rPr>
      </w:pPr>
      <w:r w:rsidRPr="00515262">
        <w:rPr>
          <w:rStyle w:val="FootnoteReference"/>
          <w:rFonts w:ascii="Times New Roman" w:hAnsi="Times New Roman" w:cs="Times New Roman"/>
        </w:rPr>
        <w:footnoteRef/>
      </w:r>
      <w:r w:rsidRPr="00515262">
        <w:rPr>
          <w:rFonts w:ascii="Times New Roman" w:hAnsi="Times New Roman" w:cs="Times New Roman"/>
          <w:sz w:val="20"/>
          <w:szCs w:val="20"/>
        </w:rPr>
        <w:t xml:space="preserve"> </w:t>
      </w:r>
      <w:proofErr w:type="spellStart"/>
      <w:r w:rsidRPr="00515262">
        <w:rPr>
          <w:rFonts w:ascii="Times New Roman" w:hAnsi="Times New Roman" w:cs="Times New Roman"/>
          <w:sz w:val="20"/>
          <w:szCs w:val="20"/>
        </w:rPr>
        <w:t>Hemelrijk</w:t>
      </w:r>
      <w:proofErr w:type="spellEnd"/>
      <w:r w:rsidRPr="00515262">
        <w:rPr>
          <w:rFonts w:ascii="Times New Roman" w:hAnsi="Times New Roman" w:cs="Times New Roman"/>
          <w:sz w:val="20"/>
          <w:szCs w:val="20"/>
        </w:rPr>
        <w:t>, E. A. (2015)</w:t>
      </w:r>
    </w:p>
    <w:p w14:paraId="2B144C2F" w14:textId="77777777" w:rsidR="00263221" w:rsidRPr="00515262" w:rsidRDefault="00263221" w:rsidP="00263221">
      <w:pPr>
        <w:pStyle w:val="FootnoteText"/>
        <w:spacing w:after="0" w:line="240" w:lineRule="auto"/>
        <w:jc w:val="both"/>
        <w:rPr>
          <w:rFonts w:ascii="Times New Roman" w:hAnsi="Times New Roman" w:cs="Times New Roman"/>
        </w:rPr>
      </w:pPr>
    </w:p>
  </w:footnote>
  <w:footnote w:id="536">
    <w:p w14:paraId="25E53636" w14:textId="77777777" w:rsidR="00E305A3" w:rsidRPr="00515262" w:rsidRDefault="00E305A3" w:rsidP="00E305A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Brown, H. (2012), pp. 160-2.</w:t>
      </w:r>
    </w:p>
  </w:footnote>
  <w:footnote w:id="537">
    <w:p w14:paraId="480FF809" w14:textId="169E6F89" w:rsidR="00934247" w:rsidRPr="00934247" w:rsidRDefault="00934247" w:rsidP="00934247">
      <w:pPr>
        <w:pStyle w:val="FootnoteText"/>
        <w:spacing w:after="0" w:line="240" w:lineRule="auto"/>
        <w:rPr>
          <w:rFonts w:ascii="Times New Roman" w:hAnsi="Times New Roman" w:cs="Times New Roman"/>
        </w:rPr>
      </w:pPr>
      <w:r w:rsidRPr="00934247">
        <w:rPr>
          <w:rStyle w:val="FootnoteReference"/>
          <w:rFonts w:ascii="Times New Roman" w:hAnsi="Times New Roman" w:cs="Times New Roman"/>
        </w:rPr>
        <w:footnoteRef/>
      </w:r>
      <w:r w:rsidRPr="00934247">
        <w:rPr>
          <w:rFonts w:ascii="Times New Roman" w:hAnsi="Times New Roman" w:cs="Times New Roman"/>
        </w:rPr>
        <w:t xml:space="preserve"> Written in early 1940; first published posthumously in 195</w:t>
      </w:r>
      <w:r w:rsidR="00427B1E">
        <w:rPr>
          <w:rFonts w:ascii="Times New Roman" w:hAnsi="Times New Roman" w:cs="Times New Roman"/>
        </w:rPr>
        <w:t>0.</w:t>
      </w:r>
    </w:p>
  </w:footnote>
  <w:footnote w:id="538">
    <w:p w14:paraId="6EA23A03" w14:textId="0424B692" w:rsidR="00D41947" w:rsidRPr="00404A55" w:rsidRDefault="00D41947" w:rsidP="00404A55">
      <w:pPr>
        <w:pStyle w:val="FootnoteText"/>
        <w:spacing w:after="0" w:line="240" w:lineRule="auto"/>
        <w:jc w:val="both"/>
        <w:rPr>
          <w:rFonts w:ascii="Times New Roman" w:hAnsi="Times New Roman" w:cs="Times New Roman"/>
        </w:rPr>
      </w:pPr>
      <w:r w:rsidRPr="00404A55">
        <w:rPr>
          <w:rStyle w:val="FootnoteReference"/>
          <w:rFonts w:ascii="Times New Roman" w:hAnsi="Times New Roman" w:cs="Times New Roman"/>
        </w:rPr>
        <w:footnoteRef/>
      </w:r>
      <w:r w:rsidRPr="00404A55">
        <w:rPr>
          <w:rFonts w:ascii="Times New Roman" w:hAnsi="Times New Roman" w:cs="Times New Roman"/>
        </w:rPr>
        <w:t xml:space="preserve"> </w:t>
      </w:r>
      <w:r w:rsidR="00053202" w:rsidRPr="00404A55">
        <w:rPr>
          <w:rFonts w:ascii="Times New Roman" w:hAnsi="Times New Roman" w:cs="Times New Roman"/>
        </w:rPr>
        <w:t>Benjamin, W. (1999), p</w:t>
      </w:r>
      <w:r w:rsidR="00934247" w:rsidRPr="00404A55">
        <w:rPr>
          <w:rFonts w:ascii="Times New Roman" w:hAnsi="Times New Roman" w:cs="Times New Roman"/>
        </w:rPr>
        <w:t xml:space="preserve">. </w:t>
      </w:r>
      <w:r w:rsidR="00053202" w:rsidRPr="00404A55">
        <w:rPr>
          <w:rFonts w:ascii="Times New Roman" w:hAnsi="Times New Roman" w:cs="Times New Roman"/>
        </w:rPr>
        <w:t>252-3.</w:t>
      </w:r>
    </w:p>
  </w:footnote>
  <w:footnote w:id="539">
    <w:p w14:paraId="0B10C73C" w14:textId="23CD1BC8" w:rsidR="00404A55" w:rsidRDefault="00404A55" w:rsidP="00404A55">
      <w:pPr>
        <w:pStyle w:val="FootnoteText"/>
        <w:spacing w:after="0" w:line="240" w:lineRule="auto"/>
        <w:jc w:val="both"/>
      </w:pPr>
      <w:r w:rsidRPr="00404A55">
        <w:rPr>
          <w:rStyle w:val="FootnoteReference"/>
          <w:rFonts w:ascii="Times New Roman" w:hAnsi="Times New Roman" w:cs="Times New Roman"/>
        </w:rPr>
        <w:footnoteRef/>
      </w:r>
      <w:r w:rsidRPr="00404A55">
        <w:rPr>
          <w:rFonts w:ascii="Times New Roman" w:hAnsi="Times New Roman" w:cs="Times New Roman"/>
        </w:rPr>
        <w:t xml:space="preserve"> In </w:t>
      </w:r>
      <w:r>
        <w:rPr>
          <w:rFonts w:ascii="Times New Roman" w:hAnsi="Times New Roman" w:cs="Times New Roman"/>
        </w:rPr>
        <w:t xml:space="preserve">Bristol, </w:t>
      </w:r>
      <w:r w:rsidRPr="00404A55">
        <w:rPr>
          <w:rFonts w:ascii="Times New Roman" w:hAnsi="Times New Roman" w:cs="Times New Roman"/>
        </w:rPr>
        <w:t>UK the toppling of the</w:t>
      </w:r>
      <w:r>
        <w:rPr>
          <w:rFonts w:ascii="Times New Roman" w:hAnsi="Times New Roman" w:cs="Times New Roman"/>
        </w:rPr>
        <w:t xml:space="preserve"> </w:t>
      </w:r>
      <w:r w:rsidRPr="00404A55">
        <w:rPr>
          <w:rFonts w:ascii="Times New Roman" w:hAnsi="Times New Roman" w:cs="Times New Roman"/>
        </w:rPr>
        <w:t xml:space="preserve">statue of slave trader Edward Colston, and its dumping in the city’s harbour </w:t>
      </w:r>
      <w:r>
        <w:rPr>
          <w:rFonts w:ascii="Times New Roman" w:hAnsi="Times New Roman" w:cs="Times New Roman"/>
        </w:rPr>
        <w:t xml:space="preserve">during a Black Lives Matter protest </w:t>
      </w:r>
      <w:r w:rsidRPr="00404A55">
        <w:rPr>
          <w:rFonts w:ascii="Times New Roman" w:hAnsi="Times New Roman" w:cs="Times New Roman"/>
        </w:rPr>
        <w:t>on 7 June 2020, was a wonderful illustration of this phenomenon.</w:t>
      </w:r>
      <w:r>
        <w:t xml:space="preserve"> </w:t>
      </w:r>
    </w:p>
  </w:footnote>
  <w:footnote w:id="540">
    <w:p w14:paraId="655D6D23" w14:textId="419F2828" w:rsidR="00E305A3" w:rsidRPr="00515262" w:rsidRDefault="00E305A3" w:rsidP="00E305A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idea </w:t>
      </w:r>
      <w:r w:rsidR="0002312D">
        <w:rPr>
          <w:rFonts w:ascii="Times New Roman" w:hAnsi="Times New Roman" w:cs="Times New Roman"/>
        </w:rPr>
        <w:t xml:space="preserve">also </w:t>
      </w:r>
      <w:r w:rsidRPr="00515262">
        <w:rPr>
          <w:rFonts w:ascii="Times New Roman" w:hAnsi="Times New Roman" w:cs="Times New Roman"/>
        </w:rPr>
        <w:t xml:space="preserve">captures some of the meaning of the ‘Not yet conscious’ of the phenomenology of Ernst Bloch in </w:t>
      </w:r>
      <w:r w:rsidRPr="00515262">
        <w:rPr>
          <w:rFonts w:ascii="Times New Roman" w:hAnsi="Times New Roman" w:cs="Times New Roman"/>
          <w:i/>
          <w:iCs/>
        </w:rPr>
        <w:t>The Principle of Hope</w:t>
      </w:r>
      <w:r w:rsidRPr="00515262">
        <w:rPr>
          <w:rFonts w:ascii="Times New Roman" w:hAnsi="Times New Roman" w:cs="Times New Roman"/>
        </w:rPr>
        <w:t xml:space="preserve"> (1955).</w:t>
      </w:r>
    </w:p>
  </w:footnote>
  <w:footnote w:id="541">
    <w:p w14:paraId="1A8579C3" w14:textId="505D8D7D" w:rsidR="00DF7339" w:rsidRPr="00DF7339" w:rsidRDefault="00DF7339" w:rsidP="00DF7339">
      <w:pPr>
        <w:pStyle w:val="FootnoteText"/>
        <w:spacing w:after="0" w:line="240" w:lineRule="auto"/>
        <w:jc w:val="both"/>
        <w:rPr>
          <w:rFonts w:ascii="Times New Roman" w:hAnsi="Times New Roman" w:cs="Times New Roman"/>
        </w:rPr>
      </w:pPr>
      <w:r w:rsidRPr="00DF7339">
        <w:rPr>
          <w:rStyle w:val="FootnoteReference"/>
          <w:rFonts w:ascii="Times New Roman" w:hAnsi="Times New Roman" w:cs="Times New Roman"/>
        </w:rPr>
        <w:footnoteRef/>
      </w:r>
      <w:r w:rsidRPr="00DF7339">
        <w:rPr>
          <w:rFonts w:ascii="Times New Roman" w:hAnsi="Times New Roman" w:cs="Times New Roman"/>
        </w:rPr>
        <w:t xml:space="preserve"> </w:t>
      </w:r>
      <w:r w:rsidR="00A93121">
        <w:rPr>
          <w:rFonts w:ascii="Times New Roman" w:hAnsi="Times New Roman" w:cs="Times New Roman"/>
        </w:rPr>
        <w:t>In December 2025, t</w:t>
      </w:r>
      <w:r w:rsidRPr="00DF7339">
        <w:rPr>
          <w:rFonts w:ascii="Times New Roman" w:hAnsi="Times New Roman" w:cs="Times New Roman"/>
        </w:rPr>
        <w:t xml:space="preserve">he </w:t>
      </w:r>
      <w:r w:rsidR="00A93121">
        <w:rPr>
          <w:rFonts w:ascii="Times New Roman" w:hAnsi="Times New Roman" w:cs="Times New Roman"/>
        </w:rPr>
        <w:t xml:space="preserve">first </w:t>
      </w:r>
      <w:r w:rsidRPr="00DF7339">
        <w:rPr>
          <w:rFonts w:ascii="Times New Roman" w:hAnsi="Times New Roman" w:cs="Times New Roman"/>
        </w:rPr>
        <w:t xml:space="preserve">release of the ‘Epstein files’ </w:t>
      </w:r>
      <w:r w:rsidR="00A93121">
        <w:rPr>
          <w:rFonts w:ascii="Times New Roman" w:hAnsi="Times New Roman" w:cs="Times New Roman"/>
        </w:rPr>
        <w:t>tore</w:t>
      </w:r>
      <w:r w:rsidRPr="00DF7339">
        <w:rPr>
          <w:rFonts w:ascii="Times New Roman" w:hAnsi="Times New Roman" w:cs="Times New Roman"/>
        </w:rPr>
        <w:t xml:space="preserve"> away a veil hiding the depravities of the global super-rich and their hangers-on, with revelations of </w:t>
      </w:r>
      <w:r>
        <w:rPr>
          <w:rFonts w:ascii="Times New Roman" w:hAnsi="Times New Roman" w:cs="Times New Roman"/>
        </w:rPr>
        <w:t xml:space="preserve">the large-scale </w:t>
      </w:r>
      <w:r w:rsidRPr="00DF7339">
        <w:rPr>
          <w:rFonts w:ascii="Times New Roman" w:hAnsi="Times New Roman" w:cs="Times New Roman"/>
        </w:rPr>
        <w:t xml:space="preserve">trafficking </w:t>
      </w:r>
      <w:r>
        <w:rPr>
          <w:rFonts w:ascii="Times New Roman" w:hAnsi="Times New Roman" w:cs="Times New Roman"/>
        </w:rPr>
        <w:t xml:space="preserve">and sexual abuse </w:t>
      </w:r>
      <w:r w:rsidRPr="00DF7339">
        <w:rPr>
          <w:rFonts w:ascii="Times New Roman" w:hAnsi="Times New Roman" w:cs="Times New Roman"/>
        </w:rPr>
        <w:t>of young women.</w:t>
      </w:r>
    </w:p>
  </w:footnote>
  <w:footnote w:id="542">
    <w:p w14:paraId="427CEC1F" w14:textId="174E25A3" w:rsidR="009F6691" w:rsidRDefault="009F6691" w:rsidP="00DF7339">
      <w:pPr>
        <w:pStyle w:val="FootnoteText"/>
        <w:spacing w:after="0" w:line="240" w:lineRule="auto"/>
        <w:jc w:val="both"/>
      </w:pPr>
      <w:r w:rsidRPr="00DF7339">
        <w:rPr>
          <w:rStyle w:val="FootnoteReference"/>
          <w:rFonts w:ascii="Times New Roman" w:hAnsi="Times New Roman" w:cs="Times New Roman"/>
        </w:rPr>
        <w:footnoteRef/>
      </w:r>
      <w:r w:rsidRPr="00DF7339">
        <w:rPr>
          <w:rFonts w:ascii="Times New Roman" w:hAnsi="Times New Roman" w:cs="Times New Roman"/>
        </w:rPr>
        <w:t xml:space="preserve"> Here, underpinned by the notion of a ‘radical</w:t>
      </w:r>
      <w:r w:rsidRPr="00112ACE">
        <w:rPr>
          <w:rFonts w:ascii="Times New Roman" w:hAnsi="Times New Roman" w:cs="Times New Roman"/>
        </w:rPr>
        <w:t xml:space="preserve"> variability’</w:t>
      </w:r>
      <w:r w:rsidR="00112ACE" w:rsidRPr="00112ACE">
        <w:rPr>
          <w:rFonts w:ascii="Times New Roman" w:hAnsi="Times New Roman" w:cs="Times New Roman"/>
        </w:rPr>
        <w:t xml:space="preserve"> of the human mind</w:t>
      </w:r>
      <w:r w:rsidRPr="00112ACE">
        <w:rPr>
          <w:rFonts w:ascii="Times New Roman" w:hAnsi="Times New Roman" w:cs="Times New Roman"/>
        </w:rPr>
        <w:t xml:space="preserve">, </w:t>
      </w:r>
      <w:r w:rsidR="00112ACE" w:rsidRPr="00112ACE">
        <w:rPr>
          <w:rFonts w:ascii="Times New Roman" w:hAnsi="Times New Roman" w:cs="Times New Roman"/>
        </w:rPr>
        <w:t xml:space="preserve">our model </w:t>
      </w:r>
      <w:r w:rsidRPr="00112ACE">
        <w:rPr>
          <w:rFonts w:ascii="Times New Roman" w:hAnsi="Times New Roman" w:cs="Times New Roman"/>
        </w:rPr>
        <w:t>answers the challenge from Geras earlier alluded to</w:t>
      </w:r>
      <w:r w:rsidR="00112ACE" w:rsidRPr="00112ACE">
        <w:rPr>
          <w:rFonts w:ascii="Times New Roman" w:hAnsi="Times New Roman" w:cs="Times New Roman"/>
        </w:rPr>
        <w:t xml:space="preserve">. This is </w:t>
      </w:r>
      <w:r w:rsidRPr="00112ACE">
        <w:rPr>
          <w:rFonts w:ascii="Times New Roman" w:hAnsi="Times New Roman" w:cs="Times New Roman"/>
        </w:rPr>
        <w:t xml:space="preserve">the need for an ethical </w:t>
      </w:r>
      <w:r w:rsidR="00112ACE" w:rsidRPr="00112ACE">
        <w:rPr>
          <w:rFonts w:ascii="Times New Roman" w:hAnsi="Times New Roman" w:cs="Times New Roman"/>
        </w:rPr>
        <w:t>content for Marxism, a foundation to a moral critique of the harm done to the human condition by capitalism.</w:t>
      </w:r>
      <w:r w:rsidR="00A72560">
        <w:rPr>
          <w:rFonts w:ascii="Times New Roman" w:hAnsi="Times New Roman" w:cs="Times New Roman"/>
        </w:rPr>
        <w:t xml:space="preserve"> However,</w:t>
      </w:r>
      <w:r w:rsidR="00AF3001">
        <w:rPr>
          <w:rFonts w:ascii="Times New Roman" w:hAnsi="Times New Roman" w:cs="Times New Roman"/>
        </w:rPr>
        <w:t xml:space="preserve"> </w:t>
      </w:r>
      <w:r w:rsidR="00A72560">
        <w:rPr>
          <w:rFonts w:ascii="Times New Roman" w:hAnsi="Times New Roman" w:cs="Times New Roman"/>
        </w:rPr>
        <w:t>premised upon changeability</w:t>
      </w:r>
      <w:r w:rsidR="00AF3001">
        <w:rPr>
          <w:rFonts w:ascii="Times New Roman" w:hAnsi="Times New Roman" w:cs="Times New Roman"/>
        </w:rPr>
        <w:t xml:space="preserve"> </w:t>
      </w:r>
      <w:r w:rsidR="00A72560">
        <w:rPr>
          <w:rFonts w:ascii="Times New Roman" w:hAnsi="Times New Roman" w:cs="Times New Roman"/>
        </w:rPr>
        <w:t xml:space="preserve">rather than fixed biology, it opposes Geras’s approach to the question. Here there are echoes of the discussion in Marx’s and Engels’ </w:t>
      </w:r>
      <w:r w:rsidR="00A72560" w:rsidRPr="00AF3001">
        <w:rPr>
          <w:rFonts w:ascii="Times New Roman" w:hAnsi="Times New Roman" w:cs="Times New Roman"/>
          <w:i/>
          <w:iCs/>
        </w:rPr>
        <w:t>The German ideology</w:t>
      </w:r>
      <w:r w:rsidR="00A72560">
        <w:rPr>
          <w:rFonts w:ascii="Times New Roman" w:hAnsi="Times New Roman" w:cs="Times New Roman"/>
        </w:rPr>
        <w:t xml:space="preserve"> (1845)</w:t>
      </w:r>
      <w:r w:rsidR="00AF3001">
        <w:rPr>
          <w:rFonts w:ascii="Times New Roman" w:hAnsi="Times New Roman" w:cs="Times New Roman"/>
        </w:rPr>
        <w:t xml:space="preserve"> </w:t>
      </w:r>
      <w:r w:rsidR="00A72560">
        <w:rPr>
          <w:rFonts w:ascii="Times New Roman" w:hAnsi="Times New Roman" w:cs="Times New Roman"/>
        </w:rPr>
        <w:t>of Feuerbach’s ‘True Socialism’ that was based upon a purported human essence.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36E59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D26840"/>
    <w:multiLevelType w:val="hybridMultilevel"/>
    <w:tmpl w:val="59882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240FB"/>
    <w:multiLevelType w:val="hybridMultilevel"/>
    <w:tmpl w:val="1B4816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377FD6"/>
    <w:multiLevelType w:val="hybridMultilevel"/>
    <w:tmpl w:val="8EA832B6"/>
    <w:lvl w:ilvl="0" w:tplc="8A820BC4">
      <w:start w:val="1"/>
      <w:numFmt w:val="lowerRoman"/>
      <w:lvlText w:val="%1."/>
      <w:lvlJc w:val="left"/>
      <w:pPr>
        <w:ind w:left="1080" w:hanging="720"/>
      </w:pPr>
      <w:rPr>
        <w:rFonts w:hint="default"/>
      </w:rPr>
    </w:lvl>
    <w:lvl w:ilvl="1" w:tplc="F0B886F8">
      <w:start w:val="1"/>
      <w:numFmt w:val="lowerLetter"/>
      <w:pStyle w:val="Style4"/>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C72F58"/>
    <w:multiLevelType w:val="multilevel"/>
    <w:tmpl w:val="F7FC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D3E8E"/>
    <w:multiLevelType w:val="hybridMultilevel"/>
    <w:tmpl w:val="513A6D88"/>
    <w:lvl w:ilvl="0" w:tplc="C630D1A6">
      <w:start w:val="1"/>
      <w:numFmt w:val="decimal"/>
      <w:lvlText w:val="%1."/>
      <w:lvlJc w:val="left"/>
      <w:pPr>
        <w:ind w:left="927" w:hanging="360"/>
      </w:pPr>
      <w:rPr>
        <w:rFonts w:hint="default"/>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3F456EBC"/>
    <w:multiLevelType w:val="hybridMultilevel"/>
    <w:tmpl w:val="093814B2"/>
    <w:lvl w:ilvl="0" w:tplc="52304E74">
      <w:start w:val="1"/>
      <w:numFmt w:val="decimal"/>
      <w:pStyle w:val="Style3"/>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54D5DDF"/>
    <w:multiLevelType w:val="hybridMultilevel"/>
    <w:tmpl w:val="889AE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424D27"/>
    <w:multiLevelType w:val="hybridMultilevel"/>
    <w:tmpl w:val="8B14F300"/>
    <w:lvl w:ilvl="0" w:tplc="EE4450DA">
      <w:start w:val="1"/>
      <w:numFmt w:val="lowerRoman"/>
      <w:pStyle w:val="Style5"/>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E14E90"/>
    <w:multiLevelType w:val="multilevel"/>
    <w:tmpl w:val="7D9C4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8D461F"/>
    <w:multiLevelType w:val="hybridMultilevel"/>
    <w:tmpl w:val="0FAC9C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723714"/>
    <w:multiLevelType w:val="hybridMultilevel"/>
    <w:tmpl w:val="92B2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DF06B4"/>
    <w:multiLevelType w:val="hybridMultilevel"/>
    <w:tmpl w:val="4896F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0980770">
    <w:abstractNumId w:val="0"/>
  </w:num>
  <w:num w:numId="2" w16cid:durableId="891355556">
    <w:abstractNumId w:val="8"/>
  </w:num>
  <w:num w:numId="3" w16cid:durableId="1939483634">
    <w:abstractNumId w:val="3"/>
  </w:num>
  <w:num w:numId="4" w16cid:durableId="1719863715">
    <w:abstractNumId w:val="6"/>
  </w:num>
  <w:num w:numId="5" w16cid:durableId="1234387502">
    <w:abstractNumId w:val="1"/>
  </w:num>
  <w:num w:numId="6" w16cid:durableId="1017851467">
    <w:abstractNumId w:val="10"/>
  </w:num>
  <w:num w:numId="7" w16cid:durableId="590160225">
    <w:abstractNumId w:val="4"/>
  </w:num>
  <w:num w:numId="8" w16cid:durableId="18449772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23035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6120595">
    <w:abstractNumId w:val="12"/>
  </w:num>
  <w:num w:numId="11" w16cid:durableId="469707227">
    <w:abstractNumId w:val="11"/>
  </w:num>
  <w:num w:numId="12" w16cid:durableId="2136295178">
    <w:abstractNumId w:val="9"/>
  </w:num>
  <w:num w:numId="13" w16cid:durableId="210495997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5"/>
  <w:activeWritingStyle w:appName="MSWord" w:lang="en-GB" w:vendorID="64" w:dllVersion="0" w:nlCheck="1" w:checkStyle="0"/>
  <w:activeWritingStyle w:appName="MSWord" w:lang="en-US" w:vendorID="64" w:dllVersion="0" w:nlCheck="1" w:checkStyle="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121"/>
    <w:rsid w:val="000002A3"/>
    <w:rsid w:val="00000944"/>
    <w:rsid w:val="000011CD"/>
    <w:rsid w:val="000011F9"/>
    <w:rsid w:val="0000159B"/>
    <w:rsid w:val="00001A47"/>
    <w:rsid w:val="00001A87"/>
    <w:rsid w:val="00002AE2"/>
    <w:rsid w:val="00003420"/>
    <w:rsid w:val="00003843"/>
    <w:rsid w:val="00003AE9"/>
    <w:rsid w:val="0000442A"/>
    <w:rsid w:val="00004992"/>
    <w:rsid w:val="00004A43"/>
    <w:rsid w:val="00004F01"/>
    <w:rsid w:val="000050A7"/>
    <w:rsid w:val="000056FC"/>
    <w:rsid w:val="000058DE"/>
    <w:rsid w:val="00005B40"/>
    <w:rsid w:val="00005BD7"/>
    <w:rsid w:val="00005D57"/>
    <w:rsid w:val="0000697F"/>
    <w:rsid w:val="00007284"/>
    <w:rsid w:val="000072A0"/>
    <w:rsid w:val="000074D1"/>
    <w:rsid w:val="00007CE9"/>
    <w:rsid w:val="00010206"/>
    <w:rsid w:val="000103F1"/>
    <w:rsid w:val="000109FB"/>
    <w:rsid w:val="00010F4A"/>
    <w:rsid w:val="0001101B"/>
    <w:rsid w:val="00011054"/>
    <w:rsid w:val="00011DEB"/>
    <w:rsid w:val="0001272F"/>
    <w:rsid w:val="00012F04"/>
    <w:rsid w:val="000130C6"/>
    <w:rsid w:val="00013118"/>
    <w:rsid w:val="00013658"/>
    <w:rsid w:val="00013C09"/>
    <w:rsid w:val="00014297"/>
    <w:rsid w:val="000144EC"/>
    <w:rsid w:val="00014B30"/>
    <w:rsid w:val="00014BED"/>
    <w:rsid w:val="00014EDC"/>
    <w:rsid w:val="00015558"/>
    <w:rsid w:val="000159F0"/>
    <w:rsid w:val="00015E66"/>
    <w:rsid w:val="000161F5"/>
    <w:rsid w:val="00016340"/>
    <w:rsid w:val="00016945"/>
    <w:rsid w:val="0001707E"/>
    <w:rsid w:val="000170B8"/>
    <w:rsid w:val="00017651"/>
    <w:rsid w:val="00017680"/>
    <w:rsid w:val="00021366"/>
    <w:rsid w:val="00021E2F"/>
    <w:rsid w:val="00022091"/>
    <w:rsid w:val="0002210B"/>
    <w:rsid w:val="000226B7"/>
    <w:rsid w:val="00022C2F"/>
    <w:rsid w:val="00022D32"/>
    <w:rsid w:val="00022EFC"/>
    <w:rsid w:val="0002312D"/>
    <w:rsid w:val="0002342D"/>
    <w:rsid w:val="00023949"/>
    <w:rsid w:val="000239D8"/>
    <w:rsid w:val="000239F0"/>
    <w:rsid w:val="00023A05"/>
    <w:rsid w:val="00023F22"/>
    <w:rsid w:val="000246BC"/>
    <w:rsid w:val="000248F1"/>
    <w:rsid w:val="000249FA"/>
    <w:rsid w:val="00024A25"/>
    <w:rsid w:val="00024D51"/>
    <w:rsid w:val="00024F10"/>
    <w:rsid w:val="0002518B"/>
    <w:rsid w:val="0002549B"/>
    <w:rsid w:val="00025AC5"/>
    <w:rsid w:val="00025EFD"/>
    <w:rsid w:val="00025FB2"/>
    <w:rsid w:val="00025FBB"/>
    <w:rsid w:val="0002601D"/>
    <w:rsid w:val="000261BB"/>
    <w:rsid w:val="00026413"/>
    <w:rsid w:val="00026482"/>
    <w:rsid w:val="00026577"/>
    <w:rsid w:val="0002659E"/>
    <w:rsid w:val="00026A59"/>
    <w:rsid w:val="00026C69"/>
    <w:rsid w:val="00026EFC"/>
    <w:rsid w:val="00026F81"/>
    <w:rsid w:val="0002724C"/>
    <w:rsid w:val="0002780D"/>
    <w:rsid w:val="00027925"/>
    <w:rsid w:val="00027A7D"/>
    <w:rsid w:val="00027DE8"/>
    <w:rsid w:val="00027F33"/>
    <w:rsid w:val="0003026B"/>
    <w:rsid w:val="000305A1"/>
    <w:rsid w:val="00030C55"/>
    <w:rsid w:val="00030E5D"/>
    <w:rsid w:val="00030EB6"/>
    <w:rsid w:val="00031310"/>
    <w:rsid w:val="00031E55"/>
    <w:rsid w:val="00031F33"/>
    <w:rsid w:val="00032235"/>
    <w:rsid w:val="00032710"/>
    <w:rsid w:val="00032B76"/>
    <w:rsid w:val="00032B9F"/>
    <w:rsid w:val="00032E9F"/>
    <w:rsid w:val="00033583"/>
    <w:rsid w:val="00033BAE"/>
    <w:rsid w:val="00033BFC"/>
    <w:rsid w:val="00033D56"/>
    <w:rsid w:val="00033E4A"/>
    <w:rsid w:val="000341AB"/>
    <w:rsid w:val="00034A3E"/>
    <w:rsid w:val="00034A51"/>
    <w:rsid w:val="00034CDC"/>
    <w:rsid w:val="00035801"/>
    <w:rsid w:val="00035FFF"/>
    <w:rsid w:val="0003692F"/>
    <w:rsid w:val="00036DB5"/>
    <w:rsid w:val="00036DEE"/>
    <w:rsid w:val="00036F47"/>
    <w:rsid w:val="00036F57"/>
    <w:rsid w:val="00036FC0"/>
    <w:rsid w:val="00036FE7"/>
    <w:rsid w:val="000373E4"/>
    <w:rsid w:val="00037593"/>
    <w:rsid w:val="00040243"/>
    <w:rsid w:val="00040387"/>
    <w:rsid w:val="000403F4"/>
    <w:rsid w:val="00040C56"/>
    <w:rsid w:val="00040CA5"/>
    <w:rsid w:val="00040CEC"/>
    <w:rsid w:val="00041924"/>
    <w:rsid w:val="00041A86"/>
    <w:rsid w:val="00041CC5"/>
    <w:rsid w:val="00041CFC"/>
    <w:rsid w:val="00042064"/>
    <w:rsid w:val="000423D6"/>
    <w:rsid w:val="000426EE"/>
    <w:rsid w:val="000427CF"/>
    <w:rsid w:val="0004289A"/>
    <w:rsid w:val="000428B5"/>
    <w:rsid w:val="00042BDF"/>
    <w:rsid w:val="000430C5"/>
    <w:rsid w:val="000433E1"/>
    <w:rsid w:val="000450CF"/>
    <w:rsid w:val="00045253"/>
    <w:rsid w:val="00045592"/>
    <w:rsid w:val="0004632F"/>
    <w:rsid w:val="0004638C"/>
    <w:rsid w:val="000463BB"/>
    <w:rsid w:val="00046899"/>
    <w:rsid w:val="00046A87"/>
    <w:rsid w:val="00046CFB"/>
    <w:rsid w:val="00046D34"/>
    <w:rsid w:val="00046D8B"/>
    <w:rsid w:val="000471F6"/>
    <w:rsid w:val="00047456"/>
    <w:rsid w:val="00047923"/>
    <w:rsid w:val="00047AE9"/>
    <w:rsid w:val="00047AFA"/>
    <w:rsid w:val="00047F3F"/>
    <w:rsid w:val="00050404"/>
    <w:rsid w:val="0005047A"/>
    <w:rsid w:val="00050EF7"/>
    <w:rsid w:val="000513A4"/>
    <w:rsid w:val="000513B7"/>
    <w:rsid w:val="0005143A"/>
    <w:rsid w:val="00051482"/>
    <w:rsid w:val="00051D6F"/>
    <w:rsid w:val="000527E0"/>
    <w:rsid w:val="00053202"/>
    <w:rsid w:val="000534DA"/>
    <w:rsid w:val="00053C50"/>
    <w:rsid w:val="00053C5B"/>
    <w:rsid w:val="0005490E"/>
    <w:rsid w:val="00054CFC"/>
    <w:rsid w:val="00054EB6"/>
    <w:rsid w:val="00054F1D"/>
    <w:rsid w:val="0005552B"/>
    <w:rsid w:val="000559F6"/>
    <w:rsid w:val="00055CCC"/>
    <w:rsid w:val="00055F45"/>
    <w:rsid w:val="00055FD3"/>
    <w:rsid w:val="000562F3"/>
    <w:rsid w:val="0005636A"/>
    <w:rsid w:val="00056DA0"/>
    <w:rsid w:val="00056E0D"/>
    <w:rsid w:val="00057361"/>
    <w:rsid w:val="000575DE"/>
    <w:rsid w:val="00057652"/>
    <w:rsid w:val="00057F40"/>
    <w:rsid w:val="00057F77"/>
    <w:rsid w:val="00060422"/>
    <w:rsid w:val="00060554"/>
    <w:rsid w:val="00060979"/>
    <w:rsid w:val="0006101E"/>
    <w:rsid w:val="00061709"/>
    <w:rsid w:val="00062264"/>
    <w:rsid w:val="000624E2"/>
    <w:rsid w:val="00062B65"/>
    <w:rsid w:val="00062BF3"/>
    <w:rsid w:val="00063506"/>
    <w:rsid w:val="00063791"/>
    <w:rsid w:val="000637BC"/>
    <w:rsid w:val="0006387C"/>
    <w:rsid w:val="00063977"/>
    <w:rsid w:val="00063AEE"/>
    <w:rsid w:val="00063B57"/>
    <w:rsid w:val="00063D88"/>
    <w:rsid w:val="00064019"/>
    <w:rsid w:val="00064260"/>
    <w:rsid w:val="00064538"/>
    <w:rsid w:val="000645F3"/>
    <w:rsid w:val="0006463C"/>
    <w:rsid w:val="000647C8"/>
    <w:rsid w:val="000654F0"/>
    <w:rsid w:val="00065BE1"/>
    <w:rsid w:val="00065CD1"/>
    <w:rsid w:val="00065D9F"/>
    <w:rsid w:val="00065EEB"/>
    <w:rsid w:val="000660F8"/>
    <w:rsid w:val="000661D3"/>
    <w:rsid w:val="000662B2"/>
    <w:rsid w:val="00066448"/>
    <w:rsid w:val="00066ABF"/>
    <w:rsid w:val="00067093"/>
    <w:rsid w:val="000674A1"/>
    <w:rsid w:val="00067590"/>
    <w:rsid w:val="0006764D"/>
    <w:rsid w:val="00070070"/>
    <w:rsid w:val="00070631"/>
    <w:rsid w:val="0007096E"/>
    <w:rsid w:val="00070A1D"/>
    <w:rsid w:val="00070B37"/>
    <w:rsid w:val="000719AC"/>
    <w:rsid w:val="00072316"/>
    <w:rsid w:val="00072342"/>
    <w:rsid w:val="00072560"/>
    <w:rsid w:val="0007256E"/>
    <w:rsid w:val="000726D0"/>
    <w:rsid w:val="00072A9E"/>
    <w:rsid w:val="0007356E"/>
    <w:rsid w:val="000739C0"/>
    <w:rsid w:val="00073A46"/>
    <w:rsid w:val="00073BFB"/>
    <w:rsid w:val="00073C6B"/>
    <w:rsid w:val="00074235"/>
    <w:rsid w:val="000747B4"/>
    <w:rsid w:val="00074951"/>
    <w:rsid w:val="00074C87"/>
    <w:rsid w:val="0007501E"/>
    <w:rsid w:val="00075302"/>
    <w:rsid w:val="00075531"/>
    <w:rsid w:val="00075798"/>
    <w:rsid w:val="000759A9"/>
    <w:rsid w:val="00075ABB"/>
    <w:rsid w:val="000762D3"/>
    <w:rsid w:val="000762EE"/>
    <w:rsid w:val="00076430"/>
    <w:rsid w:val="000765C6"/>
    <w:rsid w:val="0007664E"/>
    <w:rsid w:val="0007700C"/>
    <w:rsid w:val="000772C9"/>
    <w:rsid w:val="0007742E"/>
    <w:rsid w:val="00077578"/>
    <w:rsid w:val="000776E7"/>
    <w:rsid w:val="000778C0"/>
    <w:rsid w:val="00077936"/>
    <w:rsid w:val="00077A7E"/>
    <w:rsid w:val="00080D90"/>
    <w:rsid w:val="0008187E"/>
    <w:rsid w:val="0008238A"/>
    <w:rsid w:val="0008252F"/>
    <w:rsid w:val="000832C4"/>
    <w:rsid w:val="00083B53"/>
    <w:rsid w:val="00084382"/>
    <w:rsid w:val="00084704"/>
    <w:rsid w:val="00084BC5"/>
    <w:rsid w:val="00084C1D"/>
    <w:rsid w:val="00084E22"/>
    <w:rsid w:val="000851EB"/>
    <w:rsid w:val="00085C2E"/>
    <w:rsid w:val="00086050"/>
    <w:rsid w:val="0008640B"/>
    <w:rsid w:val="00086631"/>
    <w:rsid w:val="00086A23"/>
    <w:rsid w:val="000879B3"/>
    <w:rsid w:val="00087F05"/>
    <w:rsid w:val="0009030F"/>
    <w:rsid w:val="00090598"/>
    <w:rsid w:val="00090C8F"/>
    <w:rsid w:val="000911BF"/>
    <w:rsid w:val="000917AB"/>
    <w:rsid w:val="00092194"/>
    <w:rsid w:val="00092313"/>
    <w:rsid w:val="00092618"/>
    <w:rsid w:val="0009265D"/>
    <w:rsid w:val="00092CDA"/>
    <w:rsid w:val="00093195"/>
    <w:rsid w:val="000943AA"/>
    <w:rsid w:val="00094538"/>
    <w:rsid w:val="00094722"/>
    <w:rsid w:val="000949CD"/>
    <w:rsid w:val="00094A94"/>
    <w:rsid w:val="00094BEB"/>
    <w:rsid w:val="00094D3C"/>
    <w:rsid w:val="00095082"/>
    <w:rsid w:val="00095615"/>
    <w:rsid w:val="00095BDB"/>
    <w:rsid w:val="00095C0D"/>
    <w:rsid w:val="00096134"/>
    <w:rsid w:val="000964E5"/>
    <w:rsid w:val="000966EE"/>
    <w:rsid w:val="00096DB6"/>
    <w:rsid w:val="000970CA"/>
    <w:rsid w:val="00097128"/>
    <w:rsid w:val="00097203"/>
    <w:rsid w:val="00097A79"/>
    <w:rsid w:val="000A046E"/>
    <w:rsid w:val="000A0B34"/>
    <w:rsid w:val="000A1157"/>
    <w:rsid w:val="000A1744"/>
    <w:rsid w:val="000A1815"/>
    <w:rsid w:val="000A1968"/>
    <w:rsid w:val="000A2452"/>
    <w:rsid w:val="000A25D7"/>
    <w:rsid w:val="000A283B"/>
    <w:rsid w:val="000A28BF"/>
    <w:rsid w:val="000A2B40"/>
    <w:rsid w:val="000A2BE9"/>
    <w:rsid w:val="000A2D16"/>
    <w:rsid w:val="000A2FAE"/>
    <w:rsid w:val="000A30F9"/>
    <w:rsid w:val="000A33F3"/>
    <w:rsid w:val="000A390A"/>
    <w:rsid w:val="000A39CD"/>
    <w:rsid w:val="000A3E03"/>
    <w:rsid w:val="000A3E17"/>
    <w:rsid w:val="000A3ECC"/>
    <w:rsid w:val="000A4087"/>
    <w:rsid w:val="000A4C7C"/>
    <w:rsid w:val="000A5509"/>
    <w:rsid w:val="000A56BF"/>
    <w:rsid w:val="000A583A"/>
    <w:rsid w:val="000A60D0"/>
    <w:rsid w:val="000A62E9"/>
    <w:rsid w:val="000A6428"/>
    <w:rsid w:val="000A6A0F"/>
    <w:rsid w:val="000A6D60"/>
    <w:rsid w:val="000A7759"/>
    <w:rsid w:val="000A78BA"/>
    <w:rsid w:val="000A7BF4"/>
    <w:rsid w:val="000B0EEE"/>
    <w:rsid w:val="000B1580"/>
    <w:rsid w:val="000B16EC"/>
    <w:rsid w:val="000B1BA1"/>
    <w:rsid w:val="000B1C1E"/>
    <w:rsid w:val="000B1EC5"/>
    <w:rsid w:val="000B205C"/>
    <w:rsid w:val="000B218E"/>
    <w:rsid w:val="000B233D"/>
    <w:rsid w:val="000B292E"/>
    <w:rsid w:val="000B29DB"/>
    <w:rsid w:val="000B29F2"/>
    <w:rsid w:val="000B308A"/>
    <w:rsid w:val="000B3212"/>
    <w:rsid w:val="000B34CC"/>
    <w:rsid w:val="000B35E7"/>
    <w:rsid w:val="000B46DE"/>
    <w:rsid w:val="000B49D2"/>
    <w:rsid w:val="000B4ACB"/>
    <w:rsid w:val="000B4B8A"/>
    <w:rsid w:val="000B4F6C"/>
    <w:rsid w:val="000B58B8"/>
    <w:rsid w:val="000B5A57"/>
    <w:rsid w:val="000B5B0A"/>
    <w:rsid w:val="000B631C"/>
    <w:rsid w:val="000B66A0"/>
    <w:rsid w:val="000B697F"/>
    <w:rsid w:val="000B6A92"/>
    <w:rsid w:val="000B6C2A"/>
    <w:rsid w:val="000B70E3"/>
    <w:rsid w:val="000B7302"/>
    <w:rsid w:val="000B7324"/>
    <w:rsid w:val="000B7422"/>
    <w:rsid w:val="000B75DE"/>
    <w:rsid w:val="000B77EC"/>
    <w:rsid w:val="000B7EE0"/>
    <w:rsid w:val="000C13DD"/>
    <w:rsid w:val="000C16EF"/>
    <w:rsid w:val="000C1E01"/>
    <w:rsid w:val="000C28DD"/>
    <w:rsid w:val="000C2D43"/>
    <w:rsid w:val="000C3D6C"/>
    <w:rsid w:val="000C42EB"/>
    <w:rsid w:val="000C44E1"/>
    <w:rsid w:val="000C4A86"/>
    <w:rsid w:val="000C4AB5"/>
    <w:rsid w:val="000C4B0E"/>
    <w:rsid w:val="000C50B3"/>
    <w:rsid w:val="000C5BED"/>
    <w:rsid w:val="000C6034"/>
    <w:rsid w:val="000C6082"/>
    <w:rsid w:val="000C61F4"/>
    <w:rsid w:val="000C6B0C"/>
    <w:rsid w:val="000C73D7"/>
    <w:rsid w:val="000C77EC"/>
    <w:rsid w:val="000D04C2"/>
    <w:rsid w:val="000D0581"/>
    <w:rsid w:val="000D08A5"/>
    <w:rsid w:val="000D09AD"/>
    <w:rsid w:val="000D0AA7"/>
    <w:rsid w:val="000D0C16"/>
    <w:rsid w:val="000D0CD1"/>
    <w:rsid w:val="000D0D18"/>
    <w:rsid w:val="000D0F0C"/>
    <w:rsid w:val="000D17FE"/>
    <w:rsid w:val="000D1D9A"/>
    <w:rsid w:val="000D2A43"/>
    <w:rsid w:val="000D2B0B"/>
    <w:rsid w:val="000D2C4E"/>
    <w:rsid w:val="000D3026"/>
    <w:rsid w:val="000D3B99"/>
    <w:rsid w:val="000D41D3"/>
    <w:rsid w:val="000D420D"/>
    <w:rsid w:val="000D4687"/>
    <w:rsid w:val="000D48FD"/>
    <w:rsid w:val="000D4928"/>
    <w:rsid w:val="000D4E0E"/>
    <w:rsid w:val="000D4FAB"/>
    <w:rsid w:val="000D5145"/>
    <w:rsid w:val="000D57A3"/>
    <w:rsid w:val="000D5FED"/>
    <w:rsid w:val="000D6FC7"/>
    <w:rsid w:val="000D7491"/>
    <w:rsid w:val="000D785D"/>
    <w:rsid w:val="000D7AD0"/>
    <w:rsid w:val="000D7B4F"/>
    <w:rsid w:val="000D7BEF"/>
    <w:rsid w:val="000E0A34"/>
    <w:rsid w:val="000E0BCC"/>
    <w:rsid w:val="000E0C9E"/>
    <w:rsid w:val="000E133C"/>
    <w:rsid w:val="000E14AF"/>
    <w:rsid w:val="000E14B5"/>
    <w:rsid w:val="000E1516"/>
    <w:rsid w:val="000E15CC"/>
    <w:rsid w:val="000E1648"/>
    <w:rsid w:val="000E1EA7"/>
    <w:rsid w:val="000E1ECD"/>
    <w:rsid w:val="000E2CDE"/>
    <w:rsid w:val="000E33DB"/>
    <w:rsid w:val="000E3577"/>
    <w:rsid w:val="000E3AB1"/>
    <w:rsid w:val="000E3B66"/>
    <w:rsid w:val="000E3BB9"/>
    <w:rsid w:val="000E3E56"/>
    <w:rsid w:val="000E4A7A"/>
    <w:rsid w:val="000E4B45"/>
    <w:rsid w:val="000E4BBD"/>
    <w:rsid w:val="000E5749"/>
    <w:rsid w:val="000E5FFF"/>
    <w:rsid w:val="000E6490"/>
    <w:rsid w:val="000E6A86"/>
    <w:rsid w:val="000E751E"/>
    <w:rsid w:val="000E7892"/>
    <w:rsid w:val="000E7BCD"/>
    <w:rsid w:val="000E7E18"/>
    <w:rsid w:val="000F003C"/>
    <w:rsid w:val="000F0705"/>
    <w:rsid w:val="000F17A7"/>
    <w:rsid w:val="000F17D4"/>
    <w:rsid w:val="000F1CD0"/>
    <w:rsid w:val="000F1EEE"/>
    <w:rsid w:val="000F227F"/>
    <w:rsid w:val="000F2317"/>
    <w:rsid w:val="000F234C"/>
    <w:rsid w:val="000F24E7"/>
    <w:rsid w:val="000F254D"/>
    <w:rsid w:val="000F2633"/>
    <w:rsid w:val="000F29FE"/>
    <w:rsid w:val="000F2CD1"/>
    <w:rsid w:val="000F31D0"/>
    <w:rsid w:val="000F355A"/>
    <w:rsid w:val="000F3903"/>
    <w:rsid w:val="000F4B18"/>
    <w:rsid w:val="000F4B86"/>
    <w:rsid w:val="000F4C5A"/>
    <w:rsid w:val="000F4DF0"/>
    <w:rsid w:val="000F510D"/>
    <w:rsid w:val="000F5751"/>
    <w:rsid w:val="000F575A"/>
    <w:rsid w:val="000F625A"/>
    <w:rsid w:val="000F6700"/>
    <w:rsid w:val="000F68B6"/>
    <w:rsid w:val="000F6EFA"/>
    <w:rsid w:val="000F712B"/>
    <w:rsid w:val="000F7228"/>
    <w:rsid w:val="000F7395"/>
    <w:rsid w:val="000F74CD"/>
    <w:rsid w:val="000F7C09"/>
    <w:rsid w:val="000F7DC6"/>
    <w:rsid w:val="000F7E28"/>
    <w:rsid w:val="000F7F14"/>
    <w:rsid w:val="001004AE"/>
    <w:rsid w:val="0010171A"/>
    <w:rsid w:val="001017BD"/>
    <w:rsid w:val="00101F6B"/>
    <w:rsid w:val="00101FFF"/>
    <w:rsid w:val="00102178"/>
    <w:rsid w:val="00102D21"/>
    <w:rsid w:val="00102E9D"/>
    <w:rsid w:val="00102ED7"/>
    <w:rsid w:val="00103B69"/>
    <w:rsid w:val="0010409C"/>
    <w:rsid w:val="00104771"/>
    <w:rsid w:val="00104A5A"/>
    <w:rsid w:val="00104BDD"/>
    <w:rsid w:val="0010599D"/>
    <w:rsid w:val="00105D9B"/>
    <w:rsid w:val="00105DA0"/>
    <w:rsid w:val="001061B4"/>
    <w:rsid w:val="0010657E"/>
    <w:rsid w:val="00106CE7"/>
    <w:rsid w:val="00106CEF"/>
    <w:rsid w:val="00106D24"/>
    <w:rsid w:val="001070CA"/>
    <w:rsid w:val="00107ACD"/>
    <w:rsid w:val="00107D71"/>
    <w:rsid w:val="00110351"/>
    <w:rsid w:val="0011054E"/>
    <w:rsid w:val="0011126D"/>
    <w:rsid w:val="0011133A"/>
    <w:rsid w:val="001115B1"/>
    <w:rsid w:val="001116A0"/>
    <w:rsid w:val="001116E7"/>
    <w:rsid w:val="00111AB5"/>
    <w:rsid w:val="00111D37"/>
    <w:rsid w:val="00111E1F"/>
    <w:rsid w:val="00111E6C"/>
    <w:rsid w:val="001121D6"/>
    <w:rsid w:val="001121DD"/>
    <w:rsid w:val="0011265C"/>
    <w:rsid w:val="001128F6"/>
    <w:rsid w:val="00112ACE"/>
    <w:rsid w:val="00112DF2"/>
    <w:rsid w:val="0011330F"/>
    <w:rsid w:val="001133AE"/>
    <w:rsid w:val="001140CF"/>
    <w:rsid w:val="001140D2"/>
    <w:rsid w:val="00114246"/>
    <w:rsid w:val="00114354"/>
    <w:rsid w:val="00114818"/>
    <w:rsid w:val="00114A24"/>
    <w:rsid w:val="00114B05"/>
    <w:rsid w:val="00114E30"/>
    <w:rsid w:val="00114FC2"/>
    <w:rsid w:val="001155D7"/>
    <w:rsid w:val="00115934"/>
    <w:rsid w:val="00115CBB"/>
    <w:rsid w:val="00115D3B"/>
    <w:rsid w:val="00115DDB"/>
    <w:rsid w:val="0011612C"/>
    <w:rsid w:val="001161C5"/>
    <w:rsid w:val="00116402"/>
    <w:rsid w:val="00116D98"/>
    <w:rsid w:val="00116EE3"/>
    <w:rsid w:val="00117453"/>
    <w:rsid w:val="00117871"/>
    <w:rsid w:val="001178B2"/>
    <w:rsid w:val="0011799B"/>
    <w:rsid w:val="00117CF0"/>
    <w:rsid w:val="00117E43"/>
    <w:rsid w:val="001201E3"/>
    <w:rsid w:val="0012033B"/>
    <w:rsid w:val="00120B3C"/>
    <w:rsid w:val="00120F39"/>
    <w:rsid w:val="00121A88"/>
    <w:rsid w:val="00121A96"/>
    <w:rsid w:val="00121D6B"/>
    <w:rsid w:val="00121E33"/>
    <w:rsid w:val="001221AC"/>
    <w:rsid w:val="00122C67"/>
    <w:rsid w:val="00122EF2"/>
    <w:rsid w:val="00122F25"/>
    <w:rsid w:val="00123178"/>
    <w:rsid w:val="001231E4"/>
    <w:rsid w:val="00123322"/>
    <w:rsid w:val="00123B58"/>
    <w:rsid w:val="00124017"/>
    <w:rsid w:val="00124538"/>
    <w:rsid w:val="001247AF"/>
    <w:rsid w:val="00124E7A"/>
    <w:rsid w:val="00125018"/>
    <w:rsid w:val="00125710"/>
    <w:rsid w:val="00125A33"/>
    <w:rsid w:val="00125BB8"/>
    <w:rsid w:val="0012678B"/>
    <w:rsid w:val="00127090"/>
    <w:rsid w:val="001271F0"/>
    <w:rsid w:val="0012770D"/>
    <w:rsid w:val="00127AB6"/>
    <w:rsid w:val="0013004F"/>
    <w:rsid w:val="001304E5"/>
    <w:rsid w:val="00130DA6"/>
    <w:rsid w:val="00131BAC"/>
    <w:rsid w:val="00131F27"/>
    <w:rsid w:val="00132160"/>
    <w:rsid w:val="00132162"/>
    <w:rsid w:val="001326D7"/>
    <w:rsid w:val="00132EAA"/>
    <w:rsid w:val="00132FE2"/>
    <w:rsid w:val="00133188"/>
    <w:rsid w:val="001334A1"/>
    <w:rsid w:val="0013373E"/>
    <w:rsid w:val="00133B13"/>
    <w:rsid w:val="00133EFE"/>
    <w:rsid w:val="00134204"/>
    <w:rsid w:val="001344C4"/>
    <w:rsid w:val="00134587"/>
    <w:rsid w:val="00134A72"/>
    <w:rsid w:val="00135693"/>
    <w:rsid w:val="0013687E"/>
    <w:rsid w:val="0013700E"/>
    <w:rsid w:val="001370D3"/>
    <w:rsid w:val="00137141"/>
    <w:rsid w:val="001372C9"/>
    <w:rsid w:val="001374AD"/>
    <w:rsid w:val="001376F1"/>
    <w:rsid w:val="00137891"/>
    <w:rsid w:val="00137AB6"/>
    <w:rsid w:val="00141836"/>
    <w:rsid w:val="001418DB"/>
    <w:rsid w:val="00141B64"/>
    <w:rsid w:val="00141BCD"/>
    <w:rsid w:val="00142B6A"/>
    <w:rsid w:val="00142D72"/>
    <w:rsid w:val="0014302B"/>
    <w:rsid w:val="00143277"/>
    <w:rsid w:val="00143624"/>
    <w:rsid w:val="001437AC"/>
    <w:rsid w:val="00143A89"/>
    <w:rsid w:val="00143F62"/>
    <w:rsid w:val="001440F8"/>
    <w:rsid w:val="00144278"/>
    <w:rsid w:val="00144378"/>
    <w:rsid w:val="00144550"/>
    <w:rsid w:val="00144751"/>
    <w:rsid w:val="00144B38"/>
    <w:rsid w:val="00144CCE"/>
    <w:rsid w:val="00145096"/>
    <w:rsid w:val="001450D1"/>
    <w:rsid w:val="001452E5"/>
    <w:rsid w:val="001453AF"/>
    <w:rsid w:val="00145AEB"/>
    <w:rsid w:val="00145B83"/>
    <w:rsid w:val="00145F57"/>
    <w:rsid w:val="0014610C"/>
    <w:rsid w:val="00146524"/>
    <w:rsid w:val="00146554"/>
    <w:rsid w:val="001465FC"/>
    <w:rsid w:val="00146982"/>
    <w:rsid w:val="001469D9"/>
    <w:rsid w:val="00146A33"/>
    <w:rsid w:val="001472C5"/>
    <w:rsid w:val="00147C50"/>
    <w:rsid w:val="00147D95"/>
    <w:rsid w:val="00147F50"/>
    <w:rsid w:val="0015000D"/>
    <w:rsid w:val="001504E1"/>
    <w:rsid w:val="00150718"/>
    <w:rsid w:val="001510BD"/>
    <w:rsid w:val="0015129E"/>
    <w:rsid w:val="001512BE"/>
    <w:rsid w:val="001514AC"/>
    <w:rsid w:val="00151532"/>
    <w:rsid w:val="0015160E"/>
    <w:rsid w:val="00151813"/>
    <w:rsid w:val="00151B79"/>
    <w:rsid w:val="00151CED"/>
    <w:rsid w:val="00151D45"/>
    <w:rsid w:val="0015210B"/>
    <w:rsid w:val="00152556"/>
    <w:rsid w:val="00152699"/>
    <w:rsid w:val="00152D28"/>
    <w:rsid w:val="00152D41"/>
    <w:rsid w:val="00152DE7"/>
    <w:rsid w:val="001546FF"/>
    <w:rsid w:val="00154710"/>
    <w:rsid w:val="00154C0B"/>
    <w:rsid w:val="00154E0E"/>
    <w:rsid w:val="001553B7"/>
    <w:rsid w:val="00155484"/>
    <w:rsid w:val="00155779"/>
    <w:rsid w:val="00155D31"/>
    <w:rsid w:val="00155D67"/>
    <w:rsid w:val="0015609B"/>
    <w:rsid w:val="0015643B"/>
    <w:rsid w:val="00156876"/>
    <w:rsid w:val="00156F5C"/>
    <w:rsid w:val="00157373"/>
    <w:rsid w:val="001573E2"/>
    <w:rsid w:val="001576EA"/>
    <w:rsid w:val="00157750"/>
    <w:rsid w:val="00157A84"/>
    <w:rsid w:val="00157B6F"/>
    <w:rsid w:val="00157D03"/>
    <w:rsid w:val="00157EB0"/>
    <w:rsid w:val="00157ED1"/>
    <w:rsid w:val="00160334"/>
    <w:rsid w:val="0016039C"/>
    <w:rsid w:val="00160C4D"/>
    <w:rsid w:val="00160F8C"/>
    <w:rsid w:val="00161153"/>
    <w:rsid w:val="00162059"/>
    <w:rsid w:val="00162174"/>
    <w:rsid w:val="00162175"/>
    <w:rsid w:val="001623A1"/>
    <w:rsid w:val="001624CB"/>
    <w:rsid w:val="00162519"/>
    <w:rsid w:val="00162B99"/>
    <w:rsid w:val="00162F56"/>
    <w:rsid w:val="0016372F"/>
    <w:rsid w:val="001638D5"/>
    <w:rsid w:val="00163AF8"/>
    <w:rsid w:val="00163D33"/>
    <w:rsid w:val="001642ED"/>
    <w:rsid w:val="001647A3"/>
    <w:rsid w:val="0016501F"/>
    <w:rsid w:val="00165137"/>
    <w:rsid w:val="001653A0"/>
    <w:rsid w:val="00166096"/>
    <w:rsid w:val="0016625E"/>
    <w:rsid w:val="00166333"/>
    <w:rsid w:val="00166447"/>
    <w:rsid w:val="001671F7"/>
    <w:rsid w:val="00167AE3"/>
    <w:rsid w:val="00167D73"/>
    <w:rsid w:val="00167D7E"/>
    <w:rsid w:val="00167F56"/>
    <w:rsid w:val="001702F8"/>
    <w:rsid w:val="00170A56"/>
    <w:rsid w:val="0017181D"/>
    <w:rsid w:val="00171C6C"/>
    <w:rsid w:val="00172460"/>
    <w:rsid w:val="00172CA9"/>
    <w:rsid w:val="00172F2E"/>
    <w:rsid w:val="00172F6F"/>
    <w:rsid w:val="00173333"/>
    <w:rsid w:val="001733AF"/>
    <w:rsid w:val="00173589"/>
    <w:rsid w:val="001736D7"/>
    <w:rsid w:val="00173B60"/>
    <w:rsid w:val="00173CDC"/>
    <w:rsid w:val="00174118"/>
    <w:rsid w:val="0017436A"/>
    <w:rsid w:val="00174C22"/>
    <w:rsid w:val="0017500F"/>
    <w:rsid w:val="00175583"/>
    <w:rsid w:val="001763C8"/>
    <w:rsid w:val="00176ADE"/>
    <w:rsid w:val="00176D7B"/>
    <w:rsid w:val="00176E9F"/>
    <w:rsid w:val="00176EB3"/>
    <w:rsid w:val="00177A4B"/>
    <w:rsid w:val="00177E52"/>
    <w:rsid w:val="00177F81"/>
    <w:rsid w:val="00180297"/>
    <w:rsid w:val="00180593"/>
    <w:rsid w:val="00180A2E"/>
    <w:rsid w:val="00180AEE"/>
    <w:rsid w:val="00181410"/>
    <w:rsid w:val="001815C7"/>
    <w:rsid w:val="00181B9D"/>
    <w:rsid w:val="00181ED0"/>
    <w:rsid w:val="00181F30"/>
    <w:rsid w:val="00182D15"/>
    <w:rsid w:val="00182EE0"/>
    <w:rsid w:val="0018306A"/>
    <w:rsid w:val="001830C4"/>
    <w:rsid w:val="0018366B"/>
    <w:rsid w:val="00183871"/>
    <w:rsid w:val="001838CA"/>
    <w:rsid w:val="001841FE"/>
    <w:rsid w:val="001849D5"/>
    <w:rsid w:val="00184DAB"/>
    <w:rsid w:val="001852C8"/>
    <w:rsid w:val="00185421"/>
    <w:rsid w:val="00185476"/>
    <w:rsid w:val="001854DF"/>
    <w:rsid w:val="00185BDB"/>
    <w:rsid w:val="0018611E"/>
    <w:rsid w:val="001866AA"/>
    <w:rsid w:val="001871D1"/>
    <w:rsid w:val="0018729B"/>
    <w:rsid w:val="001874FA"/>
    <w:rsid w:val="00187936"/>
    <w:rsid w:val="001900E0"/>
    <w:rsid w:val="0019023A"/>
    <w:rsid w:val="00191100"/>
    <w:rsid w:val="001914DB"/>
    <w:rsid w:val="00191A15"/>
    <w:rsid w:val="00191A28"/>
    <w:rsid w:val="0019208D"/>
    <w:rsid w:val="00192135"/>
    <w:rsid w:val="00192423"/>
    <w:rsid w:val="00192570"/>
    <w:rsid w:val="001926B9"/>
    <w:rsid w:val="00192912"/>
    <w:rsid w:val="00192A33"/>
    <w:rsid w:val="00192CB3"/>
    <w:rsid w:val="00193184"/>
    <w:rsid w:val="001931D8"/>
    <w:rsid w:val="00193247"/>
    <w:rsid w:val="0019354C"/>
    <w:rsid w:val="001935C0"/>
    <w:rsid w:val="00193602"/>
    <w:rsid w:val="0019384E"/>
    <w:rsid w:val="00193A4E"/>
    <w:rsid w:val="00193BF4"/>
    <w:rsid w:val="00193F86"/>
    <w:rsid w:val="001940A8"/>
    <w:rsid w:val="00194385"/>
    <w:rsid w:val="00194DC0"/>
    <w:rsid w:val="0019503C"/>
    <w:rsid w:val="001950F5"/>
    <w:rsid w:val="00195508"/>
    <w:rsid w:val="001955D5"/>
    <w:rsid w:val="00195682"/>
    <w:rsid w:val="001959FB"/>
    <w:rsid w:val="00195BA2"/>
    <w:rsid w:val="00195E40"/>
    <w:rsid w:val="001961B2"/>
    <w:rsid w:val="00196331"/>
    <w:rsid w:val="00196364"/>
    <w:rsid w:val="001966D8"/>
    <w:rsid w:val="001968FC"/>
    <w:rsid w:val="00196B9D"/>
    <w:rsid w:val="00196E43"/>
    <w:rsid w:val="00196FEF"/>
    <w:rsid w:val="001977E6"/>
    <w:rsid w:val="00197886"/>
    <w:rsid w:val="00197902"/>
    <w:rsid w:val="0019798A"/>
    <w:rsid w:val="00197B18"/>
    <w:rsid w:val="00197B4A"/>
    <w:rsid w:val="00197F51"/>
    <w:rsid w:val="001A148E"/>
    <w:rsid w:val="001A180A"/>
    <w:rsid w:val="001A1DE8"/>
    <w:rsid w:val="001A2087"/>
    <w:rsid w:val="001A2AB6"/>
    <w:rsid w:val="001A2D2E"/>
    <w:rsid w:val="001A2D6B"/>
    <w:rsid w:val="001A2FAB"/>
    <w:rsid w:val="001A329A"/>
    <w:rsid w:val="001A3405"/>
    <w:rsid w:val="001A343C"/>
    <w:rsid w:val="001A4FFD"/>
    <w:rsid w:val="001A5070"/>
    <w:rsid w:val="001A51C1"/>
    <w:rsid w:val="001A51FF"/>
    <w:rsid w:val="001A55C6"/>
    <w:rsid w:val="001A5ADD"/>
    <w:rsid w:val="001A5C0C"/>
    <w:rsid w:val="001A5F4D"/>
    <w:rsid w:val="001A64A6"/>
    <w:rsid w:val="001A6C90"/>
    <w:rsid w:val="001A6CB5"/>
    <w:rsid w:val="001A7237"/>
    <w:rsid w:val="001A742E"/>
    <w:rsid w:val="001A795B"/>
    <w:rsid w:val="001A7DCF"/>
    <w:rsid w:val="001B0879"/>
    <w:rsid w:val="001B0EB1"/>
    <w:rsid w:val="001B2101"/>
    <w:rsid w:val="001B2133"/>
    <w:rsid w:val="001B23BF"/>
    <w:rsid w:val="001B25BD"/>
    <w:rsid w:val="001B26EE"/>
    <w:rsid w:val="001B28D3"/>
    <w:rsid w:val="001B28D4"/>
    <w:rsid w:val="001B3ACE"/>
    <w:rsid w:val="001B3BC3"/>
    <w:rsid w:val="001B4433"/>
    <w:rsid w:val="001B4889"/>
    <w:rsid w:val="001B5468"/>
    <w:rsid w:val="001B591D"/>
    <w:rsid w:val="001B5C48"/>
    <w:rsid w:val="001B5FC5"/>
    <w:rsid w:val="001B666A"/>
    <w:rsid w:val="001B6A35"/>
    <w:rsid w:val="001B6DBC"/>
    <w:rsid w:val="001B7214"/>
    <w:rsid w:val="001B7D04"/>
    <w:rsid w:val="001C01E0"/>
    <w:rsid w:val="001C0584"/>
    <w:rsid w:val="001C08AB"/>
    <w:rsid w:val="001C0E50"/>
    <w:rsid w:val="001C0F46"/>
    <w:rsid w:val="001C11A1"/>
    <w:rsid w:val="001C1764"/>
    <w:rsid w:val="001C1ACC"/>
    <w:rsid w:val="001C2019"/>
    <w:rsid w:val="001C22F8"/>
    <w:rsid w:val="001C2659"/>
    <w:rsid w:val="001C26AA"/>
    <w:rsid w:val="001C297F"/>
    <w:rsid w:val="001C2FB8"/>
    <w:rsid w:val="001C327C"/>
    <w:rsid w:val="001C33BE"/>
    <w:rsid w:val="001C3740"/>
    <w:rsid w:val="001C3849"/>
    <w:rsid w:val="001C38AD"/>
    <w:rsid w:val="001C4108"/>
    <w:rsid w:val="001C41EE"/>
    <w:rsid w:val="001C506A"/>
    <w:rsid w:val="001C5AD8"/>
    <w:rsid w:val="001C6E00"/>
    <w:rsid w:val="001C702E"/>
    <w:rsid w:val="001C70FD"/>
    <w:rsid w:val="001C73C3"/>
    <w:rsid w:val="001C7A9E"/>
    <w:rsid w:val="001D03F4"/>
    <w:rsid w:val="001D0404"/>
    <w:rsid w:val="001D06E5"/>
    <w:rsid w:val="001D074A"/>
    <w:rsid w:val="001D09C4"/>
    <w:rsid w:val="001D0B7C"/>
    <w:rsid w:val="001D0BDE"/>
    <w:rsid w:val="001D10D2"/>
    <w:rsid w:val="001D121E"/>
    <w:rsid w:val="001D14A3"/>
    <w:rsid w:val="001D18C2"/>
    <w:rsid w:val="001D1A7A"/>
    <w:rsid w:val="001D1D95"/>
    <w:rsid w:val="001D1FA4"/>
    <w:rsid w:val="001D24F5"/>
    <w:rsid w:val="001D2A9D"/>
    <w:rsid w:val="001D2F3E"/>
    <w:rsid w:val="001D2F92"/>
    <w:rsid w:val="001D3CD9"/>
    <w:rsid w:val="001D3E2B"/>
    <w:rsid w:val="001D40C6"/>
    <w:rsid w:val="001D4720"/>
    <w:rsid w:val="001D4B39"/>
    <w:rsid w:val="001D4C1D"/>
    <w:rsid w:val="001D5460"/>
    <w:rsid w:val="001D54A0"/>
    <w:rsid w:val="001D5C98"/>
    <w:rsid w:val="001D5E65"/>
    <w:rsid w:val="001D60FD"/>
    <w:rsid w:val="001D64C5"/>
    <w:rsid w:val="001D6506"/>
    <w:rsid w:val="001D668A"/>
    <w:rsid w:val="001D6D43"/>
    <w:rsid w:val="001D75E3"/>
    <w:rsid w:val="001D76D0"/>
    <w:rsid w:val="001D782B"/>
    <w:rsid w:val="001D7ABA"/>
    <w:rsid w:val="001D7C7B"/>
    <w:rsid w:val="001E018C"/>
    <w:rsid w:val="001E0654"/>
    <w:rsid w:val="001E08DB"/>
    <w:rsid w:val="001E09A0"/>
    <w:rsid w:val="001E0ABD"/>
    <w:rsid w:val="001E0CC2"/>
    <w:rsid w:val="001E1543"/>
    <w:rsid w:val="001E174A"/>
    <w:rsid w:val="001E1CD6"/>
    <w:rsid w:val="001E2DC2"/>
    <w:rsid w:val="001E2FFD"/>
    <w:rsid w:val="001E3210"/>
    <w:rsid w:val="001E3267"/>
    <w:rsid w:val="001E326F"/>
    <w:rsid w:val="001E3284"/>
    <w:rsid w:val="001E39E3"/>
    <w:rsid w:val="001E4194"/>
    <w:rsid w:val="001E427A"/>
    <w:rsid w:val="001E42DF"/>
    <w:rsid w:val="001E4405"/>
    <w:rsid w:val="001E4657"/>
    <w:rsid w:val="001E4BFD"/>
    <w:rsid w:val="001E4F8E"/>
    <w:rsid w:val="001E5AFE"/>
    <w:rsid w:val="001E6812"/>
    <w:rsid w:val="001E693C"/>
    <w:rsid w:val="001E695D"/>
    <w:rsid w:val="001E6C29"/>
    <w:rsid w:val="001E7033"/>
    <w:rsid w:val="001E7120"/>
    <w:rsid w:val="001E715F"/>
    <w:rsid w:val="001E74F4"/>
    <w:rsid w:val="001E78CE"/>
    <w:rsid w:val="001E7B25"/>
    <w:rsid w:val="001E7B3E"/>
    <w:rsid w:val="001E7F9C"/>
    <w:rsid w:val="001F0009"/>
    <w:rsid w:val="001F00A4"/>
    <w:rsid w:val="001F00DB"/>
    <w:rsid w:val="001F04AA"/>
    <w:rsid w:val="001F064A"/>
    <w:rsid w:val="001F06E3"/>
    <w:rsid w:val="001F0950"/>
    <w:rsid w:val="001F0965"/>
    <w:rsid w:val="001F096B"/>
    <w:rsid w:val="001F09A3"/>
    <w:rsid w:val="001F10E1"/>
    <w:rsid w:val="001F1989"/>
    <w:rsid w:val="001F19CD"/>
    <w:rsid w:val="001F1B1C"/>
    <w:rsid w:val="001F1D6F"/>
    <w:rsid w:val="001F24AD"/>
    <w:rsid w:val="001F268F"/>
    <w:rsid w:val="001F294C"/>
    <w:rsid w:val="001F2F7D"/>
    <w:rsid w:val="001F30EF"/>
    <w:rsid w:val="001F33EE"/>
    <w:rsid w:val="001F340A"/>
    <w:rsid w:val="001F38BB"/>
    <w:rsid w:val="001F3FBE"/>
    <w:rsid w:val="001F40FE"/>
    <w:rsid w:val="001F45A7"/>
    <w:rsid w:val="001F4EE3"/>
    <w:rsid w:val="001F53B3"/>
    <w:rsid w:val="001F58EC"/>
    <w:rsid w:val="001F5BCC"/>
    <w:rsid w:val="001F5DE6"/>
    <w:rsid w:val="001F6207"/>
    <w:rsid w:val="001F65F9"/>
    <w:rsid w:val="001F666C"/>
    <w:rsid w:val="001F6BAD"/>
    <w:rsid w:val="001F72BB"/>
    <w:rsid w:val="001F74AC"/>
    <w:rsid w:val="001F7C75"/>
    <w:rsid w:val="001F7C91"/>
    <w:rsid w:val="001F7EF2"/>
    <w:rsid w:val="00200C15"/>
    <w:rsid w:val="0020112D"/>
    <w:rsid w:val="00201296"/>
    <w:rsid w:val="00201617"/>
    <w:rsid w:val="00201C1B"/>
    <w:rsid w:val="00201FC9"/>
    <w:rsid w:val="0020249D"/>
    <w:rsid w:val="002025AD"/>
    <w:rsid w:val="00203077"/>
    <w:rsid w:val="002036AA"/>
    <w:rsid w:val="00203931"/>
    <w:rsid w:val="00203E35"/>
    <w:rsid w:val="00203ECE"/>
    <w:rsid w:val="00205824"/>
    <w:rsid w:val="002061F3"/>
    <w:rsid w:val="00206300"/>
    <w:rsid w:val="002067CC"/>
    <w:rsid w:val="00206884"/>
    <w:rsid w:val="00206C47"/>
    <w:rsid w:val="0020725B"/>
    <w:rsid w:val="00207262"/>
    <w:rsid w:val="00207899"/>
    <w:rsid w:val="00210279"/>
    <w:rsid w:val="00210339"/>
    <w:rsid w:val="002106B0"/>
    <w:rsid w:val="00210D08"/>
    <w:rsid w:val="0021130F"/>
    <w:rsid w:val="00211F50"/>
    <w:rsid w:val="002122C8"/>
    <w:rsid w:val="00212B98"/>
    <w:rsid w:val="00212C3E"/>
    <w:rsid w:val="00212CBB"/>
    <w:rsid w:val="00212E5C"/>
    <w:rsid w:val="002139A3"/>
    <w:rsid w:val="00213EF8"/>
    <w:rsid w:val="00214073"/>
    <w:rsid w:val="0021448C"/>
    <w:rsid w:val="00214812"/>
    <w:rsid w:val="00214CCF"/>
    <w:rsid w:val="002150E3"/>
    <w:rsid w:val="00215111"/>
    <w:rsid w:val="00215348"/>
    <w:rsid w:val="002154FC"/>
    <w:rsid w:val="00215634"/>
    <w:rsid w:val="00215EFB"/>
    <w:rsid w:val="00216396"/>
    <w:rsid w:val="00216489"/>
    <w:rsid w:val="00216852"/>
    <w:rsid w:val="00216ECD"/>
    <w:rsid w:val="002172B3"/>
    <w:rsid w:val="002174B0"/>
    <w:rsid w:val="0021782F"/>
    <w:rsid w:val="00217CEF"/>
    <w:rsid w:val="00220761"/>
    <w:rsid w:val="00220AAF"/>
    <w:rsid w:val="00220D59"/>
    <w:rsid w:val="00221206"/>
    <w:rsid w:val="0022176C"/>
    <w:rsid w:val="00221B7B"/>
    <w:rsid w:val="00222132"/>
    <w:rsid w:val="002223E2"/>
    <w:rsid w:val="00222E09"/>
    <w:rsid w:val="00222F99"/>
    <w:rsid w:val="00223040"/>
    <w:rsid w:val="0022357C"/>
    <w:rsid w:val="002236A4"/>
    <w:rsid w:val="002239B2"/>
    <w:rsid w:val="00223B82"/>
    <w:rsid w:val="00223D9D"/>
    <w:rsid w:val="00223E4B"/>
    <w:rsid w:val="00224243"/>
    <w:rsid w:val="00224407"/>
    <w:rsid w:val="00224703"/>
    <w:rsid w:val="00224847"/>
    <w:rsid w:val="00224CCD"/>
    <w:rsid w:val="00224CE7"/>
    <w:rsid w:val="00225187"/>
    <w:rsid w:val="0022594B"/>
    <w:rsid w:val="002259F4"/>
    <w:rsid w:val="002262EE"/>
    <w:rsid w:val="00226A11"/>
    <w:rsid w:val="00226AF5"/>
    <w:rsid w:val="00227CEB"/>
    <w:rsid w:val="00227F7F"/>
    <w:rsid w:val="0023054D"/>
    <w:rsid w:val="00230898"/>
    <w:rsid w:val="00230AD9"/>
    <w:rsid w:val="00230C8B"/>
    <w:rsid w:val="00230F85"/>
    <w:rsid w:val="00231045"/>
    <w:rsid w:val="00231B70"/>
    <w:rsid w:val="0023250B"/>
    <w:rsid w:val="00232604"/>
    <w:rsid w:val="002329BD"/>
    <w:rsid w:val="00232A40"/>
    <w:rsid w:val="00232D3F"/>
    <w:rsid w:val="00232FE0"/>
    <w:rsid w:val="002330DD"/>
    <w:rsid w:val="0023334D"/>
    <w:rsid w:val="00233419"/>
    <w:rsid w:val="00233D18"/>
    <w:rsid w:val="0023440A"/>
    <w:rsid w:val="00234F16"/>
    <w:rsid w:val="00235185"/>
    <w:rsid w:val="002356D5"/>
    <w:rsid w:val="00235845"/>
    <w:rsid w:val="00236078"/>
    <w:rsid w:val="0023636C"/>
    <w:rsid w:val="00236843"/>
    <w:rsid w:val="00236A87"/>
    <w:rsid w:val="00236B02"/>
    <w:rsid w:val="00236D46"/>
    <w:rsid w:val="00236DE7"/>
    <w:rsid w:val="00237E4B"/>
    <w:rsid w:val="00237EBD"/>
    <w:rsid w:val="00240058"/>
    <w:rsid w:val="0024030A"/>
    <w:rsid w:val="002404E2"/>
    <w:rsid w:val="00240560"/>
    <w:rsid w:val="0024057F"/>
    <w:rsid w:val="002407BC"/>
    <w:rsid w:val="00241D99"/>
    <w:rsid w:val="00241DC1"/>
    <w:rsid w:val="002426DC"/>
    <w:rsid w:val="00242ACA"/>
    <w:rsid w:val="00242CD7"/>
    <w:rsid w:val="002431E1"/>
    <w:rsid w:val="00243222"/>
    <w:rsid w:val="002439E0"/>
    <w:rsid w:val="002439E6"/>
    <w:rsid w:val="00243F61"/>
    <w:rsid w:val="00244024"/>
    <w:rsid w:val="00244177"/>
    <w:rsid w:val="002446B8"/>
    <w:rsid w:val="00244D58"/>
    <w:rsid w:val="00244E88"/>
    <w:rsid w:val="002451C0"/>
    <w:rsid w:val="002451C3"/>
    <w:rsid w:val="002454EA"/>
    <w:rsid w:val="002455A2"/>
    <w:rsid w:val="0024567E"/>
    <w:rsid w:val="002456AB"/>
    <w:rsid w:val="00245F04"/>
    <w:rsid w:val="00246573"/>
    <w:rsid w:val="00246924"/>
    <w:rsid w:val="002469DA"/>
    <w:rsid w:val="0024715D"/>
    <w:rsid w:val="002476A2"/>
    <w:rsid w:val="0024777F"/>
    <w:rsid w:val="0024778C"/>
    <w:rsid w:val="00247825"/>
    <w:rsid w:val="00247AD3"/>
    <w:rsid w:val="00247DA7"/>
    <w:rsid w:val="00250567"/>
    <w:rsid w:val="0025080F"/>
    <w:rsid w:val="002508BB"/>
    <w:rsid w:val="0025099C"/>
    <w:rsid w:val="002509E7"/>
    <w:rsid w:val="00250EC7"/>
    <w:rsid w:val="00251A26"/>
    <w:rsid w:val="00251C13"/>
    <w:rsid w:val="00251CFC"/>
    <w:rsid w:val="002523E9"/>
    <w:rsid w:val="002524FD"/>
    <w:rsid w:val="002526BA"/>
    <w:rsid w:val="00252842"/>
    <w:rsid w:val="00252C9A"/>
    <w:rsid w:val="00252E59"/>
    <w:rsid w:val="00252E8A"/>
    <w:rsid w:val="00253115"/>
    <w:rsid w:val="00253281"/>
    <w:rsid w:val="002532E3"/>
    <w:rsid w:val="00253300"/>
    <w:rsid w:val="00253C09"/>
    <w:rsid w:val="00254666"/>
    <w:rsid w:val="00254FCF"/>
    <w:rsid w:val="00255469"/>
    <w:rsid w:val="00255A2B"/>
    <w:rsid w:val="00255DD1"/>
    <w:rsid w:val="002568A9"/>
    <w:rsid w:val="00256A72"/>
    <w:rsid w:val="00256C1F"/>
    <w:rsid w:val="002573A8"/>
    <w:rsid w:val="00257775"/>
    <w:rsid w:val="002602DB"/>
    <w:rsid w:val="00260795"/>
    <w:rsid w:val="0026087B"/>
    <w:rsid w:val="00260D08"/>
    <w:rsid w:val="00260EB7"/>
    <w:rsid w:val="00260EDF"/>
    <w:rsid w:val="002616F4"/>
    <w:rsid w:val="0026188B"/>
    <w:rsid w:val="00261972"/>
    <w:rsid w:val="002619C4"/>
    <w:rsid w:val="00261C21"/>
    <w:rsid w:val="00261F66"/>
    <w:rsid w:val="0026304D"/>
    <w:rsid w:val="00263221"/>
    <w:rsid w:val="00263567"/>
    <w:rsid w:val="00263D9A"/>
    <w:rsid w:val="00263F99"/>
    <w:rsid w:val="00264297"/>
    <w:rsid w:val="00264374"/>
    <w:rsid w:val="0026466F"/>
    <w:rsid w:val="00264CE1"/>
    <w:rsid w:val="002650BA"/>
    <w:rsid w:val="002651B5"/>
    <w:rsid w:val="00265DCF"/>
    <w:rsid w:val="00266470"/>
    <w:rsid w:val="00266A40"/>
    <w:rsid w:val="002670DF"/>
    <w:rsid w:val="00267173"/>
    <w:rsid w:val="002672BE"/>
    <w:rsid w:val="002672EE"/>
    <w:rsid w:val="002679E5"/>
    <w:rsid w:val="00267A0F"/>
    <w:rsid w:val="00270003"/>
    <w:rsid w:val="00270971"/>
    <w:rsid w:val="00270B07"/>
    <w:rsid w:val="00270C33"/>
    <w:rsid w:val="00271DAD"/>
    <w:rsid w:val="00272348"/>
    <w:rsid w:val="00272405"/>
    <w:rsid w:val="00272B29"/>
    <w:rsid w:val="00272F09"/>
    <w:rsid w:val="0027391E"/>
    <w:rsid w:val="00273C9D"/>
    <w:rsid w:val="00273E2F"/>
    <w:rsid w:val="00273FE5"/>
    <w:rsid w:val="00274829"/>
    <w:rsid w:val="00274CA0"/>
    <w:rsid w:val="00274CE7"/>
    <w:rsid w:val="00274DC1"/>
    <w:rsid w:val="002753CC"/>
    <w:rsid w:val="00275466"/>
    <w:rsid w:val="00275EA0"/>
    <w:rsid w:val="00276126"/>
    <w:rsid w:val="00276BBA"/>
    <w:rsid w:val="002771F9"/>
    <w:rsid w:val="00277C5E"/>
    <w:rsid w:val="00280111"/>
    <w:rsid w:val="00280188"/>
    <w:rsid w:val="002804D4"/>
    <w:rsid w:val="00280675"/>
    <w:rsid w:val="002806BB"/>
    <w:rsid w:val="00280958"/>
    <w:rsid w:val="00280FC9"/>
    <w:rsid w:val="00281209"/>
    <w:rsid w:val="00281649"/>
    <w:rsid w:val="002816CD"/>
    <w:rsid w:val="00281BFA"/>
    <w:rsid w:val="00281C04"/>
    <w:rsid w:val="00281D1E"/>
    <w:rsid w:val="00282405"/>
    <w:rsid w:val="00282DE1"/>
    <w:rsid w:val="00283159"/>
    <w:rsid w:val="002831D9"/>
    <w:rsid w:val="002839A4"/>
    <w:rsid w:val="00283CA1"/>
    <w:rsid w:val="00284BC3"/>
    <w:rsid w:val="00284F1D"/>
    <w:rsid w:val="0028684B"/>
    <w:rsid w:val="00286891"/>
    <w:rsid w:val="00286C78"/>
    <w:rsid w:val="00286DC9"/>
    <w:rsid w:val="00286E5F"/>
    <w:rsid w:val="00287161"/>
    <w:rsid w:val="002903CE"/>
    <w:rsid w:val="00290420"/>
    <w:rsid w:val="00290E85"/>
    <w:rsid w:val="002910AB"/>
    <w:rsid w:val="002914D4"/>
    <w:rsid w:val="0029159D"/>
    <w:rsid w:val="00291A44"/>
    <w:rsid w:val="00291ABB"/>
    <w:rsid w:val="00291CEB"/>
    <w:rsid w:val="00292928"/>
    <w:rsid w:val="002930F5"/>
    <w:rsid w:val="002934CC"/>
    <w:rsid w:val="002936F0"/>
    <w:rsid w:val="00293CD9"/>
    <w:rsid w:val="00293D5E"/>
    <w:rsid w:val="00293EBB"/>
    <w:rsid w:val="002942CF"/>
    <w:rsid w:val="002943E5"/>
    <w:rsid w:val="002952D7"/>
    <w:rsid w:val="00295879"/>
    <w:rsid w:val="0029723F"/>
    <w:rsid w:val="0029782C"/>
    <w:rsid w:val="002A0196"/>
    <w:rsid w:val="002A07DC"/>
    <w:rsid w:val="002A097B"/>
    <w:rsid w:val="002A12C4"/>
    <w:rsid w:val="002A145C"/>
    <w:rsid w:val="002A1748"/>
    <w:rsid w:val="002A1914"/>
    <w:rsid w:val="002A1F5E"/>
    <w:rsid w:val="002A3AB5"/>
    <w:rsid w:val="002A40D3"/>
    <w:rsid w:val="002A4149"/>
    <w:rsid w:val="002A4BD3"/>
    <w:rsid w:val="002A528E"/>
    <w:rsid w:val="002A52C8"/>
    <w:rsid w:val="002A534C"/>
    <w:rsid w:val="002A5393"/>
    <w:rsid w:val="002A595F"/>
    <w:rsid w:val="002A5F82"/>
    <w:rsid w:val="002A61CC"/>
    <w:rsid w:val="002A667C"/>
    <w:rsid w:val="002A6D21"/>
    <w:rsid w:val="002A7214"/>
    <w:rsid w:val="002A7325"/>
    <w:rsid w:val="002A74D7"/>
    <w:rsid w:val="002A75FE"/>
    <w:rsid w:val="002A766E"/>
    <w:rsid w:val="002A79C2"/>
    <w:rsid w:val="002A7C11"/>
    <w:rsid w:val="002A7E6C"/>
    <w:rsid w:val="002B045D"/>
    <w:rsid w:val="002B0547"/>
    <w:rsid w:val="002B066F"/>
    <w:rsid w:val="002B0815"/>
    <w:rsid w:val="002B0C7A"/>
    <w:rsid w:val="002B153C"/>
    <w:rsid w:val="002B1817"/>
    <w:rsid w:val="002B1AB8"/>
    <w:rsid w:val="002B223F"/>
    <w:rsid w:val="002B224F"/>
    <w:rsid w:val="002B22ED"/>
    <w:rsid w:val="002B2556"/>
    <w:rsid w:val="002B2607"/>
    <w:rsid w:val="002B3533"/>
    <w:rsid w:val="002B3970"/>
    <w:rsid w:val="002B4171"/>
    <w:rsid w:val="002B4320"/>
    <w:rsid w:val="002B4477"/>
    <w:rsid w:val="002B4724"/>
    <w:rsid w:val="002B498E"/>
    <w:rsid w:val="002B4E96"/>
    <w:rsid w:val="002B513C"/>
    <w:rsid w:val="002B515E"/>
    <w:rsid w:val="002B5953"/>
    <w:rsid w:val="002B5B3E"/>
    <w:rsid w:val="002B5BC9"/>
    <w:rsid w:val="002B5FEE"/>
    <w:rsid w:val="002B6008"/>
    <w:rsid w:val="002B6174"/>
    <w:rsid w:val="002B66DD"/>
    <w:rsid w:val="002B6ED1"/>
    <w:rsid w:val="002B71D2"/>
    <w:rsid w:val="002B72D0"/>
    <w:rsid w:val="002B7FD3"/>
    <w:rsid w:val="002C01DB"/>
    <w:rsid w:val="002C029F"/>
    <w:rsid w:val="002C04E1"/>
    <w:rsid w:val="002C0813"/>
    <w:rsid w:val="002C0926"/>
    <w:rsid w:val="002C0BD2"/>
    <w:rsid w:val="002C110D"/>
    <w:rsid w:val="002C15DA"/>
    <w:rsid w:val="002C20A0"/>
    <w:rsid w:val="002C246B"/>
    <w:rsid w:val="002C24C2"/>
    <w:rsid w:val="002C3135"/>
    <w:rsid w:val="002C3451"/>
    <w:rsid w:val="002C43FC"/>
    <w:rsid w:val="002C4446"/>
    <w:rsid w:val="002C4C1B"/>
    <w:rsid w:val="002C4C5F"/>
    <w:rsid w:val="002C4C9F"/>
    <w:rsid w:val="002C5AE4"/>
    <w:rsid w:val="002C5CCD"/>
    <w:rsid w:val="002C5DFB"/>
    <w:rsid w:val="002C603F"/>
    <w:rsid w:val="002C6096"/>
    <w:rsid w:val="002C6100"/>
    <w:rsid w:val="002C63FC"/>
    <w:rsid w:val="002C6B80"/>
    <w:rsid w:val="002C769C"/>
    <w:rsid w:val="002C79F2"/>
    <w:rsid w:val="002C7FBE"/>
    <w:rsid w:val="002D0171"/>
    <w:rsid w:val="002D0334"/>
    <w:rsid w:val="002D060A"/>
    <w:rsid w:val="002D0B73"/>
    <w:rsid w:val="002D0EFA"/>
    <w:rsid w:val="002D106F"/>
    <w:rsid w:val="002D1B65"/>
    <w:rsid w:val="002D2956"/>
    <w:rsid w:val="002D312D"/>
    <w:rsid w:val="002D3448"/>
    <w:rsid w:val="002D3753"/>
    <w:rsid w:val="002D3E98"/>
    <w:rsid w:val="002D4389"/>
    <w:rsid w:val="002D45D1"/>
    <w:rsid w:val="002D49D2"/>
    <w:rsid w:val="002D4AB4"/>
    <w:rsid w:val="002D4D92"/>
    <w:rsid w:val="002D5161"/>
    <w:rsid w:val="002D5568"/>
    <w:rsid w:val="002D599F"/>
    <w:rsid w:val="002D5BF2"/>
    <w:rsid w:val="002D6186"/>
    <w:rsid w:val="002D6F29"/>
    <w:rsid w:val="002D7650"/>
    <w:rsid w:val="002E01F1"/>
    <w:rsid w:val="002E11B0"/>
    <w:rsid w:val="002E14C8"/>
    <w:rsid w:val="002E18BA"/>
    <w:rsid w:val="002E18FE"/>
    <w:rsid w:val="002E1998"/>
    <w:rsid w:val="002E1C0B"/>
    <w:rsid w:val="002E1D62"/>
    <w:rsid w:val="002E1D88"/>
    <w:rsid w:val="002E1DCF"/>
    <w:rsid w:val="002E21F4"/>
    <w:rsid w:val="002E2503"/>
    <w:rsid w:val="002E2665"/>
    <w:rsid w:val="002E2CEB"/>
    <w:rsid w:val="002E2D4E"/>
    <w:rsid w:val="002E3772"/>
    <w:rsid w:val="002E3FB8"/>
    <w:rsid w:val="002E4092"/>
    <w:rsid w:val="002E43E1"/>
    <w:rsid w:val="002E4771"/>
    <w:rsid w:val="002E55CC"/>
    <w:rsid w:val="002E568A"/>
    <w:rsid w:val="002E585D"/>
    <w:rsid w:val="002E5F6F"/>
    <w:rsid w:val="002E61D9"/>
    <w:rsid w:val="002E6350"/>
    <w:rsid w:val="002E6B65"/>
    <w:rsid w:val="002E6EC2"/>
    <w:rsid w:val="002E6FD6"/>
    <w:rsid w:val="002E7F14"/>
    <w:rsid w:val="002F00DA"/>
    <w:rsid w:val="002F01EA"/>
    <w:rsid w:val="002F0B8F"/>
    <w:rsid w:val="002F0CDE"/>
    <w:rsid w:val="002F1490"/>
    <w:rsid w:val="002F1BDB"/>
    <w:rsid w:val="002F1C9F"/>
    <w:rsid w:val="002F2322"/>
    <w:rsid w:val="002F23EC"/>
    <w:rsid w:val="002F261A"/>
    <w:rsid w:val="002F27E4"/>
    <w:rsid w:val="002F2A73"/>
    <w:rsid w:val="002F2B9E"/>
    <w:rsid w:val="002F356B"/>
    <w:rsid w:val="002F381A"/>
    <w:rsid w:val="002F4109"/>
    <w:rsid w:val="002F445B"/>
    <w:rsid w:val="002F48D6"/>
    <w:rsid w:val="002F5195"/>
    <w:rsid w:val="002F5246"/>
    <w:rsid w:val="002F54CD"/>
    <w:rsid w:val="002F563E"/>
    <w:rsid w:val="002F587D"/>
    <w:rsid w:val="002F5D04"/>
    <w:rsid w:val="002F64E6"/>
    <w:rsid w:val="002F6A18"/>
    <w:rsid w:val="002F6DA8"/>
    <w:rsid w:val="002F6DE5"/>
    <w:rsid w:val="002F7329"/>
    <w:rsid w:val="002F732F"/>
    <w:rsid w:val="002F7574"/>
    <w:rsid w:val="002F78B3"/>
    <w:rsid w:val="002F7982"/>
    <w:rsid w:val="002F7BC5"/>
    <w:rsid w:val="00300109"/>
    <w:rsid w:val="00300584"/>
    <w:rsid w:val="0030092F"/>
    <w:rsid w:val="003010DC"/>
    <w:rsid w:val="0030135C"/>
    <w:rsid w:val="00301661"/>
    <w:rsid w:val="0030169B"/>
    <w:rsid w:val="00301C2A"/>
    <w:rsid w:val="003026A8"/>
    <w:rsid w:val="00302BDE"/>
    <w:rsid w:val="00303152"/>
    <w:rsid w:val="0030337E"/>
    <w:rsid w:val="0030342C"/>
    <w:rsid w:val="00303492"/>
    <w:rsid w:val="00303B05"/>
    <w:rsid w:val="00303D27"/>
    <w:rsid w:val="00303F3F"/>
    <w:rsid w:val="003042C0"/>
    <w:rsid w:val="0030466D"/>
    <w:rsid w:val="00304910"/>
    <w:rsid w:val="00304F65"/>
    <w:rsid w:val="00305F9C"/>
    <w:rsid w:val="003062E5"/>
    <w:rsid w:val="00306C58"/>
    <w:rsid w:val="00306F90"/>
    <w:rsid w:val="0030713F"/>
    <w:rsid w:val="00307636"/>
    <w:rsid w:val="003079C7"/>
    <w:rsid w:val="00307A9D"/>
    <w:rsid w:val="00310433"/>
    <w:rsid w:val="00310455"/>
    <w:rsid w:val="0031065F"/>
    <w:rsid w:val="003106D7"/>
    <w:rsid w:val="00310808"/>
    <w:rsid w:val="00310AB2"/>
    <w:rsid w:val="003110B9"/>
    <w:rsid w:val="0031112C"/>
    <w:rsid w:val="003112E3"/>
    <w:rsid w:val="00311843"/>
    <w:rsid w:val="00311C19"/>
    <w:rsid w:val="00311DED"/>
    <w:rsid w:val="00311E4E"/>
    <w:rsid w:val="0031203C"/>
    <w:rsid w:val="0031217C"/>
    <w:rsid w:val="00312586"/>
    <w:rsid w:val="0031284C"/>
    <w:rsid w:val="00313032"/>
    <w:rsid w:val="003131E0"/>
    <w:rsid w:val="00313BC5"/>
    <w:rsid w:val="00313CDD"/>
    <w:rsid w:val="00313CF1"/>
    <w:rsid w:val="00313E03"/>
    <w:rsid w:val="00314828"/>
    <w:rsid w:val="0031573C"/>
    <w:rsid w:val="00315B8E"/>
    <w:rsid w:val="00315BAA"/>
    <w:rsid w:val="00315E1A"/>
    <w:rsid w:val="00316016"/>
    <w:rsid w:val="003167E6"/>
    <w:rsid w:val="003169BC"/>
    <w:rsid w:val="00316CDB"/>
    <w:rsid w:val="00317219"/>
    <w:rsid w:val="0031736B"/>
    <w:rsid w:val="003174CA"/>
    <w:rsid w:val="00317610"/>
    <w:rsid w:val="0031763B"/>
    <w:rsid w:val="00317A81"/>
    <w:rsid w:val="00317A8C"/>
    <w:rsid w:val="00317C33"/>
    <w:rsid w:val="003200B0"/>
    <w:rsid w:val="00320A64"/>
    <w:rsid w:val="00320B70"/>
    <w:rsid w:val="00321142"/>
    <w:rsid w:val="003216C8"/>
    <w:rsid w:val="00321A7D"/>
    <w:rsid w:val="00321E5A"/>
    <w:rsid w:val="00321EA9"/>
    <w:rsid w:val="00322159"/>
    <w:rsid w:val="0032230E"/>
    <w:rsid w:val="00322DC8"/>
    <w:rsid w:val="003230F7"/>
    <w:rsid w:val="0032350C"/>
    <w:rsid w:val="00323752"/>
    <w:rsid w:val="00323AB3"/>
    <w:rsid w:val="003245AE"/>
    <w:rsid w:val="003246E7"/>
    <w:rsid w:val="00324803"/>
    <w:rsid w:val="00324EE2"/>
    <w:rsid w:val="003253FC"/>
    <w:rsid w:val="0032557A"/>
    <w:rsid w:val="00325601"/>
    <w:rsid w:val="00326571"/>
    <w:rsid w:val="0032674D"/>
    <w:rsid w:val="00326DF1"/>
    <w:rsid w:val="0032792D"/>
    <w:rsid w:val="00327C29"/>
    <w:rsid w:val="003301C5"/>
    <w:rsid w:val="003302F2"/>
    <w:rsid w:val="0033096C"/>
    <w:rsid w:val="00330A8C"/>
    <w:rsid w:val="0033119E"/>
    <w:rsid w:val="003319C6"/>
    <w:rsid w:val="00332434"/>
    <w:rsid w:val="00332695"/>
    <w:rsid w:val="00333DD4"/>
    <w:rsid w:val="00333ECB"/>
    <w:rsid w:val="0033402B"/>
    <w:rsid w:val="0033404C"/>
    <w:rsid w:val="0033456C"/>
    <w:rsid w:val="003352F9"/>
    <w:rsid w:val="00335525"/>
    <w:rsid w:val="0033663E"/>
    <w:rsid w:val="003367FE"/>
    <w:rsid w:val="0033685E"/>
    <w:rsid w:val="00336B7F"/>
    <w:rsid w:val="00336FE5"/>
    <w:rsid w:val="00337B8A"/>
    <w:rsid w:val="00337C3E"/>
    <w:rsid w:val="00337C7D"/>
    <w:rsid w:val="00340714"/>
    <w:rsid w:val="003408EB"/>
    <w:rsid w:val="00341026"/>
    <w:rsid w:val="003410F0"/>
    <w:rsid w:val="0034131A"/>
    <w:rsid w:val="003414E7"/>
    <w:rsid w:val="003415DC"/>
    <w:rsid w:val="003427CD"/>
    <w:rsid w:val="003428EE"/>
    <w:rsid w:val="00342E59"/>
    <w:rsid w:val="003430E4"/>
    <w:rsid w:val="003436E8"/>
    <w:rsid w:val="00344753"/>
    <w:rsid w:val="00345028"/>
    <w:rsid w:val="003456AE"/>
    <w:rsid w:val="0034590B"/>
    <w:rsid w:val="00345988"/>
    <w:rsid w:val="00345B64"/>
    <w:rsid w:val="00345F2F"/>
    <w:rsid w:val="00345FF1"/>
    <w:rsid w:val="0034642E"/>
    <w:rsid w:val="0034650B"/>
    <w:rsid w:val="0034685B"/>
    <w:rsid w:val="003469ED"/>
    <w:rsid w:val="003479CA"/>
    <w:rsid w:val="00347E94"/>
    <w:rsid w:val="0035016B"/>
    <w:rsid w:val="00350478"/>
    <w:rsid w:val="00350AD2"/>
    <w:rsid w:val="00350CE9"/>
    <w:rsid w:val="00351188"/>
    <w:rsid w:val="00351219"/>
    <w:rsid w:val="00351EBA"/>
    <w:rsid w:val="003523A7"/>
    <w:rsid w:val="003526DB"/>
    <w:rsid w:val="00352DC4"/>
    <w:rsid w:val="00353018"/>
    <w:rsid w:val="0035342C"/>
    <w:rsid w:val="003535E2"/>
    <w:rsid w:val="00353D4B"/>
    <w:rsid w:val="00354143"/>
    <w:rsid w:val="00354249"/>
    <w:rsid w:val="003545F2"/>
    <w:rsid w:val="003547E9"/>
    <w:rsid w:val="00354FC5"/>
    <w:rsid w:val="00355170"/>
    <w:rsid w:val="00355726"/>
    <w:rsid w:val="003560A3"/>
    <w:rsid w:val="0035745A"/>
    <w:rsid w:val="00357939"/>
    <w:rsid w:val="00357DA0"/>
    <w:rsid w:val="00357EE9"/>
    <w:rsid w:val="00357F38"/>
    <w:rsid w:val="00360116"/>
    <w:rsid w:val="003602D7"/>
    <w:rsid w:val="0036054A"/>
    <w:rsid w:val="003606EE"/>
    <w:rsid w:val="003608AE"/>
    <w:rsid w:val="003608C4"/>
    <w:rsid w:val="00360DF9"/>
    <w:rsid w:val="00361823"/>
    <w:rsid w:val="00361835"/>
    <w:rsid w:val="00361DA4"/>
    <w:rsid w:val="00361E10"/>
    <w:rsid w:val="00362459"/>
    <w:rsid w:val="003625E3"/>
    <w:rsid w:val="0036267E"/>
    <w:rsid w:val="00362CF8"/>
    <w:rsid w:val="003633F7"/>
    <w:rsid w:val="0036343E"/>
    <w:rsid w:val="003636C6"/>
    <w:rsid w:val="003639FD"/>
    <w:rsid w:val="00363D96"/>
    <w:rsid w:val="00363E85"/>
    <w:rsid w:val="00363EBD"/>
    <w:rsid w:val="003640C7"/>
    <w:rsid w:val="003641E4"/>
    <w:rsid w:val="00365353"/>
    <w:rsid w:val="00365777"/>
    <w:rsid w:val="00366092"/>
    <w:rsid w:val="00366BE8"/>
    <w:rsid w:val="003671EF"/>
    <w:rsid w:val="0036723A"/>
    <w:rsid w:val="00367261"/>
    <w:rsid w:val="003672C1"/>
    <w:rsid w:val="00367CE4"/>
    <w:rsid w:val="00367EDC"/>
    <w:rsid w:val="003709AF"/>
    <w:rsid w:val="00370D7C"/>
    <w:rsid w:val="00371538"/>
    <w:rsid w:val="003715E7"/>
    <w:rsid w:val="00371637"/>
    <w:rsid w:val="00371AE6"/>
    <w:rsid w:val="00372089"/>
    <w:rsid w:val="00372736"/>
    <w:rsid w:val="0037281C"/>
    <w:rsid w:val="00372AE7"/>
    <w:rsid w:val="00373078"/>
    <w:rsid w:val="003736B1"/>
    <w:rsid w:val="003737F1"/>
    <w:rsid w:val="00373D15"/>
    <w:rsid w:val="00373F87"/>
    <w:rsid w:val="003744E1"/>
    <w:rsid w:val="0037493A"/>
    <w:rsid w:val="00374B68"/>
    <w:rsid w:val="00375876"/>
    <w:rsid w:val="00375BC2"/>
    <w:rsid w:val="00375DEE"/>
    <w:rsid w:val="00376593"/>
    <w:rsid w:val="003765A7"/>
    <w:rsid w:val="0037696A"/>
    <w:rsid w:val="00376AD2"/>
    <w:rsid w:val="00376C63"/>
    <w:rsid w:val="00376C91"/>
    <w:rsid w:val="003773E8"/>
    <w:rsid w:val="00377640"/>
    <w:rsid w:val="0037767E"/>
    <w:rsid w:val="00377D06"/>
    <w:rsid w:val="00380420"/>
    <w:rsid w:val="003805BE"/>
    <w:rsid w:val="003805D3"/>
    <w:rsid w:val="00380E76"/>
    <w:rsid w:val="003810CA"/>
    <w:rsid w:val="003811D4"/>
    <w:rsid w:val="00381281"/>
    <w:rsid w:val="00381454"/>
    <w:rsid w:val="003814A2"/>
    <w:rsid w:val="00381E4D"/>
    <w:rsid w:val="0038248F"/>
    <w:rsid w:val="00382512"/>
    <w:rsid w:val="0038265A"/>
    <w:rsid w:val="00382790"/>
    <w:rsid w:val="00382A8F"/>
    <w:rsid w:val="00382B4E"/>
    <w:rsid w:val="00382CAC"/>
    <w:rsid w:val="00382E8F"/>
    <w:rsid w:val="00383CB6"/>
    <w:rsid w:val="003841EA"/>
    <w:rsid w:val="003844B6"/>
    <w:rsid w:val="003851B0"/>
    <w:rsid w:val="00385499"/>
    <w:rsid w:val="0038555C"/>
    <w:rsid w:val="003860B1"/>
    <w:rsid w:val="003862B4"/>
    <w:rsid w:val="003865EB"/>
    <w:rsid w:val="0038676C"/>
    <w:rsid w:val="003902FF"/>
    <w:rsid w:val="00390517"/>
    <w:rsid w:val="00390988"/>
    <w:rsid w:val="003914C6"/>
    <w:rsid w:val="0039188A"/>
    <w:rsid w:val="00391BD2"/>
    <w:rsid w:val="00391C7F"/>
    <w:rsid w:val="00392F72"/>
    <w:rsid w:val="00393693"/>
    <w:rsid w:val="003940EC"/>
    <w:rsid w:val="00394217"/>
    <w:rsid w:val="003947BF"/>
    <w:rsid w:val="003952C6"/>
    <w:rsid w:val="003952D3"/>
    <w:rsid w:val="00395848"/>
    <w:rsid w:val="00395CCC"/>
    <w:rsid w:val="00395F7C"/>
    <w:rsid w:val="00396404"/>
    <w:rsid w:val="00396BA3"/>
    <w:rsid w:val="0039733B"/>
    <w:rsid w:val="003973A1"/>
    <w:rsid w:val="003976AB"/>
    <w:rsid w:val="00397C87"/>
    <w:rsid w:val="00397D54"/>
    <w:rsid w:val="00397DC7"/>
    <w:rsid w:val="003A0067"/>
    <w:rsid w:val="003A0100"/>
    <w:rsid w:val="003A06EC"/>
    <w:rsid w:val="003A0B36"/>
    <w:rsid w:val="003A12C9"/>
    <w:rsid w:val="003A156E"/>
    <w:rsid w:val="003A1737"/>
    <w:rsid w:val="003A1CF6"/>
    <w:rsid w:val="003A1E4D"/>
    <w:rsid w:val="003A1FA1"/>
    <w:rsid w:val="003A202A"/>
    <w:rsid w:val="003A20F3"/>
    <w:rsid w:val="003A2507"/>
    <w:rsid w:val="003A2727"/>
    <w:rsid w:val="003A2A80"/>
    <w:rsid w:val="003A3406"/>
    <w:rsid w:val="003A393C"/>
    <w:rsid w:val="003A3A62"/>
    <w:rsid w:val="003A4287"/>
    <w:rsid w:val="003A488F"/>
    <w:rsid w:val="003A4E81"/>
    <w:rsid w:val="003A58B3"/>
    <w:rsid w:val="003A5968"/>
    <w:rsid w:val="003A5CAC"/>
    <w:rsid w:val="003A6727"/>
    <w:rsid w:val="003A6D43"/>
    <w:rsid w:val="003A6E6D"/>
    <w:rsid w:val="003A7078"/>
    <w:rsid w:val="003A724A"/>
    <w:rsid w:val="003A7A70"/>
    <w:rsid w:val="003B0230"/>
    <w:rsid w:val="003B04C2"/>
    <w:rsid w:val="003B06B7"/>
    <w:rsid w:val="003B0756"/>
    <w:rsid w:val="003B11DD"/>
    <w:rsid w:val="003B14D7"/>
    <w:rsid w:val="003B1735"/>
    <w:rsid w:val="003B199B"/>
    <w:rsid w:val="003B1C5C"/>
    <w:rsid w:val="003B227D"/>
    <w:rsid w:val="003B2B3A"/>
    <w:rsid w:val="003B2D26"/>
    <w:rsid w:val="003B2FE7"/>
    <w:rsid w:val="003B3085"/>
    <w:rsid w:val="003B32C8"/>
    <w:rsid w:val="003B3BAA"/>
    <w:rsid w:val="003B3D9D"/>
    <w:rsid w:val="003B4349"/>
    <w:rsid w:val="003B43F6"/>
    <w:rsid w:val="003B473B"/>
    <w:rsid w:val="003B4FBC"/>
    <w:rsid w:val="003B517D"/>
    <w:rsid w:val="003B56B0"/>
    <w:rsid w:val="003B6462"/>
    <w:rsid w:val="003B6584"/>
    <w:rsid w:val="003B6EB4"/>
    <w:rsid w:val="003B79E1"/>
    <w:rsid w:val="003B7A00"/>
    <w:rsid w:val="003C04B8"/>
    <w:rsid w:val="003C058D"/>
    <w:rsid w:val="003C06BA"/>
    <w:rsid w:val="003C0F3A"/>
    <w:rsid w:val="003C150A"/>
    <w:rsid w:val="003C1C78"/>
    <w:rsid w:val="003C2125"/>
    <w:rsid w:val="003C2415"/>
    <w:rsid w:val="003C2C51"/>
    <w:rsid w:val="003C2CEB"/>
    <w:rsid w:val="003C3109"/>
    <w:rsid w:val="003C3D12"/>
    <w:rsid w:val="003C4312"/>
    <w:rsid w:val="003C464D"/>
    <w:rsid w:val="003C47F6"/>
    <w:rsid w:val="003C4828"/>
    <w:rsid w:val="003C4CC4"/>
    <w:rsid w:val="003C4F0A"/>
    <w:rsid w:val="003C530B"/>
    <w:rsid w:val="003C54E1"/>
    <w:rsid w:val="003C59D8"/>
    <w:rsid w:val="003C5FBE"/>
    <w:rsid w:val="003C62CB"/>
    <w:rsid w:val="003C63C5"/>
    <w:rsid w:val="003C68B8"/>
    <w:rsid w:val="003C69F9"/>
    <w:rsid w:val="003C7629"/>
    <w:rsid w:val="003C7D4C"/>
    <w:rsid w:val="003D0290"/>
    <w:rsid w:val="003D07D0"/>
    <w:rsid w:val="003D11C8"/>
    <w:rsid w:val="003D1321"/>
    <w:rsid w:val="003D1567"/>
    <w:rsid w:val="003D1A8B"/>
    <w:rsid w:val="003D1EAE"/>
    <w:rsid w:val="003D29EC"/>
    <w:rsid w:val="003D2E74"/>
    <w:rsid w:val="003D2E7D"/>
    <w:rsid w:val="003D2FDD"/>
    <w:rsid w:val="003D34DD"/>
    <w:rsid w:val="003D35F0"/>
    <w:rsid w:val="003D36EB"/>
    <w:rsid w:val="003D3B3F"/>
    <w:rsid w:val="003D3FEE"/>
    <w:rsid w:val="003D4820"/>
    <w:rsid w:val="003D4C36"/>
    <w:rsid w:val="003D51B4"/>
    <w:rsid w:val="003D51CE"/>
    <w:rsid w:val="003D547B"/>
    <w:rsid w:val="003D59F7"/>
    <w:rsid w:val="003D60B2"/>
    <w:rsid w:val="003D6163"/>
    <w:rsid w:val="003D6384"/>
    <w:rsid w:val="003D6A02"/>
    <w:rsid w:val="003D6D9B"/>
    <w:rsid w:val="003D71E7"/>
    <w:rsid w:val="003D733F"/>
    <w:rsid w:val="003D7667"/>
    <w:rsid w:val="003E0768"/>
    <w:rsid w:val="003E0A85"/>
    <w:rsid w:val="003E12C0"/>
    <w:rsid w:val="003E210E"/>
    <w:rsid w:val="003E296D"/>
    <w:rsid w:val="003E2A7B"/>
    <w:rsid w:val="003E2B79"/>
    <w:rsid w:val="003E2D60"/>
    <w:rsid w:val="003E3D29"/>
    <w:rsid w:val="003E3DDC"/>
    <w:rsid w:val="003E3E3A"/>
    <w:rsid w:val="003E3E6C"/>
    <w:rsid w:val="003E3E7B"/>
    <w:rsid w:val="003E4370"/>
    <w:rsid w:val="003E43D2"/>
    <w:rsid w:val="003E4A8A"/>
    <w:rsid w:val="003E4C2C"/>
    <w:rsid w:val="003E5398"/>
    <w:rsid w:val="003E5740"/>
    <w:rsid w:val="003E583E"/>
    <w:rsid w:val="003E6156"/>
    <w:rsid w:val="003E6831"/>
    <w:rsid w:val="003E6F55"/>
    <w:rsid w:val="003E7047"/>
    <w:rsid w:val="003E72D8"/>
    <w:rsid w:val="003E7481"/>
    <w:rsid w:val="003E7CEC"/>
    <w:rsid w:val="003F0272"/>
    <w:rsid w:val="003F0A04"/>
    <w:rsid w:val="003F117A"/>
    <w:rsid w:val="003F12D8"/>
    <w:rsid w:val="003F1437"/>
    <w:rsid w:val="003F1804"/>
    <w:rsid w:val="003F1D96"/>
    <w:rsid w:val="003F1DC6"/>
    <w:rsid w:val="003F22ED"/>
    <w:rsid w:val="003F297F"/>
    <w:rsid w:val="003F2C7D"/>
    <w:rsid w:val="003F2CD1"/>
    <w:rsid w:val="003F2EB0"/>
    <w:rsid w:val="003F303D"/>
    <w:rsid w:val="003F3819"/>
    <w:rsid w:val="003F3A44"/>
    <w:rsid w:val="003F3BFA"/>
    <w:rsid w:val="003F3DB8"/>
    <w:rsid w:val="003F3DDD"/>
    <w:rsid w:val="003F436D"/>
    <w:rsid w:val="003F45FC"/>
    <w:rsid w:val="003F4980"/>
    <w:rsid w:val="003F4B95"/>
    <w:rsid w:val="003F4BB0"/>
    <w:rsid w:val="003F59B8"/>
    <w:rsid w:val="003F65F6"/>
    <w:rsid w:val="003F6877"/>
    <w:rsid w:val="003F6CB6"/>
    <w:rsid w:val="003F6E20"/>
    <w:rsid w:val="003F7930"/>
    <w:rsid w:val="003F7A0F"/>
    <w:rsid w:val="003F7B66"/>
    <w:rsid w:val="003F7D4C"/>
    <w:rsid w:val="003F7F33"/>
    <w:rsid w:val="00400B6E"/>
    <w:rsid w:val="00401001"/>
    <w:rsid w:val="0040103A"/>
    <w:rsid w:val="00401215"/>
    <w:rsid w:val="00401501"/>
    <w:rsid w:val="00401524"/>
    <w:rsid w:val="00401672"/>
    <w:rsid w:val="00401896"/>
    <w:rsid w:val="00401CFA"/>
    <w:rsid w:val="00402254"/>
    <w:rsid w:val="00402BCD"/>
    <w:rsid w:val="00402CAC"/>
    <w:rsid w:val="00402D11"/>
    <w:rsid w:val="0040340F"/>
    <w:rsid w:val="00403E26"/>
    <w:rsid w:val="004046D6"/>
    <w:rsid w:val="00404968"/>
    <w:rsid w:val="00404A55"/>
    <w:rsid w:val="004058E7"/>
    <w:rsid w:val="004059A2"/>
    <w:rsid w:val="00405A05"/>
    <w:rsid w:val="00405AED"/>
    <w:rsid w:val="00405C55"/>
    <w:rsid w:val="00405D16"/>
    <w:rsid w:val="004060F2"/>
    <w:rsid w:val="00406681"/>
    <w:rsid w:val="0040675C"/>
    <w:rsid w:val="00406D55"/>
    <w:rsid w:val="00406FEC"/>
    <w:rsid w:val="004071FA"/>
    <w:rsid w:val="00407234"/>
    <w:rsid w:val="00407A2B"/>
    <w:rsid w:val="00407C86"/>
    <w:rsid w:val="004101AB"/>
    <w:rsid w:val="0041042F"/>
    <w:rsid w:val="004105AB"/>
    <w:rsid w:val="004107D1"/>
    <w:rsid w:val="00410F74"/>
    <w:rsid w:val="004119CD"/>
    <w:rsid w:val="00412402"/>
    <w:rsid w:val="004126C6"/>
    <w:rsid w:val="00412A71"/>
    <w:rsid w:val="00412EB0"/>
    <w:rsid w:val="00413307"/>
    <w:rsid w:val="004142FD"/>
    <w:rsid w:val="004145E7"/>
    <w:rsid w:val="004146C3"/>
    <w:rsid w:val="00414A03"/>
    <w:rsid w:val="00414A94"/>
    <w:rsid w:val="00414FE3"/>
    <w:rsid w:val="004157C4"/>
    <w:rsid w:val="004157CD"/>
    <w:rsid w:val="0041594D"/>
    <w:rsid w:val="00415A3E"/>
    <w:rsid w:val="004162E5"/>
    <w:rsid w:val="00416485"/>
    <w:rsid w:val="004164BF"/>
    <w:rsid w:val="00416E84"/>
    <w:rsid w:val="0041736B"/>
    <w:rsid w:val="00417401"/>
    <w:rsid w:val="00417450"/>
    <w:rsid w:val="00417986"/>
    <w:rsid w:val="00420369"/>
    <w:rsid w:val="00420824"/>
    <w:rsid w:val="00420CF6"/>
    <w:rsid w:val="0042176E"/>
    <w:rsid w:val="00421AF8"/>
    <w:rsid w:val="00422305"/>
    <w:rsid w:val="0042255C"/>
    <w:rsid w:val="00423036"/>
    <w:rsid w:val="0042311A"/>
    <w:rsid w:val="004232F6"/>
    <w:rsid w:val="004234C8"/>
    <w:rsid w:val="00423830"/>
    <w:rsid w:val="00423C4F"/>
    <w:rsid w:val="00423F08"/>
    <w:rsid w:val="00425191"/>
    <w:rsid w:val="0042545F"/>
    <w:rsid w:val="0042587E"/>
    <w:rsid w:val="00426277"/>
    <w:rsid w:val="00426311"/>
    <w:rsid w:val="00426D2B"/>
    <w:rsid w:val="00426DD0"/>
    <w:rsid w:val="0042774C"/>
    <w:rsid w:val="00427850"/>
    <w:rsid w:val="0042799D"/>
    <w:rsid w:val="00427B1E"/>
    <w:rsid w:val="00430048"/>
    <w:rsid w:val="00430D9F"/>
    <w:rsid w:val="00431336"/>
    <w:rsid w:val="0043191E"/>
    <w:rsid w:val="00431DE4"/>
    <w:rsid w:val="00431F8D"/>
    <w:rsid w:val="00432179"/>
    <w:rsid w:val="00432362"/>
    <w:rsid w:val="00432AFC"/>
    <w:rsid w:val="004330CB"/>
    <w:rsid w:val="004334AF"/>
    <w:rsid w:val="00433687"/>
    <w:rsid w:val="004337A7"/>
    <w:rsid w:val="004337BC"/>
    <w:rsid w:val="00433AE7"/>
    <w:rsid w:val="00434099"/>
    <w:rsid w:val="00434138"/>
    <w:rsid w:val="00434C03"/>
    <w:rsid w:val="004355FF"/>
    <w:rsid w:val="0043590B"/>
    <w:rsid w:val="0043598E"/>
    <w:rsid w:val="00435A2D"/>
    <w:rsid w:val="00436298"/>
    <w:rsid w:val="0043640F"/>
    <w:rsid w:val="004364FC"/>
    <w:rsid w:val="00436627"/>
    <w:rsid w:val="004366B6"/>
    <w:rsid w:val="004373BB"/>
    <w:rsid w:val="004376D9"/>
    <w:rsid w:val="00437F6E"/>
    <w:rsid w:val="004405A6"/>
    <w:rsid w:val="004408B1"/>
    <w:rsid w:val="00440B5B"/>
    <w:rsid w:val="00440BA5"/>
    <w:rsid w:val="00440E6C"/>
    <w:rsid w:val="00441717"/>
    <w:rsid w:val="00441758"/>
    <w:rsid w:val="00441871"/>
    <w:rsid w:val="00441F09"/>
    <w:rsid w:val="00442C28"/>
    <w:rsid w:val="00442D3B"/>
    <w:rsid w:val="0044322F"/>
    <w:rsid w:val="00443AA0"/>
    <w:rsid w:val="00443BBA"/>
    <w:rsid w:val="00443CB6"/>
    <w:rsid w:val="00444050"/>
    <w:rsid w:val="00444397"/>
    <w:rsid w:val="004447C0"/>
    <w:rsid w:val="00445358"/>
    <w:rsid w:val="00445379"/>
    <w:rsid w:val="004456A9"/>
    <w:rsid w:val="00446691"/>
    <w:rsid w:val="00446719"/>
    <w:rsid w:val="004467C1"/>
    <w:rsid w:val="00447322"/>
    <w:rsid w:val="0044753A"/>
    <w:rsid w:val="004478AB"/>
    <w:rsid w:val="004500D2"/>
    <w:rsid w:val="004507AA"/>
    <w:rsid w:val="0045084B"/>
    <w:rsid w:val="00451025"/>
    <w:rsid w:val="00451156"/>
    <w:rsid w:val="004511CD"/>
    <w:rsid w:val="0045196B"/>
    <w:rsid w:val="00451A59"/>
    <w:rsid w:val="00451EC5"/>
    <w:rsid w:val="004521D2"/>
    <w:rsid w:val="004524D8"/>
    <w:rsid w:val="00452E6F"/>
    <w:rsid w:val="0045300F"/>
    <w:rsid w:val="00453107"/>
    <w:rsid w:val="004532A0"/>
    <w:rsid w:val="004536C4"/>
    <w:rsid w:val="00453F42"/>
    <w:rsid w:val="004549AD"/>
    <w:rsid w:val="00455127"/>
    <w:rsid w:val="004554AF"/>
    <w:rsid w:val="004557D8"/>
    <w:rsid w:val="0045587F"/>
    <w:rsid w:val="00455E50"/>
    <w:rsid w:val="00455ED6"/>
    <w:rsid w:val="0045657B"/>
    <w:rsid w:val="004565C1"/>
    <w:rsid w:val="004566DC"/>
    <w:rsid w:val="00456A91"/>
    <w:rsid w:val="00456AE6"/>
    <w:rsid w:val="00456FFC"/>
    <w:rsid w:val="004572E0"/>
    <w:rsid w:val="00457374"/>
    <w:rsid w:val="004575BD"/>
    <w:rsid w:val="004575FF"/>
    <w:rsid w:val="00457FFA"/>
    <w:rsid w:val="00461188"/>
    <w:rsid w:val="00461258"/>
    <w:rsid w:val="00461302"/>
    <w:rsid w:val="004613A4"/>
    <w:rsid w:val="00461A39"/>
    <w:rsid w:val="00461BFF"/>
    <w:rsid w:val="00461DEC"/>
    <w:rsid w:val="00461FAD"/>
    <w:rsid w:val="0046281B"/>
    <w:rsid w:val="00462935"/>
    <w:rsid w:val="00462B89"/>
    <w:rsid w:val="00462D10"/>
    <w:rsid w:val="004630BC"/>
    <w:rsid w:val="00463B3D"/>
    <w:rsid w:val="0046407E"/>
    <w:rsid w:val="004640E7"/>
    <w:rsid w:val="004641FD"/>
    <w:rsid w:val="004646AC"/>
    <w:rsid w:val="00464CED"/>
    <w:rsid w:val="004653CC"/>
    <w:rsid w:val="0046557A"/>
    <w:rsid w:val="00465AE3"/>
    <w:rsid w:val="00466177"/>
    <w:rsid w:val="00466A15"/>
    <w:rsid w:val="00466ECF"/>
    <w:rsid w:val="0046744B"/>
    <w:rsid w:val="004676C8"/>
    <w:rsid w:val="00467A92"/>
    <w:rsid w:val="00467EA9"/>
    <w:rsid w:val="004702F3"/>
    <w:rsid w:val="00470B0C"/>
    <w:rsid w:val="00470C30"/>
    <w:rsid w:val="00470D68"/>
    <w:rsid w:val="00471A47"/>
    <w:rsid w:val="00471D63"/>
    <w:rsid w:val="00472683"/>
    <w:rsid w:val="0047288C"/>
    <w:rsid w:val="004728FF"/>
    <w:rsid w:val="0047320F"/>
    <w:rsid w:val="00473385"/>
    <w:rsid w:val="0047342B"/>
    <w:rsid w:val="0047344C"/>
    <w:rsid w:val="0047378B"/>
    <w:rsid w:val="004742AC"/>
    <w:rsid w:val="00474AFD"/>
    <w:rsid w:val="00474B02"/>
    <w:rsid w:val="00474C32"/>
    <w:rsid w:val="00474CF0"/>
    <w:rsid w:val="00475185"/>
    <w:rsid w:val="0047522C"/>
    <w:rsid w:val="00475531"/>
    <w:rsid w:val="00475661"/>
    <w:rsid w:val="00475720"/>
    <w:rsid w:val="00475A59"/>
    <w:rsid w:val="00475EE1"/>
    <w:rsid w:val="0047673F"/>
    <w:rsid w:val="00476F32"/>
    <w:rsid w:val="00476F98"/>
    <w:rsid w:val="00477379"/>
    <w:rsid w:val="004775B2"/>
    <w:rsid w:val="0047779D"/>
    <w:rsid w:val="0047780E"/>
    <w:rsid w:val="00477EDC"/>
    <w:rsid w:val="00477F8A"/>
    <w:rsid w:val="00477FEA"/>
    <w:rsid w:val="004800AF"/>
    <w:rsid w:val="00480238"/>
    <w:rsid w:val="00480249"/>
    <w:rsid w:val="00480255"/>
    <w:rsid w:val="00480764"/>
    <w:rsid w:val="0048086D"/>
    <w:rsid w:val="00480DBD"/>
    <w:rsid w:val="00481102"/>
    <w:rsid w:val="00481122"/>
    <w:rsid w:val="00481363"/>
    <w:rsid w:val="004819BA"/>
    <w:rsid w:val="0048274B"/>
    <w:rsid w:val="004827C1"/>
    <w:rsid w:val="00482CB9"/>
    <w:rsid w:val="00483161"/>
    <w:rsid w:val="004834EC"/>
    <w:rsid w:val="00483500"/>
    <w:rsid w:val="004837F6"/>
    <w:rsid w:val="00483933"/>
    <w:rsid w:val="00483983"/>
    <w:rsid w:val="00483A77"/>
    <w:rsid w:val="0048408F"/>
    <w:rsid w:val="004846A1"/>
    <w:rsid w:val="00484ABD"/>
    <w:rsid w:val="00484C62"/>
    <w:rsid w:val="00484D37"/>
    <w:rsid w:val="004854ED"/>
    <w:rsid w:val="00485808"/>
    <w:rsid w:val="00485C2F"/>
    <w:rsid w:val="00485C62"/>
    <w:rsid w:val="004861D0"/>
    <w:rsid w:val="004861F6"/>
    <w:rsid w:val="004863F9"/>
    <w:rsid w:val="00486468"/>
    <w:rsid w:val="00486DD5"/>
    <w:rsid w:val="00487412"/>
    <w:rsid w:val="00487470"/>
    <w:rsid w:val="00487736"/>
    <w:rsid w:val="00487B0F"/>
    <w:rsid w:val="00487CC7"/>
    <w:rsid w:val="004901EC"/>
    <w:rsid w:val="00490BFE"/>
    <w:rsid w:val="00490C99"/>
    <w:rsid w:val="00491EE7"/>
    <w:rsid w:val="004920B0"/>
    <w:rsid w:val="004925CD"/>
    <w:rsid w:val="004927F4"/>
    <w:rsid w:val="00492925"/>
    <w:rsid w:val="00492D39"/>
    <w:rsid w:val="00492F15"/>
    <w:rsid w:val="004933D2"/>
    <w:rsid w:val="00493422"/>
    <w:rsid w:val="0049343F"/>
    <w:rsid w:val="00493491"/>
    <w:rsid w:val="00493AE5"/>
    <w:rsid w:val="00493B65"/>
    <w:rsid w:val="00493B86"/>
    <w:rsid w:val="00493C99"/>
    <w:rsid w:val="00493E18"/>
    <w:rsid w:val="00494668"/>
    <w:rsid w:val="004949DA"/>
    <w:rsid w:val="00494A9F"/>
    <w:rsid w:val="00494DCC"/>
    <w:rsid w:val="00494FAD"/>
    <w:rsid w:val="0049512C"/>
    <w:rsid w:val="00495B8D"/>
    <w:rsid w:val="00495C9A"/>
    <w:rsid w:val="00495F42"/>
    <w:rsid w:val="0049635F"/>
    <w:rsid w:val="004966A1"/>
    <w:rsid w:val="00496D9D"/>
    <w:rsid w:val="00496E7A"/>
    <w:rsid w:val="004971FB"/>
    <w:rsid w:val="00497C09"/>
    <w:rsid w:val="00497C5D"/>
    <w:rsid w:val="00497E81"/>
    <w:rsid w:val="004A0371"/>
    <w:rsid w:val="004A0526"/>
    <w:rsid w:val="004A0535"/>
    <w:rsid w:val="004A0817"/>
    <w:rsid w:val="004A0EDD"/>
    <w:rsid w:val="004A1179"/>
    <w:rsid w:val="004A2062"/>
    <w:rsid w:val="004A23F1"/>
    <w:rsid w:val="004A28CC"/>
    <w:rsid w:val="004A3868"/>
    <w:rsid w:val="004A3CE0"/>
    <w:rsid w:val="004A3EA1"/>
    <w:rsid w:val="004A478F"/>
    <w:rsid w:val="004A4E7B"/>
    <w:rsid w:val="004A572E"/>
    <w:rsid w:val="004A5FC4"/>
    <w:rsid w:val="004A66C9"/>
    <w:rsid w:val="004A7085"/>
    <w:rsid w:val="004A7B45"/>
    <w:rsid w:val="004B012E"/>
    <w:rsid w:val="004B03F7"/>
    <w:rsid w:val="004B04B7"/>
    <w:rsid w:val="004B0653"/>
    <w:rsid w:val="004B08B3"/>
    <w:rsid w:val="004B0930"/>
    <w:rsid w:val="004B1075"/>
    <w:rsid w:val="004B10C4"/>
    <w:rsid w:val="004B1277"/>
    <w:rsid w:val="004B1545"/>
    <w:rsid w:val="004B1893"/>
    <w:rsid w:val="004B1930"/>
    <w:rsid w:val="004B2400"/>
    <w:rsid w:val="004B2A64"/>
    <w:rsid w:val="004B2CCF"/>
    <w:rsid w:val="004B377A"/>
    <w:rsid w:val="004B37A3"/>
    <w:rsid w:val="004B388B"/>
    <w:rsid w:val="004B3D78"/>
    <w:rsid w:val="004B4A36"/>
    <w:rsid w:val="004B4C82"/>
    <w:rsid w:val="004B4D09"/>
    <w:rsid w:val="004B5809"/>
    <w:rsid w:val="004B5956"/>
    <w:rsid w:val="004B5CF0"/>
    <w:rsid w:val="004B5E4F"/>
    <w:rsid w:val="004B5E5A"/>
    <w:rsid w:val="004B675D"/>
    <w:rsid w:val="004B6D15"/>
    <w:rsid w:val="004B6D59"/>
    <w:rsid w:val="004B786B"/>
    <w:rsid w:val="004B7C7F"/>
    <w:rsid w:val="004C06E2"/>
    <w:rsid w:val="004C0E96"/>
    <w:rsid w:val="004C1464"/>
    <w:rsid w:val="004C175D"/>
    <w:rsid w:val="004C17AC"/>
    <w:rsid w:val="004C192A"/>
    <w:rsid w:val="004C2075"/>
    <w:rsid w:val="004C2076"/>
    <w:rsid w:val="004C22E7"/>
    <w:rsid w:val="004C239E"/>
    <w:rsid w:val="004C2D96"/>
    <w:rsid w:val="004C3816"/>
    <w:rsid w:val="004C385F"/>
    <w:rsid w:val="004C45D5"/>
    <w:rsid w:val="004C4796"/>
    <w:rsid w:val="004C48C6"/>
    <w:rsid w:val="004C4B86"/>
    <w:rsid w:val="004C4F33"/>
    <w:rsid w:val="004C5522"/>
    <w:rsid w:val="004C5547"/>
    <w:rsid w:val="004C5837"/>
    <w:rsid w:val="004C5903"/>
    <w:rsid w:val="004C5A38"/>
    <w:rsid w:val="004C5B2A"/>
    <w:rsid w:val="004C5B7B"/>
    <w:rsid w:val="004C5D3B"/>
    <w:rsid w:val="004C610B"/>
    <w:rsid w:val="004C6802"/>
    <w:rsid w:val="004C6B45"/>
    <w:rsid w:val="004C6C75"/>
    <w:rsid w:val="004C735E"/>
    <w:rsid w:val="004C7432"/>
    <w:rsid w:val="004C7CDE"/>
    <w:rsid w:val="004D0011"/>
    <w:rsid w:val="004D0341"/>
    <w:rsid w:val="004D03CF"/>
    <w:rsid w:val="004D058D"/>
    <w:rsid w:val="004D0D33"/>
    <w:rsid w:val="004D0FA6"/>
    <w:rsid w:val="004D15B9"/>
    <w:rsid w:val="004D16F9"/>
    <w:rsid w:val="004D172A"/>
    <w:rsid w:val="004D185E"/>
    <w:rsid w:val="004D1A52"/>
    <w:rsid w:val="004D2657"/>
    <w:rsid w:val="004D2833"/>
    <w:rsid w:val="004D2858"/>
    <w:rsid w:val="004D3261"/>
    <w:rsid w:val="004D37A2"/>
    <w:rsid w:val="004D39A4"/>
    <w:rsid w:val="004D4439"/>
    <w:rsid w:val="004D460D"/>
    <w:rsid w:val="004D4794"/>
    <w:rsid w:val="004D56EA"/>
    <w:rsid w:val="004D5B50"/>
    <w:rsid w:val="004D5E21"/>
    <w:rsid w:val="004D60AE"/>
    <w:rsid w:val="004D663A"/>
    <w:rsid w:val="004D70BE"/>
    <w:rsid w:val="004D723F"/>
    <w:rsid w:val="004D725D"/>
    <w:rsid w:val="004D79BA"/>
    <w:rsid w:val="004D7B6D"/>
    <w:rsid w:val="004D7D59"/>
    <w:rsid w:val="004D7EF0"/>
    <w:rsid w:val="004E008F"/>
    <w:rsid w:val="004E0160"/>
    <w:rsid w:val="004E036A"/>
    <w:rsid w:val="004E0786"/>
    <w:rsid w:val="004E07B0"/>
    <w:rsid w:val="004E0C77"/>
    <w:rsid w:val="004E10C3"/>
    <w:rsid w:val="004E10F7"/>
    <w:rsid w:val="004E138B"/>
    <w:rsid w:val="004E139E"/>
    <w:rsid w:val="004E14CC"/>
    <w:rsid w:val="004E153A"/>
    <w:rsid w:val="004E16F2"/>
    <w:rsid w:val="004E19D2"/>
    <w:rsid w:val="004E1CD3"/>
    <w:rsid w:val="004E1E03"/>
    <w:rsid w:val="004E1E31"/>
    <w:rsid w:val="004E1ED3"/>
    <w:rsid w:val="004E2049"/>
    <w:rsid w:val="004E2AE7"/>
    <w:rsid w:val="004E2FE4"/>
    <w:rsid w:val="004E342C"/>
    <w:rsid w:val="004E34C6"/>
    <w:rsid w:val="004E36BA"/>
    <w:rsid w:val="004E387B"/>
    <w:rsid w:val="004E3ABE"/>
    <w:rsid w:val="004E40B1"/>
    <w:rsid w:val="004E4550"/>
    <w:rsid w:val="004E4D12"/>
    <w:rsid w:val="004E50E1"/>
    <w:rsid w:val="004E5275"/>
    <w:rsid w:val="004E54CA"/>
    <w:rsid w:val="004E5697"/>
    <w:rsid w:val="004E5A5D"/>
    <w:rsid w:val="004E64F2"/>
    <w:rsid w:val="004E696B"/>
    <w:rsid w:val="004E73B9"/>
    <w:rsid w:val="004E78E2"/>
    <w:rsid w:val="004F007E"/>
    <w:rsid w:val="004F031A"/>
    <w:rsid w:val="004F03B8"/>
    <w:rsid w:val="004F087A"/>
    <w:rsid w:val="004F0A72"/>
    <w:rsid w:val="004F1433"/>
    <w:rsid w:val="004F15C1"/>
    <w:rsid w:val="004F18EB"/>
    <w:rsid w:val="004F2285"/>
    <w:rsid w:val="004F263E"/>
    <w:rsid w:val="004F2E3F"/>
    <w:rsid w:val="004F2E61"/>
    <w:rsid w:val="004F301E"/>
    <w:rsid w:val="004F35B3"/>
    <w:rsid w:val="004F3D7A"/>
    <w:rsid w:val="004F3DA4"/>
    <w:rsid w:val="004F4D6E"/>
    <w:rsid w:val="004F4E74"/>
    <w:rsid w:val="004F4FD8"/>
    <w:rsid w:val="004F4FE8"/>
    <w:rsid w:val="004F50DE"/>
    <w:rsid w:val="004F5644"/>
    <w:rsid w:val="004F56F6"/>
    <w:rsid w:val="004F5C77"/>
    <w:rsid w:val="004F608C"/>
    <w:rsid w:val="004F616B"/>
    <w:rsid w:val="004F646B"/>
    <w:rsid w:val="004F66CD"/>
    <w:rsid w:val="004F6F10"/>
    <w:rsid w:val="004F6F20"/>
    <w:rsid w:val="004F7320"/>
    <w:rsid w:val="004F7650"/>
    <w:rsid w:val="004F792C"/>
    <w:rsid w:val="004F7AEE"/>
    <w:rsid w:val="00500478"/>
    <w:rsid w:val="0050094C"/>
    <w:rsid w:val="00500BE2"/>
    <w:rsid w:val="00500FA8"/>
    <w:rsid w:val="0050112F"/>
    <w:rsid w:val="00501B4D"/>
    <w:rsid w:val="00502391"/>
    <w:rsid w:val="00502B5A"/>
    <w:rsid w:val="00502DE2"/>
    <w:rsid w:val="00502F95"/>
    <w:rsid w:val="00502FC4"/>
    <w:rsid w:val="00503584"/>
    <w:rsid w:val="0050399E"/>
    <w:rsid w:val="005045FD"/>
    <w:rsid w:val="0050474C"/>
    <w:rsid w:val="00504C64"/>
    <w:rsid w:val="00505139"/>
    <w:rsid w:val="00505339"/>
    <w:rsid w:val="005056B9"/>
    <w:rsid w:val="00505725"/>
    <w:rsid w:val="00505847"/>
    <w:rsid w:val="00505E4A"/>
    <w:rsid w:val="00505FCE"/>
    <w:rsid w:val="0050642B"/>
    <w:rsid w:val="00506D54"/>
    <w:rsid w:val="00507D21"/>
    <w:rsid w:val="00510330"/>
    <w:rsid w:val="00510D23"/>
    <w:rsid w:val="005111D7"/>
    <w:rsid w:val="005117DD"/>
    <w:rsid w:val="005117F4"/>
    <w:rsid w:val="00511A17"/>
    <w:rsid w:val="00511E37"/>
    <w:rsid w:val="0051244E"/>
    <w:rsid w:val="005126FD"/>
    <w:rsid w:val="00512E6A"/>
    <w:rsid w:val="00513413"/>
    <w:rsid w:val="00513D9A"/>
    <w:rsid w:val="00513EDB"/>
    <w:rsid w:val="00514610"/>
    <w:rsid w:val="0051479C"/>
    <w:rsid w:val="005147DB"/>
    <w:rsid w:val="00514F56"/>
    <w:rsid w:val="005150EA"/>
    <w:rsid w:val="00515262"/>
    <w:rsid w:val="00515466"/>
    <w:rsid w:val="00515AEE"/>
    <w:rsid w:val="00515BDD"/>
    <w:rsid w:val="005163A8"/>
    <w:rsid w:val="00516465"/>
    <w:rsid w:val="005166CD"/>
    <w:rsid w:val="0051727E"/>
    <w:rsid w:val="005174A9"/>
    <w:rsid w:val="00517539"/>
    <w:rsid w:val="0052073E"/>
    <w:rsid w:val="00520DB5"/>
    <w:rsid w:val="005215A9"/>
    <w:rsid w:val="005215EA"/>
    <w:rsid w:val="00521901"/>
    <w:rsid w:val="00521A25"/>
    <w:rsid w:val="0052228F"/>
    <w:rsid w:val="00522660"/>
    <w:rsid w:val="0052286F"/>
    <w:rsid w:val="00522FC4"/>
    <w:rsid w:val="005232B3"/>
    <w:rsid w:val="00523638"/>
    <w:rsid w:val="0052441B"/>
    <w:rsid w:val="00524FC6"/>
    <w:rsid w:val="00525412"/>
    <w:rsid w:val="005256F4"/>
    <w:rsid w:val="0052589C"/>
    <w:rsid w:val="00525A45"/>
    <w:rsid w:val="00525AB0"/>
    <w:rsid w:val="00525EAE"/>
    <w:rsid w:val="00526776"/>
    <w:rsid w:val="00526D7A"/>
    <w:rsid w:val="00526DD6"/>
    <w:rsid w:val="00527330"/>
    <w:rsid w:val="0052757D"/>
    <w:rsid w:val="00527B99"/>
    <w:rsid w:val="00530121"/>
    <w:rsid w:val="00530508"/>
    <w:rsid w:val="00530BBC"/>
    <w:rsid w:val="00530C89"/>
    <w:rsid w:val="00531623"/>
    <w:rsid w:val="00531697"/>
    <w:rsid w:val="00531872"/>
    <w:rsid w:val="00531EB1"/>
    <w:rsid w:val="00531FDF"/>
    <w:rsid w:val="005322EA"/>
    <w:rsid w:val="0053242D"/>
    <w:rsid w:val="00532D9C"/>
    <w:rsid w:val="005336E5"/>
    <w:rsid w:val="00533A7D"/>
    <w:rsid w:val="00533B17"/>
    <w:rsid w:val="00533EC6"/>
    <w:rsid w:val="00533F12"/>
    <w:rsid w:val="00533F74"/>
    <w:rsid w:val="0053438F"/>
    <w:rsid w:val="005343DB"/>
    <w:rsid w:val="00534723"/>
    <w:rsid w:val="005350E6"/>
    <w:rsid w:val="00535528"/>
    <w:rsid w:val="00535837"/>
    <w:rsid w:val="00535CDD"/>
    <w:rsid w:val="00535F4D"/>
    <w:rsid w:val="00536049"/>
    <w:rsid w:val="0053624D"/>
    <w:rsid w:val="00536BB3"/>
    <w:rsid w:val="00537076"/>
    <w:rsid w:val="0053710C"/>
    <w:rsid w:val="005377E0"/>
    <w:rsid w:val="00537C34"/>
    <w:rsid w:val="0054039C"/>
    <w:rsid w:val="00540A6A"/>
    <w:rsid w:val="00540B52"/>
    <w:rsid w:val="00540CBB"/>
    <w:rsid w:val="00540EC8"/>
    <w:rsid w:val="0054122C"/>
    <w:rsid w:val="005424E8"/>
    <w:rsid w:val="00542FB8"/>
    <w:rsid w:val="005431F4"/>
    <w:rsid w:val="0054349C"/>
    <w:rsid w:val="005435E3"/>
    <w:rsid w:val="00543F60"/>
    <w:rsid w:val="005441C4"/>
    <w:rsid w:val="005443AE"/>
    <w:rsid w:val="00544741"/>
    <w:rsid w:val="00544AEE"/>
    <w:rsid w:val="00544AF6"/>
    <w:rsid w:val="00544EBB"/>
    <w:rsid w:val="0054533E"/>
    <w:rsid w:val="00545390"/>
    <w:rsid w:val="005459B4"/>
    <w:rsid w:val="00545EB6"/>
    <w:rsid w:val="0054603B"/>
    <w:rsid w:val="0054626F"/>
    <w:rsid w:val="005474C9"/>
    <w:rsid w:val="00547768"/>
    <w:rsid w:val="0054782C"/>
    <w:rsid w:val="00547D97"/>
    <w:rsid w:val="00547F25"/>
    <w:rsid w:val="00550BA9"/>
    <w:rsid w:val="00550C91"/>
    <w:rsid w:val="00550D7A"/>
    <w:rsid w:val="00550DE2"/>
    <w:rsid w:val="00551509"/>
    <w:rsid w:val="00552053"/>
    <w:rsid w:val="0055239C"/>
    <w:rsid w:val="00552D14"/>
    <w:rsid w:val="0055315B"/>
    <w:rsid w:val="005534A4"/>
    <w:rsid w:val="005536C7"/>
    <w:rsid w:val="005536F1"/>
    <w:rsid w:val="005538AB"/>
    <w:rsid w:val="00553F13"/>
    <w:rsid w:val="00554C9A"/>
    <w:rsid w:val="00554DD0"/>
    <w:rsid w:val="00554DF3"/>
    <w:rsid w:val="00554E7C"/>
    <w:rsid w:val="00555176"/>
    <w:rsid w:val="00555235"/>
    <w:rsid w:val="00555783"/>
    <w:rsid w:val="005559D2"/>
    <w:rsid w:val="00555EC0"/>
    <w:rsid w:val="005560EC"/>
    <w:rsid w:val="00556287"/>
    <w:rsid w:val="005576F5"/>
    <w:rsid w:val="005578BD"/>
    <w:rsid w:val="00557973"/>
    <w:rsid w:val="00557BE5"/>
    <w:rsid w:val="00557DCA"/>
    <w:rsid w:val="0056043A"/>
    <w:rsid w:val="00560EB0"/>
    <w:rsid w:val="00561168"/>
    <w:rsid w:val="00561251"/>
    <w:rsid w:val="005616C3"/>
    <w:rsid w:val="00561A47"/>
    <w:rsid w:val="00561AB6"/>
    <w:rsid w:val="00562E6C"/>
    <w:rsid w:val="00563417"/>
    <w:rsid w:val="00563912"/>
    <w:rsid w:val="00563FD2"/>
    <w:rsid w:val="005640D8"/>
    <w:rsid w:val="00564185"/>
    <w:rsid w:val="00564B4C"/>
    <w:rsid w:val="00564E1E"/>
    <w:rsid w:val="00564E1F"/>
    <w:rsid w:val="0056513E"/>
    <w:rsid w:val="005652E5"/>
    <w:rsid w:val="005654EC"/>
    <w:rsid w:val="00565D6C"/>
    <w:rsid w:val="00566734"/>
    <w:rsid w:val="00566DA4"/>
    <w:rsid w:val="00567316"/>
    <w:rsid w:val="00567911"/>
    <w:rsid w:val="00567D3C"/>
    <w:rsid w:val="00567D3F"/>
    <w:rsid w:val="005700D0"/>
    <w:rsid w:val="005704BB"/>
    <w:rsid w:val="00570DFE"/>
    <w:rsid w:val="0057110C"/>
    <w:rsid w:val="00571174"/>
    <w:rsid w:val="0057130C"/>
    <w:rsid w:val="0057156F"/>
    <w:rsid w:val="00571809"/>
    <w:rsid w:val="00571942"/>
    <w:rsid w:val="00571C07"/>
    <w:rsid w:val="005721C0"/>
    <w:rsid w:val="00572345"/>
    <w:rsid w:val="0057237A"/>
    <w:rsid w:val="00572E5E"/>
    <w:rsid w:val="00572F57"/>
    <w:rsid w:val="00572FEF"/>
    <w:rsid w:val="00573117"/>
    <w:rsid w:val="00573830"/>
    <w:rsid w:val="00573880"/>
    <w:rsid w:val="00573A74"/>
    <w:rsid w:val="005741A2"/>
    <w:rsid w:val="00574465"/>
    <w:rsid w:val="0057468A"/>
    <w:rsid w:val="005747CA"/>
    <w:rsid w:val="0057556E"/>
    <w:rsid w:val="00576822"/>
    <w:rsid w:val="005768E8"/>
    <w:rsid w:val="00577694"/>
    <w:rsid w:val="00577810"/>
    <w:rsid w:val="00577B0F"/>
    <w:rsid w:val="0058018B"/>
    <w:rsid w:val="00580DF9"/>
    <w:rsid w:val="00581101"/>
    <w:rsid w:val="00581547"/>
    <w:rsid w:val="00581A94"/>
    <w:rsid w:val="00581B34"/>
    <w:rsid w:val="00581BA8"/>
    <w:rsid w:val="00581EAC"/>
    <w:rsid w:val="0058243C"/>
    <w:rsid w:val="00582465"/>
    <w:rsid w:val="0058277D"/>
    <w:rsid w:val="00582B39"/>
    <w:rsid w:val="00582D2D"/>
    <w:rsid w:val="00583130"/>
    <w:rsid w:val="005836CC"/>
    <w:rsid w:val="005838CA"/>
    <w:rsid w:val="00583BF9"/>
    <w:rsid w:val="00583FBF"/>
    <w:rsid w:val="005846A2"/>
    <w:rsid w:val="005847E1"/>
    <w:rsid w:val="005849D5"/>
    <w:rsid w:val="00584A57"/>
    <w:rsid w:val="00584FE9"/>
    <w:rsid w:val="00585054"/>
    <w:rsid w:val="005854B9"/>
    <w:rsid w:val="00585C2C"/>
    <w:rsid w:val="0058633E"/>
    <w:rsid w:val="00586873"/>
    <w:rsid w:val="005868D5"/>
    <w:rsid w:val="00586E06"/>
    <w:rsid w:val="00586ED1"/>
    <w:rsid w:val="0058728F"/>
    <w:rsid w:val="00587ADC"/>
    <w:rsid w:val="00587C19"/>
    <w:rsid w:val="00587EB4"/>
    <w:rsid w:val="00590442"/>
    <w:rsid w:val="005913BE"/>
    <w:rsid w:val="00591C67"/>
    <w:rsid w:val="00591CE4"/>
    <w:rsid w:val="00591F06"/>
    <w:rsid w:val="005922F5"/>
    <w:rsid w:val="005927B6"/>
    <w:rsid w:val="00592E62"/>
    <w:rsid w:val="00592EE2"/>
    <w:rsid w:val="005933E2"/>
    <w:rsid w:val="00593A71"/>
    <w:rsid w:val="00593B59"/>
    <w:rsid w:val="00593CE8"/>
    <w:rsid w:val="005945A5"/>
    <w:rsid w:val="00594E3A"/>
    <w:rsid w:val="005951E4"/>
    <w:rsid w:val="005953E9"/>
    <w:rsid w:val="00595E4B"/>
    <w:rsid w:val="00595F5D"/>
    <w:rsid w:val="005960BC"/>
    <w:rsid w:val="005965CB"/>
    <w:rsid w:val="005967AA"/>
    <w:rsid w:val="005969BD"/>
    <w:rsid w:val="00596CE0"/>
    <w:rsid w:val="00596EAD"/>
    <w:rsid w:val="00596FB2"/>
    <w:rsid w:val="005A00BA"/>
    <w:rsid w:val="005A014C"/>
    <w:rsid w:val="005A02C6"/>
    <w:rsid w:val="005A09DC"/>
    <w:rsid w:val="005A0FD1"/>
    <w:rsid w:val="005A1B2F"/>
    <w:rsid w:val="005A1EE9"/>
    <w:rsid w:val="005A22EE"/>
    <w:rsid w:val="005A2367"/>
    <w:rsid w:val="005A2D05"/>
    <w:rsid w:val="005A2EFF"/>
    <w:rsid w:val="005A31C9"/>
    <w:rsid w:val="005A3734"/>
    <w:rsid w:val="005A3948"/>
    <w:rsid w:val="005A39F7"/>
    <w:rsid w:val="005A3ACB"/>
    <w:rsid w:val="005A3D98"/>
    <w:rsid w:val="005A3D9E"/>
    <w:rsid w:val="005A43E4"/>
    <w:rsid w:val="005A45BB"/>
    <w:rsid w:val="005A4685"/>
    <w:rsid w:val="005A5281"/>
    <w:rsid w:val="005A54BD"/>
    <w:rsid w:val="005A5567"/>
    <w:rsid w:val="005A5582"/>
    <w:rsid w:val="005A5B54"/>
    <w:rsid w:val="005A5D17"/>
    <w:rsid w:val="005A669A"/>
    <w:rsid w:val="005A67C8"/>
    <w:rsid w:val="005A680E"/>
    <w:rsid w:val="005A69D7"/>
    <w:rsid w:val="005A6F50"/>
    <w:rsid w:val="005A6FDC"/>
    <w:rsid w:val="005A7D99"/>
    <w:rsid w:val="005A7FE1"/>
    <w:rsid w:val="005B029F"/>
    <w:rsid w:val="005B0AA9"/>
    <w:rsid w:val="005B10D4"/>
    <w:rsid w:val="005B118D"/>
    <w:rsid w:val="005B187C"/>
    <w:rsid w:val="005B1E23"/>
    <w:rsid w:val="005B247B"/>
    <w:rsid w:val="005B2619"/>
    <w:rsid w:val="005B2B6D"/>
    <w:rsid w:val="005B2BDB"/>
    <w:rsid w:val="005B2FB9"/>
    <w:rsid w:val="005B3660"/>
    <w:rsid w:val="005B3661"/>
    <w:rsid w:val="005B3970"/>
    <w:rsid w:val="005B3DED"/>
    <w:rsid w:val="005B4678"/>
    <w:rsid w:val="005B4DE1"/>
    <w:rsid w:val="005B5625"/>
    <w:rsid w:val="005B59CE"/>
    <w:rsid w:val="005B5DAA"/>
    <w:rsid w:val="005B5E91"/>
    <w:rsid w:val="005B60FC"/>
    <w:rsid w:val="005B6659"/>
    <w:rsid w:val="005B7108"/>
    <w:rsid w:val="005B71AB"/>
    <w:rsid w:val="005B7250"/>
    <w:rsid w:val="005B76E7"/>
    <w:rsid w:val="005B7AA6"/>
    <w:rsid w:val="005B7EE3"/>
    <w:rsid w:val="005C0350"/>
    <w:rsid w:val="005C06B7"/>
    <w:rsid w:val="005C0882"/>
    <w:rsid w:val="005C0907"/>
    <w:rsid w:val="005C0BE3"/>
    <w:rsid w:val="005C0FB2"/>
    <w:rsid w:val="005C11BC"/>
    <w:rsid w:val="005C1A35"/>
    <w:rsid w:val="005C1B04"/>
    <w:rsid w:val="005C1B26"/>
    <w:rsid w:val="005C1CE2"/>
    <w:rsid w:val="005C265E"/>
    <w:rsid w:val="005C28B3"/>
    <w:rsid w:val="005C3134"/>
    <w:rsid w:val="005C3588"/>
    <w:rsid w:val="005C38BB"/>
    <w:rsid w:val="005C38DE"/>
    <w:rsid w:val="005C3E2D"/>
    <w:rsid w:val="005C3EE6"/>
    <w:rsid w:val="005C4384"/>
    <w:rsid w:val="005C498C"/>
    <w:rsid w:val="005C4FD0"/>
    <w:rsid w:val="005C5180"/>
    <w:rsid w:val="005C5217"/>
    <w:rsid w:val="005C5287"/>
    <w:rsid w:val="005C53B7"/>
    <w:rsid w:val="005C5605"/>
    <w:rsid w:val="005C5D23"/>
    <w:rsid w:val="005C6181"/>
    <w:rsid w:val="005C6347"/>
    <w:rsid w:val="005C64CF"/>
    <w:rsid w:val="005C6B03"/>
    <w:rsid w:val="005C6EC3"/>
    <w:rsid w:val="005C7704"/>
    <w:rsid w:val="005C7AFB"/>
    <w:rsid w:val="005C7E54"/>
    <w:rsid w:val="005D0B7F"/>
    <w:rsid w:val="005D1490"/>
    <w:rsid w:val="005D1676"/>
    <w:rsid w:val="005D1FED"/>
    <w:rsid w:val="005D210F"/>
    <w:rsid w:val="005D2466"/>
    <w:rsid w:val="005D2BD3"/>
    <w:rsid w:val="005D37FF"/>
    <w:rsid w:val="005D40B3"/>
    <w:rsid w:val="005D414F"/>
    <w:rsid w:val="005D4534"/>
    <w:rsid w:val="005D461B"/>
    <w:rsid w:val="005D509F"/>
    <w:rsid w:val="005D54E5"/>
    <w:rsid w:val="005D5F46"/>
    <w:rsid w:val="005D6129"/>
    <w:rsid w:val="005D687F"/>
    <w:rsid w:val="005D68EC"/>
    <w:rsid w:val="005D7368"/>
    <w:rsid w:val="005D7656"/>
    <w:rsid w:val="005D7911"/>
    <w:rsid w:val="005D7E0B"/>
    <w:rsid w:val="005E0962"/>
    <w:rsid w:val="005E0971"/>
    <w:rsid w:val="005E1048"/>
    <w:rsid w:val="005E1823"/>
    <w:rsid w:val="005E1A7D"/>
    <w:rsid w:val="005E1FDC"/>
    <w:rsid w:val="005E21E4"/>
    <w:rsid w:val="005E2273"/>
    <w:rsid w:val="005E26C3"/>
    <w:rsid w:val="005E2B14"/>
    <w:rsid w:val="005E2DE0"/>
    <w:rsid w:val="005E2E7F"/>
    <w:rsid w:val="005E2E93"/>
    <w:rsid w:val="005E2F90"/>
    <w:rsid w:val="005E31D8"/>
    <w:rsid w:val="005E3D5F"/>
    <w:rsid w:val="005E3DDC"/>
    <w:rsid w:val="005E46FE"/>
    <w:rsid w:val="005E4AF4"/>
    <w:rsid w:val="005E4EB4"/>
    <w:rsid w:val="005E4F07"/>
    <w:rsid w:val="005E4F25"/>
    <w:rsid w:val="005E5549"/>
    <w:rsid w:val="005E5A0A"/>
    <w:rsid w:val="005E5B60"/>
    <w:rsid w:val="005E6012"/>
    <w:rsid w:val="005E68B9"/>
    <w:rsid w:val="005E6E04"/>
    <w:rsid w:val="005E7484"/>
    <w:rsid w:val="005E74F3"/>
    <w:rsid w:val="005E7B71"/>
    <w:rsid w:val="005E7DF0"/>
    <w:rsid w:val="005F02A6"/>
    <w:rsid w:val="005F0523"/>
    <w:rsid w:val="005F08A4"/>
    <w:rsid w:val="005F0F41"/>
    <w:rsid w:val="005F10E5"/>
    <w:rsid w:val="005F1A39"/>
    <w:rsid w:val="005F2922"/>
    <w:rsid w:val="005F292E"/>
    <w:rsid w:val="005F2A4A"/>
    <w:rsid w:val="005F2D7A"/>
    <w:rsid w:val="005F2FD6"/>
    <w:rsid w:val="005F3979"/>
    <w:rsid w:val="005F3BB9"/>
    <w:rsid w:val="005F403E"/>
    <w:rsid w:val="005F476B"/>
    <w:rsid w:val="005F4B36"/>
    <w:rsid w:val="005F4C2E"/>
    <w:rsid w:val="005F5170"/>
    <w:rsid w:val="005F5896"/>
    <w:rsid w:val="005F5AA2"/>
    <w:rsid w:val="005F5CE4"/>
    <w:rsid w:val="005F6767"/>
    <w:rsid w:val="005F6862"/>
    <w:rsid w:val="005F6B8F"/>
    <w:rsid w:val="005F7878"/>
    <w:rsid w:val="00600189"/>
    <w:rsid w:val="0060046A"/>
    <w:rsid w:val="006008E1"/>
    <w:rsid w:val="0060099F"/>
    <w:rsid w:val="006009A1"/>
    <w:rsid w:val="00600E5F"/>
    <w:rsid w:val="00600F45"/>
    <w:rsid w:val="00602545"/>
    <w:rsid w:val="00602882"/>
    <w:rsid w:val="00602F8D"/>
    <w:rsid w:val="00603AB3"/>
    <w:rsid w:val="0060405B"/>
    <w:rsid w:val="0060408E"/>
    <w:rsid w:val="006044BD"/>
    <w:rsid w:val="0060460A"/>
    <w:rsid w:val="00604998"/>
    <w:rsid w:val="0060520B"/>
    <w:rsid w:val="00605BD5"/>
    <w:rsid w:val="00605C5E"/>
    <w:rsid w:val="00606191"/>
    <w:rsid w:val="006062A5"/>
    <w:rsid w:val="006062C5"/>
    <w:rsid w:val="00606D8F"/>
    <w:rsid w:val="00607135"/>
    <w:rsid w:val="00607585"/>
    <w:rsid w:val="00607BA5"/>
    <w:rsid w:val="00607CC3"/>
    <w:rsid w:val="0061009E"/>
    <w:rsid w:val="006102C6"/>
    <w:rsid w:val="00610AF7"/>
    <w:rsid w:val="00610F5D"/>
    <w:rsid w:val="00612063"/>
    <w:rsid w:val="006123E8"/>
    <w:rsid w:val="006129A3"/>
    <w:rsid w:val="006135AE"/>
    <w:rsid w:val="00613FEA"/>
    <w:rsid w:val="00614379"/>
    <w:rsid w:val="0061449D"/>
    <w:rsid w:val="00614C69"/>
    <w:rsid w:val="00614D39"/>
    <w:rsid w:val="00614F21"/>
    <w:rsid w:val="0061554A"/>
    <w:rsid w:val="006158B7"/>
    <w:rsid w:val="00615B5C"/>
    <w:rsid w:val="00615C8C"/>
    <w:rsid w:val="006163EF"/>
    <w:rsid w:val="006166C6"/>
    <w:rsid w:val="00616806"/>
    <w:rsid w:val="00616A96"/>
    <w:rsid w:val="0061748D"/>
    <w:rsid w:val="00617760"/>
    <w:rsid w:val="0061794D"/>
    <w:rsid w:val="00617FA8"/>
    <w:rsid w:val="00617FBA"/>
    <w:rsid w:val="0062000B"/>
    <w:rsid w:val="0062015F"/>
    <w:rsid w:val="00620464"/>
    <w:rsid w:val="00620AD5"/>
    <w:rsid w:val="00620BE0"/>
    <w:rsid w:val="00620FE1"/>
    <w:rsid w:val="006216A8"/>
    <w:rsid w:val="0062216B"/>
    <w:rsid w:val="0062241F"/>
    <w:rsid w:val="00622B55"/>
    <w:rsid w:val="006230AD"/>
    <w:rsid w:val="006235B2"/>
    <w:rsid w:val="0062369D"/>
    <w:rsid w:val="006239C0"/>
    <w:rsid w:val="00623A6A"/>
    <w:rsid w:val="00623B48"/>
    <w:rsid w:val="00623E1C"/>
    <w:rsid w:val="00623E31"/>
    <w:rsid w:val="00624449"/>
    <w:rsid w:val="00624746"/>
    <w:rsid w:val="006248BB"/>
    <w:rsid w:val="0062490B"/>
    <w:rsid w:val="00624BF2"/>
    <w:rsid w:val="006257B7"/>
    <w:rsid w:val="006262EC"/>
    <w:rsid w:val="006263C7"/>
    <w:rsid w:val="00626698"/>
    <w:rsid w:val="006268A4"/>
    <w:rsid w:val="00627C3F"/>
    <w:rsid w:val="00627E89"/>
    <w:rsid w:val="0063002A"/>
    <w:rsid w:val="00630569"/>
    <w:rsid w:val="00630F07"/>
    <w:rsid w:val="00630F10"/>
    <w:rsid w:val="006316E3"/>
    <w:rsid w:val="006319C2"/>
    <w:rsid w:val="00631A61"/>
    <w:rsid w:val="00631BE6"/>
    <w:rsid w:val="00632B59"/>
    <w:rsid w:val="006331A0"/>
    <w:rsid w:val="0063382A"/>
    <w:rsid w:val="00634962"/>
    <w:rsid w:val="00634F42"/>
    <w:rsid w:val="00635318"/>
    <w:rsid w:val="0063534B"/>
    <w:rsid w:val="006354A8"/>
    <w:rsid w:val="00635582"/>
    <w:rsid w:val="00635B53"/>
    <w:rsid w:val="00637A93"/>
    <w:rsid w:val="00637E54"/>
    <w:rsid w:val="00640300"/>
    <w:rsid w:val="006405E9"/>
    <w:rsid w:val="0064082C"/>
    <w:rsid w:val="006409C4"/>
    <w:rsid w:val="006412C7"/>
    <w:rsid w:val="00641643"/>
    <w:rsid w:val="00642192"/>
    <w:rsid w:val="0064221D"/>
    <w:rsid w:val="006425E2"/>
    <w:rsid w:val="006426C9"/>
    <w:rsid w:val="0064272B"/>
    <w:rsid w:val="00642AE2"/>
    <w:rsid w:val="006434B1"/>
    <w:rsid w:val="00643542"/>
    <w:rsid w:val="00643EB6"/>
    <w:rsid w:val="00644FEA"/>
    <w:rsid w:val="006453A3"/>
    <w:rsid w:val="006457FC"/>
    <w:rsid w:val="00645BC8"/>
    <w:rsid w:val="00645D41"/>
    <w:rsid w:val="00645FAB"/>
    <w:rsid w:val="00646368"/>
    <w:rsid w:val="006466D7"/>
    <w:rsid w:val="00646781"/>
    <w:rsid w:val="00646B0B"/>
    <w:rsid w:val="00646BC1"/>
    <w:rsid w:val="00646D9A"/>
    <w:rsid w:val="00646DAE"/>
    <w:rsid w:val="00646FEE"/>
    <w:rsid w:val="00647020"/>
    <w:rsid w:val="0064716D"/>
    <w:rsid w:val="0064736D"/>
    <w:rsid w:val="0064746A"/>
    <w:rsid w:val="00647B7F"/>
    <w:rsid w:val="00647D87"/>
    <w:rsid w:val="00647EDD"/>
    <w:rsid w:val="00647F6A"/>
    <w:rsid w:val="00647FCC"/>
    <w:rsid w:val="00650A58"/>
    <w:rsid w:val="0065136B"/>
    <w:rsid w:val="00651685"/>
    <w:rsid w:val="00651734"/>
    <w:rsid w:val="00651A83"/>
    <w:rsid w:val="00651BD5"/>
    <w:rsid w:val="00651F10"/>
    <w:rsid w:val="00653093"/>
    <w:rsid w:val="0065314C"/>
    <w:rsid w:val="006534E4"/>
    <w:rsid w:val="0065359C"/>
    <w:rsid w:val="00653902"/>
    <w:rsid w:val="00653917"/>
    <w:rsid w:val="00653C1F"/>
    <w:rsid w:val="00653C46"/>
    <w:rsid w:val="00654321"/>
    <w:rsid w:val="006543C4"/>
    <w:rsid w:val="00654573"/>
    <w:rsid w:val="006546A5"/>
    <w:rsid w:val="00654A8C"/>
    <w:rsid w:val="00654D6C"/>
    <w:rsid w:val="00654DF7"/>
    <w:rsid w:val="00654F94"/>
    <w:rsid w:val="00655182"/>
    <w:rsid w:val="006551E9"/>
    <w:rsid w:val="00655483"/>
    <w:rsid w:val="00655D18"/>
    <w:rsid w:val="00656ADC"/>
    <w:rsid w:val="00656D8E"/>
    <w:rsid w:val="00656F32"/>
    <w:rsid w:val="006602E0"/>
    <w:rsid w:val="00660BD4"/>
    <w:rsid w:val="00660F46"/>
    <w:rsid w:val="0066155A"/>
    <w:rsid w:val="00661599"/>
    <w:rsid w:val="006615D9"/>
    <w:rsid w:val="00661615"/>
    <w:rsid w:val="006617A5"/>
    <w:rsid w:val="00661B07"/>
    <w:rsid w:val="00661DD7"/>
    <w:rsid w:val="00661E7A"/>
    <w:rsid w:val="00662057"/>
    <w:rsid w:val="00662078"/>
    <w:rsid w:val="006628BB"/>
    <w:rsid w:val="00663013"/>
    <w:rsid w:val="00663408"/>
    <w:rsid w:val="00663655"/>
    <w:rsid w:val="00664582"/>
    <w:rsid w:val="00664F6E"/>
    <w:rsid w:val="00665748"/>
    <w:rsid w:val="00665A72"/>
    <w:rsid w:val="00666B71"/>
    <w:rsid w:val="006674ED"/>
    <w:rsid w:val="00667F4D"/>
    <w:rsid w:val="00670862"/>
    <w:rsid w:val="00670D02"/>
    <w:rsid w:val="006714C7"/>
    <w:rsid w:val="00671954"/>
    <w:rsid w:val="00671EBF"/>
    <w:rsid w:val="00672373"/>
    <w:rsid w:val="006726EB"/>
    <w:rsid w:val="00672ECC"/>
    <w:rsid w:val="00673A68"/>
    <w:rsid w:val="006742F2"/>
    <w:rsid w:val="00674449"/>
    <w:rsid w:val="00674EA6"/>
    <w:rsid w:val="006750E4"/>
    <w:rsid w:val="00675A64"/>
    <w:rsid w:val="00676375"/>
    <w:rsid w:val="00676663"/>
    <w:rsid w:val="00676993"/>
    <w:rsid w:val="00676D31"/>
    <w:rsid w:val="00676E8F"/>
    <w:rsid w:val="00676E98"/>
    <w:rsid w:val="0067706A"/>
    <w:rsid w:val="006771D6"/>
    <w:rsid w:val="00677C0E"/>
    <w:rsid w:val="006806F4"/>
    <w:rsid w:val="00681104"/>
    <w:rsid w:val="00681269"/>
    <w:rsid w:val="00681297"/>
    <w:rsid w:val="0068154D"/>
    <w:rsid w:val="00681AF9"/>
    <w:rsid w:val="00681C3E"/>
    <w:rsid w:val="00681D93"/>
    <w:rsid w:val="00682634"/>
    <w:rsid w:val="00682654"/>
    <w:rsid w:val="00682887"/>
    <w:rsid w:val="00682A03"/>
    <w:rsid w:val="00682CE8"/>
    <w:rsid w:val="00682E67"/>
    <w:rsid w:val="0068312D"/>
    <w:rsid w:val="006832EB"/>
    <w:rsid w:val="006839C2"/>
    <w:rsid w:val="00683F71"/>
    <w:rsid w:val="00684021"/>
    <w:rsid w:val="0068405C"/>
    <w:rsid w:val="00684586"/>
    <w:rsid w:val="0068466C"/>
    <w:rsid w:val="006846DE"/>
    <w:rsid w:val="00684E0E"/>
    <w:rsid w:val="00684FD8"/>
    <w:rsid w:val="006850A0"/>
    <w:rsid w:val="0068515F"/>
    <w:rsid w:val="006851E0"/>
    <w:rsid w:val="0068539E"/>
    <w:rsid w:val="00685803"/>
    <w:rsid w:val="00685B4C"/>
    <w:rsid w:val="00685E1F"/>
    <w:rsid w:val="00685FF4"/>
    <w:rsid w:val="0068655A"/>
    <w:rsid w:val="00686932"/>
    <w:rsid w:val="00687220"/>
    <w:rsid w:val="0068778E"/>
    <w:rsid w:val="00687F42"/>
    <w:rsid w:val="00687F7D"/>
    <w:rsid w:val="00690AC6"/>
    <w:rsid w:val="00690C73"/>
    <w:rsid w:val="00690D66"/>
    <w:rsid w:val="006918C7"/>
    <w:rsid w:val="00691BEF"/>
    <w:rsid w:val="006921A6"/>
    <w:rsid w:val="0069262D"/>
    <w:rsid w:val="0069323C"/>
    <w:rsid w:val="00693ACF"/>
    <w:rsid w:val="00693C05"/>
    <w:rsid w:val="00693D0F"/>
    <w:rsid w:val="00693DAF"/>
    <w:rsid w:val="00693E0F"/>
    <w:rsid w:val="00693F0B"/>
    <w:rsid w:val="0069470D"/>
    <w:rsid w:val="00694A50"/>
    <w:rsid w:val="00694D7C"/>
    <w:rsid w:val="0069517D"/>
    <w:rsid w:val="006951F2"/>
    <w:rsid w:val="00695603"/>
    <w:rsid w:val="00696030"/>
    <w:rsid w:val="006960C3"/>
    <w:rsid w:val="00696144"/>
    <w:rsid w:val="0069714C"/>
    <w:rsid w:val="006973B8"/>
    <w:rsid w:val="0069764A"/>
    <w:rsid w:val="006976D7"/>
    <w:rsid w:val="0069772B"/>
    <w:rsid w:val="00697880"/>
    <w:rsid w:val="006A09A2"/>
    <w:rsid w:val="006A0C9D"/>
    <w:rsid w:val="006A0D33"/>
    <w:rsid w:val="006A0DE4"/>
    <w:rsid w:val="006A0F44"/>
    <w:rsid w:val="006A197A"/>
    <w:rsid w:val="006A1D60"/>
    <w:rsid w:val="006A2377"/>
    <w:rsid w:val="006A2815"/>
    <w:rsid w:val="006A2B6E"/>
    <w:rsid w:val="006A2E84"/>
    <w:rsid w:val="006A30DB"/>
    <w:rsid w:val="006A34DC"/>
    <w:rsid w:val="006A3638"/>
    <w:rsid w:val="006A38E3"/>
    <w:rsid w:val="006A3C24"/>
    <w:rsid w:val="006A3F3C"/>
    <w:rsid w:val="006A44A3"/>
    <w:rsid w:val="006A4E3C"/>
    <w:rsid w:val="006A4F20"/>
    <w:rsid w:val="006A50ED"/>
    <w:rsid w:val="006A5328"/>
    <w:rsid w:val="006A545D"/>
    <w:rsid w:val="006A56BE"/>
    <w:rsid w:val="006A634D"/>
    <w:rsid w:val="006A649C"/>
    <w:rsid w:val="006A685B"/>
    <w:rsid w:val="006A6B26"/>
    <w:rsid w:val="006A6C81"/>
    <w:rsid w:val="006A6DF1"/>
    <w:rsid w:val="006A7018"/>
    <w:rsid w:val="006A7599"/>
    <w:rsid w:val="006B02FF"/>
    <w:rsid w:val="006B087A"/>
    <w:rsid w:val="006B09DE"/>
    <w:rsid w:val="006B0D79"/>
    <w:rsid w:val="006B0DCF"/>
    <w:rsid w:val="006B1087"/>
    <w:rsid w:val="006B149C"/>
    <w:rsid w:val="006B1B6B"/>
    <w:rsid w:val="006B1CA9"/>
    <w:rsid w:val="006B1E92"/>
    <w:rsid w:val="006B22E6"/>
    <w:rsid w:val="006B2DB2"/>
    <w:rsid w:val="006B2FFE"/>
    <w:rsid w:val="006B321A"/>
    <w:rsid w:val="006B33B9"/>
    <w:rsid w:val="006B35E5"/>
    <w:rsid w:val="006B38EA"/>
    <w:rsid w:val="006B3CA1"/>
    <w:rsid w:val="006B40A6"/>
    <w:rsid w:val="006B43AB"/>
    <w:rsid w:val="006B4D35"/>
    <w:rsid w:val="006B55CD"/>
    <w:rsid w:val="006B5892"/>
    <w:rsid w:val="006B5ECB"/>
    <w:rsid w:val="006B68B4"/>
    <w:rsid w:val="006B6EED"/>
    <w:rsid w:val="006B7071"/>
    <w:rsid w:val="006B7EDA"/>
    <w:rsid w:val="006C025F"/>
    <w:rsid w:val="006C03D6"/>
    <w:rsid w:val="006C04CA"/>
    <w:rsid w:val="006C063F"/>
    <w:rsid w:val="006C064C"/>
    <w:rsid w:val="006C077E"/>
    <w:rsid w:val="006C0C99"/>
    <w:rsid w:val="006C0EF9"/>
    <w:rsid w:val="006C118F"/>
    <w:rsid w:val="006C1422"/>
    <w:rsid w:val="006C2273"/>
    <w:rsid w:val="006C2400"/>
    <w:rsid w:val="006C24D5"/>
    <w:rsid w:val="006C2ADF"/>
    <w:rsid w:val="006C2CF1"/>
    <w:rsid w:val="006C2E70"/>
    <w:rsid w:val="006C3190"/>
    <w:rsid w:val="006C3414"/>
    <w:rsid w:val="006C3810"/>
    <w:rsid w:val="006C422E"/>
    <w:rsid w:val="006C5305"/>
    <w:rsid w:val="006C5409"/>
    <w:rsid w:val="006C5569"/>
    <w:rsid w:val="006C5A37"/>
    <w:rsid w:val="006C5D32"/>
    <w:rsid w:val="006C61F8"/>
    <w:rsid w:val="006C6226"/>
    <w:rsid w:val="006C6599"/>
    <w:rsid w:val="006C6E29"/>
    <w:rsid w:val="006C75CC"/>
    <w:rsid w:val="006C770D"/>
    <w:rsid w:val="006C7770"/>
    <w:rsid w:val="006C7F08"/>
    <w:rsid w:val="006D06CD"/>
    <w:rsid w:val="006D0845"/>
    <w:rsid w:val="006D0A7D"/>
    <w:rsid w:val="006D0B3E"/>
    <w:rsid w:val="006D11A7"/>
    <w:rsid w:val="006D39B8"/>
    <w:rsid w:val="006D3D89"/>
    <w:rsid w:val="006D4AC7"/>
    <w:rsid w:val="006D4AF6"/>
    <w:rsid w:val="006D500C"/>
    <w:rsid w:val="006D5558"/>
    <w:rsid w:val="006D5877"/>
    <w:rsid w:val="006D5CDB"/>
    <w:rsid w:val="006D62E6"/>
    <w:rsid w:val="006D62F7"/>
    <w:rsid w:val="006D63E7"/>
    <w:rsid w:val="006D6785"/>
    <w:rsid w:val="006D6821"/>
    <w:rsid w:val="006D6933"/>
    <w:rsid w:val="006D7286"/>
    <w:rsid w:val="006D7484"/>
    <w:rsid w:val="006D7FD8"/>
    <w:rsid w:val="006E0ACA"/>
    <w:rsid w:val="006E0D7E"/>
    <w:rsid w:val="006E153F"/>
    <w:rsid w:val="006E1A4A"/>
    <w:rsid w:val="006E1EF8"/>
    <w:rsid w:val="006E226C"/>
    <w:rsid w:val="006E229F"/>
    <w:rsid w:val="006E2A4B"/>
    <w:rsid w:val="006E2E33"/>
    <w:rsid w:val="006E35F5"/>
    <w:rsid w:val="006E36A0"/>
    <w:rsid w:val="006E3DD0"/>
    <w:rsid w:val="006E46C3"/>
    <w:rsid w:val="006E4826"/>
    <w:rsid w:val="006E48AD"/>
    <w:rsid w:val="006E5816"/>
    <w:rsid w:val="006E588A"/>
    <w:rsid w:val="006E5A94"/>
    <w:rsid w:val="006E5D21"/>
    <w:rsid w:val="006E5E9E"/>
    <w:rsid w:val="006E5EE7"/>
    <w:rsid w:val="006E63EF"/>
    <w:rsid w:val="006E658F"/>
    <w:rsid w:val="006E664A"/>
    <w:rsid w:val="006E680D"/>
    <w:rsid w:val="006E6DFD"/>
    <w:rsid w:val="006E766D"/>
    <w:rsid w:val="006E785E"/>
    <w:rsid w:val="006E7913"/>
    <w:rsid w:val="006F0610"/>
    <w:rsid w:val="006F081D"/>
    <w:rsid w:val="006F082D"/>
    <w:rsid w:val="006F0942"/>
    <w:rsid w:val="006F0CF6"/>
    <w:rsid w:val="006F1176"/>
    <w:rsid w:val="006F151C"/>
    <w:rsid w:val="006F1BBC"/>
    <w:rsid w:val="006F252E"/>
    <w:rsid w:val="006F25D3"/>
    <w:rsid w:val="006F287B"/>
    <w:rsid w:val="006F2C5A"/>
    <w:rsid w:val="006F2C77"/>
    <w:rsid w:val="006F2E93"/>
    <w:rsid w:val="006F37D4"/>
    <w:rsid w:val="006F3A32"/>
    <w:rsid w:val="006F42AD"/>
    <w:rsid w:val="006F4316"/>
    <w:rsid w:val="006F43D1"/>
    <w:rsid w:val="006F44F0"/>
    <w:rsid w:val="006F47EF"/>
    <w:rsid w:val="006F4A59"/>
    <w:rsid w:val="006F4C87"/>
    <w:rsid w:val="006F4F9B"/>
    <w:rsid w:val="006F511B"/>
    <w:rsid w:val="006F546A"/>
    <w:rsid w:val="006F549F"/>
    <w:rsid w:val="006F5685"/>
    <w:rsid w:val="006F5EB6"/>
    <w:rsid w:val="006F64DC"/>
    <w:rsid w:val="006F6502"/>
    <w:rsid w:val="006F66E1"/>
    <w:rsid w:val="006F762F"/>
    <w:rsid w:val="006F7E67"/>
    <w:rsid w:val="006F7FFB"/>
    <w:rsid w:val="00700002"/>
    <w:rsid w:val="007005C9"/>
    <w:rsid w:val="00700670"/>
    <w:rsid w:val="00700B96"/>
    <w:rsid w:val="00700D8C"/>
    <w:rsid w:val="00701C89"/>
    <w:rsid w:val="00701FA3"/>
    <w:rsid w:val="00701FD5"/>
    <w:rsid w:val="0070209C"/>
    <w:rsid w:val="007024AD"/>
    <w:rsid w:val="00702730"/>
    <w:rsid w:val="00702739"/>
    <w:rsid w:val="007028F5"/>
    <w:rsid w:val="00702C77"/>
    <w:rsid w:val="00702E08"/>
    <w:rsid w:val="00702E80"/>
    <w:rsid w:val="00702F16"/>
    <w:rsid w:val="00703323"/>
    <w:rsid w:val="007033C0"/>
    <w:rsid w:val="0070363A"/>
    <w:rsid w:val="007039ED"/>
    <w:rsid w:val="00703EF4"/>
    <w:rsid w:val="007042FE"/>
    <w:rsid w:val="007046D1"/>
    <w:rsid w:val="00704BC9"/>
    <w:rsid w:val="007057A0"/>
    <w:rsid w:val="007057CC"/>
    <w:rsid w:val="00705948"/>
    <w:rsid w:val="00705BDD"/>
    <w:rsid w:val="00706159"/>
    <w:rsid w:val="00706281"/>
    <w:rsid w:val="007079DB"/>
    <w:rsid w:val="0071030A"/>
    <w:rsid w:val="007108AB"/>
    <w:rsid w:val="00710F46"/>
    <w:rsid w:val="0071125C"/>
    <w:rsid w:val="007117D7"/>
    <w:rsid w:val="0071186A"/>
    <w:rsid w:val="00711978"/>
    <w:rsid w:val="00712156"/>
    <w:rsid w:val="007122B0"/>
    <w:rsid w:val="00712372"/>
    <w:rsid w:val="0071296D"/>
    <w:rsid w:val="00713334"/>
    <w:rsid w:val="007134FA"/>
    <w:rsid w:val="007137EB"/>
    <w:rsid w:val="00713F68"/>
    <w:rsid w:val="00714231"/>
    <w:rsid w:val="007142E8"/>
    <w:rsid w:val="00714363"/>
    <w:rsid w:val="00715290"/>
    <w:rsid w:val="007152C7"/>
    <w:rsid w:val="00715D91"/>
    <w:rsid w:val="00715DFD"/>
    <w:rsid w:val="0071609B"/>
    <w:rsid w:val="0071702C"/>
    <w:rsid w:val="00717050"/>
    <w:rsid w:val="00717067"/>
    <w:rsid w:val="00717419"/>
    <w:rsid w:val="007178BC"/>
    <w:rsid w:val="00717A37"/>
    <w:rsid w:val="00717B7F"/>
    <w:rsid w:val="00717C9F"/>
    <w:rsid w:val="007200A9"/>
    <w:rsid w:val="007203A9"/>
    <w:rsid w:val="0072045C"/>
    <w:rsid w:val="00720510"/>
    <w:rsid w:val="007207C1"/>
    <w:rsid w:val="0072142B"/>
    <w:rsid w:val="00721690"/>
    <w:rsid w:val="00722A08"/>
    <w:rsid w:val="00722A18"/>
    <w:rsid w:val="00722BD7"/>
    <w:rsid w:val="00722CBF"/>
    <w:rsid w:val="0072308C"/>
    <w:rsid w:val="007232CA"/>
    <w:rsid w:val="007232F8"/>
    <w:rsid w:val="007235CA"/>
    <w:rsid w:val="00723649"/>
    <w:rsid w:val="00723787"/>
    <w:rsid w:val="00723CA7"/>
    <w:rsid w:val="00723D6E"/>
    <w:rsid w:val="007243C3"/>
    <w:rsid w:val="00725A3D"/>
    <w:rsid w:val="00725D4E"/>
    <w:rsid w:val="007260A0"/>
    <w:rsid w:val="00726225"/>
    <w:rsid w:val="00730B55"/>
    <w:rsid w:val="00731816"/>
    <w:rsid w:val="00731EA1"/>
    <w:rsid w:val="0073201F"/>
    <w:rsid w:val="00732738"/>
    <w:rsid w:val="00732832"/>
    <w:rsid w:val="007329BE"/>
    <w:rsid w:val="00732ECC"/>
    <w:rsid w:val="00732F5C"/>
    <w:rsid w:val="00733440"/>
    <w:rsid w:val="00733455"/>
    <w:rsid w:val="007334D6"/>
    <w:rsid w:val="00733AC9"/>
    <w:rsid w:val="00734210"/>
    <w:rsid w:val="0073447C"/>
    <w:rsid w:val="00734B71"/>
    <w:rsid w:val="00734DDE"/>
    <w:rsid w:val="007354A6"/>
    <w:rsid w:val="0073556E"/>
    <w:rsid w:val="0073577F"/>
    <w:rsid w:val="00735E42"/>
    <w:rsid w:val="00735F96"/>
    <w:rsid w:val="007363E7"/>
    <w:rsid w:val="0073644A"/>
    <w:rsid w:val="00736CB6"/>
    <w:rsid w:val="00736EC5"/>
    <w:rsid w:val="00737504"/>
    <w:rsid w:val="00737D8E"/>
    <w:rsid w:val="00740967"/>
    <w:rsid w:val="007409DB"/>
    <w:rsid w:val="00740D96"/>
    <w:rsid w:val="00740E9E"/>
    <w:rsid w:val="00740EA3"/>
    <w:rsid w:val="00740EBD"/>
    <w:rsid w:val="00741053"/>
    <w:rsid w:val="0074157A"/>
    <w:rsid w:val="00741652"/>
    <w:rsid w:val="00741D5C"/>
    <w:rsid w:val="00742083"/>
    <w:rsid w:val="00742362"/>
    <w:rsid w:val="007423FC"/>
    <w:rsid w:val="007425DF"/>
    <w:rsid w:val="00742895"/>
    <w:rsid w:val="007433FB"/>
    <w:rsid w:val="00743707"/>
    <w:rsid w:val="00743818"/>
    <w:rsid w:val="007438A7"/>
    <w:rsid w:val="0074431F"/>
    <w:rsid w:val="00744BC3"/>
    <w:rsid w:val="007450C0"/>
    <w:rsid w:val="007451AF"/>
    <w:rsid w:val="00745516"/>
    <w:rsid w:val="007461EB"/>
    <w:rsid w:val="00746B72"/>
    <w:rsid w:val="0074799A"/>
    <w:rsid w:val="007504C6"/>
    <w:rsid w:val="007509CC"/>
    <w:rsid w:val="00750F74"/>
    <w:rsid w:val="00751025"/>
    <w:rsid w:val="00751309"/>
    <w:rsid w:val="0075173C"/>
    <w:rsid w:val="00751C2F"/>
    <w:rsid w:val="00751FE0"/>
    <w:rsid w:val="0075213F"/>
    <w:rsid w:val="007522BD"/>
    <w:rsid w:val="00752848"/>
    <w:rsid w:val="007528A1"/>
    <w:rsid w:val="00752C41"/>
    <w:rsid w:val="00752FC1"/>
    <w:rsid w:val="007534A3"/>
    <w:rsid w:val="007534AD"/>
    <w:rsid w:val="007540CC"/>
    <w:rsid w:val="0075436B"/>
    <w:rsid w:val="007543BE"/>
    <w:rsid w:val="00754464"/>
    <w:rsid w:val="007544EA"/>
    <w:rsid w:val="00755090"/>
    <w:rsid w:val="0075514E"/>
    <w:rsid w:val="0075582F"/>
    <w:rsid w:val="00755842"/>
    <w:rsid w:val="00755F22"/>
    <w:rsid w:val="0075658A"/>
    <w:rsid w:val="00756775"/>
    <w:rsid w:val="00756DCB"/>
    <w:rsid w:val="007571FA"/>
    <w:rsid w:val="00757330"/>
    <w:rsid w:val="00757593"/>
    <w:rsid w:val="007576C7"/>
    <w:rsid w:val="007577A0"/>
    <w:rsid w:val="0075781B"/>
    <w:rsid w:val="00757A20"/>
    <w:rsid w:val="00757CA5"/>
    <w:rsid w:val="00760FF2"/>
    <w:rsid w:val="007612ED"/>
    <w:rsid w:val="00761C05"/>
    <w:rsid w:val="007620CD"/>
    <w:rsid w:val="00762106"/>
    <w:rsid w:val="0076225A"/>
    <w:rsid w:val="007623EB"/>
    <w:rsid w:val="00762813"/>
    <w:rsid w:val="00762B29"/>
    <w:rsid w:val="00763139"/>
    <w:rsid w:val="0076355D"/>
    <w:rsid w:val="0076374F"/>
    <w:rsid w:val="007638F6"/>
    <w:rsid w:val="00763B21"/>
    <w:rsid w:val="00764398"/>
    <w:rsid w:val="00764CFE"/>
    <w:rsid w:val="00765274"/>
    <w:rsid w:val="00765505"/>
    <w:rsid w:val="0076556F"/>
    <w:rsid w:val="0076567F"/>
    <w:rsid w:val="00765749"/>
    <w:rsid w:val="00765791"/>
    <w:rsid w:val="00765C3A"/>
    <w:rsid w:val="007660D2"/>
    <w:rsid w:val="0076614B"/>
    <w:rsid w:val="00766936"/>
    <w:rsid w:val="00767264"/>
    <w:rsid w:val="00767558"/>
    <w:rsid w:val="00767C18"/>
    <w:rsid w:val="007707A3"/>
    <w:rsid w:val="00770845"/>
    <w:rsid w:val="00770CE7"/>
    <w:rsid w:val="00770DC7"/>
    <w:rsid w:val="00770E72"/>
    <w:rsid w:val="00770FFB"/>
    <w:rsid w:val="007711FF"/>
    <w:rsid w:val="00771393"/>
    <w:rsid w:val="0077161E"/>
    <w:rsid w:val="00771645"/>
    <w:rsid w:val="007716D0"/>
    <w:rsid w:val="00771829"/>
    <w:rsid w:val="007726DA"/>
    <w:rsid w:val="0077329F"/>
    <w:rsid w:val="00773333"/>
    <w:rsid w:val="0077382A"/>
    <w:rsid w:val="00773EAE"/>
    <w:rsid w:val="00773F11"/>
    <w:rsid w:val="00774661"/>
    <w:rsid w:val="00774720"/>
    <w:rsid w:val="0077477F"/>
    <w:rsid w:val="00774ED1"/>
    <w:rsid w:val="00774FAA"/>
    <w:rsid w:val="007750CC"/>
    <w:rsid w:val="00775366"/>
    <w:rsid w:val="007756EE"/>
    <w:rsid w:val="00775867"/>
    <w:rsid w:val="0077589F"/>
    <w:rsid w:val="00775AE8"/>
    <w:rsid w:val="00776B11"/>
    <w:rsid w:val="007770F2"/>
    <w:rsid w:val="007777C8"/>
    <w:rsid w:val="007778C8"/>
    <w:rsid w:val="0078010F"/>
    <w:rsid w:val="0078015D"/>
    <w:rsid w:val="00780729"/>
    <w:rsid w:val="00780E34"/>
    <w:rsid w:val="007817F8"/>
    <w:rsid w:val="00781882"/>
    <w:rsid w:val="0078190D"/>
    <w:rsid w:val="00781AC2"/>
    <w:rsid w:val="00782059"/>
    <w:rsid w:val="007823A7"/>
    <w:rsid w:val="00782574"/>
    <w:rsid w:val="00782A96"/>
    <w:rsid w:val="00782C95"/>
    <w:rsid w:val="0078341B"/>
    <w:rsid w:val="0078354E"/>
    <w:rsid w:val="00783657"/>
    <w:rsid w:val="00783A26"/>
    <w:rsid w:val="00783FF1"/>
    <w:rsid w:val="00784345"/>
    <w:rsid w:val="007843AB"/>
    <w:rsid w:val="007846A6"/>
    <w:rsid w:val="00784C23"/>
    <w:rsid w:val="00785215"/>
    <w:rsid w:val="00785391"/>
    <w:rsid w:val="007854FF"/>
    <w:rsid w:val="00785540"/>
    <w:rsid w:val="00785F51"/>
    <w:rsid w:val="00786962"/>
    <w:rsid w:val="00786BF1"/>
    <w:rsid w:val="00786E52"/>
    <w:rsid w:val="00787571"/>
    <w:rsid w:val="007902B6"/>
    <w:rsid w:val="00790326"/>
    <w:rsid w:val="00790C2F"/>
    <w:rsid w:val="00790CC6"/>
    <w:rsid w:val="00790E3C"/>
    <w:rsid w:val="00790F23"/>
    <w:rsid w:val="00790F5A"/>
    <w:rsid w:val="00791257"/>
    <w:rsid w:val="007913AD"/>
    <w:rsid w:val="00791CEA"/>
    <w:rsid w:val="00791E18"/>
    <w:rsid w:val="007927F8"/>
    <w:rsid w:val="00792B94"/>
    <w:rsid w:val="007936A3"/>
    <w:rsid w:val="00794323"/>
    <w:rsid w:val="0079445F"/>
    <w:rsid w:val="007949BA"/>
    <w:rsid w:val="00794A1D"/>
    <w:rsid w:val="00794A7A"/>
    <w:rsid w:val="00794F0C"/>
    <w:rsid w:val="007953A8"/>
    <w:rsid w:val="00795671"/>
    <w:rsid w:val="00795C4C"/>
    <w:rsid w:val="00796263"/>
    <w:rsid w:val="007962AE"/>
    <w:rsid w:val="007965FA"/>
    <w:rsid w:val="007969A7"/>
    <w:rsid w:val="00796CFA"/>
    <w:rsid w:val="00797099"/>
    <w:rsid w:val="00797457"/>
    <w:rsid w:val="00797CFA"/>
    <w:rsid w:val="00797E4D"/>
    <w:rsid w:val="00797ECF"/>
    <w:rsid w:val="007A0607"/>
    <w:rsid w:val="007A09C9"/>
    <w:rsid w:val="007A0AF2"/>
    <w:rsid w:val="007A149A"/>
    <w:rsid w:val="007A15E1"/>
    <w:rsid w:val="007A15EA"/>
    <w:rsid w:val="007A1B05"/>
    <w:rsid w:val="007A1B72"/>
    <w:rsid w:val="007A210C"/>
    <w:rsid w:val="007A2211"/>
    <w:rsid w:val="007A233A"/>
    <w:rsid w:val="007A245A"/>
    <w:rsid w:val="007A246B"/>
    <w:rsid w:val="007A2497"/>
    <w:rsid w:val="007A253C"/>
    <w:rsid w:val="007A28DA"/>
    <w:rsid w:val="007A2DBB"/>
    <w:rsid w:val="007A2DE2"/>
    <w:rsid w:val="007A2FC8"/>
    <w:rsid w:val="007A346B"/>
    <w:rsid w:val="007A34DD"/>
    <w:rsid w:val="007A3BDD"/>
    <w:rsid w:val="007A4460"/>
    <w:rsid w:val="007A44E6"/>
    <w:rsid w:val="007A5A47"/>
    <w:rsid w:val="007A5A60"/>
    <w:rsid w:val="007A5B8B"/>
    <w:rsid w:val="007A6486"/>
    <w:rsid w:val="007A795B"/>
    <w:rsid w:val="007A7965"/>
    <w:rsid w:val="007A79C7"/>
    <w:rsid w:val="007A79F3"/>
    <w:rsid w:val="007B03AB"/>
    <w:rsid w:val="007B06B9"/>
    <w:rsid w:val="007B08DC"/>
    <w:rsid w:val="007B16FE"/>
    <w:rsid w:val="007B20BA"/>
    <w:rsid w:val="007B2342"/>
    <w:rsid w:val="007B2646"/>
    <w:rsid w:val="007B27EB"/>
    <w:rsid w:val="007B37C7"/>
    <w:rsid w:val="007B3D2E"/>
    <w:rsid w:val="007B4415"/>
    <w:rsid w:val="007B4787"/>
    <w:rsid w:val="007B4874"/>
    <w:rsid w:val="007B4C06"/>
    <w:rsid w:val="007B529B"/>
    <w:rsid w:val="007B58D1"/>
    <w:rsid w:val="007B5BE3"/>
    <w:rsid w:val="007B5C6A"/>
    <w:rsid w:val="007B606F"/>
    <w:rsid w:val="007B679F"/>
    <w:rsid w:val="007B68B1"/>
    <w:rsid w:val="007B6F9E"/>
    <w:rsid w:val="007B7383"/>
    <w:rsid w:val="007B7880"/>
    <w:rsid w:val="007B7B1D"/>
    <w:rsid w:val="007C0254"/>
    <w:rsid w:val="007C053E"/>
    <w:rsid w:val="007C059D"/>
    <w:rsid w:val="007C0DA7"/>
    <w:rsid w:val="007C0EE1"/>
    <w:rsid w:val="007C0F4E"/>
    <w:rsid w:val="007C1439"/>
    <w:rsid w:val="007C1949"/>
    <w:rsid w:val="007C2519"/>
    <w:rsid w:val="007C2621"/>
    <w:rsid w:val="007C2C42"/>
    <w:rsid w:val="007C2DEF"/>
    <w:rsid w:val="007C2FE1"/>
    <w:rsid w:val="007C3BE4"/>
    <w:rsid w:val="007C3F6C"/>
    <w:rsid w:val="007C4243"/>
    <w:rsid w:val="007C4660"/>
    <w:rsid w:val="007C48E0"/>
    <w:rsid w:val="007C500F"/>
    <w:rsid w:val="007C5233"/>
    <w:rsid w:val="007C571C"/>
    <w:rsid w:val="007C67A5"/>
    <w:rsid w:val="007C6913"/>
    <w:rsid w:val="007C6A2F"/>
    <w:rsid w:val="007C6F90"/>
    <w:rsid w:val="007C7289"/>
    <w:rsid w:val="007C78FA"/>
    <w:rsid w:val="007C7D6E"/>
    <w:rsid w:val="007C7FAE"/>
    <w:rsid w:val="007D08AA"/>
    <w:rsid w:val="007D09BA"/>
    <w:rsid w:val="007D14A6"/>
    <w:rsid w:val="007D1AB3"/>
    <w:rsid w:val="007D1CAC"/>
    <w:rsid w:val="007D25A0"/>
    <w:rsid w:val="007D2893"/>
    <w:rsid w:val="007D296D"/>
    <w:rsid w:val="007D2FE4"/>
    <w:rsid w:val="007D31AA"/>
    <w:rsid w:val="007D34AE"/>
    <w:rsid w:val="007D34BA"/>
    <w:rsid w:val="007D3810"/>
    <w:rsid w:val="007D39E7"/>
    <w:rsid w:val="007D3A8B"/>
    <w:rsid w:val="007D3FCF"/>
    <w:rsid w:val="007D42E5"/>
    <w:rsid w:val="007D45DD"/>
    <w:rsid w:val="007D4D71"/>
    <w:rsid w:val="007D5234"/>
    <w:rsid w:val="007D5461"/>
    <w:rsid w:val="007D589D"/>
    <w:rsid w:val="007D636E"/>
    <w:rsid w:val="007D65AF"/>
    <w:rsid w:val="007D6637"/>
    <w:rsid w:val="007D6BB3"/>
    <w:rsid w:val="007D6C0B"/>
    <w:rsid w:val="007D6DB4"/>
    <w:rsid w:val="007D73A4"/>
    <w:rsid w:val="007D7AE6"/>
    <w:rsid w:val="007D7BF2"/>
    <w:rsid w:val="007D7F85"/>
    <w:rsid w:val="007E0062"/>
    <w:rsid w:val="007E1317"/>
    <w:rsid w:val="007E139A"/>
    <w:rsid w:val="007E1B5F"/>
    <w:rsid w:val="007E1E1B"/>
    <w:rsid w:val="007E1F8D"/>
    <w:rsid w:val="007E206C"/>
    <w:rsid w:val="007E2BCF"/>
    <w:rsid w:val="007E324C"/>
    <w:rsid w:val="007E335A"/>
    <w:rsid w:val="007E3658"/>
    <w:rsid w:val="007E4136"/>
    <w:rsid w:val="007E41C2"/>
    <w:rsid w:val="007E4503"/>
    <w:rsid w:val="007E476F"/>
    <w:rsid w:val="007E4965"/>
    <w:rsid w:val="007E4AA5"/>
    <w:rsid w:val="007E55B5"/>
    <w:rsid w:val="007E55E1"/>
    <w:rsid w:val="007E56CC"/>
    <w:rsid w:val="007E5F7D"/>
    <w:rsid w:val="007E61FA"/>
    <w:rsid w:val="007E687E"/>
    <w:rsid w:val="007E6C89"/>
    <w:rsid w:val="007E7116"/>
    <w:rsid w:val="007E7A3E"/>
    <w:rsid w:val="007E7D51"/>
    <w:rsid w:val="007F0352"/>
    <w:rsid w:val="007F08CD"/>
    <w:rsid w:val="007F130D"/>
    <w:rsid w:val="007F16FE"/>
    <w:rsid w:val="007F17AA"/>
    <w:rsid w:val="007F20A6"/>
    <w:rsid w:val="007F2392"/>
    <w:rsid w:val="007F2797"/>
    <w:rsid w:val="007F2B9F"/>
    <w:rsid w:val="007F3479"/>
    <w:rsid w:val="007F3D79"/>
    <w:rsid w:val="007F40A1"/>
    <w:rsid w:val="007F40B6"/>
    <w:rsid w:val="007F4765"/>
    <w:rsid w:val="007F4814"/>
    <w:rsid w:val="007F4A54"/>
    <w:rsid w:val="007F51A9"/>
    <w:rsid w:val="007F522B"/>
    <w:rsid w:val="007F5710"/>
    <w:rsid w:val="007F57D6"/>
    <w:rsid w:val="007F5842"/>
    <w:rsid w:val="007F5A59"/>
    <w:rsid w:val="007F5DD5"/>
    <w:rsid w:val="007F6181"/>
    <w:rsid w:val="007F66CD"/>
    <w:rsid w:val="007F69A4"/>
    <w:rsid w:val="007F6C4A"/>
    <w:rsid w:val="007F6F0B"/>
    <w:rsid w:val="007F6F88"/>
    <w:rsid w:val="007F721D"/>
    <w:rsid w:val="007F7272"/>
    <w:rsid w:val="007F7354"/>
    <w:rsid w:val="007F7987"/>
    <w:rsid w:val="008006C8"/>
    <w:rsid w:val="00800EEA"/>
    <w:rsid w:val="00801782"/>
    <w:rsid w:val="00801788"/>
    <w:rsid w:val="00801D1D"/>
    <w:rsid w:val="00801EA1"/>
    <w:rsid w:val="00801F5E"/>
    <w:rsid w:val="008020F0"/>
    <w:rsid w:val="00802847"/>
    <w:rsid w:val="00802A5A"/>
    <w:rsid w:val="00802A77"/>
    <w:rsid w:val="00802E6B"/>
    <w:rsid w:val="008032FE"/>
    <w:rsid w:val="008034ED"/>
    <w:rsid w:val="00803654"/>
    <w:rsid w:val="00803AB5"/>
    <w:rsid w:val="00803C50"/>
    <w:rsid w:val="00803CE9"/>
    <w:rsid w:val="00803E4C"/>
    <w:rsid w:val="0080400E"/>
    <w:rsid w:val="0080424D"/>
    <w:rsid w:val="008044F7"/>
    <w:rsid w:val="008046A1"/>
    <w:rsid w:val="00804ABA"/>
    <w:rsid w:val="00805190"/>
    <w:rsid w:val="008051A4"/>
    <w:rsid w:val="008051CE"/>
    <w:rsid w:val="00805897"/>
    <w:rsid w:val="008059EA"/>
    <w:rsid w:val="00805C00"/>
    <w:rsid w:val="008063DD"/>
    <w:rsid w:val="00806463"/>
    <w:rsid w:val="00806AE7"/>
    <w:rsid w:val="0080715A"/>
    <w:rsid w:val="00807289"/>
    <w:rsid w:val="008074CA"/>
    <w:rsid w:val="00807931"/>
    <w:rsid w:val="00807C12"/>
    <w:rsid w:val="00810159"/>
    <w:rsid w:val="008104D5"/>
    <w:rsid w:val="008107F8"/>
    <w:rsid w:val="00810A3D"/>
    <w:rsid w:val="00810B20"/>
    <w:rsid w:val="00810C1D"/>
    <w:rsid w:val="00810F39"/>
    <w:rsid w:val="008117D2"/>
    <w:rsid w:val="00811A30"/>
    <w:rsid w:val="008120F0"/>
    <w:rsid w:val="008128A1"/>
    <w:rsid w:val="00812918"/>
    <w:rsid w:val="00812A14"/>
    <w:rsid w:val="00812F76"/>
    <w:rsid w:val="00813247"/>
    <w:rsid w:val="00814139"/>
    <w:rsid w:val="0081430C"/>
    <w:rsid w:val="00814FC2"/>
    <w:rsid w:val="0081585B"/>
    <w:rsid w:val="00815C55"/>
    <w:rsid w:val="00816578"/>
    <w:rsid w:val="00816870"/>
    <w:rsid w:val="0081706F"/>
    <w:rsid w:val="008171A9"/>
    <w:rsid w:val="00817AC1"/>
    <w:rsid w:val="00817D6A"/>
    <w:rsid w:val="0082027F"/>
    <w:rsid w:val="00820FDE"/>
    <w:rsid w:val="0082138B"/>
    <w:rsid w:val="00821579"/>
    <w:rsid w:val="0082169F"/>
    <w:rsid w:val="0082193A"/>
    <w:rsid w:val="00821D28"/>
    <w:rsid w:val="00821DE7"/>
    <w:rsid w:val="00821E70"/>
    <w:rsid w:val="00821F9E"/>
    <w:rsid w:val="00822189"/>
    <w:rsid w:val="008223BD"/>
    <w:rsid w:val="00822530"/>
    <w:rsid w:val="00822901"/>
    <w:rsid w:val="00822A20"/>
    <w:rsid w:val="00822AED"/>
    <w:rsid w:val="00822DC1"/>
    <w:rsid w:val="00822FD9"/>
    <w:rsid w:val="008231DD"/>
    <w:rsid w:val="008233D0"/>
    <w:rsid w:val="00823531"/>
    <w:rsid w:val="008235F6"/>
    <w:rsid w:val="00823A6E"/>
    <w:rsid w:val="00823B77"/>
    <w:rsid w:val="00824380"/>
    <w:rsid w:val="008249A1"/>
    <w:rsid w:val="00824BBB"/>
    <w:rsid w:val="00824F79"/>
    <w:rsid w:val="0082577C"/>
    <w:rsid w:val="00825782"/>
    <w:rsid w:val="0082581C"/>
    <w:rsid w:val="00825BA7"/>
    <w:rsid w:val="00826130"/>
    <w:rsid w:val="00826634"/>
    <w:rsid w:val="00826B14"/>
    <w:rsid w:val="00826D32"/>
    <w:rsid w:val="00826D6F"/>
    <w:rsid w:val="00827317"/>
    <w:rsid w:val="008273B0"/>
    <w:rsid w:val="00827636"/>
    <w:rsid w:val="00827B63"/>
    <w:rsid w:val="00827FB8"/>
    <w:rsid w:val="0083058F"/>
    <w:rsid w:val="00830864"/>
    <w:rsid w:val="0083091C"/>
    <w:rsid w:val="00830F94"/>
    <w:rsid w:val="00831117"/>
    <w:rsid w:val="00831B1F"/>
    <w:rsid w:val="00831B7F"/>
    <w:rsid w:val="00831E07"/>
    <w:rsid w:val="00831EAD"/>
    <w:rsid w:val="008322E5"/>
    <w:rsid w:val="008327C8"/>
    <w:rsid w:val="00832E06"/>
    <w:rsid w:val="00832F82"/>
    <w:rsid w:val="00833451"/>
    <w:rsid w:val="008335F5"/>
    <w:rsid w:val="00834910"/>
    <w:rsid w:val="00834C0A"/>
    <w:rsid w:val="00834DB3"/>
    <w:rsid w:val="00834FA2"/>
    <w:rsid w:val="00835145"/>
    <w:rsid w:val="008352F5"/>
    <w:rsid w:val="00835A05"/>
    <w:rsid w:val="00835E65"/>
    <w:rsid w:val="008360E5"/>
    <w:rsid w:val="00836816"/>
    <w:rsid w:val="00836D72"/>
    <w:rsid w:val="0083775A"/>
    <w:rsid w:val="008378D3"/>
    <w:rsid w:val="00837979"/>
    <w:rsid w:val="00837C41"/>
    <w:rsid w:val="00837CCE"/>
    <w:rsid w:val="00837E96"/>
    <w:rsid w:val="0084039C"/>
    <w:rsid w:val="00840D5E"/>
    <w:rsid w:val="008411CB"/>
    <w:rsid w:val="00841925"/>
    <w:rsid w:val="00841C00"/>
    <w:rsid w:val="00842312"/>
    <w:rsid w:val="00842937"/>
    <w:rsid w:val="008429CA"/>
    <w:rsid w:val="00842DD4"/>
    <w:rsid w:val="0084354A"/>
    <w:rsid w:val="00843DFA"/>
    <w:rsid w:val="00844060"/>
    <w:rsid w:val="00844483"/>
    <w:rsid w:val="00844D0A"/>
    <w:rsid w:val="0084513D"/>
    <w:rsid w:val="008462E4"/>
    <w:rsid w:val="0084664C"/>
    <w:rsid w:val="00847090"/>
    <w:rsid w:val="008475D1"/>
    <w:rsid w:val="00847981"/>
    <w:rsid w:val="00847B5D"/>
    <w:rsid w:val="008503E8"/>
    <w:rsid w:val="0085041E"/>
    <w:rsid w:val="00850A9F"/>
    <w:rsid w:val="0085108B"/>
    <w:rsid w:val="00851D84"/>
    <w:rsid w:val="0085212E"/>
    <w:rsid w:val="00852356"/>
    <w:rsid w:val="008524E6"/>
    <w:rsid w:val="00852682"/>
    <w:rsid w:val="008526B8"/>
    <w:rsid w:val="00853D43"/>
    <w:rsid w:val="00854337"/>
    <w:rsid w:val="0085445C"/>
    <w:rsid w:val="0085456F"/>
    <w:rsid w:val="008548FB"/>
    <w:rsid w:val="00854924"/>
    <w:rsid w:val="00854952"/>
    <w:rsid w:val="00854CEE"/>
    <w:rsid w:val="00854DE6"/>
    <w:rsid w:val="0085562D"/>
    <w:rsid w:val="00855782"/>
    <w:rsid w:val="00855AC6"/>
    <w:rsid w:val="00856813"/>
    <w:rsid w:val="00856C6B"/>
    <w:rsid w:val="008574CE"/>
    <w:rsid w:val="0086002D"/>
    <w:rsid w:val="00860E1F"/>
    <w:rsid w:val="00860FB1"/>
    <w:rsid w:val="008613B9"/>
    <w:rsid w:val="008615C7"/>
    <w:rsid w:val="00861BF0"/>
    <w:rsid w:val="00861D2E"/>
    <w:rsid w:val="00862281"/>
    <w:rsid w:val="00862E48"/>
    <w:rsid w:val="008631BA"/>
    <w:rsid w:val="00863235"/>
    <w:rsid w:val="00863483"/>
    <w:rsid w:val="008636BE"/>
    <w:rsid w:val="00863A5E"/>
    <w:rsid w:val="00864226"/>
    <w:rsid w:val="008642D8"/>
    <w:rsid w:val="0086466C"/>
    <w:rsid w:val="00864E96"/>
    <w:rsid w:val="00865D31"/>
    <w:rsid w:val="00866142"/>
    <w:rsid w:val="00866175"/>
    <w:rsid w:val="00866765"/>
    <w:rsid w:val="00866B7E"/>
    <w:rsid w:val="0086771B"/>
    <w:rsid w:val="00867CF7"/>
    <w:rsid w:val="008703C3"/>
    <w:rsid w:val="008708E1"/>
    <w:rsid w:val="00870B28"/>
    <w:rsid w:val="00870B9E"/>
    <w:rsid w:val="00870D4E"/>
    <w:rsid w:val="00870F1F"/>
    <w:rsid w:val="00871348"/>
    <w:rsid w:val="00871553"/>
    <w:rsid w:val="008719F9"/>
    <w:rsid w:val="0087205F"/>
    <w:rsid w:val="00872092"/>
    <w:rsid w:val="008727D8"/>
    <w:rsid w:val="00872BBE"/>
    <w:rsid w:val="0087305F"/>
    <w:rsid w:val="008733D4"/>
    <w:rsid w:val="00873500"/>
    <w:rsid w:val="008736FB"/>
    <w:rsid w:val="0087396B"/>
    <w:rsid w:val="00873B8B"/>
    <w:rsid w:val="008746E3"/>
    <w:rsid w:val="00874ED8"/>
    <w:rsid w:val="00875003"/>
    <w:rsid w:val="00875B50"/>
    <w:rsid w:val="00875CC9"/>
    <w:rsid w:val="008760FC"/>
    <w:rsid w:val="008766B8"/>
    <w:rsid w:val="00876A0C"/>
    <w:rsid w:val="00876B6B"/>
    <w:rsid w:val="00876D82"/>
    <w:rsid w:val="00876D8A"/>
    <w:rsid w:val="008778D5"/>
    <w:rsid w:val="00877B66"/>
    <w:rsid w:val="008803E7"/>
    <w:rsid w:val="00880775"/>
    <w:rsid w:val="00880992"/>
    <w:rsid w:val="00880AD7"/>
    <w:rsid w:val="00880B67"/>
    <w:rsid w:val="00881379"/>
    <w:rsid w:val="00881A33"/>
    <w:rsid w:val="00881A61"/>
    <w:rsid w:val="00881CD8"/>
    <w:rsid w:val="00881ECD"/>
    <w:rsid w:val="00881F46"/>
    <w:rsid w:val="00882474"/>
    <w:rsid w:val="00882D01"/>
    <w:rsid w:val="008830FC"/>
    <w:rsid w:val="00883267"/>
    <w:rsid w:val="008834B1"/>
    <w:rsid w:val="00883DDA"/>
    <w:rsid w:val="00883E9C"/>
    <w:rsid w:val="00884434"/>
    <w:rsid w:val="00884991"/>
    <w:rsid w:val="00884BAC"/>
    <w:rsid w:val="00884DF9"/>
    <w:rsid w:val="00884F82"/>
    <w:rsid w:val="00884FDE"/>
    <w:rsid w:val="0088511F"/>
    <w:rsid w:val="008858A0"/>
    <w:rsid w:val="008861DC"/>
    <w:rsid w:val="00886B91"/>
    <w:rsid w:val="00886F52"/>
    <w:rsid w:val="0088732A"/>
    <w:rsid w:val="0088733C"/>
    <w:rsid w:val="00887460"/>
    <w:rsid w:val="00887558"/>
    <w:rsid w:val="00887F6B"/>
    <w:rsid w:val="008900F7"/>
    <w:rsid w:val="00890500"/>
    <w:rsid w:val="008909E3"/>
    <w:rsid w:val="00890A00"/>
    <w:rsid w:val="00890ADC"/>
    <w:rsid w:val="00890D3A"/>
    <w:rsid w:val="00891113"/>
    <w:rsid w:val="00891475"/>
    <w:rsid w:val="00891A9C"/>
    <w:rsid w:val="00891AE9"/>
    <w:rsid w:val="0089285A"/>
    <w:rsid w:val="00892A5F"/>
    <w:rsid w:val="00892CAF"/>
    <w:rsid w:val="00892DEB"/>
    <w:rsid w:val="008931A1"/>
    <w:rsid w:val="008934DB"/>
    <w:rsid w:val="00893F80"/>
    <w:rsid w:val="00894229"/>
    <w:rsid w:val="00894647"/>
    <w:rsid w:val="00894DEE"/>
    <w:rsid w:val="00894F7C"/>
    <w:rsid w:val="0089558D"/>
    <w:rsid w:val="0089585B"/>
    <w:rsid w:val="00895CE7"/>
    <w:rsid w:val="0089679F"/>
    <w:rsid w:val="008969FE"/>
    <w:rsid w:val="00896E3D"/>
    <w:rsid w:val="008971DB"/>
    <w:rsid w:val="00897239"/>
    <w:rsid w:val="0089785A"/>
    <w:rsid w:val="00897D57"/>
    <w:rsid w:val="00897E5C"/>
    <w:rsid w:val="00897E7F"/>
    <w:rsid w:val="008A0082"/>
    <w:rsid w:val="008A064B"/>
    <w:rsid w:val="008A0668"/>
    <w:rsid w:val="008A08B0"/>
    <w:rsid w:val="008A09FF"/>
    <w:rsid w:val="008A0D70"/>
    <w:rsid w:val="008A10D9"/>
    <w:rsid w:val="008A147D"/>
    <w:rsid w:val="008A1DED"/>
    <w:rsid w:val="008A1FD5"/>
    <w:rsid w:val="008A2095"/>
    <w:rsid w:val="008A20AC"/>
    <w:rsid w:val="008A2434"/>
    <w:rsid w:val="008A24EA"/>
    <w:rsid w:val="008A2620"/>
    <w:rsid w:val="008A2FE0"/>
    <w:rsid w:val="008A3962"/>
    <w:rsid w:val="008A4737"/>
    <w:rsid w:val="008A4D7A"/>
    <w:rsid w:val="008A5122"/>
    <w:rsid w:val="008A5183"/>
    <w:rsid w:val="008A590C"/>
    <w:rsid w:val="008A5957"/>
    <w:rsid w:val="008A5ABD"/>
    <w:rsid w:val="008A5BE0"/>
    <w:rsid w:val="008A5D59"/>
    <w:rsid w:val="008A5D79"/>
    <w:rsid w:val="008A616E"/>
    <w:rsid w:val="008A668F"/>
    <w:rsid w:val="008A6708"/>
    <w:rsid w:val="008A69DB"/>
    <w:rsid w:val="008A7025"/>
    <w:rsid w:val="008A7326"/>
    <w:rsid w:val="008A75DE"/>
    <w:rsid w:val="008A76F5"/>
    <w:rsid w:val="008A77D8"/>
    <w:rsid w:val="008A7A3E"/>
    <w:rsid w:val="008A7F89"/>
    <w:rsid w:val="008B01F7"/>
    <w:rsid w:val="008B0353"/>
    <w:rsid w:val="008B03E0"/>
    <w:rsid w:val="008B0AA6"/>
    <w:rsid w:val="008B118B"/>
    <w:rsid w:val="008B11E8"/>
    <w:rsid w:val="008B13EF"/>
    <w:rsid w:val="008B23F4"/>
    <w:rsid w:val="008B2A06"/>
    <w:rsid w:val="008B2E93"/>
    <w:rsid w:val="008B3616"/>
    <w:rsid w:val="008B39B5"/>
    <w:rsid w:val="008B3CAE"/>
    <w:rsid w:val="008B3D0C"/>
    <w:rsid w:val="008B4476"/>
    <w:rsid w:val="008B4540"/>
    <w:rsid w:val="008B48B0"/>
    <w:rsid w:val="008B4DE2"/>
    <w:rsid w:val="008B55D3"/>
    <w:rsid w:val="008B6117"/>
    <w:rsid w:val="008B750C"/>
    <w:rsid w:val="008B785F"/>
    <w:rsid w:val="008B7B05"/>
    <w:rsid w:val="008B7CC0"/>
    <w:rsid w:val="008B7DE2"/>
    <w:rsid w:val="008C014F"/>
    <w:rsid w:val="008C0460"/>
    <w:rsid w:val="008C0518"/>
    <w:rsid w:val="008C0BBF"/>
    <w:rsid w:val="008C0BD5"/>
    <w:rsid w:val="008C0C9B"/>
    <w:rsid w:val="008C114D"/>
    <w:rsid w:val="008C1817"/>
    <w:rsid w:val="008C22B4"/>
    <w:rsid w:val="008C24A5"/>
    <w:rsid w:val="008C2795"/>
    <w:rsid w:val="008C296B"/>
    <w:rsid w:val="008C2B3C"/>
    <w:rsid w:val="008C2CF3"/>
    <w:rsid w:val="008C394A"/>
    <w:rsid w:val="008C39DC"/>
    <w:rsid w:val="008C3FE4"/>
    <w:rsid w:val="008C41D1"/>
    <w:rsid w:val="008C448B"/>
    <w:rsid w:val="008C4605"/>
    <w:rsid w:val="008C4641"/>
    <w:rsid w:val="008C47A7"/>
    <w:rsid w:val="008C4943"/>
    <w:rsid w:val="008C4BF1"/>
    <w:rsid w:val="008C51AF"/>
    <w:rsid w:val="008C5211"/>
    <w:rsid w:val="008C5225"/>
    <w:rsid w:val="008C5261"/>
    <w:rsid w:val="008C5A33"/>
    <w:rsid w:val="008C6333"/>
    <w:rsid w:val="008C6459"/>
    <w:rsid w:val="008C647C"/>
    <w:rsid w:val="008C64DB"/>
    <w:rsid w:val="008C6875"/>
    <w:rsid w:val="008C7A1D"/>
    <w:rsid w:val="008D00D7"/>
    <w:rsid w:val="008D0609"/>
    <w:rsid w:val="008D0C16"/>
    <w:rsid w:val="008D0FB1"/>
    <w:rsid w:val="008D118E"/>
    <w:rsid w:val="008D134C"/>
    <w:rsid w:val="008D1889"/>
    <w:rsid w:val="008D1C6E"/>
    <w:rsid w:val="008D1F3A"/>
    <w:rsid w:val="008D219F"/>
    <w:rsid w:val="008D2293"/>
    <w:rsid w:val="008D333C"/>
    <w:rsid w:val="008D36FC"/>
    <w:rsid w:val="008D37F2"/>
    <w:rsid w:val="008D382A"/>
    <w:rsid w:val="008D3EA3"/>
    <w:rsid w:val="008D412E"/>
    <w:rsid w:val="008D4303"/>
    <w:rsid w:val="008D447B"/>
    <w:rsid w:val="008D464C"/>
    <w:rsid w:val="008D48D5"/>
    <w:rsid w:val="008D499C"/>
    <w:rsid w:val="008D4F4B"/>
    <w:rsid w:val="008D5871"/>
    <w:rsid w:val="008D58A2"/>
    <w:rsid w:val="008D59CE"/>
    <w:rsid w:val="008D5D35"/>
    <w:rsid w:val="008D5D40"/>
    <w:rsid w:val="008D64A7"/>
    <w:rsid w:val="008D6798"/>
    <w:rsid w:val="008D682A"/>
    <w:rsid w:val="008D6A5C"/>
    <w:rsid w:val="008D6EAA"/>
    <w:rsid w:val="008D711D"/>
    <w:rsid w:val="008D73DF"/>
    <w:rsid w:val="008D73EF"/>
    <w:rsid w:val="008D7470"/>
    <w:rsid w:val="008D75F4"/>
    <w:rsid w:val="008D7B30"/>
    <w:rsid w:val="008D7EF1"/>
    <w:rsid w:val="008E044A"/>
    <w:rsid w:val="008E0FF2"/>
    <w:rsid w:val="008E1755"/>
    <w:rsid w:val="008E1837"/>
    <w:rsid w:val="008E2351"/>
    <w:rsid w:val="008E24B3"/>
    <w:rsid w:val="008E2F7D"/>
    <w:rsid w:val="008E3211"/>
    <w:rsid w:val="008E412F"/>
    <w:rsid w:val="008E49D7"/>
    <w:rsid w:val="008E4A19"/>
    <w:rsid w:val="008E5BC7"/>
    <w:rsid w:val="008E5C4F"/>
    <w:rsid w:val="008E5C64"/>
    <w:rsid w:val="008E5D93"/>
    <w:rsid w:val="008E5FBE"/>
    <w:rsid w:val="008E61BE"/>
    <w:rsid w:val="008E6788"/>
    <w:rsid w:val="008E690E"/>
    <w:rsid w:val="008E7675"/>
    <w:rsid w:val="008E77A8"/>
    <w:rsid w:val="008E7FD9"/>
    <w:rsid w:val="008F00C3"/>
    <w:rsid w:val="008F0D51"/>
    <w:rsid w:val="008F1019"/>
    <w:rsid w:val="008F1256"/>
    <w:rsid w:val="008F1320"/>
    <w:rsid w:val="008F19E2"/>
    <w:rsid w:val="008F1EE6"/>
    <w:rsid w:val="008F2852"/>
    <w:rsid w:val="008F41E6"/>
    <w:rsid w:val="008F430D"/>
    <w:rsid w:val="008F44F6"/>
    <w:rsid w:val="008F4DE7"/>
    <w:rsid w:val="008F4E03"/>
    <w:rsid w:val="008F586C"/>
    <w:rsid w:val="008F6501"/>
    <w:rsid w:val="008F654B"/>
    <w:rsid w:val="008F6769"/>
    <w:rsid w:val="008F7002"/>
    <w:rsid w:val="008F7142"/>
    <w:rsid w:val="008F720F"/>
    <w:rsid w:val="008F735B"/>
    <w:rsid w:val="008F7F37"/>
    <w:rsid w:val="009000EF"/>
    <w:rsid w:val="009005BA"/>
    <w:rsid w:val="009008BB"/>
    <w:rsid w:val="00900F1F"/>
    <w:rsid w:val="00900F88"/>
    <w:rsid w:val="0090108A"/>
    <w:rsid w:val="00901AAC"/>
    <w:rsid w:val="00901B2E"/>
    <w:rsid w:val="00902234"/>
    <w:rsid w:val="00902C79"/>
    <w:rsid w:val="00902FCF"/>
    <w:rsid w:val="0090383F"/>
    <w:rsid w:val="00903979"/>
    <w:rsid w:val="00903BF5"/>
    <w:rsid w:val="00903C63"/>
    <w:rsid w:val="00903D73"/>
    <w:rsid w:val="009041D4"/>
    <w:rsid w:val="00904930"/>
    <w:rsid w:val="00904B9C"/>
    <w:rsid w:val="00904BF9"/>
    <w:rsid w:val="00904F10"/>
    <w:rsid w:val="0090619D"/>
    <w:rsid w:val="00906261"/>
    <w:rsid w:val="009063B1"/>
    <w:rsid w:val="00906CFA"/>
    <w:rsid w:val="00907923"/>
    <w:rsid w:val="00907F74"/>
    <w:rsid w:val="00910377"/>
    <w:rsid w:val="0091081D"/>
    <w:rsid w:val="0091084C"/>
    <w:rsid w:val="0091087E"/>
    <w:rsid w:val="00910C76"/>
    <w:rsid w:val="00910FAE"/>
    <w:rsid w:val="0091104F"/>
    <w:rsid w:val="00911190"/>
    <w:rsid w:val="00911743"/>
    <w:rsid w:val="00912356"/>
    <w:rsid w:val="00912690"/>
    <w:rsid w:val="00912A27"/>
    <w:rsid w:val="0091316E"/>
    <w:rsid w:val="00913EA1"/>
    <w:rsid w:val="00914298"/>
    <w:rsid w:val="0091497F"/>
    <w:rsid w:val="00914B2F"/>
    <w:rsid w:val="009153ED"/>
    <w:rsid w:val="00915569"/>
    <w:rsid w:val="00915598"/>
    <w:rsid w:val="00916023"/>
    <w:rsid w:val="00916500"/>
    <w:rsid w:val="009167C0"/>
    <w:rsid w:val="0091695E"/>
    <w:rsid w:val="00916B3E"/>
    <w:rsid w:val="00916E04"/>
    <w:rsid w:val="009170BC"/>
    <w:rsid w:val="009176F7"/>
    <w:rsid w:val="00917A2E"/>
    <w:rsid w:val="00917A84"/>
    <w:rsid w:val="00917C90"/>
    <w:rsid w:val="00920037"/>
    <w:rsid w:val="0092041A"/>
    <w:rsid w:val="009208D7"/>
    <w:rsid w:val="00920A06"/>
    <w:rsid w:val="009225D0"/>
    <w:rsid w:val="00922AE2"/>
    <w:rsid w:val="00922BA1"/>
    <w:rsid w:val="00922C7C"/>
    <w:rsid w:val="00923797"/>
    <w:rsid w:val="00923848"/>
    <w:rsid w:val="00923979"/>
    <w:rsid w:val="0092406F"/>
    <w:rsid w:val="009243DB"/>
    <w:rsid w:val="009249D3"/>
    <w:rsid w:val="00924BA2"/>
    <w:rsid w:val="00925441"/>
    <w:rsid w:val="00925ACD"/>
    <w:rsid w:val="00925D0C"/>
    <w:rsid w:val="00925F42"/>
    <w:rsid w:val="00925F7C"/>
    <w:rsid w:val="009262AD"/>
    <w:rsid w:val="009266B7"/>
    <w:rsid w:val="0092702B"/>
    <w:rsid w:val="0092719A"/>
    <w:rsid w:val="00927254"/>
    <w:rsid w:val="00927DE8"/>
    <w:rsid w:val="00930257"/>
    <w:rsid w:val="0093028E"/>
    <w:rsid w:val="009309C3"/>
    <w:rsid w:val="00930C78"/>
    <w:rsid w:val="009314F5"/>
    <w:rsid w:val="0093182A"/>
    <w:rsid w:val="0093213A"/>
    <w:rsid w:val="0093239D"/>
    <w:rsid w:val="00932CBE"/>
    <w:rsid w:val="00932D62"/>
    <w:rsid w:val="009336F4"/>
    <w:rsid w:val="009339C4"/>
    <w:rsid w:val="00934053"/>
    <w:rsid w:val="009341D4"/>
    <w:rsid w:val="00934247"/>
    <w:rsid w:val="00934738"/>
    <w:rsid w:val="00934759"/>
    <w:rsid w:val="00934879"/>
    <w:rsid w:val="00934940"/>
    <w:rsid w:val="00935463"/>
    <w:rsid w:val="0093580C"/>
    <w:rsid w:val="00935899"/>
    <w:rsid w:val="00935A28"/>
    <w:rsid w:val="00935A8B"/>
    <w:rsid w:val="00935C37"/>
    <w:rsid w:val="00935C57"/>
    <w:rsid w:val="00935F98"/>
    <w:rsid w:val="00936B86"/>
    <w:rsid w:val="00936CE7"/>
    <w:rsid w:val="00936E8F"/>
    <w:rsid w:val="00936F96"/>
    <w:rsid w:val="00936FF1"/>
    <w:rsid w:val="009375AC"/>
    <w:rsid w:val="009375D5"/>
    <w:rsid w:val="00937D83"/>
    <w:rsid w:val="009400EE"/>
    <w:rsid w:val="00940CFD"/>
    <w:rsid w:val="0094109B"/>
    <w:rsid w:val="00941401"/>
    <w:rsid w:val="00941779"/>
    <w:rsid w:val="00942108"/>
    <w:rsid w:val="00942234"/>
    <w:rsid w:val="0094287A"/>
    <w:rsid w:val="0094289F"/>
    <w:rsid w:val="00942F02"/>
    <w:rsid w:val="00943468"/>
    <w:rsid w:val="009434E6"/>
    <w:rsid w:val="00943631"/>
    <w:rsid w:val="00943910"/>
    <w:rsid w:val="00943AE2"/>
    <w:rsid w:val="00944389"/>
    <w:rsid w:val="0094438A"/>
    <w:rsid w:val="009448EF"/>
    <w:rsid w:val="00944BCB"/>
    <w:rsid w:val="0094502B"/>
    <w:rsid w:val="009458BC"/>
    <w:rsid w:val="00945A29"/>
    <w:rsid w:val="00945C50"/>
    <w:rsid w:val="00945C93"/>
    <w:rsid w:val="00945D24"/>
    <w:rsid w:val="00946FB9"/>
    <w:rsid w:val="00947F3B"/>
    <w:rsid w:val="009509EC"/>
    <w:rsid w:val="00950D77"/>
    <w:rsid w:val="009510B9"/>
    <w:rsid w:val="00951143"/>
    <w:rsid w:val="009511E8"/>
    <w:rsid w:val="00951F0E"/>
    <w:rsid w:val="0095226E"/>
    <w:rsid w:val="009528EF"/>
    <w:rsid w:val="00952B2C"/>
    <w:rsid w:val="00953AC4"/>
    <w:rsid w:val="00953DDE"/>
    <w:rsid w:val="00954077"/>
    <w:rsid w:val="009541D9"/>
    <w:rsid w:val="0095438B"/>
    <w:rsid w:val="009544C3"/>
    <w:rsid w:val="009544F3"/>
    <w:rsid w:val="00954C40"/>
    <w:rsid w:val="00954CCF"/>
    <w:rsid w:val="0095544B"/>
    <w:rsid w:val="00955661"/>
    <w:rsid w:val="00955913"/>
    <w:rsid w:val="00955CC2"/>
    <w:rsid w:val="00956291"/>
    <w:rsid w:val="00956F75"/>
    <w:rsid w:val="00960659"/>
    <w:rsid w:val="009606FB"/>
    <w:rsid w:val="0096095F"/>
    <w:rsid w:val="00960C2B"/>
    <w:rsid w:val="00961CB8"/>
    <w:rsid w:val="00961D62"/>
    <w:rsid w:val="00961DB3"/>
    <w:rsid w:val="009626E7"/>
    <w:rsid w:val="009627C5"/>
    <w:rsid w:val="00962F59"/>
    <w:rsid w:val="00963087"/>
    <w:rsid w:val="00963575"/>
    <w:rsid w:val="009637E1"/>
    <w:rsid w:val="00963DB0"/>
    <w:rsid w:val="009646D0"/>
    <w:rsid w:val="00964795"/>
    <w:rsid w:val="00964988"/>
    <w:rsid w:val="00965372"/>
    <w:rsid w:val="00965736"/>
    <w:rsid w:val="009660BD"/>
    <w:rsid w:val="009662CC"/>
    <w:rsid w:val="00966AD4"/>
    <w:rsid w:val="00966B24"/>
    <w:rsid w:val="00966E52"/>
    <w:rsid w:val="00967046"/>
    <w:rsid w:val="00970256"/>
    <w:rsid w:val="009716CF"/>
    <w:rsid w:val="009718E8"/>
    <w:rsid w:val="00971C07"/>
    <w:rsid w:val="00972377"/>
    <w:rsid w:val="009728CB"/>
    <w:rsid w:val="00972B00"/>
    <w:rsid w:val="00972FD5"/>
    <w:rsid w:val="00973319"/>
    <w:rsid w:val="00973A5C"/>
    <w:rsid w:val="00973BC6"/>
    <w:rsid w:val="00973DCB"/>
    <w:rsid w:val="00974079"/>
    <w:rsid w:val="0097454A"/>
    <w:rsid w:val="00974658"/>
    <w:rsid w:val="0097479C"/>
    <w:rsid w:val="00974B05"/>
    <w:rsid w:val="0097518B"/>
    <w:rsid w:val="009751D6"/>
    <w:rsid w:val="00975347"/>
    <w:rsid w:val="00975803"/>
    <w:rsid w:val="009758A2"/>
    <w:rsid w:val="00975DC4"/>
    <w:rsid w:val="0097671B"/>
    <w:rsid w:val="00976D4F"/>
    <w:rsid w:val="00976EBF"/>
    <w:rsid w:val="00977084"/>
    <w:rsid w:val="00977571"/>
    <w:rsid w:val="0097775A"/>
    <w:rsid w:val="009805E7"/>
    <w:rsid w:val="00980861"/>
    <w:rsid w:val="0098098B"/>
    <w:rsid w:val="00980EAE"/>
    <w:rsid w:val="0098120E"/>
    <w:rsid w:val="00981422"/>
    <w:rsid w:val="009816F2"/>
    <w:rsid w:val="00982BE1"/>
    <w:rsid w:val="0098316D"/>
    <w:rsid w:val="0098378F"/>
    <w:rsid w:val="00983A83"/>
    <w:rsid w:val="00983B12"/>
    <w:rsid w:val="00983CC5"/>
    <w:rsid w:val="00984831"/>
    <w:rsid w:val="00984FAA"/>
    <w:rsid w:val="00985631"/>
    <w:rsid w:val="00985A15"/>
    <w:rsid w:val="009861DB"/>
    <w:rsid w:val="0098655D"/>
    <w:rsid w:val="00986940"/>
    <w:rsid w:val="00986A58"/>
    <w:rsid w:val="00986CDA"/>
    <w:rsid w:val="00986FB8"/>
    <w:rsid w:val="00987472"/>
    <w:rsid w:val="00987666"/>
    <w:rsid w:val="0098789D"/>
    <w:rsid w:val="00987AE1"/>
    <w:rsid w:val="00987CB0"/>
    <w:rsid w:val="00987EF9"/>
    <w:rsid w:val="00990118"/>
    <w:rsid w:val="00990368"/>
    <w:rsid w:val="009903DD"/>
    <w:rsid w:val="009906B2"/>
    <w:rsid w:val="009907FF"/>
    <w:rsid w:val="0099131E"/>
    <w:rsid w:val="00991409"/>
    <w:rsid w:val="009915EE"/>
    <w:rsid w:val="009918C2"/>
    <w:rsid w:val="00991985"/>
    <w:rsid w:val="00991C8D"/>
    <w:rsid w:val="00991E17"/>
    <w:rsid w:val="00991E1B"/>
    <w:rsid w:val="00992740"/>
    <w:rsid w:val="00992D35"/>
    <w:rsid w:val="009932F6"/>
    <w:rsid w:val="00993887"/>
    <w:rsid w:val="00993F4E"/>
    <w:rsid w:val="0099406B"/>
    <w:rsid w:val="0099429D"/>
    <w:rsid w:val="009944EF"/>
    <w:rsid w:val="00994A83"/>
    <w:rsid w:val="00994AF2"/>
    <w:rsid w:val="00994D4C"/>
    <w:rsid w:val="00994E80"/>
    <w:rsid w:val="009961E9"/>
    <w:rsid w:val="00996371"/>
    <w:rsid w:val="009964D3"/>
    <w:rsid w:val="00996570"/>
    <w:rsid w:val="00997807"/>
    <w:rsid w:val="009978C2"/>
    <w:rsid w:val="00997EAB"/>
    <w:rsid w:val="009A019B"/>
    <w:rsid w:val="009A01C5"/>
    <w:rsid w:val="009A0235"/>
    <w:rsid w:val="009A0238"/>
    <w:rsid w:val="009A025A"/>
    <w:rsid w:val="009A078E"/>
    <w:rsid w:val="009A07B2"/>
    <w:rsid w:val="009A0A62"/>
    <w:rsid w:val="009A0D22"/>
    <w:rsid w:val="009A0F86"/>
    <w:rsid w:val="009A1213"/>
    <w:rsid w:val="009A18F5"/>
    <w:rsid w:val="009A1FF0"/>
    <w:rsid w:val="009A2163"/>
    <w:rsid w:val="009A22C0"/>
    <w:rsid w:val="009A25D2"/>
    <w:rsid w:val="009A2B06"/>
    <w:rsid w:val="009A369F"/>
    <w:rsid w:val="009A3DB7"/>
    <w:rsid w:val="009A4266"/>
    <w:rsid w:val="009A48E2"/>
    <w:rsid w:val="009A4B20"/>
    <w:rsid w:val="009A4B4E"/>
    <w:rsid w:val="009A4BAC"/>
    <w:rsid w:val="009A4F31"/>
    <w:rsid w:val="009A57F6"/>
    <w:rsid w:val="009A5A07"/>
    <w:rsid w:val="009A5DCB"/>
    <w:rsid w:val="009A5EAC"/>
    <w:rsid w:val="009A628B"/>
    <w:rsid w:val="009A6311"/>
    <w:rsid w:val="009A661C"/>
    <w:rsid w:val="009A7142"/>
    <w:rsid w:val="009A7537"/>
    <w:rsid w:val="009B0021"/>
    <w:rsid w:val="009B00E8"/>
    <w:rsid w:val="009B13DE"/>
    <w:rsid w:val="009B1927"/>
    <w:rsid w:val="009B1A0D"/>
    <w:rsid w:val="009B1C39"/>
    <w:rsid w:val="009B1D17"/>
    <w:rsid w:val="009B1E67"/>
    <w:rsid w:val="009B21EC"/>
    <w:rsid w:val="009B2B9C"/>
    <w:rsid w:val="009B2BDD"/>
    <w:rsid w:val="009B3B7C"/>
    <w:rsid w:val="009B42AA"/>
    <w:rsid w:val="009B496A"/>
    <w:rsid w:val="009B5029"/>
    <w:rsid w:val="009B55F6"/>
    <w:rsid w:val="009B58E3"/>
    <w:rsid w:val="009B5B8F"/>
    <w:rsid w:val="009B5E9F"/>
    <w:rsid w:val="009B5FAA"/>
    <w:rsid w:val="009B694E"/>
    <w:rsid w:val="009B6E3B"/>
    <w:rsid w:val="009B6E4B"/>
    <w:rsid w:val="009B77D4"/>
    <w:rsid w:val="009B77FF"/>
    <w:rsid w:val="009B796F"/>
    <w:rsid w:val="009B7AEF"/>
    <w:rsid w:val="009C003F"/>
    <w:rsid w:val="009C04C1"/>
    <w:rsid w:val="009C0722"/>
    <w:rsid w:val="009C117F"/>
    <w:rsid w:val="009C17DD"/>
    <w:rsid w:val="009C2383"/>
    <w:rsid w:val="009C2D41"/>
    <w:rsid w:val="009C2EC7"/>
    <w:rsid w:val="009C3581"/>
    <w:rsid w:val="009C3603"/>
    <w:rsid w:val="009C37EF"/>
    <w:rsid w:val="009C3AF2"/>
    <w:rsid w:val="009C3C90"/>
    <w:rsid w:val="009C429B"/>
    <w:rsid w:val="009C42D5"/>
    <w:rsid w:val="009C4359"/>
    <w:rsid w:val="009C4414"/>
    <w:rsid w:val="009C4490"/>
    <w:rsid w:val="009C461E"/>
    <w:rsid w:val="009C4F80"/>
    <w:rsid w:val="009C5A1F"/>
    <w:rsid w:val="009C5C19"/>
    <w:rsid w:val="009C5C9F"/>
    <w:rsid w:val="009C625B"/>
    <w:rsid w:val="009C6380"/>
    <w:rsid w:val="009C63DB"/>
    <w:rsid w:val="009C654D"/>
    <w:rsid w:val="009C68AC"/>
    <w:rsid w:val="009C6A3E"/>
    <w:rsid w:val="009C6AA7"/>
    <w:rsid w:val="009C6DA5"/>
    <w:rsid w:val="009C7420"/>
    <w:rsid w:val="009C77E6"/>
    <w:rsid w:val="009C7B23"/>
    <w:rsid w:val="009C7C80"/>
    <w:rsid w:val="009D0F26"/>
    <w:rsid w:val="009D1B70"/>
    <w:rsid w:val="009D1BE0"/>
    <w:rsid w:val="009D26CF"/>
    <w:rsid w:val="009D28D9"/>
    <w:rsid w:val="009D2DDD"/>
    <w:rsid w:val="009D3318"/>
    <w:rsid w:val="009D3A51"/>
    <w:rsid w:val="009D3DD6"/>
    <w:rsid w:val="009D447D"/>
    <w:rsid w:val="009D47B7"/>
    <w:rsid w:val="009D4DE1"/>
    <w:rsid w:val="009D59B0"/>
    <w:rsid w:val="009D5FA1"/>
    <w:rsid w:val="009D678C"/>
    <w:rsid w:val="009D6CF7"/>
    <w:rsid w:val="009D6F69"/>
    <w:rsid w:val="009D74BB"/>
    <w:rsid w:val="009D756C"/>
    <w:rsid w:val="009D78DB"/>
    <w:rsid w:val="009D7A75"/>
    <w:rsid w:val="009D7AE2"/>
    <w:rsid w:val="009D7E92"/>
    <w:rsid w:val="009D7F4B"/>
    <w:rsid w:val="009E006A"/>
    <w:rsid w:val="009E014F"/>
    <w:rsid w:val="009E172F"/>
    <w:rsid w:val="009E18C5"/>
    <w:rsid w:val="009E1C2B"/>
    <w:rsid w:val="009E217B"/>
    <w:rsid w:val="009E22EA"/>
    <w:rsid w:val="009E2AB8"/>
    <w:rsid w:val="009E2CDF"/>
    <w:rsid w:val="009E2D0A"/>
    <w:rsid w:val="009E3309"/>
    <w:rsid w:val="009E33B6"/>
    <w:rsid w:val="009E355E"/>
    <w:rsid w:val="009E3AC2"/>
    <w:rsid w:val="009E41C0"/>
    <w:rsid w:val="009E43A5"/>
    <w:rsid w:val="009E43D6"/>
    <w:rsid w:val="009E47B1"/>
    <w:rsid w:val="009E581C"/>
    <w:rsid w:val="009E65D0"/>
    <w:rsid w:val="009E660E"/>
    <w:rsid w:val="009E6629"/>
    <w:rsid w:val="009E6799"/>
    <w:rsid w:val="009E6E2D"/>
    <w:rsid w:val="009E6FDE"/>
    <w:rsid w:val="009E710D"/>
    <w:rsid w:val="009E7240"/>
    <w:rsid w:val="009E75C1"/>
    <w:rsid w:val="009E79B8"/>
    <w:rsid w:val="009E7B7C"/>
    <w:rsid w:val="009F001D"/>
    <w:rsid w:val="009F00A7"/>
    <w:rsid w:val="009F14CC"/>
    <w:rsid w:val="009F17FC"/>
    <w:rsid w:val="009F1BBE"/>
    <w:rsid w:val="009F1F34"/>
    <w:rsid w:val="009F2057"/>
    <w:rsid w:val="009F21CD"/>
    <w:rsid w:val="009F2691"/>
    <w:rsid w:val="009F270E"/>
    <w:rsid w:val="009F278F"/>
    <w:rsid w:val="009F2DE1"/>
    <w:rsid w:val="009F3032"/>
    <w:rsid w:val="009F312A"/>
    <w:rsid w:val="009F384B"/>
    <w:rsid w:val="009F3DA7"/>
    <w:rsid w:val="009F403D"/>
    <w:rsid w:val="009F4088"/>
    <w:rsid w:val="009F4639"/>
    <w:rsid w:val="009F478B"/>
    <w:rsid w:val="009F47F8"/>
    <w:rsid w:val="009F49FD"/>
    <w:rsid w:val="009F4DC0"/>
    <w:rsid w:val="009F5CFB"/>
    <w:rsid w:val="009F62C8"/>
    <w:rsid w:val="009F6691"/>
    <w:rsid w:val="009F6CB3"/>
    <w:rsid w:val="009F7AD2"/>
    <w:rsid w:val="009F7DAB"/>
    <w:rsid w:val="009F7F64"/>
    <w:rsid w:val="00A004DE"/>
    <w:rsid w:val="00A00BCF"/>
    <w:rsid w:val="00A01097"/>
    <w:rsid w:val="00A01EC8"/>
    <w:rsid w:val="00A023D3"/>
    <w:rsid w:val="00A02765"/>
    <w:rsid w:val="00A029A6"/>
    <w:rsid w:val="00A02A75"/>
    <w:rsid w:val="00A02CE0"/>
    <w:rsid w:val="00A02E15"/>
    <w:rsid w:val="00A032C0"/>
    <w:rsid w:val="00A03872"/>
    <w:rsid w:val="00A03A84"/>
    <w:rsid w:val="00A03DB8"/>
    <w:rsid w:val="00A046F1"/>
    <w:rsid w:val="00A0471D"/>
    <w:rsid w:val="00A04E08"/>
    <w:rsid w:val="00A04FEC"/>
    <w:rsid w:val="00A05390"/>
    <w:rsid w:val="00A0543C"/>
    <w:rsid w:val="00A0558D"/>
    <w:rsid w:val="00A06017"/>
    <w:rsid w:val="00A06083"/>
    <w:rsid w:val="00A066E4"/>
    <w:rsid w:val="00A068CA"/>
    <w:rsid w:val="00A06BB3"/>
    <w:rsid w:val="00A07480"/>
    <w:rsid w:val="00A075AA"/>
    <w:rsid w:val="00A07697"/>
    <w:rsid w:val="00A07873"/>
    <w:rsid w:val="00A07A70"/>
    <w:rsid w:val="00A10E65"/>
    <w:rsid w:val="00A11308"/>
    <w:rsid w:val="00A113A3"/>
    <w:rsid w:val="00A116D1"/>
    <w:rsid w:val="00A11947"/>
    <w:rsid w:val="00A12346"/>
    <w:rsid w:val="00A123BB"/>
    <w:rsid w:val="00A1244B"/>
    <w:rsid w:val="00A12CC0"/>
    <w:rsid w:val="00A141A4"/>
    <w:rsid w:val="00A153CB"/>
    <w:rsid w:val="00A159F1"/>
    <w:rsid w:val="00A15E58"/>
    <w:rsid w:val="00A1619F"/>
    <w:rsid w:val="00A162DA"/>
    <w:rsid w:val="00A16E1E"/>
    <w:rsid w:val="00A16EEB"/>
    <w:rsid w:val="00A16EF4"/>
    <w:rsid w:val="00A17128"/>
    <w:rsid w:val="00A17273"/>
    <w:rsid w:val="00A17400"/>
    <w:rsid w:val="00A17DC4"/>
    <w:rsid w:val="00A17FD4"/>
    <w:rsid w:val="00A20064"/>
    <w:rsid w:val="00A2008E"/>
    <w:rsid w:val="00A205FD"/>
    <w:rsid w:val="00A20CB0"/>
    <w:rsid w:val="00A213D7"/>
    <w:rsid w:val="00A21662"/>
    <w:rsid w:val="00A21966"/>
    <w:rsid w:val="00A21BA2"/>
    <w:rsid w:val="00A22078"/>
    <w:rsid w:val="00A22FCE"/>
    <w:rsid w:val="00A2335D"/>
    <w:rsid w:val="00A233D6"/>
    <w:rsid w:val="00A23650"/>
    <w:rsid w:val="00A23904"/>
    <w:rsid w:val="00A23B0B"/>
    <w:rsid w:val="00A23E81"/>
    <w:rsid w:val="00A2411D"/>
    <w:rsid w:val="00A24270"/>
    <w:rsid w:val="00A2445B"/>
    <w:rsid w:val="00A2452F"/>
    <w:rsid w:val="00A249F2"/>
    <w:rsid w:val="00A24F08"/>
    <w:rsid w:val="00A25047"/>
    <w:rsid w:val="00A25587"/>
    <w:rsid w:val="00A25599"/>
    <w:rsid w:val="00A25ACA"/>
    <w:rsid w:val="00A265FB"/>
    <w:rsid w:val="00A26A67"/>
    <w:rsid w:val="00A26AD6"/>
    <w:rsid w:val="00A2732A"/>
    <w:rsid w:val="00A2744D"/>
    <w:rsid w:val="00A27C5D"/>
    <w:rsid w:val="00A27F99"/>
    <w:rsid w:val="00A30A96"/>
    <w:rsid w:val="00A30AA3"/>
    <w:rsid w:val="00A31955"/>
    <w:rsid w:val="00A31F14"/>
    <w:rsid w:val="00A32908"/>
    <w:rsid w:val="00A32B15"/>
    <w:rsid w:val="00A32C88"/>
    <w:rsid w:val="00A32D4F"/>
    <w:rsid w:val="00A32EB7"/>
    <w:rsid w:val="00A32FEF"/>
    <w:rsid w:val="00A33CCD"/>
    <w:rsid w:val="00A3498B"/>
    <w:rsid w:val="00A34B56"/>
    <w:rsid w:val="00A3575C"/>
    <w:rsid w:val="00A358D5"/>
    <w:rsid w:val="00A3598F"/>
    <w:rsid w:val="00A35AA7"/>
    <w:rsid w:val="00A35BF6"/>
    <w:rsid w:val="00A3622A"/>
    <w:rsid w:val="00A36475"/>
    <w:rsid w:val="00A36570"/>
    <w:rsid w:val="00A37361"/>
    <w:rsid w:val="00A378AC"/>
    <w:rsid w:val="00A37964"/>
    <w:rsid w:val="00A37C66"/>
    <w:rsid w:val="00A40177"/>
    <w:rsid w:val="00A4044D"/>
    <w:rsid w:val="00A40AC5"/>
    <w:rsid w:val="00A41CF9"/>
    <w:rsid w:val="00A41DA0"/>
    <w:rsid w:val="00A4205A"/>
    <w:rsid w:val="00A420C7"/>
    <w:rsid w:val="00A43243"/>
    <w:rsid w:val="00A43743"/>
    <w:rsid w:val="00A4379C"/>
    <w:rsid w:val="00A437A5"/>
    <w:rsid w:val="00A43BFD"/>
    <w:rsid w:val="00A440A4"/>
    <w:rsid w:val="00A441AD"/>
    <w:rsid w:val="00A445A3"/>
    <w:rsid w:val="00A44979"/>
    <w:rsid w:val="00A44AF3"/>
    <w:rsid w:val="00A44C19"/>
    <w:rsid w:val="00A451A5"/>
    <w:rsid w:val="00A4523C"/>
    <w:rsid w:val="00A47014"/>
    <w:rsid w:val="00A473F6"/>
    <w:rsid w:val="00A474CE"/>
    <w:rsid w:val="00A4754E"/>
    <w:rsid w:val="00A477B4"/>
    <w:rsid w:val="00A4794F"/>
    <w:rsid w:val="00A47CE3"/>
    <w:rsid w:val="00A47E05"/>
    <w:rsid w:val="00A504F8"/>
    <w:rsid w:val="00A50EFB"/>
    <w:rsid w:val="00A5111F"/>
    <w:rsid w:val="00A51949"/>
    <w:rsid w:val="00A51D8A"/>
    <w:rsid w:val="00A521A7"/>
    <w:rsid w:val="00A522D5"/>
    <w:rsid w:val="00A52335"/>
    <w:rsid w:val="00A526E9"/>
    <w:rsid w:val="00A52B75"/>
    <w:rsid w:val="00A52B88"/>
    <w:rsid w:val="00A53379"/>
    <w:rsid w:val="00A53532"/>
    <w:rsid w:val="00A53798"/>
    <w:rsid w:val="00A538FB"/>
    <w:rsid w:val="00A53C6D"/>
    <w:rsid w:val="00A53F32"/>
    <w:rsid w:val="00A54224"/>
    <w:rsid w:val="00A548F4"/>
    <w:rsid w:val="00A5493C"/>
    <w:rsid w:val="00A54CC3"/>
    <w:rsid w:val="00A54FEC"/>
    <w:rsid w:val="00A5528E"/>
    <w:rsid w:val="00A55630"/>
    <w:rsid w:val="00A556FD"/>
    <w:rsid w:val="00A55E06"/>
    <w:rsid w:val="00A56392"/>
    <w:rsid w:val="00A563E0"/>
    <w:rsid w:val="00A566F2"/>
    <w:rsid w:val="00A569E8"/>
    <w:rsid w:val="00A56AB1"/>
    <w:rsid w:val="00A56CB0"/>
    <w:rsid w:val="00A57013"/>
    <w:rsid w:val="00A570FD"/>
    <w:rsid w:val="00A57B62"/>
    <w:rsid w:val="00A60534"/>
    <w:rsid w:val="00A60644"/>
    <w:rsid w:val="00A61793"/>
    <w:rsid w:val="00A61831"/>
    <w:rsid w:val="00A61A60"/>
    <w:rsid w:val="00A61AF4"/>
    <w:rsid w:val="00A61BD9"/>
    <w:rsid w:val="00A61D68"/>
    <w:rsid w:val="00A6206D"/>
    <w:rsid w:val="00A62099"/>
    <w:rsid w:val="00A628E9"/>
    <w:rsid w:val="00A62B5F"/>
    <w:rsid w:val="00A62CCA"/>
    <w:rsid w:val="00A63647"/>
    <w:rsid w:val="00A63CD9"/>
    <w:rsid w:val="00A645F1"/>
    <w:rsid w:val="00A649A4"/>
    <w:rsid w:val="00A6506D"/>
    <w:rsid w:val="00A6546A"/>
    <w:rsid w:val="00A654DB"/>
    <w:rsid w:val="00A6591C"/>
    <w:rsid w:val="00A65BFF"/>
    <w:rsid w:val="00A65E1D"/>
    <w:rsid w:val="00A65EE3"/>
    <w:rsid w:val="00A66021"/>
    <w:rsid w:val="00A66436"/>
    <w:rsid w:val="00A664ED"/>
    <w:rsid w:val="00A66E73"/>
    <w:rsid w:val="00A67344"/>
    <w:rsid w:val="00A67502"/>
    <w:rsid w:val="00A6786C"/>
    <w:rsid w:val="00A67AB5"/>
    <w:rsid w:val="00A7044C"/>
    <w:rsid w:val="00A704B0"/>
    <w:rsid w:val="00A704E4"/>
    <w:rsid w:val="00A70541"/>
    <w:rsid w:val="00A70979"/>
    <w:rsid w:val="00A70987"/>
    <w:rsid w:val="00A71427"/>
    <w:rsid w:val="00A71731"/>
    <w:rsid w:val="00A7197D"/>
    <w:rsid w:val="00A71C60"/>
    <w:rsid w:val="00A72145"/>
    <w:rsid w:val="00A7244A"/>
    <w:rsid w:val="00A72560"/>
    <w:rsid w:val="00A726A4"/>
    <w:rsid w:val="00A72B77"/>
    <w:rsid w:val="00A73DF4"/>
    <w:rsid w:val="00A740FB"/>
    <w:rsid w:val="00A74164"/>
    <w:rsid w:val="00A741B4"/>
    <w:rsid w:val="00A7429F"/>
    <w:rsid w:val="00A7459E"/>
    <w:rsid w:val="00A74B2B"/>
    <w:rsid w:val="00A74CD8"/>
    <w:rsid w:val="00A74CFE"/>
    <w:rsid w:val="00A75488"/>
    <w:rsid w:val="00A7560D"/>
    <w:rsid w:val="00A75BCB"/>
    <w:rsid w:val="00A76444"/>
    <w:rsid w:val="00A76C63"/>
    <w:rsid w:val="00A76D26"/>
    <w:rsid w:val="00A77327"/>
    <w:rsid w:val="00A77471"/>
    <w:rsid w:val="00A77590"/>
    <w:rsid w:val="00A778B8"/>
    <w:rsid w:val="00A77A14"/>
    <w:rsid w:val="00A77BB2"/>
    <w:rsid w:val="00A77F1C"/>
    <w:rsid w:val="00A80165"/>
    <w:rsid w:val="00A801C4"/>
    <w:rsid w:val="00A80318"/>
    <w:rsid w:val="00A80842"/>
    <w:rsid w:val="00A80DB8"/>
    <w:rsid w:val="00A81520"/>
    <w:rsid w:val="00A81739"/>
    <w:rsid w:val="00A81D5F"/>
    <w:rsid w:val="00A81E2B"/>
    <w:rsid w:val="00A822A6"/>
    <w:rsid w:val="00A82783"/>
    <w:rsid w:val="00A82AB7"/>
    <w:rsid w:val="00A8317A"/>
    <w:rsid w:val="00A8317B"/>
    <w:rsid w:val="00A83A44"/>
    <w:rsid w:val="00A83DBD"/>
    <w:rsid w:val="00A83E62"/>
    <w:rsid w:val="00A84382"/>
    <w:rsid w:val="00A84462"/>
    <w:rsid w:val="00A848B6"/>
    <w:rsid w:val="00A84EAF"/>
    <w:rsid w:val="00A850A4"/>
    <w:rsid w:val="00A853C2"/>
    <w:rsid w:val="00A8562B"/>
    <w:rsid w:val="00A85D64"/>
    <w:rsid w:val="00A86275"/>
    <w:rsid w:val="00A866DA"/>
    <w:rsid w:val="00A868BF"/>
    <w:rsid w:val="00A87076"/>
    <w:rsid w:val="00A873CE"/>
    <w:rsid w:val="00A87452"/>
    <w:rsid w:val="00A8754E"/>
    <w:rsid w:val="00A879A8"/>
    <w:rsid w:val="00A87A42"/>
    <w:rsid w:val="00A87C0B"/>
    <w:rsid w:val="00A9014C"/>
    <w:rsid w:val="00A903EA"/>
    <w:rsid w:val="00A90442"/>
    <w:rsid w:val="00A90FBD"/>
    <w:rsid w:val="00A912A1"/>
    <w:rsid w:val="00A91575"/>
    <w:rsid w:val="00A915BB"/>
    <w:rsid w:val="00A9174A"/>
    <w:rsid w:val="00A91A57"/>
    <w:rsid w:val="00A91B4B"/>
    <w:rsid w:val="00A91DAA"/>
    <w:rsid w:val="00A9278E"/>
    <w:rsid w:val="00A9283A"/>
    <w:rsid w:val="00A92866"/>
    <w:rsid w:val="00A92996"/>
    <w:rsid w:val="00A92B20"/>
    <w:rsid w:val="00A93121"/>
    <w:rsid w:val="00A93B1A"/>
    <w:rsid w:val="00A944FD"/>
    <w:rsid w:val="00A9457B"/>
    <w:rsid w:val="00A9496B"/>
    <w:rsid w:val="00A94A2A"/>
    <w:rsid w:val="00A95126"/>
    <w:rsid w:val="00A95471"/>
    <w:rsid w:val="00A95B65"/>
    <w:rsid w:val="00A95BF5"/>
    <w:rsid w:val="00A95D88"/>
    <w:rsid w:val="00A96226"/>
    <w:rsid w:val="00A969DC"/>
    <w:rsid w:val="00A96CF5"/>
    <w:rsid w:val="00A97178"/>
    <w:rsid w:val="00A97421"/>
    <w:rsid w:val="00A97501"/>
    <w:rsid w:val="00A97745"/>
    <w:rsid w:val="00A97E57"/>
    <w:rsid w:val="00A97F00"/>
    <w:rsid w:val="00A97F7E"/>
    <w:rsid w:val="00AA03B2"/>
    <w:rsid w:val="00AA048D"/>
    <w:rsid w:val="00AA0872"/>
    <w:rsid w:val="00AA0979"/>
    <w:rsid w:val="00AA0DE4"/>
    <w:rsid w:val="00AA0E58"/>
    <w:rsid w:val="00AA0FF6"/>
    <w:rsid w:val="00AA1523"/>
    <w:rsid w:val="00AA1556"/>
    <w:rsid w:val="00AA1598"/>
    <w:rsid w:val="00AA1702"/>
    <w:rsid w:val="00AA186A"/>
    <w:rsid w:val="00AA1907"/>
    <w:rsid w:val="00AA273C"/>
    <w:rsid w:val="00AA2A16"/>
    <w:rsid w:val="00AA2E3B"/>
    <w:rsid w:val="00AA2FF5"/>
    <w:rsid w:val="00AA31BC"/>
    <w:rsid w:val="00AA341C"/>
    <w:rsid w:val="00AA343F"/>
    <w:rsid w:val="00AA34BB"/>
    <w:rsid w:val="00AA35A9"/>
    <w:rsid w:val="00AA3741"/>
    <w:rsid w:val="00AA3858"/>
    <w:rsid w:val="00AA38F7"/>
    <w:rsid w:val="00AA3A8A"/>
    <w:rsid w:val="00AA462B"/>
    <w:rsid w:val="00AA4805"/>
    <w:rsid w:val="00AA4AD6"/>
    <w:rsid w:val="00AA5855"/>
    <w:rsid w:val="00AA5F23"/>
    <w:rsid w:val="00AA6390"/>
    <w:rsid w:val="00AA6785"/>
    <w:rsid w:val="00AA6C3D"/>
    <w:rsid w:val="00AA72AD"/>
    <w:rsid w:val="00AA7C3C"/>
    <w:rsid w:val="00AA7F50"/>
    <w:rsid w:val="00AB103E"/>
    <w:rsid w:val="00AB134D"/>
    <w:rsid w:val="00AB1A02"/>
    <w:rsid w:val="00AB1AE6"/>
    <w:rsid w:val="00AB261B"/>
    <w:rsid w:val="00AB2766"/>
    <w:rsid w:val="00AB2F26"/>
    <w:rsid w:val="00AB3201"/>
    <w:rsid w:val="00AB32A1"/>
    <w:rsid w:val="00AB3844"/>
    <w:rsid w:val="00AB456E"/>
    <w:rsid w:val="00AB47E9"/>
    <w:rsid w:val="00AB4905"/>
    <w:rsid w:val="00AB5254"/>
    <w:rsid w:val="00AB5C0A"/>
    <w:rsid w:val="00AB6216"/>
    <w:rsid w:val="00AB64C8"/>
    <w:rsid w:val="00AB6C18"/>
    <w:rsid w:val="00AB6EB4"/>
    <w:rsid w:val="00AB6F36"/>
    <w:rsid w:val="00AB7056"/>
    <w:rsid w:val="00AB7281"/>
    <w:rsid w:val="00AB74C1"/>
    <w:rsid w:val="00AB75F0"/>
    <w:rsid w:val="00AB7771"/>
    <w:rsid w:val="00AB7884"/>
    <w:rsid w:val="00AC0DAC"/>
    <w:rsid w:val="00AC100D"/>
    <w:rsid w:val="00AC128F"/>
    <w:rsid w:val="00AC1507"/>
    <w:rsid w:val="00AC1837"/>
    <w:rsid w:val="00AC1A48"/>
    <w:rsid w:val="00AC20E8"/>
    <w:rsid w:val="00AC21A8"/>
    <w:rsid w:val="00AC2B0B"/>
    <w:rsid w:val="00AC2DBA"/>
    <w:rsid w:val="00AC3DBD"/>
    <w:rsid w:val="00AC44E4"/>
    <w:rsid w:val="00AC477E"/>
    <w:rsid w:val="00AC490C"/>
    <w:rsid w:val="00AC4C7A"/>
    <w:rsid w:val="00AC50C8"/>
    <w:rsid w:val="00AC5168"/>
    <w:rsid w:val="00AC5938"/>
    <w:rsid w:val="00AC662B"/>
    <w:rsid w:val="00AC6BB0"/>
    <w:rsid w:val="00AC70C5"/>
    <w:rsid w:val="00AC72A4"/>
    <w:rsid w:val="00AC7A9C"/>
    <w:rsid w:val="00AD00D7"/>
    <w:rsid w:val="00AD0191"/>
    <w:rsid w:val="00AD0586"/>
    <w:rsid w:val="00AD05C7"/>
    <w:rsid w:val="00AD0928"/>
    <w:rsid w:val="00AD0C85"/>
    <w:rsid w:val="00AD111B"/>
    <w:rsid w:val="00AD13A7"/>
    <w:rsid w:val="00AD1654"/>
    <w:rsid w:val="00AD183C"/>
    <w:rsid w:val="00AD1992"/>
    <w:rsid w:val="00AD1A07"/>
    <w:rsid w:val="00AD1E99"/>
    <w:rsid w:val="00AD25D2"/>
    <w:rsid w:val="00AD2740"/>
    <w:rsid w:val="00AD2AD2"/>
    <w:rsid w:val="00AD2E16"/>
    <w:rsid w:val="00AD35A3"/>
    <w:rsid w:val="00AD369B"/>
    <w:rsid w:val="00AD37FF"/>
    <w:rsid w:val="00AD3FFB"/>
    <w:rsid w:val="00AD4036"/>
    <w:rsid w:val="00AD41E4"/>
    <w:rsid w:val="00AD4318"/>
    <w:rsid w:val="00AD4FB8"/>
    <w:rsid w:val="00AD5333"/>
    <w:rsid w:val="00AD5353"/>
    <w:rsid w:val="00AD5467"/>
    <w:rsid w:val="00AD5618"/>
    <w:rsid w:val="00AD5A87"/>
    <w:rsid w:val="00AD5B20"/>
    <w:rsid w:val="00AD60EF"/>
    <w:rsid w:val="00AD647D"/>
    <w:rsid w:val="00AD6523"/>
    <w:rsid w:val="00AD657B"/>
    <w:rsid w:val="00AD6B33"/>
    <w:rsid w:val="00AD6F14"/>
    <w:rsid w:val="00AD71DB"/>
    <w:rsid w:val="00AD7541"/>
    <w:rsid w:val="00AD7705"/>
    <w:rsid w:val="00AD780F"/>
    <w:rsid w:val="00AD7826"/>
    <w:rsid w:val="00AD7D56"/>
    <w:rsid w:val="00AE0519"/>
    <w:rsid w:val="00AE075F"/>
    <w:rsid w:val="00AE0D4F"/>
    <w:rsid w:val="00AE0E3D"/>
    <w:rsid w:val="00AE0E6C"/>
    <w:rsid w:val="00AE0F1C"/>
    <w:rsid w:val="00AE125D"/>
    <w:rsid w:val="00AE1B68"/>
    <w:rsid w:val="00AE1D46"/>
    <w:rsid w:val="00AE1D6E"/>
    <w:rsid w:val="00AE1E95"/>
    <w:rsid w:val="00AE1F74"/>
    <w:rsid w:val="00AE25F3"/>
    <w:rsid w:val="00AE27DD"/>
    <w:rsid w:val="00AE2CF8"/>
    <w:rsid w:val="00AE2D34"/>
    <w:rsid w:val="00AE30DA"/>
    <w:rsid w:val="00AE31ED"/>
    <w:rsid w:val="00AE32A2"/>
    <w:rsid w:val="00AE379F"/>
    <w:rsid w:val="00AE3B18"/>
    <w:rsid w:val="00AE3F88"/>
    <w:rsid w:val="00AE40C6"/>
    <w:rsid w:val="00AE41D8"/>
    <w:rsid w:val="00AE43DF"/>
    <w:rsid w:val="00AE4556"/>
    <w:rsid w:val="00AE477D"/>
    <w:rsid w:val="00AE4C36"/>
    <w:rsid w:val="00AE4CD5"/>
    <w:rsid w:val="00AE4E15"/>
    <w:rsid w:val="00AE5B74"/>
    <w:rsid w:val="00AE5E78"/>
    <w:rsid w:val="00AE5ED4"/>
    <w:rsid w:val="00AE60D2"/>
    <w:rsid w:val="00AE620D"/>
    <w:rsid w:val="00AE63E4"/>
    <w:rsid w:val="00AE6586"/>
    <w:rsid w:val="00AE68A9"/>
    <w:rsid w:val="00AE6B37"/>
    <w:rsid w:val="00AE6D52"/>
    <w:rsid w:val="00AE71A5"/>
    <w:rsid w:val="00AE7789"/>
    <w:rsid w:val="00AE77EF"/>
    <w:rsid w:val="00AF0854"/>
    <w:rsid w:val="00AF1093"/>
    <w:rsid w:val="00AF109B"/>
    <w:rsid w:val="00AF1D07"/>
    <w:rsid w:val="00AF2525"/>
    <w:rsid w:val="00AF2E57"/>
    <w:rsid w:val="00AF3001"/>
    <w:rsid w:val="00AF3066"/>
    <w:rsid w:val="00AF31BA"/>
    <w:rsid w:val="00AF3BFA"/>
    <w:rsid w:val="00AF3FAD"/>
    <w:rsid w:val="00AF45D2"/>
    <w:rsid w:val="00AF45E5"/>
    <w:rsid w:val="00AF4656"/>
    <w:rsid w:val="00AF49D2"/>
    <w:rsid w:val="00AF4C98"/>
    <w:rsid w:val="00AF4FF5"/>
    <w:rsid w:val="00AF56AF"/>
    <w:rsid w:val="00AF5995"/>
    <w:rsid w:val="00AF5A12"/>
    <w:rsid w:val="00AF5AD4"/>
    <w:rsid w:val="00AF5C10"/>
    <w:rsid w:val="00AF5C57"/>
    <w:rsid w:val="00AF65F1"/>
    <w:rsid w:val="00AF665D"/>
    <w:rsid w:val="00AF6B76"/>
    <w:rsid w:val="00AF6DE6"/>
    <w:rsid w:val="00AF6FE3"/>
    <w:rsid w:val="00AF70A0"/>
    <w:rsid w:val="00AF714A"/>
    <w:rsid w:val="00AF7379"/>
    <w:rsid w:val="00AF73A8"/>
    <w:rsid w:val="00AF74FA"/>
    <w:rsid w:val="00AF7644"/>
    <w:rsid w:val="00AF78F3"/>
    <w:rsid w:val="00AF7BC2"/>
    <w:rsid w:val="00AF7FD7"/>
    <w:rsid w:val="00B006AB"/>
    <w:rsid w:val="00B008A7"/>
    <w:rsid w:val="00B00AB8"/>
    <w:rsid w:val="00B0112F"/>
    <w:rsid w:val="00B01905"/>
    <w:rsid w:val="00B01B8E"/>
    <w:rsid w:val="00B02732"/>
    <w:rsid w:val="00B02796"/>
    <w:rsid w:val="00B03097"/>
    <w:rsid w:val="00B03391"/>
    <w:rsid w:val="00B033F4"/>
    <w:rsid w:val="00B03B02"/>
    <w:rsid w:val="00B04B99"/>
    <w:rsid w:val="00B04E7D"/>
    <w:rsid w:val="00B0507F"/>
    <w:rsid w:val="00B05095"/>
    <w:rsid w:val="00B057EA"/>
    <w:rsid w:val="00B06011"/>
    <w:rsid w:val="00B0693E"/>
    <w:rsid w:val="00B06C5A"/>
    <w:rsid w:val="00B07B47"/>
    <w:rsid w:val="00B105FB"/>
    <w:rsid w:val="00B107E0"/>
    <w:rsid w:val="00B10D09"/>
    <w:rsid w:val="00B11A24"/>
    <w:rsid w:val="00B11C1D"/>
    <w:rsid w:val="00B11C21"/>
    <w:rsid w:val="00B11D85"/>
    <w:rsid w:val="00B11F4A"/>
    <w:rsid w:val="00B11FE8"/>
    <w:rsid w:val="00B12126"/>
    <w:rsid w:val="00B122BA"/>
    <w:rsid w:val="00B122E7"/>
    <w:rsid w:val="00B12883"/>
    <w:rsid w:val="00B12FDF"/>
    <w:rsid w:val="00B133BD"/>
    <w:rsid w:val="00B13D04"/>
    <w:rsid w:val="00B13D67"/>
    <w:rsid w:val="00B14A3B"/>
    <w:rsid w:val="00B14D0F"/>
    <w:rsid w:val="00B14DFB"/>
    <w:rsid w:val="00B15A98"/>
    <w:rsid w:val="00B15CF7"/>
    <w:rsid w:val="00B160CF"/>
    <w:rsid w:val="00B163F4"/>
    <w:rsid w:val="00B166C3"/>
    <w:rsid w:val="00B1715B"/>
    <w:rsid w:val="00B17741"/>
    <w:rsid w:val="00B20393"/>
    <w:rsid w:val="00B2057E"/>
    <w:rsid w:val="00B20ABF"/>
    <w:rsid w:val="00B20BE6"/>
    <w:rsid w:val="00B2130A"/>
    <w:rsid w:val="00B217FC"/>
    <w:rsid w:val="00B21A0E"/>
    <w:rsid w:val="00B21FF7"/>
    <w:rsid w:val="00B225A7"/>
    <w:rsid w:val="00B22879"/>
    <w:rsid w:val="00B22D9E"/>
    <w:rsid w:val="00B2315F"/>
    <w:rsid w:val="00B23278"/>
    <w:rsid w:val="00B2368E"/>
    <w:rsid w:val="00B236F7"/>
    <w:rsid w:val="00B2391F"/>
    <w:rsid w:val="00B239EE"/>
    <w:rsid w:val="00B23B4E"/>
    <w:rsid w:val="00B241E6"/>
    <w:rsid w:val="00B241F4"/>
    <w:rsid w:val="00B248E7"/>
    <w:rsid w:val="00B248FC"/>
    <w:rsid w:val="00B24B1A"/>
    <w:rsid w:val="00B24BCA"/>
    <w:rsid w:val="00B2501B"/>
    <w:rsid w:val="00B256D0"/>
    <w:rsid w:val="00B25900"/>
    <w:rsid w:val="00B25AD1"/>
    <w:rsid w:val="00B25DAE"/>
    <w:rsid w:val="00B262BF"/>
    <w:rsid w:val="00B268C2"/>
    <w:rsid w:val="00B26D4B"/>
    <w:rsid w:val="00B26D72"/>
    <w:rsid w:val="00B26F94"/>
    <w:rsid w:val="00B270E6"/>
    <w:rsid w:val="00B27823"/>
    <w:rsid w:val="00B27E7D"/>
    <w:rsid w:val="00B308EA"/>
    <w:rsid w:val="00B31390"/>
    <w:rsid w:val="00B31D22"/>
    <w:rsid w:val="00B321A9"/>
    <w:rsid w:val="00B322B0"/>
    <w:rsid w:val="00B32362"/>
    <w:rsid w:val="00B32CF8"/>
    <w:rsid w:val="00B32F2D"/>
    <w:rsid w:val="00B3304A"/>
    <w:rsid w:val="00B33E41"/>
    <w:rsid w:val="00B3409D"/>
    <w:rsid w:val="00B34642"/>
    <w:rsid w:val="00B34E07"/>
    <w:rsid w:val="00B34F38"/>
    <w:rsid w:val="00B35280"/>
    <w:rsid w:val="00B3554C"/>
    <w:rsid w:val="00B35980"/>
    <w:rsid w:val="00B3603C"/>
    <w:rsid w:val="00B36B16"/>
    <w:rsid w:val="00B37078"/>
    <w:rsid w:val="00B37FB5"/>
    <w:rsid w:val="00B40113"/>
    <w:rsid w:val="00B4038E"/>
    <w:rsid w:val="00B40467"/>
    <w:rsid w:val="00B4106A"/>
    <w:rsid w:val="00B4130C"/>
    <w:rsid w:val="00B41394"/>
    <w:rsid w:val="00B413DA"/>
    <w:rsid w:val="00B41C8F"/>
    <w:rsid w:val="00B41FE1"/>
    <w:rsid w:val="00B41FF2"/>
    <w:rsid w:val="00B422CA"/>
    <w:rsid w:val="00B42685"/>
    <w:rsid w:val="00B428E9"/>
    <w:rsid w:val="00B43200"/>
    <w:rsid w:val="00B43DAD"/>
    <w:rsid w:val="00B44FCA"/>
    <w:rsid w:val="00B4531A"/>
    <w:rsid w:val="00B455D5"/>
    <w:rsid w:val="00B459ED"/>
    <w:rsid w:val="00B45B5F"/>
    <w:rsid w:val="00B46026"/>
    <w:rsid w:val="00B46541"/>
    <w:rsid w:val="00B467E8"/>
    <w:rsid w:val="00B46BA3"/>
    <w:rsid w:val="00B46C4E"/>
    <w:rsid w:val="00B47034"/>
    <w:rsid w:val="00B470F3"/>
    <w:rsid w:val="00B47111"/>
    <w:rsid w:val="00B4725B"/>
    <w:rsid w:val="00B4780E"/>
    <w:rsid w:val="00B47F1D"/>
    <w:rsid w:val="00B501F3"/>
    <w:rsid w:val="00B50382"/>
    <w:rsid w:val="00B50CF6"/>
    <w:rsid w:val="00B51C5D"/>
    <w:rsid w:val="00B51FDC"/>
    <w:rsid w:val="00B52090"/>
    <w:rsid w:val="00B523A3"/>
    <w:rsid w:val="00B52449"/>
    <w:rsid w:val="00B52A7A"/>
    <w:rsid w:val="00B52ADA"/>
    <w:rsid w:val="00B533FD"/>
    <w:rsid w:val="00B5359A"/>
    <w:rsid w:val="00B53721"/>
    <w:rsid w:val="00B53D1D"/>
    <w:rsid w:val="00B53D55"/>
    <w:rsid w:val="00B53EA0"/>
    <w:rsid w:val="00B54276"/>
    <w:rsid w:val="00B54282"/>
    <w:rsid w:val="00B5430A"/>
    <w:rsid w:val="00B5446E"/>
    <w:rsid w:val="00B549B1"/>
    <w:rsid w:val="00B54AAE"/>
    <w:rsid w:val="00B54E84"/>
    <w:rsid w:val="00B5564B"/>
    <w:rsid w:val="00B560D2"/>
    <w:rsid w:val="00B56809"/>
    <w:rsid w:val="00B56F15"/>
    <w:rsid w:val="00B609D2"/>
    <w:rsid w:val="00B6158E"/>
    <w:rsid w:val="00B61BC0"/>
    <w:rsid w:val="00B622D7"/>
    <w:rsid w:val="00B62728"/>
    <w:rsid w:val="00B62769"/>
    <w:rsid w:val="00B635B8"/>
    <w:rsid w:val="00B63854"/>
    <w:rsid w:val="00B63C08"/>
    <w:rsid w:val="00B63CF0"/>
    <w:rsid w:val="00B641F2"/>
    <w:rsid w:val="00B64346"/>
    <w:rsid w:val="00B645E9"/>
    <w:rsid w:val="00B64D9E"/>
    <w:rsid w:val="00B661D9"/>
    <w:rsid w:val="00B673C8"/>
    <w:rsid w:val="00B67507"/>
    <w:rsid w:val="00B70E57"/>
    <w:rsid w:val="00B7101E"/>
    <w:rsid w:val="00B715B7"/>
    <w:rsid w:val="00B72945"/>
    <w:rsid w:val="00B72E57"/>
    <w:rsid w:val="00B72E62"/>
    <w:rsid w:val="00B73208"/>
    <w:rsid w:val="00B73458"/>
    <w:rsid w:val="00B73B1D"/>
    <w:rsid w:val="00B73BFD"/>
    <w:rsid w:val="00B73C9C"/>
    <w:rsid w:val="00B741D5"/>
    <w:rsid w:val="00B74333"/>
    <w:rsid w:val="00B749AB"/>
    <w:rsid w:val="00B75756"/>
    <w:rsid w:val="00B75C14"/>
    <w:rsid w:val="00B7606B"/>
    <w:rsid w:val="00B76CEF"/>
    <w:rsid w:val="00B76EE7"/>
    <w:rsid w:val="00B7754E"/>
    <w:rsid w:val="00B776C4"/>
    <w:rsid w:val="00B77C90"/>
    <w:rsid w:val="00B77F74"/>
    <w:rsid w:val="00B80348"/>
    <w:rsid w:val="00B803AE"/>
    <w:rsid w:val="00B80A5B"/>
    <w:rsid w:val="00B80D25"/>
    <w:rsid w:val="00B8103C"/>
    <w:rsid w:val="00B81383"/>
    <w:rsid w:val="00B81465"/>
    <w:rsid w:val="00B81626"/>
    <w:rsid w:val="00B8196C"/>
    <w:rsid w:val="00B81F16"/>
    <w:rsid w:val="00B820E8"/>
    <w:rsid w:val="00B82678"/>
    <w:rsid w:val="00B82931"/>
    <w:rsid w:val="00B82954"/>
    <w:rsid w:val="00B829BF"/>
    <w:rsid w:val="00B82AA1"/>
    <w:rsid w:val="00B82B50"/>
    <w:rsid w:val="00B82C0F"/>
    <w:rsid w:val="00B82CB1"/>
    <w:rsid w:val="00B830D9"/>
    <w:rsid w:val="00B83625"/>
    <w:rsid w:val="00B83A72"/>
    <w:rsid w:val="00B83AEE"/>
    <w:rsid w:val="00B83E42"/>
    <w:rsid w:val="00B844EC"/>
    <w:rsid w:val="00B8454F"/>
    <w:rsid w:val="00B84640"/>
    <w:rsid w:val="00B84B23"/>
    <w:rsid w:val="00B84CD5"/>
    <w:rsid w:val="00B85F9C"/>
    <w:rsid w:val="00B861D3"/>
    <w:rsid w:val="00B8645E"/>
    <w:rsid w:val="00B8648E"/>
    <w:rsid w:val="00B864A4"/>
    <w:rsid w:val="00B8678C"/>
    <w:rsid w:val="00B8764A"/>
    <w:rsid w:val="00B876DB"/>
    <w:rsid w:val="00B87C19"/>
    <w:rsid w:val="00B87F49"/>
    <w:rsid w:val="00B87FF6"/>
    <w:rsid w:val="00B900F6"/>
    <w:rsid w:val="00B903DC"/>
    <w:rsid w:val="00B908AF"/>
    <w:rsid w:val="00B90A54"/>
    <w:rsid w:val="00B90EF3"/>
    <w:rsid w:val="00B90F0F"/>
    <w:rsid w:val="00B91B0A"/>
    <w:rsid w:val="00B91BD6"/>
    <w:rsid w:val="00B92690"/>
    <w:rsid w:val="00B92AF9"/>
    <w:rsid w:val="00B931BC"/>
    <w:rsid w:val="00B9327E"/>
    <w:rsid w:val="00B935D8"/>
    <w:rsid w:val="00B93ACC"/>
    <w:rsid w:val="00B93B17"/>
    <w:rsid w:val="00B94309"/>
    <w:rsid w:val="00B94358"/>
    <w:rsid w:val="00B94A58"/>
    <w:rsid w:val="00B94AEF"/>
    <w:rsid w:val="00B94B30"/>
    <w:rsid w:val="00B94FC0"/>
    <w:rsid w:val="00B95166"/>
    <w:rsid w:val="00B955A1"/>
    <w:rsid w:val="00B95747"/>
    <w:rsid w:val="00B95AF1"/>
    <w:rsid w:val="00B95F8D"/>
    <w:rsid w:val="00B96090"/>
    <w:rsid w:val="00B96548"/>
    <w:rsid w:val="00B96797"/>
    <w:rsid w:val="00B96B40"/>
    <w:rsid w:val="00B97410"/>
    <w:rsid w:val="00BA0759"/>
    <w:rsid w:val="00BA1AEE"/>
    <w:rsid w:val="00BA1EBC"/>
    <w:rsid w:val="00BA2404"/>
    <w:rsid w:val="00BA25A2"/>
    <w:rsid w:val="00BA3C28"/>
    <w:rsid w:val="00BA449B"/>
    <w:rsid w:val="00BA48C9"/>
    <w:rsid w:val="00BA498B"/>
    <w:rsid w:val="00BA4F67"/>
    <w:rsid w:val="00BA4F8F"/>
    <w:rsid w:val="00BA554F"/>
    <w:rsid w:val="00BA584A"/>
    <w:rsid w:val="00BA5B4E"/>
    <w:rsid w:val="00BA5E6A"/>
    <w:rsid w:val="00BA65B7"/>
    <w:rsid w:val="00BA6ACF"/>
    <w:rsid w:val="00BA6E76"/>
    <w:rsid w:val="00BA7B42"/>
    <w:rsid w:val="00BA7C95"/>
    <w:rsid w:val="00BA7F65"/>
    <w:rsid w:val="00BB0228"/>
    <w:rsid w:val="00BB0321"/>
    <w:rsid w:val="00BB0AA2"/>
    <w:rsid w:val="00BB13D6"/>
    <w:rsid w:val="00BB1613"/>
    <w:rsid w:val="00BB18A2"/>
    <w:rsid w:val="00BB1AD4"/>
    <w:rsid w:val="00BB2245"/>
    <w:rsid w:val="00BB2346"/>
    <w:rsid w:val="00BB2897"/>
    <w:rsid w:val="00BB2B76"/>
    <w:rsid w:val="00BB31A7"/>
    <w:rsid w:val="00BB35CB"/>
    <w:rsid w:val="00BB35D7"/>
    <w:rsid w:val="00BB371D"/>
    <w:rsid w:val="00BB40FE"/>
    <w:rsid w:val="00BB4132"/>
    <w:rsid w:val="00BB46BD"/>
    <w:rsid w:val="00BB46DF"/>
    <w:rsid w:val="00BB470B"/>
    <w:rsid w:val="00BB4764"/>
    <w:rsid w:val="00BB47B0"/>
    <w:rsid w:val="00BB4962"/>
    <w:rsid w:val="00BB503D"/>
    <w:rsid w:val="00BB5579"/>
    <w:rsid w:val="00BB5BDF"/>
    <w:rsid w:val="00BB5F32"/>
    <w:rsid w:val="00BB6064"/>
    <w:rsid w:val="00BB6912"/>
    <w:rsid w:val="00BB734D"/>
    <w:rsid w:val="00BB7475"/>
    <w:rsid w:val="00BB7670"/>
    <w:rsid w:val="00BB78F1"/>
    <w:rsid w:val="00BC039E"/>
    <w:rsid w:val="00BC07A8"/>
    <w:rsid w:val="00BC1071"/>
    <w:rsid w:val="00BC165E"/>
    <w:rsid w:val="00BC1BEF"/>
    <w:rsid w:val="00BC1C01"/>
    <w:rsid w:val="00BC2449"/>
    <w:rsid w:val="00BC2472"/>
    <w:rsid w:val="00BC312A"/>
    <w:rsid w:val="00BC3447"/>
    <w:rsid w:val="00BC4305"/>
    <w:rsid w:val="00BC43DB"/>
    <w:rsid w:val="00BC4660"/>
    <w:rsid w:val="00BC471A"/>
    <w:rsid w:val="00BC4A2A"/>
    <w:rsid w:val="00BC4FD0"/>
    <w:rsid w:val="00BC52EB"/>
    <w:rsid w:val="00BC58DF"/>
    <w:rsid w:val="00BC5DE7"/>
    <w:rsid w:val="00BC5FE3"/>
    <w:rsid w:val="00BC650B"/>
    <w:rsid w:val="00BC68A9"/>
    <w:rsid w:val="00BC6FD0"/>
    <w:rsid w:val="00BD0290"/>
    <w:rsid w:val="00BD02ED"/>
    <w:rsid w:val="00BD0541"/>
    <w:rsid w:val="00BD07E0"/>
    <w:rsid w:val="00BD11F9"/>
    <w:rsid w:val="00BD12FF"/>
    <w:rsid w:val="00BD139B"/>
    <w:rsid w:val="00BD1F4B"/>
    <w:rsid w:val="00BD218A"/>
    <w:rsid w:val="00BD24D0"/>
    <w:rsid w:val="00BD2664"/>
    <w:rsid w:val="00BD3744"/>
    <w:rsid w:val="00BD3F86"/>
    <w:rsid w:val="00BD4253"/>
    <w:rsid w:val="00BD5578"/>
    <w:rsid w:val="00BD5A44"/>
    <w:rsid w:val="00BD5DE9"/>
    <w:rsid w:val="00BD6909"/>
    <w:rsid w:val="00BD6BE4"/>
    <w:rsid w:val="00BD6D1C"/>
    <w:rsid w:val="00BD714F"/>
    <w:rsid w:val="00BD7223"/>
    <w:rsid w:val="00BD77AD"/>
    <w:rsid w:val="00BD7C62"/>
    <w:rsid w:val="00BD7EF9"/>
    <w:rsid w:val="00BE017F"/>
    <w:rsid w:val="00BE08EF"/>
    <w:rsid w:val="00BE09AE"/>
    <w:rsid w:val="00BE0AD9"/>
    <w:rsid w:val="00BE19E9"/>
    <w:rsid w:val="00BE1C08"/>
    <w:rsid w:val="00BE1F09"/>
    <w:rsid w:val="00BE22D4"/>
    <w:rsid w:val="00BE2587"/>
    <w:rsid w:val="00BE2A70"/>
    <w:rsid w:val="00BE2C5A"/>
    <w:rsid w:val="00BE3116"/>
    <w:rsid w:val="00BE3305"/>
    <w:rsid w:val="00BE3A24"/>
    <w:rsid w:val="00BE3AA1"/>
    <w:rsid w:val="00BE4132"/>
    <w:rsid w:val="00BE4499"/>
    <w:rsid w:val="00BE470E"/>
    <w:rsid w:val="00BE4FFB"/>
    <w:rsid w:val="00BE50B9"/>
    <w:rsid w:val="00BE5109"/>
    <w:rsid w:val="00BE5913"/>
    <w:rsid w:val="00BE5F0F"/>
    <w:rsid w:val="00BE66F4"/>
    <w:rsid w:val="00BE709F"/>
    <w:rsid w:val="00BE73F7"/>
    <w:rsid w:val="00BE7609"/>
    <w:rsid w:val="00BE764F"/>
    <w:rsid w:val="00BE7BAE"/>
    <w:rsid w:val="00BE7F45"/>
    <w:rsid w:val="00BF087E"/>
    <w:rsid w:val="00BF0F8C"/>
    <w:rsid w:val="00BF1557"/>
    <w:rsid w:val="00BF17DD"/>
    <w:rsid w:val="00BF18A3"/>
    <w:rsid w:val="00BF1ADF"/>
    <w:rsid w:val="00BF1CE6"/>
    <w:rsid w:val="00BF239B"/>
    <w:rsid w:val="00BF2711"/>
    <w:rsid w:val="00BF2922"/>
    <w:rsid w:val="00BF300D"/>
    <w:rsid w:val="00BF339A"/>
    <w:rsid w:val="00BF3ADF"/>
    <w:rsid w:val="00BF4175"/>
    <w:rsid w:val="00BF4992"/>
    <w:rsid w:val="00BF4A5C"/>
    <w:rsid w:val="00BF546F"/>
    <w:rsid w:val="00BF54BB"/>
    <w:rsid w:val="00BF665D"/>
    <w:rsid w:val="00BF6BD1"/>
    <w:rsid w:val="00BF6DD2"/>
    <w:rsid w:val="00BF710C"/>
    <w:rsid w:val="00C0002A"/>
    <w:rsid w:val="00C00C53"/>
    <w:rsid w:val="00C012B3"/>
    <w:rsid w:val="00C0132B"/>
    <w:rsid w:val="00C01504"/>
    <w:rsid w:val="00C01813"/>
    <w:rsid w:val="00C02010"/>
    <w:rsid w:val="00C0295F"/>
    <w:rsid w:val="00C030C8"/>
    <w:rsid w:val="00C03378"/>
    <w:rsid w:val="00C034DD"/>
    <w:rsid w:val="00C0375D"/>
    <w:rsid w:val="00C03996"/>
    <w:rsid w:val="00C03F2D"/>
    <w:rsid w:val="00C04298"/>
    <w:rsid w:val="00C04608"/>
    <w:rsid w:val="00C0561F"/>
    <w:rsid w:val="00C057FA"/>
    <w:rsid w:val="00C07332"/>
    <w:rsid w:val="00C07513"/>
    <w:rsid w:val="00C0765D"/>
    <w:rsid w:val="00C07683"/>
    <w:rsid w:val="00C0770F"/>
    <w:rsid w:val="00C078EC"/>
    <w:rsid w:val="00C07A8E"/>
    <w:rsid w:val="00C104EB"/>
    <w:rsid w:val="00C109EB"/>
    <w:rsid w:val="00C10B67"/>
    <w:rsid w:val="00C10F61"/>
    <w:rsid w:val="00C11231"/>
    <w:rsid w:val="00C116CE"/>
    <w:rsid w:val="00C117E8"/>
    <w:rsid w:val="00C11B85"/>
    <w:rsid w:val="00C122F9"/>
    <w:rsid w:val="00C1262D"/>
    <w:rsid w:val="00C12B0F"/>
    <w:rsid w:val="00C12B76"/>
    <w:rsid w:val="00C12DB6"/>
    <w:rsid w:val="00C13621"/>
    <w:rsid w:val="00C13CAD"/>
    <w:rsid w:val="00C13D99"/>
    <w:rsid w:val="00C1467C"/>
    <w:rsid w:val="00C1544B"/>
    <w:rsid w:val="00C1653E"/>
    <w:rsid w:val="00C165EF"/>
    <w:rsid w:val="00C16C35"/>
    <w:rsid w:val="00C17208"/>
    <w:rsid w:val="00C176CD"/>
    <w:rsid w:val="00C17B8B"/>
    <w:rsid w:val="00C17BBA"/>
    <w:rsid w:val="00C205BC"/>
    <w:rsid w:val="00C206C6"/>
    <w:rsid w:val="00C206D2"/>
    <w:rsid w:val="00C206E0"/>
    <w:rsid w:val="00C208D2"/>
    <w:rsid w:val="00C2114E"/>
    <w:rsid w:val="00C216B4"/>
    <w:rsid w:val="00C2189F"/>
    <w:rsid w:val="00C21B55"/>
    <w:rsid w:val="00C222F9"/>
    <w:rsid w:val="00C2237F"/>
    <w:rsid w:val="00C224D1"/>
    <w:rsid w:val="00C224EE"/>
    <w:rsid w:val="00C227C0"/>
    <w:rsid w:val="00C22F30"/>
    <w:rsid w:val="00C2397D"/>
    <w:rsid w:val="00C23CD2"/>
    <w:rsid w:val="00C23F52"/>
    <w:rsid w:val="00C2455D"/>
    <w:rsid w:val="00C246E9"/>
    <w:rsid w:val="00C2503A"/>
    <w:rsid w:val="00C2514B"/>
    <w:rsid w:val="00C25811"/>
    <w:rsid w:val="00C25D59"/>
    <w:rsid w:val="00C25DDD"/>
    <w:rsid w:val="00C2614D"/>
    <w:rsid w:val="00C265D3"/>
    <w:rsid w:val="00C26864"/>
    <w:rsid w:val="00C26A7C"/>
    <w:rsid w:val="00C26C1E"/>
    <w:rsid w:val="00C26C5C"/>
    <w:rsid w:val="00C27021"/>
    <w:rsid w:val="00C27494"/>
    <w:rsid w:val="00C27541"/>
    <w:rsid w:val="00C275DF"/>
    <w:rsid w:val="00C27842"/>
    <w:rsid w:val="00C27872"/>
    <w:rsid w:val="00C30026"/>
    <w:rsid w:val="00C30073"/>
    <w:rsid w:val="00C30843"/>
    <w:rsid w:val="00C30AC9"/>
    <w:rsid w:val="00C30E1F"/>
    <w:rsid w:val="00C30FE3"/>
    <w:rsid w:val="00C31171"/>
    <w:rsid w:val="00C31663"/>
    <w:rsid w:val="00C31892"/>
    <w:rsid w:val="00C31C6B"/>
    <w:rsid w:val="00C31D39"/>
    <w:rsid w:val="00C322E2"/>
    <w:rsid w:val="00C32423"/>
    <w:rsid w:val="00C326F7"/>
    <w:rsid w:val="00C329E1"/>
    <w:rsid w:val="00C32D54"/>
    <w:rsid w:val="00C33653"/>
    <w:rsid w:val="00C3376B"/>
    <w:rsid w:val="00C33956"/>
    <w:rsid w:val="00C33BE1"/>
    <w:rsid w:val="00C33CBE"/>
    <w:rsid w:val="00C33D8C"/>
    <w:rsid w:val="00C340DA"/>
    <w:rsid w:val="00C34165"/>
    <w:rsid w:val="00C3428C"/>
    <w:rsid w:val="00C3449D"/>
    <w:rsid w:val="00C34BAF"/>
    <w:rsid w:val="00C361EB"/>
    <w:rsid w:val="00C36A97"/>
    <w:rsid w:val="00C37096"/>
    <w:rsid w:val="00C37C81"/>
    <w:rsid w:val="00C40271"/>
    <w:rsid w:val="00C4057F"/>
    <w:rsid w:val="00C40580"/>
    <w:rsid w:val="00C40AAC"/>
    <w:rsid w:val="00C41451"/>
    <w:rsid w:val="00C414C9"/>
    <w:rsid w:val="00C41937"/>
    <w:rsid w:val="00C42359"/>
    <w:rsid w:val="00C427C4"/>
    <w:rsid w:val="00C42C07"/>
    <w:rsid w:val="00C42E67"/>
    <w:rsid w:val="00C432CF"/>
    <w:rsid w:val="00C432D7"/>
    <w:rsid w:val="00C43304"/>
    <w:rsid w:val="00C43C57"/>
    <w:rsid w:val="00C43CB2"/>
    <w:rsid w:val="00C43EC7"/>
    <w:rsid w:val="00C441C6"/>
    <w:rsid w:val="00C443A0"/>
    <w:rsid w:val="00C449DB"/>
    <w:rsid w:val="00C44D80"/>
    <w:rsid w:val="00C4584F"/>
    <w:rsid w:val="00C45BC3"/>
    <w:rsid w:val="00C460DE"/>
    <w:rsid w:val="00C4620C"/>
    <w:rsid w:val="00C464DC"/>
    <w:rsid w:val="00C46606"/>
    <w:rsid w:val="00C46B70"/>
    <w:rsid w:val="00C46CB9"/>
    <w:rsid w:val="00C46E70"/>
    <w:rsid w:val="00C46EDD"/>
    <w:rsid w:val="00C46EE3"/>
    <w:rsid w:val="00C472FE"/>
    <w:rsid w:val="00C474A2"/>
    <w:rsid w:val="00C503ED"/>
    <w:rsid w:val="00C511FA"/>
    <w:rsid w:val="00C51D0E"/>
    <w:rsid w:val="00C527DB"/>
    <w:rsid w:val="00C53493"/>
    <w:rsid w:val="00C534D6"/>
    <w:rsid w:val="00C537D4"/>
    <w:rsid w:val="00C53D4E"/>
    <w:rsid w:val="00C5473D"/>
    <w:rsid w:val="00C54A48"/>
    <w:rsid w:val="00C54A9E"/>
    <w:rsid w:val="00C54E1A"/>
    <w:rsid w:val="00C550DD"/>
    <w:rsid w:val="00C56290"/>
    <w:rsid w:val="00C56EE3"/>
    <w:rsid w:val="00C57131"/>
    <w:rsid w:val="00C573C5"/>
    <w:rsid w:val="00C5750A"/>
    <w:rsid w:val="00C57585"/>
    <w:rsid w:val="00C57DD0"/>
    <w:rsid w:val="00C57DF4"/>
    <w:rsid w:val="00C60764"/>
    <w:rsid w:val="00C60A66"/>
    <w:rsid w:val="00C60A9D"/>
    <w:rsid w:val="00C60C39"/>
    <w:rsid w:val="00C60C85"/>
    <w:rsid w:val="00C60E1C"/>
    <w:rsid w:val="00C61061"/>
    <w:rsid w:val="00C61C2D"/>
    <w:rsid w:val="00C61CB5"/>
    <w:rsid w:val="00C621A0"/>
    <w:rsid w:val="00C624AD"/>
    <w:rsid w:val="00C6256D"/>
    <w:rsid w:val="00C633ED"/>
    <w:rsid w:val="00C63963"/>
    <w:rsid w:val="00C63FCF"/>
    <w:rsid w:val="00C64051"/>
    <w:rsid w:val="00C64393"/>
    <w:rsid w:val="00C645AA"/>
    <w:rsid w:val="00C64960"/>
    <w:rsid w:val="00C64AE0"/>
    <w:rsid w:val="00C64FFF"/>
    <w:rsid w:val="00C651AC"/>
    <w:rsid w:val="00C6562A"/>
    <w:rsid w:val="00C66A32"/>
    <w:rsid w:val="00C66D3B"/>
    <w:rsid w:val="00C66E41"/>
    <w:rsid w:val="00C67226"/>
    <w:rsid w:val="00C67306"/>
    <w:rsid w:val="00C6759F"/>
    <w:rsid w:val="00C677C4"/>
    <w:rsid w:val="00C6783D"/>
    <w:rsid w:val="00C67A51"/>
    <w:rsid w:val="00C7031E"/>
    <w:rsid w:val="00C70550"/>
    <w:rsid w:val="00C70743"/>
    <w:rsid w:val="00C707C7"/>
    <w:rsid w:val="00C70AC0"/>
    <w:rsid w:val="00C711A8"/>
    <w:rsid w:val="00C71CD6"/>
    <w:rsid w:val="00C71E5E"/>
    <w:rsid w:val="00C72420"/>
    <w:rsid w:val="00C724E0"/>
    <w:rsid w:val="00C730AA"/>
    <w:rsid w:val="00C733A0"/>
    <w:rsid w:val="00C735C1"/>
    <w:rsid w:val="00C7477E"/>
    <w:rsid w:val="00C74C6D"/>
    <w:rsid w:val="00C751A9"/>
    <w:rsid w:val="00C7527B"/>
    <w:rsid w:val="00C75622"/>
    <w:rsid w:val="00C75B02"/>
    <w:rsid w:val="00C7669E"/>
    <w:rsid w:val="00C76FF1"/>
    <w:rsid w:val="00C772BA"/>
    <w:rsid w:val="00C7731D"/>
    <w:rsid w:val="00C77455"/>
    <w:rsid w:val="00C776C2"/>
    <w:rsid w:val="00C7771A"/>
    <w:rsid w:val="00C77C33"/>
    <w:rsid w:val="00C77D31"/>
    <w:rsid w:val="00C77E0B"/>
    <w:rsid w:val="00C77F3D"/>
    <w:rsid w:val="00C80B96"/>
    <w:rsid w:val="00C80C4F"/>
    <w:rsid w:val="00C818B9"/>
    <w:rsid w:val="00C81DF9"/>
    <w:rsid w:val="00C82506"/>
    <w:rsid w:val="00C82513"/>
    <w:rsid w:val="00C8252E"/>
    <w:rsid w:val="00C825D6"/>
    <w:rsid w:val="00C8267A"/>
    <w:rsid w:val="00C82F59"/>
    <w:rsid w:val="00C83455"/>
    <w:rsid w:val="00C834E4"/>
    <w:rsid w:val="00C841A5"/>
    <w:rsid w:val="00C84A2F"/>
    <w:rsid w:val="00C84F52"/>
    <w:rsid w:val="00C84F64"/>
    <w:rsid w:val="00C851CA"/>
    <w:rsid w:val="00C8532B"/>
    <w:rsid w:val="00C855C4"/>
    <w:rsid w:val="00C85611"/>
    <w:rsid w:val="00C85907"/>
    <w:rsid w:val="00C85AF8"/>
    <w:rsid w:val="00C86003"/>
    <w:rsid w:val="00C86D31"/>
    <w:rsid w:val="00C8730E"/>
    <w:rsid w:val="00C8785F"/>
    <w:rsid w:val="00C87AF0"/>
    <w:rsid w:val="00C901D2"/>
    <w:rsid w:val="00C9028C"/>
    <w:rsid w:val="00C90FCB"/>
    <w:rsid w:val="00C91C95"/>
    <w:rsid w:val="00C92123"/>
    <w:rsid w:val="00C92CA8"/>
    <w:rsid w:val="00C92F9D"/>
    <w:rsid w:val="00C93DBA"/>
    <w:rsid w:val="00C93DF6"/>
    <w:rsid w:val="00C94315"/>
    <w:rsid w:val="00C9450C"/>
    <w:rsid w:val="00C94CAD"/>
    <w:rsid w:val="00C96233"/>
    <w:rsid w:val="00C962BB"/>
    <w:rsid w:val="00C96D33"/>
    <w:rsid w:val="00C976EB"/>
    <w:rsid w:val="00C979A1"/>
    <w:rsid w:val="00C97AE3"/>
    <w:rsid w:val="00CA001C"/>
    <w:rsid w:val="00CA02DD"/>
    <w:rsid w:val="00CA0504"/>
    <w:rsid w:val="00CA089E"/>
    <w:rsid w:val="00CA0B08"/>
    <w:rsid w:val="00CA176D"/>
    <w:rsid w:val="00CA18D7"/>
    <w:rsid w:val="00CA1B2D"/>
    <w:rsid w:val="00CA1C28"/>
    <w:rsid w:val="00CA1E8F"/>
    <w:rsid w:val="00CA1F54"/>
    <w:rsid w:val="00CA2126"/>
    <w:rsid w:val="00CA266C"/>
    <w:rsid w:val="00CA28DD"/>
    <w:rsid w:val="00CA2F21"/>
    <w:rsid w:val="00CA3976"/>
    <w:rsid w:val="00CA3DF7"/>
    <w:rsid w:val="00CA401D"/>
    <w:rsid w:val="00CA4352"/>
    <w:rsid w:val="00CA5682"/>
    <w:rsid w:val="00CA6399"/>
    <w:rsid w:val="00CA6755"/>
    <w:rsid w:val="00CA69DA"/>
    <w:rsid w:val="00CA6F0D"/>
    <w:rsid w:val="00CA70EA"/>
    <w:rsid w:val="00CA7E6B"/>
    <w:rsid w:val="00CA7FA5"/>
    <w:rsid w:val="00CB058C"/>
    <w:rsid w:val="00CB0784"/>
    <w:rsid w:val="00CB0B13"/>
    <w:rsid w:val="00CB0DCE"/>
    <w:rsid w:val="00CB0E24"/>
    <w:rsid w:val="00CB107E"/>
    <w:rsid w:val="00CB1290"/>
    <w:rsid w:val="00CB13C2"/>
    <w:rsid w:val="00CB13C4"/>
    <w:rsid w:val="00CB1D74"/>
    <w:rsid w:val="00CB1E81"/>
    <w:rsid w:val="00CB1FB0"/>
    <w:rsid w:val="00CB2207"/>
    <w:rsid w:val="00CB23C6"/>
    <w:rsid w:val="00CB349F"/>
    <w:rsid w:val="00CB3695"/>
    <w:rsid w:val="00CB36CB"/>
    <w:rsid w:val="00CB3B0E"/>
    <w:rsid w:val="00CB3E2B"/>
    <w:rsid w:val="00CB3F55"/>
    <w:rsid w:val="00CB4384"/>
    <w:rsid w:val="00CB469E"/>
    <w:rsid w:val="00CB518B"/>
    <w:rsid w:val="00CB5192"/>
    <w:rsid w:val="00CB53E5"/>
    <w:rsid w:val="00CB5B48"/>
    <w:rsid w:val="00CB646F"/>
    <w:rsid w:val="00CB678B"/>
    <w:rsid w:val="00CB67D2"/>
    <w:rsid w:val="00CB68D5"/>
    <w:rsid w:val="00CB6A02"/>
    <w:rsid w:val="00CB6C4C"/>
    <w:rsid w:val="00CB73D2"/>
    <w:rsid w:val="00CB74EB"/>
    <w:rsid w:val="00CB7B29"/>
    <w:rsid w:val="00CB7FC4"/>
    <w:rsid w:val="00CC000D"/>
    <w:rsid w:val="00CC008C"/>
    <w:rsid w:val="00CC0098"/>
    <w:rsid w:val="00CC05CF"/>
    <w:rsid w:val="00CC0B63"/>
    <w:rsid w:val="00CC0BFF"/>
    <w:rsid w:val="00CC0F9D"/>
    <w:rsid w:val="00CC1077"/>
    <w:rsid w:val="00CC15DD"/>
    <w:rsid w:val="00CC18D1"/>
    <w:rsid w:val="00CC1EFE"/>
    <w:rsid w:val="00CC1F4B"/>
    <w:rsid w:val="00CC25C4"/>
    <w:rsid w:val="00CC2BF4"/>
    <w:rsid w:val="00CC2C25"/>
    <w:rsid w:val="00CC3612"/>
    <w:rsid w:val="00CC3D0B"/>
    <w:rsid w:val="00CC40CC"/>
    <w:rsid w:val="00CC4744"/>
    <w:rsid w:val="00CC4CC4"/>
    <w:rsid w:val="00CC4FAD"/>
    <w:rsid w:val="00CC5165"/>
    <w:rsid w:val="00CC5183"/>
    <w:rsid w:val="00CC5496"/>
    <w:rsid w:val="00CC54BC"/>
    <w:rsid w:val="00CC5D82"/>
    <w:rsid w:val="00CC622F"/>
    <w:rsid w:val="00CC63D7"/>
    <w:rsid w:val="00CC666A"/>
    <w:rsid w:val="00CC68CC"/>
    <w:rsid w:val="00CC6A1A"/>
    <w:rsid w:val="00CC7185"/>
    <w:rsid w:val="00CC76F7"/>
    <w:rsid w:val="00CC7B07"/>
    <w:rsid w:val="00CC7C05"/>
    <w:rsid w:val="00CC7D4C"/>
    <w:rsid w:val="00CC7E8D"/>
    <w:rsid w:val="00CD0002"/>
    <w:rsid w:val="00CD0B23"/>
    <w:rsid w:val="00CD0C77"/>
    <w:rsid w:val="00CD14B2"/>
    <w:rsid w:val="00CD16FF"/>
    <w:rsid w:val="00CD1BBA"/>
    <w:rsid w:val="00CD20F5"/>
    <w:rsid w:val="00CD2A1A"/>
    <w:rsid w:val="00CD2F49"/>
    <w:rsid w:val="00CD39D2"/>
    <w:rsid w:val="00CD4920"/>
    <w:rsid w:val="00CD4CA4"/>
    <w:rsid w:val="00CD5014"/>
    <w:rsid w:val="00CD5034"/>
    <w:rsid w:val="00CD53BE"/>
    <w:rsid w:val="00CD58A2"/>
    <w:rsid w:val="00CD5A08"/>
    <w:rsid w:val="00CD5C3D"/>
    <w:rsid w:val="00CD5EA6"/>
    <w:rsid w:val="00CD63C7"/>
    <w:rsid w:val="00CD6533"/>
    <w:rsid w:val="00CD7380"/>
    <w:rsid w:val="00CD75EE"/>
    <w:rsid w:val="00CD788A"/>
    <w:rsid w:val="00CD7AFF"/>
    <w:rsid w:val="00CE028A"/>
    <w:rsid w:val="00CE0316"/>
    <w:rsid w:val="00CE0EE3"/>
    <w:rsid w:val="00CE12B8"/>
    <w:rsid w:val="00CE12E6"/>
    <w:rsid w:val="00CE150E"/>
    <w:rsid w:val="00CE19D8"/>
    <w:rsid w:val="00CE19F2"/>
    <w:rsid w:val="00CE1C68"/>
    <w:rsid w:val="00CE22CC"/>
    <w:rsid w:val="00CE2421"/>
    <w:rsid w:val="00CE2BB5"/>
    <w:rsid w:val="00CE30BE"/>
    <w:rsid w:val="00CE329F"/>
    <w:rsid w:val="00CE342C"/>
    <w:rsid w:val="00CE35B9"/>
    <w:rsid w:val="00CE3874"/>
    <w:rsid w:val="00CE3BEE"/>
    <w:rsid w:val="00CE40BA"/>
    <w:rsid w:val="00CE40E9"/>
    <w:rsid w:val="00CE44EF"/>
    <w:rsid w:val="00CE46AF"/>
    <w:rsid w:val="00CE4B72"/>
    <w:rsid w:val="00CE4CD3"/>
    <w:rsid w:val="00CE4DB0"/>
    <w:rsid w:val="00CE4DFE"/>
    <w:rsid w:val="00CE5411"/>
    <w:rsid w:val="00CE5615"/>
    <w:rsid w:val="00CE56B5"/>
    <w:rsid w:val="00CE582A"/>
    <w:rsid w:val="00CE59AB"/>
    <w:rsid w:val="00CE6B30"/>
    <w:rsid w:val="00CE6E5F"/>
    <w:rsid w:val="00CE6F57"/>
    <w:rsid w:val="00CE721E"/>
    <w:rsid w:val="00CE73ED"/>
    <w:rsid w:val="00CE748C"/>
    <w:rsid w:val="00CE7D4E"/>
    <w:rsid w:val="00CE7DBE"/>
    <w:rsid w:val="00CF031E"/>
    <w:rsid w:val="00CF0703"/>
    <w:rsid w:val="00CF0790"/>
    <w:rsid w:val="00CF14DF"/>
    <w:rsid w:val="00CF1651"/>
    <w:rsid w:val="00CF1CFC"/>
    <w:rsid w:val="00CF1D1F"/>
    <w:rsid w:val="00CF1EE0"/>
    <w:rsid w:val="00CF2062"/>
    <w:rsid w:val="00CF2400"/>
    <w:rsid w:val="00CF26D3"/>
    <w:rsid w:val="00CF2A4E"/>
    <w:rsid w:val="00CF2CDD"/>
    <w:rsid w:val="00CF3145"/>
    <w:rsid w:val="00CF3EC2"/>
    <w:rsid w:val="00CF4590"/>
    <w:rsid w:val="00CF4E0B"/>
    <w:rsid w:val="00CF50D7"/>
    <w:rsid w:val="00CF5275"/>
    <w:rsid w:val="00CF55C4"/>
    <w:rsid w:val="00CF56FE"/>
    <w:rsid w:val="00CF57E8"/>
    <w:rsid w:val="00CF5B1E"/>
    <w:rsid w:val="00CF5B41"/>
    <w:rsid w:val="00CF5C8C"/>
    <w:rsid w:val="00CF6CD3"/>
    <w:rsid w:val="00CF7783"/>
    <w:rsid w:val="00CF7BDC"/>
    <w:rsid w:val="00D005F3"/>
    <w:rsid w:val="00D00696"/>
    <w:rsid w:val="00D00F62"/>
    <w:rsid w:val="00D01348"/>
    <w:rsid w:val="00D017ED"/>
    <w:rsid w:val="00D01828"/>
    <w:rsid w:val="00D01AA4"/>
    <w:rsid w:val="00D021E2"/>
    <w:rsid w:val="00D027D0"/>
    <w:rsid w:val="00D0365F"/>
    <w:rsid w:val="00D04028"/>
    <w:rsid w:val="00D0405E"/>
    <w:rsid w:val="00D0407C"/>
    <w:rsid w:val="00D04162"/>
    <w:rsid w:val="00D04811"/>
    <w:rsid w:val="00D04A59"/>
    <w:rsid w:val="00D04A73"/>
    <w:rsid w:val="00D04B69"/>
    <w:rsid w:val="00D04EAF"/>
    <w:rsid w:val="00D05596"/>
    <w:rsid w:val="00D055A2"/>
    <w:rsid w:val="00D05713"/>
    <w:rsid w:val="00D05833"/>
    <w:rsid w:val="00D05921"/>
    <w:rsid w:val="00D05DBE"/>
    <w:rsid w:val="00D05DFD"/>
    <w:rsid w:val="00D0675C"/>
    <w:rsid w:val="00D06816"/>
    <w:rsid w:val="00D06A1D"/>
    <w:rsid w:val="00D06B2D"/>
    <w:rsid w:val="00D06E88"/>
    <w:rsid w:val="00D075BA"/>
    <w:rsid w:val="00D075C7"/>
    <w:rsid w:val="00D07FD6"/>
    <w:rsid w:val="00D10024"/>
    <w:rsid w:val="00D101AF"/>
    <w:rsid w:val="00D10607"/>
    <w:rsid w:val="00D10984"/>
    <w:rsid w:val="00D10E55"/>
    <w:rsid w:val="00D1123F"/>
    <w:rsid w:val="00D11277"/>
    <w:rsid w:val="00D1130A"/>
    <w:rsid w:val="00D11925"/>
    <w:rsid w:val="00D1193C"/>
    <w:rsid w:val="00D11E44"/>
    <w:rsid w:val="00D11EF5"/>
    <w:rsid w:val="00D121FB"/>
    <w:rsid w:val="00D123E3"/>
    <w:rsid w:val="00D137BF"/>
    <w:rsid w:val="00D137D1"/>
    <w:rsid w:val="00D1390D"/>
    <w:rsid w:val="00D13A33"/>
    <w:rsid w:val="00D14635"/>
    <w:rsid w:val="00D151CA"/>
    <w:rsid w:val="00D1565D"/>
    <w:rsid w:val="00D15ADD"/>
    <w:rsid w:val="00D160E5"/>
    <w:rsid w:val="00D16212"/>
    <w:rsid w:val="00D16360"/>
    <w:rsid w:val="00D164CC"/>
    <w:rsid w:val="00D16CE4"/>
    <w:rsid w:val="00D16F29"/>
    <w:rsid w:val="00D16F46"/>
    <w:rsid w:val="00D17D24"/>
    <w:rsid w:val="00D17F91"/>
    <w:rsid w:val="00D17FB1"/>
    <w:rsid w:val="00D203D7"/>
    <w:rsid w:val="00D2064A"/>
    <w:rsid w:val="00D20817"/>
    <w:rsid w:val="00D20CFE"/>
    <w:rsid w:val="00D2112D"/>
    <w:rsid w:val="00D21389"/>
    <w:rsid w:val="00D21436"/>
    <w:rsid w:val="00D22063"/>
    <w:rsid w:val="00D225B5"/>
    <w:rsid w:val="00D22780"/>
    <w:rsid w:val="00D22947"/>
    <w:rsid w:val="00D22C5C"/>
    <w:rsid w:val="00D23070"/>
    <w:rsid w:val="00D2324D"/>
    <w:rsid w:val="00D232ED"/>
    <w:rsid w:val="00D23361"/>
    <w:rsid w:val="00D239C7"/>
    <w:rsid w:val="00D23BBB"/>
    <w:rsid w:val="00D23F71"/>
    <w:rsid w:val="00D244DF"/>
    <w:rsid w:val="00D24845"/>
    <w:rsid w:val="00D24A40"/>
    <w:rsid w:val="00D24AAB"/>
    <w:rsid w:val="00D24EED"/>
    <w:rsid w:val="00D253D5"/>
    <w:rsid w:val="00D262B7"/>
    <w:rsid w:val="00D263A1"/>
    <w:rsid w:val="00D2647D"/>
    <w:rsid w:val="00D26B27"/>
    <w:rsid w:val="00D27780"/>
    <w:rsid w:val="00D279FB"/>
    <w:rsid w:val="00D27D50"/>
    <w:rsid w:val="00D27EFF"/>
    <w:rsid w:val="00D3005A"/>
    <w:rsid w:val="00D300C6"/>
    <w:rsid w:val="00D304A1"/>
    <w:rsid w:val="00D305D6"/>
    <w:rsid w:val="00D30973"/>
    <w:rsid w:val="00D31418"/>
    <w:rsid w:val="00D315E4"/>
    <w:rsid w:val="00D316AF"/>
    <w:rsid w:val="00D32D96"/>
    <w:rsid w:val="00D32E04"/>
    <w:rsid w:val="00D32E19"/>
    <w:rsid w:val="00D33744"/>
    <w:rsid w:val="00D337E2"/>
    <w:rsid w:val="00D33832"/>
    <w:rsid w:val="00D33B9F"/>
    <w:rsid w:val="00D33BD8"/>
    <w:rsid w:val="00D33DCF"/>
    <w:rsid w:val="00D33EF7"/>
    <w:rsid w:val="00D343C2"/>
    <w:rsid w:val="00D34C99"/>
    <w:rsid w:val="00D3562A"/>
    <w:rsid w:val="00D359B4"/>
    <w:rsid w:val="00D3620F"/>
    <w:rsid w:val="00D36599"/>
    <w:rsid w:val="00D36E0D"/>
    <w:rsid w:val="00D37CBC"/>
    <w:rsid w:val="00D40741"/>
    <w:rsid w:val="00D408BA"/>
    <w:rsid w:val="00D40985"/>
    <w:rsid w:val="00D409CB"/>
    <w:rsid w:val="00D40AF7"/>
    <w:rsid w:val="00D40D0F"/>
    <w:rsid w:val="00D40D30"/>
    <w:rsid w:val="00D41202"/>
    <w:rsid w:val="00D41947"/>
    <w:rsid w:val="00D419C7"/>
    <w:rsid w:val="00D41CAF"/>
    <w:rsid w:val="00D420EA"/>
    <w:rsid w:val="00D42BCE"/>
    <w:rsid w:val="00D42FB7"/>
    <w:rsid w:val="00D4369D"/>
    <w:rsid w:val="00D44298"/>
    <w:rsid w:val="00D442F4"/>
    <w:rsid w:val="00D448A5"/>
    <w:rsid w:val="00D44A30"/>
    <w:rsid w:val="00D44EC8"/>
    <w:rsid w:val="00D45075"/>
    <w:rsid w:val="00D45E5D"/>
    <w:rsid w:val="00D45E7A"/>
    <w:rsid w:val="00D4638B"/>
    <w:rsid w:val="00D4719F"/>
    <w:rsid w:val="00D47654"/>
    <w:rsid w:val="00D4775B"/>
    <w:rsid w:val="00D477B1"/>
    <w:rsid w:val="00D47CF7"/>
    <w:rsid w:val="00D47E97"/>
    <w:rsid w:val="00D47EEB"/>
    <w:rsid w:val="00D5063D"/>
    <w:rsid w:val="00D50B08"/>
    <w:rsid w:val="00D50F62"/>
    <w:rsid w:val="00D51089"/>
    <w:rsid w:val="00D51390"/>
    <w:rsid w:val="00D51472"/>
    <w:rsid w:val="00D51AE9"/>
    <w:rsid w:val="00D51CD7"/>
    <w:rsid w:val="00D51CEC"/>
    <w:rsid w:val="00D51D19"/>
    <w:rsid w:val="00D525F8"/>
    <w:rsid w:val="00D52633"/>
    <w:rsid w:val="00D526FC"/>
    <w:rsid w:val="00D527F6"/>
    <w:rsid w:val="00D52968"/>
    <w:rsid w:val="00D53121"/>
    <w:rsid w:val="00D531BC"/>
    <w:rsid w:val="00D532C1"/>
    <w:rsid w:val="00D53559"/>
    <w:rsid w:val="00D5377A"/>
    <w:rsid w:val="00D54753"/>
    <w:rsid w:val="00D54BA8"/>
    <w:rsid w:val="00D54F28"/>
    <w:rsid w:val="00D5521E"/>
    <w:rsid w:val="00D55F01"/>
    <w:rsid w:val="00D56C13"/>
    <w:rsid w:val="00D57073"/>
    <w:rsid w:val="00D57356"/>
    <w:rsid w:val="00D573AB"/>
    <w:rsid w:val="00D6009F"/>
    <w:rsid w:val="00D601DB"/>
    <w:rsid w:val="00D6076C"/>
    <w:rsid w:val="00D60D16"/>
    <w:rsid w:val="00D60D2C"/>
    <w:rsid w:val="00D611BA"/>
    <w:rsid w:val="00D611C9"/>
    <w:rsid w:val="00D61593"/>
    <w:rsid w:val="00D6180D"/>
    <w:rsid w:val="00D619EC"/>
    <w:rsid w:val="00D621A4"/>
    <w:rsid w:val="00D627D9"/>
    <w:rsid w:val="00D63151"/>
    <w:rsid w:val="00D6350D"/>
    <w:rsid w:val="00D63A93"/>
    <w:rsid w:val="00D643FD"/>
    <w:rsid w:val="00D64855"/>
    <w:rsid w:val="00D649A2"/>
    <w:rsid w:val="00D64F15"/>
    <w:rsid w:val="00D657F3"/>
    <w:rsid w:val="00D65B5B"/>
    <w:rsid w:val="00D65C6C"/>
    <w:rsid w:val="00D65E47"/>
    <w:rsid w:val="00D66158"/>
    <w:rsid w:val="00D66643"/>
    <w:rsid w:val="00D66665"/>
    <w:rsid w:val="00D66DEE"/>
    <w:rsid w:val="00D67B37"/>
    <w:rsid w:val="00D70009"/>
    <w:rsid w:val="00D701AE"/>
    <w:rsid w:val="00D7094D"/>
    <w:rsid w:val="00D70A0A"/>
    <w:rsid w:val="00D70A39"/>
    <w:rsid w:val="00D70C9D"/>
    <w:rsid w:val="00D70E2F"/>
    <w:rsid w:val="00D71119"/>
    <w:rsid w:val="00D713D9"/>
    <w:rsid w:val="00D717C4"/>
    <w:rsid w:val="00D724E7"/>
    <w:rsid w:val="00D72600"/>
    <w:rsid w:val="00D72A2B"/>
    <w:rsid w:val="00D72B0C"/>
    <w:rsid w:val="00D72B28"/>
    <w:rsid w:val="00D7347C"/>
    <w:rsid w:val="00D73C3C"/>
    <w:rsid w:val="00D74396"/>
    <w:rsid w:val="00D7488C"/>
    <w:rsid w:val="00D749FB"/>
    <w:rsid w:val="00D74D84"/>
    <w:rsid w:val="00D74F19"/>
    <w:rsid w:val="00D75407"/>
    <w:rsid w:val="00D757E2"/>
    <w:rsid w:val="00D7582A"/>
    <w:rsid w:val="00D75E83"/>
    <w:rsid w:val="00D75EB5"/>
    <w:rsid w:val="00D7632E"/>
    <w:rsid w:val="00D76CFF"/>
    <w:rsid w:val="00D76FFC"/>
    <w:rsid w:val="00D774F4"/>
    <w:rsid w:val="00D77579"/>
    <w:rsid w:val="00D7758D"/>
    <w:rsid w:val="00D776A8"/>
    <w:rsid w:val="00D77C2D"/>
    <w:rsid w:val="00D805B4"/>
    <w:rsid w:val="00D80A6C"/>
    <w:rsid w:val="00D80EBB"/>
    <w:rsid w:val="00D8110D"/>
    <w:rsid w:val="00D8178B"/>
    <w:rsid w:val="00D821FF"/>
    <w:rsid w:val="00D82472"/>
    <w:rsid w:val="00D824CD"/>
    <w:rsid w:val="00D824DF"/>
    <w:rsid w:val="00D826E5"/>
    <w:rsid w:val="00D826F0"/>
    <w:rsid w:val="00D8285B"/>
    <w:rsid w:val="00D82A8D"/>
    <w:rsid w:val="00D8464F"/>
    <w:rsid w:val="00D84D41"/>
    <w:rsid w:val="00D85166"/>
    <w:rsid w:val="00D856E2"/>
    <w:rsid w:val="00D85C65"/>
    <w:rsid w:val="00D85F2E"/>
    <w:rsid w:val="00D860EF"/>
    <w:rsid w:val="00D8620F"/>
    <w:rsid w:val="00D862C4"/>
    <w:rsid w:val="00D86DD6"/>
    <w:rsid w:val="00D86EEF"/>
    <w:rsid w:val="00D872E7"/>
    <w:rsid w:val="00D8785C"/>
    <w:rsid w:val="00D90167"/>
    <w:rsid w:val="00D9034B"/>
    <w:rsid w:val="00D9082A"/>
    <w:rsid w:val="00D90993"/>
    <w:rsid w:val="00D9180B"/>
    <w:rsid w:val="00D9189C"/>
    <w:rsid w:val="00D91C92"/>
    <w:rsid w:val="00D92635"/>
    <w:rsid w:val="00D9292A"/>
    <w:rsid w:val="00D92AD1"/>
    <w:rsid w:val="00D933C8"/>
    <w:rsid w:val="00D93523"/>
    <w:rsid w:val="00D937AF"/>
    <w:rsid w:val="00D9400A"/>
    <w:rsid w:val="00D947D9"/>
    <w:rsid w:val="00D95CC2"/>
    <w:rsid w:val="00D96394"/>
    <w:rsid w:val="00D963A2"/>
    <w:rsid w:val="00D9642B"/>
    <w:rsid w:val="00D96B47"/>
    <w:rsid w:val="00D97023"/>
    <w:rsid w:val="00D97596"/>
    <w:rsid w:val="00D9774C"/>
    <w:rsid w:val="00D97C38"/>
    <w:rsid w:val="00D97C8F"/>
    <w:rsid w:val="00DA0371"/>
    <w:rsid w:val="00DA0943"/>
    <w:rsid w:val="00DA0B2B"/>
    <w:rsid w:val="00DA12E7"/>
    <w:rsid w:val="00DA1765"/>
    <w:rsid w:val="00DA2224"/>
    <w:rsid w:val="00DA27F7"/>
    <w:rsid w:val="00DA293B"/>
    <w:rsid w:val="00DA38E4"/>
    <w:rsid w:val="00DA4CAD"/>
    <w:rsid w:val="00DA4D8E"/>
    <w:rsid w:val="00DA54B0"/>
    <w:rsid w:val="00DA5E8F"/>
    <w:rsid w:val="00DA62AE"/>
    <w:rsid w:val="00DA6372"/>
    <w:rsid w:val="00DA6680"/>
    <w:rsid w:val="00DA69E1"/>
    <w:rsid w:val="00DA70E6"/>
    <w:rsid w:val="00DA7198"/>
    <w:rsid w:val="00DA71F7"/>
    <w:rsid w:val="00DA722B"/>
    <w:rsid w:val="00DA733D"/>
    <w:rsid w:val="00DA738A"/>
    <w:rsid w:val="00DA76B9"/>
    <w:rsid w:val="00DB059A"/>
    <w:rsid w:val="00DB1147"/>
    <w:rsid w:val="00DB1A5D"/>
    <w:rsid w:val="00DB24AF"/>
    <w:rsid w:val="00DB27FB"/>
    <w:rsid w:val="00DB29C8"/>
    <w:rsid w:val="00DB2BDB"/>
    <w:rsid w:val="00DB37E3"/>
    <w:rsid w:val="00DB3B32"/>
    <w:rsid w:val="00DB3D94"/>
    <w:rsid w:val="00DB3F80"/>
    <w:rsid w:val="00DB41F1"/>
    <w:rsid w:val="00DB4244"/>
    <w:rsid w:val="00DB44A5"/>
    <w:rsid w:val="00DB49A1"/>
    <w:rsid w:val="00DB4C54"/>
    <w:rsid w:val="00DB4E4E"/>
    <w:rsid w:val="00DB511D"/>
    <w:rsid w:val="00DB566A"/>
    <w:rsid w:val="00DB5676"/>
    <w:rsid w:val="00DB689B"/>
    <w:rsid w:val="00DB6EF5"/>
    <w:rsid w:val="00DB71F6"/>
    <w:rsid w:val="00DB7450"/>
    <w:rsid w:val="00DB778B"/>
    <w:rsid w:val="00DB7928"/>
    <w:rsid w:val="00DC078B"/>
    <w:rsid w:val="00DC0D77"/>
    <w:rsid w:val="00DC1086"/>
    <w:rsid w:val="00DC1ACC"/>
    <w:rsid w:val="00DC1C4E"/>
    <w:rsid w:val="00DC1D4B"/>
    <w:rsid w:val="00DC28BC"/>
    <w:rsid w:val="00DC2D89"/>
    <w:rsid w:val="00DC2FC9"/>
    <w:rsid w:val="00DC3428"/>
    <w:rsid w:val="00DC360D"/>
    <w:rsid w:val="00DC373A"/>
    <w:rsid w:val="00DC3CC9"/>
    <w:rsid w:val="00DC3F3F"/>
    <w:rsid w:val="00DC4123"/>
    <w:rsid w:val="00DC4617"/>
    <w:rsid w:val="00DC486A"/>
    <w:rsid w:val="00DC4C0A"/>
    <w:rsid w:val="00DC4E40"/>
    <w:rsid w:val="00DC4FA1"/>
    <w:rsid w:val="00DC5395"/>
    <w:rsid w:val="00DC53E0"/>
    <w:rsid w:val="00DC54FA"/>
    <w:rsid w:val="00DC584B"/>
    <w:rsid w:val="00DC58F1"/>
    <w:rsid w:val="00DC61E5"/>
    <w:rsid w:val="00DC6EE3"/>
    <w:rsid w:val="00DC7DC5"/>
    <w:rsid w:val="00DD05CC"/>
    <w:rsid w:val="00DD0692"/>
    <w:rsid w:val="00DD08C5"/>
    <w:rsid w:val="00DD0C14"/>
    <w:rsid w:val="00DD0CF9"/>
    <w:rsid w:val="00DD1AEE"/>
    <w:rsid w:val="00DD22FF"/>
    <w:rsid w:val="00DD235B"/>
    <w:rsid w:val="00DD263F"/>
    <w:rsid w:val="00DD294F"/>
    <w:rsid w:val="00DD2A1C"/>
    <w:rsid w:val="00DD2CA3"/>
    <w:rsid w:val="00DD3693"/>
    <w:rsid w:val="00DD369B"/>
    <w:rsid w:val="00DD3F98"/>
    <w:rsid w:val="00DD4043"/>
    <w:rsid w:val="00DD46BE"/>
    <w:rsid w:val="00DD4974"/>
    <w:rsid w:val="00DD49A3"/>
    <w:rsid w:val="00DD4D0F"/>
    <w:rsid w:val="00DD4F0F"/>
    <w:rsid w:val="00DD5340"/>
    <w:rsid w:val="00DD5648"/>
    <w:rsid w:val="00DD5B25"/>
    <w:rsid w:val="00DD6612"/>
    <w:rsid w:val="00DD66CF"/>
    <w:rsid w:val="00DD6BB5"/>
    <w:rsid w:val="00DD78BE"/>
    <w:rsid w:val="00DD7FBC"/>
    <w:rsid w:val="00DE0D83"/>
    <w:rsid w:val="00DE0EE7"/>
    <w:rsid w:val="00DE1384"/>
    <w:rsid w:val="00DE1904"/>
    <w:rsid w:val="00DE23A8"/>
    <w:rsid w:val="00DE25A0"/>
    <w:rsid w:val="00DE2602"/>
    <w:rsid w:val="00DE2A0C"/>
    <w:rsid w:val="00DE2FE4"/>
    <w:rsid w:val="00DE3168"/>
    <w:rsid w:val="00DE3BAB"/>
    <w:rsid w:val="00DE4497"/>
    <w:rsid w:val="00DE4527"/>
    <w:rsid w:val="00DE4606"/>
    <w:rsid w:val="00DE4ADC"/>
    <w:rsid w:val="00DE4F82"/>
    <w:rsid w:val="00DE5719"/>
    <w:rsid w:val="00DE585A"/>
    <w:rsid w:val="00DE5F78"/>
    <w:rsid w:val="00DE73A4"/>
    <w:rsid w:val="00DE749D"/>
    <w:rsid w:val="00DE74D2"/>
    <w:rsid w:val="00DE79A3"/>
    <w:rsid w:val="00DE7A00"/>
    <w:rsid w:val="00DE7BD8"/>
    <w:rsid w:val="00DE7D18"/>
    <w:rsid w:val="00DF02FF"/>
    <w:rsid w:val="00DF09D8"/>
    <w:rsid w:val="00DF0C0A"/>
    <w:rsid w:val="00DF0E8E"/>
    <w:rsid w:val="00DF1199"/>
    <w:rsid w:val="00DF2754"/>
    <w:rsid w:val="00DF28BD"/>
    <w:rsid w:val="00DF3029"/>
    <w:rsid w:val="00DF3115"/>
    <w:rsid w:val="00DF3716"/>
    <w:rsid w:val="00DF3875"/>
    <w:rsid w:val="00DF4128"/>
    <w:rsid w:val="00DF41F7"/>
    <w:rsid w:val="00DF4394"/>
    <w:rsid w:val="00DF462A"/>
    <w:rsid w:val="00DF541C"/>
    <w:rsid w:val="00DF595E"/>
    <w:rsid w:val="00DF5A96"/>
    <w:rsid w:val="00DF6247"/>
    <w:rsid w:val="00DF670C"/>
    <w:rsid w:val="00DF70DA"/>
    <w:rsid w:val="00DF7339"/>
    <w:rsid w:val="00DF7485"/>
    <w:rsid w:val="00DF782E"/>
    <w:rsid w:val="00DF790F"/>
    <w:rsid w:val="00E00354"/>
    <w:rsid w:val="00E00885"/>
    <w:rsid w:val="00E00BAC"/>
    <w:rsid w:val="00E00DA1"/>
    <w:rsid w:val="00E0113F"/>
    <w:rsid w:val="00E01675"/>
    <w:rsid w:val="00E016F5"/>
    <w:rsid w:val="00E0180A"/>
    <w:rsid w:val="00E01BD6"/>
    <w:rsid w:val="00E01C60"/>
    <w:rsid w:val="00E01F58"/>
    <w:rsid w:val="00E02333"/>
    <w:rsid w:val="00E02A39"/>
    <w:rsid w:val="00E03022"/>
    <w:rsid w:val="00E0330F"/>
    <w:rsid w:val="00E03452"/>
    <w:rsid w:val="00E036EF"/>
    <w:rsid w:val="00E040AB"/>
    <w:rsid w:val="00E0447D"/>
    <w:rsid w:val="00E048B3"/>
    <w:rsid w:val="00E04C0D"/>
    <w:rsid w:val="00E05B4B"/>
    <w:rsid w:val="00E05F60"/>
    <w:rsid w:val="00E0604A"/>
    <w:rsid w:val="00E06519"/>
    <w:rsid w:val="00E06739"/>
    <w:rsid w:val="00E06A7C"/>
    <w:rsid w:val="00E06D12"/>
    <w:rsid w:val="00E071AB"/>
    <w:rsid w:val="00E071DC"/>
    <w:rsid w:val="00E07691"/>
    <w:rsid w:val="00E07AA3"/>
    <w:rsid w:val="00E10014"/>
    <w:rsid w:val="00E10087"/>
    <w:rsid w:val="00E102DD"/>
    <w:rsid w:val="00E10814"/>
    <w:rsid w:val="00E10AEF"/>
    <w:rsid w:val="00E10FE3"/>
    <w:rsid w:val="00E112FB"/>
    <w:rsid w:val="00E113A2"/>
    <w:rsid w:val="00E113DC"/>
    <w:rsid w:val="00E114EF"/>
    <w:rsid w:val="00E115FD"/>
    <w:rsid w:val="00E116A6"/>
    <w:rsid w:val="00E11A69"/>
    <w:rsid w:val="00E11F4E"/>
    <w:rsid w:val="00E11FE3"/>
    <w:rsid w:val="00E12062"/>
    <w:rsid w:val="00E12961"/>
    <w:rsid w:val="00E12F64"/>
    <w:rsid w:val="00E1324F"/>
    <w:rsid w:val="00E13F0C"/>
    <w:rsid w:val="00E13FB9"/>
    <w:rsid w:val="00E14418"/>
    <w:rsid w:val="00E1442E"/>
    <w:rsid w:val="00E14781"/>
    <w:rsid w:val="00E14DA1"/>
    <w:rsid w:val="00E14EDA"/>
    <w:rsid w:val="00E15097"/>
    <w:rsid w:val="00E15373"/>
    <w:rsid w:val="00E156D5"/>
    <w:rsid w:val="00E15713"/>
    <w:rsid w:val="00E15A9F"/>
    <w:rsid w:val="00E15AE5"/>
    <w:rsid w:val="00E15CAE"/>
    <w:rsid w:val="00E16420"/>
    <w:rsid w:val="00E166F4"/>
    <w:rsid w:val="00E16862"/>
    <w:rsid w:val="00E16BBE"/>
    <w:rsid w:val="00E17901"/>
    <w:rsid w:val="00E17ED6"/>
    <w:rsid w:val="00E2079B"/>
    <w:rsid w:val="00E2091F"/>
    <w:rsid w:val="00E21800"/>
    <w:rsid w:val="00E2196A"/>
    <w:rsid w:val="00E223DA"/>
    <w:rsid w:val="00E224BB"/>
    <w:rsid w:val="00E22F74"/>
    <w:rsid w:val="00E23009"/>
    <w:rsid w:val="00E2318E"/>
    <w:rsid w:val="00E2381D"/>
    <w:rsid w:val="00E24712"/>
    <w:rsid w:val="00E2494C"/>
    <w:rsid w:val="00E24A79"/>
    <w:rsid w:val="00E24C9E"/>
    <w:rsid w:val="00E26743"/>
    <w:rsid w:val="00E26C7F"/>
    <w:rsid w:val="00E27598"/>
    <w:rsid w:val="00E276F5"/>
    <w:rsid w:val="00E305A3"/>
    <w:rsid w:val="00E30D23"/>
    <w:rsid w:val="00E30D2B"/>
    <w:rsid w:val="00E30FD6"/>
    <w:rsid w:val="00E313FF"/>
    <w:rsid w:val="00E31542"/>
    <w:rsid w:val="00E315ED"/>
    <w:rsid w:val="00E321BD"/>
    <w:rsid w:val="00E3234D"/>
    <w:rsid w:val="00E3235C"/>
    <w:rsid w:val="00E324A7"/>
    <w:rsid w:val="00E329AA"/>
    <w:rsid w:val="00E32AE0"/>
    <w:rsid w:val="00E32BE0"/>
    <w:rsid w:val="00E32E61"/>
    <w:rsid w:val="00E32EC7"/>
    <w:rsid w:val="00E3338D"/>
    <w:rsid w:val="00E337A7"/>
    <w:rsid w:val="00E33889"/>
    <w:rsid w:val="00E33C2F"/>
    <w:rsid w:val="00E33D5A"/>
    <w:rsid w:val="00E33E42"/>
    <w:rsid w:val="00E342AB"/>
    <w:rsid w:val="00E344BA"/>
    <w:rsid w:val="00E347B2"/>
    <w:rsid w:val="00E34B96"/>
    <w:rsid w:val="00E34D09"/>
    <w:rsid w:val="00E34F78"/>
    <w:rsid w:val="00E3539F"/>
    <w:rsid w:val="00E356A2"/>
    <w:rsid w:val="00E357A1"/>
    <w:rsid w:val="00E3607A"/>
    <w:rsid w:val="00E36D15"/>
    <w:rsid w:val="00E36F4A"/>
    <w:rsid w:val="00E371DA"/>
    <w:rsid w:val="00E37764"/>
    <w:rsid w:val="00E37ECA"/>
    <w:rsid w:val="00E4042F"/>
    <w:rsid w:val="00E408CE"/>
    <w:rsid w:val="00E4093A"/>
    <w:rsid w:val="00E41E72"/>
    <w:rsid w:val="00E42377"/>
    <w:rsid w:val="00E42386"/>
    <w:rsid w:val="00E42738"/>
    <w:rsid w:val="00E4277E"/>
    <w:rsid w:val="00E4289E"/>
    <w:rsid w:val="00E43157"/>
    <w:rsid w:val="00E431E4"/>
    <w:rsid w:val="00E436F1"/>
    <w:rsid w:val="00E43A5C"/>
    <w:rsid w:val="00E43C11"/>
    <w:rsid w:val="00E4490F"/>
    <w:rsid w:val="00E44AFD"/>
    <w:rsid w:val="00E45869"/>
    <w:rsid w:val="00E45942"/>
    <w:rsid w:val="00E45E29"/>
    <w:rsid w:val="00E46614"/>
    <w:rsid w:val="00E47188"/>
    <w:rsid w:val="00E473CA"/>
    <w:rsid w:val="00E47879"/>
    <w:rsid w:val="00E4790E"/>
    <w:rsid w:val="00E4799D"/>
    <w:rsid w:val="00E505E3"/>
    <w:rsid w:val="00E50794"/>
    <w:rsid w:val="00E50B4C"/>
    <w:rsid w:val="00E5178A"/>
    <w:rsid w:val="00E5208F"/>
    <w:rsid w:val="00E524D5"/>
    <w:rsid w:val="00E52DF0"/>
    <w:rsid w:val="00E52E06"/>
    <w:rsid w:val="00E52F2E"/>
    <w:rsid w:val="00E5304A"/>
    <w:rsid w:val="00E53604"/>
    <w:rsid w:val="00E5368C"/>
    <w:rsid w:val="00E547BB"/>
    <w:rsid w:val="00E54949"/>
    <w:rsid w:val="00E54D26"/>
    <w:rsid w:val="00E54E8A"/>
    <w:rsid w:val="00E55083"/>
    <w:rsid w:val="00E55784"/>
    <w:rsid w:val="00E55C78"/>
    <w:rsid w:val="00E5671E"/>
    <w:rsid w:val="00E56A95"/>
    <w:rsid w:val="00E56AA2"/>
    <w:rsid w:val="00E573B5"/>
    <w:rsid w:val="00E57A3A"/>
    <w:rsid w:val="00E57C38"/>
    <w:rsid w:val="00E57EFB"/>
    <w:rsid w:val="00E60326"/>
    <w:rsid w:val="00E60934"/>
    <w:rsid w:val="00E60E28"/>
    <w:rsid w:val="00E61271"/>
    <w:rsid w:val="00E614DC"/>
    <w:rsid w:val="00E61B30"/>
    <w:rsid w:val="00E61D27"/>
    <w:rsid w:val="00E61E62"/>
    <w:rsid w:val="00E61E96"/>
    <w:rsid w:val="00E62F48"/>
    <w:rsid w:val="00E6325E"/>
    <w:rsid w:val="00E637B9"/>
    <w:rsid w:val="00E63CD0"/>
    <w:rsid w:val="00E64375"/>
    <w:rsid w:val="00E6457B"/>
    <w:rsid w:val="00E64591"/>
    <w:rsid w:val="00E64651"/>
    <w:rsid w:val="00E64918"/>
    <w:rsid w:val="00E64A4F"/>
    <w:rsid w:val="00E64EDB"/>
    <w:rsid w:val="00E65094"/>
    <w:rsid w:val="00E6550D"/>
    <w:rsid w:val="00E656D1"/>
    <w:rsid w:val="00E65AE9"/>
    <w:rsid w:val="00E65B92"/>
    <w:rsid w:val="00E6742F"/>
    <w:rsid w:val="00E679B9"/>
    <w:rsid w:val="00E67FBD"/>
    <w:rsid w:val="00E7024D"/>
    <w:rsid w:val="00E708BF"/>
    <w:rsid w:val="00E70B24"/>
    <w:rsid w:val="00E70C96"/>
    <w:rsid w:val="00E70DC7"/>
    <w:rsid w:val="00E70E61"/>
    <w:rsid w:val="00E7280E"/>
    <w:rsid w:val="00E72C56"/>
    <w:rsid w:val="00E73056"/>
    <w:rsid w:val="00E73D2E"/>
    <w:rsid w:val="00E74C27"/>
    <w:rsid w:val="00E74F5B"/>
    <w:rsid w:val="00E74F81"/>
    <w:rsid w:val="00E75154"/>
    <w:rsid w:val="00E75386"/>
    <w:rsid w:val="00E75D8D"/>
    <w:rsid w:val="00E7608C"/>
    <w:rsid w:val="00E76893"/>
    <w:rsid w:val="00E769E6"/>
    <w:rsid w:val="00E804B3"/>
    <w:rsid w:val="00E8062A"/>
    <w:rsid w:val="00E80759"/>
    <w:rsid w:val="00E80928"/>
    <w:rsid w:val="00E80C95"/>
    <w:rsid w:val="00E80CEB"/>
    <w:rsid w:val="00E81685"/>
    <w:rsid w:val="00E818A9"/>
    <w:rsid w:val="00E81D60"/>
    <w:rsid w:val="00E81F81"/>
    <w:rsid w:val="00E826C2"/>
    <w:rsid w:val="00E82759"/>
    <w:rsid w:val="00E828BB"/>
    <w:rsid w:val="00E82B3E"/>
    <w:rsid w:val="00E82BE2"/>
    <w:rsid w:val="00E82C60"/>
    <w:rsid w:val="00E82C74"/>
    <w:rsid w:val="00E834E7"/>
    <w:rsid w:val="00E837C6"/>
    <w:rsid w:val="00E83BCA"/>
    <w:rsid w:val="00E83DD6"/>
    <w:rsid w:val="00E83E19"/>
    <w:rsid w:val="00E84232"/>
    <w:rsid w:val="00E843C6"/>
    <w:rsid w:val="00E8457E"/>
    <w:rsid w:val="00E8484C"/>
    <w:rsid w:val="00E855E0"/>
    <w:rsid w:val="00E85A8D"/>
    <w:rsid w:val="00E85AFC"/>
    <w:rsid w:val="00E85DF7"/>
    <w:rsid w:val="00E86B3E"/>
    <w:rsid w:val="00E87565"/>
    <w:rsid w:val="00E878B1"/>
    <w:rsid w:val="00E878CE"/>
    <w:rsid w:val="00E8797F"/>
    <w:rsid w:val="00E87AE4"/>
    <w:rsid w:val="00E90674"/>
    <w:rsid w:val="00E9074F"/>
    <w:rsid w:val="00E90B5C"/>
    <w:rsid w:val="00E915BF"/>
    <w:rsid w:val="00E9212F"/>
    <w:rsid w:val="00E922B1"/>
    <w:rsid w:val="00E92436"/>
    <w:rsid w:val="00E92762"/>
    <w:rsid w:val="00E92A35"/>
    <w:rsid w:val="00E932E9"/>
    <w:rsid w:val="00E933EE"/>
    <w:rsid w:val="00E93574"/>
    <w:rsid w:val="00E937FF"/>
    <w:rsid w:val="00E939C2"/>
    <w:rsid w:val="00E93CD7"/>
    <w:rsid w:val="00E93FF7"/>
    <w:rsid w:val="00E940BD"/>
    <w:rsid w:val="00E94315"/>
    <w:rsid w:val="00E9455F"/>
    <w:rsid w:val="00E9491E"/>
    <w:rsid w:val="00E94A51"/>
    <w:rsid w:val="00E94C5F"/>
    <w:rsid w:val="00E9510C"/>
    <w:rsid w:val="00E95807"/>
    <w:rsid w:val="00E95C0C"/>
    <w:rsid w:val="00E95EFD"/>
    <w:rsid w:val="00E96132"/>
    <w:rsid w:val="00E961DC"/>
    <w:rsid w:val="00E96225"/>
    <w:rsid w:val="00E96259"/>
    <w:rsid w:val="00E964F6"/>
    <w:rsid w:val="00E965E1"/>
    <w:rsid w:val="00E9693F"/>
    <w:rsid w:val="00E972A0"/>
    <w:rsid w:val="00E973D2"/>
    <w:rsid w:val="00E97407"/>
    <w:rsid w:val="00E974DA"/>
    <w:rsid w:val="00E97623"/>
    <w:rsid w:val="00EA014F"/>
    <w:rsid w:val="00EA06F5"/>
    <w:rsid w:val="00EA080C"/>
    <w:rsid w:val="00EA085E"/>
    <w:rsid w:val="00EA09CF"/>
    <w:rsid w:val="00EA1190"/>
    <w:rsid w:val="00EA13B8"/>
    <w:rsid w:val="00EA14E8"/>
    <w:rsid w:val="00EA158E"/>
    <w:rsid w:val="00EA15F4"/>
    <w:rsid w:val="00EA24BE"/>
    <w:rsid w:val="00EA32D2"/>
    <w:rsid w:val="00EA3561"/>
    <w:rsid w:val="00EA36F9"/>
    <w:rsid w:val="00EA44E4"/>
    <w:rsid w:val="00EA4CD1"/>
    <w:rsid w:val="00EA4D7C"/>
    <w:rsid w:val="00EA5A52"/>
    <w:rsid w:val="00EA5FA8"/>
    <w:rsid w:val="00EA6739"/>
    <w:rsid w:val="00EA72C6"/>
    <w:rsid w:val="00EA77F8"/>
    <w:rsid w:val="00EB003D"/>
    <w:rsid w:val="00EB012C"/>
    <w:rsid w:val="00EB0364"/>
    <w:rsid w:val="00EB07CB"/>
    <w:rsid w:val="00EB07E3"/>
    <w:rsid w:val="00EB0B29"/>
    <w:rsid w:val="00EB11CF"/>
    <w:rsid w:val="00EB1538"/>
    <w:rsid w:val="00EB1815"/>
    <w:rsid w:val="00EB1DD3"/>
    <w:rsid w:val="00EB27D0"/>
    <w:rsid w:val="00EB2884"/>
    <w:rsid w:val="00EB3150"/>
    <w:rsid w:val="00EB3565"/>
    <w:rsid w:val="00EB38DA"/>
    <w:rsid w:val="00EB4465"/>
    <w:rsid w:val="00EB481A"/>
    <w:rsid w:val="00EB4925"/>
    <w:rsid w:val="00EB4959"/>
    <w:rsid w:val="00EB49CD"/>
    <w:rsid w:val="00EB4AF3"/>
    <w:rsid w:val="00EB4F1F"/>
    <w:rsid w:val="00EB510B"/>
    <w:rsid w:val="00EB53B2"/>
    <w:rsid w:val="00EB66F8"/>
    <w:rsid w:val="00EB6DDE"/>
    <w:rsid w:val="00EB73F0"/>
    <w:rsid w:val="00EB779B"/>
    <w:rsid w:val="00EC000D"/>
    <w:rsid w:val="00EC05B2"/>
    <w:rsid w:val="00EC079B"/>
    <w:rsid w:val="00EC085A"/>
    <w:rsid w:val="00EC0DE6"/>
    <w:rsid w:val="00EC15BE"/>
    <w:rsid w:val="00EC16D2"/>
    <w:rsid w:val="00EC1886"/>
    <w:rsid w:val="00EC1A8C"/>
    <w:rsid w:val="00EC21A1"/>
    <w:rsid w:val="00EC23A6"/>
    <w:rsid w:val="00EC24B3"/>
    <w:rsid w:val="00EC24E8"/>
    <w:rsid w:val="00EC277F"/>
    <w:rsid w:val="00EC2A45"/>
    <w:rsid w:val="00EC2B15"/>
    <w:rsid w:val="00EC2DC7"/>
    <w:rsid w:val="00EC363D"/>
    <w:rsid w:val="00EC38B7"/>
    <w:rsid w:val="00EC3CD3"/>
    <w:rsid w:val="00EC3F0B"/>
    <w:rsid w:val="00EC4933"/>
    <w:rsid w:val="00EC4B06"/>
    <w:rsid w:val="00EC5A07"/>
    <w:rsid w:val="00EC6109"/>
    <w:rsid w:val="00EC61DC"/>
    <w:rsid w:val="00EC6972"/>
    <w:rsid w:val="00EC69F5"/>
    <w:rsid w:val="00EC769B"/>
    <w:rsid w:val="00EC77B1"/>
    <w:rsid w:val="00EC78C4"/>
    <w:rsid w:val="00EC7A28"/>
    <w:rsid w:val="00EC7EBC"/>
    <w:rsid w:val="00ED0040"/>
    <w:rsid w:val="00ED086F"/>
    <w:rsid w:val="00ED09D4"/>
    <w:rsid w:val="00ED0AE0"/>
    <w:rsid w:val="00ED0F4D"/>
    <w:rsid w:val="00ED12E1"/>
    <w:rsid w:val="00ED1575"/>
    <w:rsid w:val="00ED1A58"/>
    <w:rsid w:val="00ED1AB9"/>
    <w:rsid w:val="00ED1E4D"/>
    <w:rsid w:val="00ED2108"/>
    <w:rsid w:val="00ED2199"/>
    <w:rsid w:val="00ED23E7"/>
    <w:rsid w:val="00ED261B"/>
    <w:rsid w:val="00ED2914"/>
    <w:rsid w:val="00ED33F4"/>
    <w:rsid w:val="00ED3658"/>
    <w:rsid w:val="00ED3D58"/>
    <w:rsid w:val="00ED3E5B"/>
    <w:rsid w:val="00ED4169"/>
    <w:rsid w:val="00ED41E5"/>
    <w:rsid w:val="00ED41F7"/>
    <w:rsid w:val="00ED456D"/>
    <w:rsid w:val="00ED4595"/>
    <w:rsid w:val="00ED48F8"/>
    <w:rsid w:val="00ED534A"/>
    <w:rsid w:val="00ED54FC"/>
    <w:rsid w:val="00ED550D"/>
    <w:rsid w:val="00ED5867"/>
    <w:rsid w:val="00ED5A2A"/>
    <w:rsid w:val="00ED6497"/>
    <w:rsid w:val="00ED659C"/>
    <w:rsid w:val="00ED6732"/>
    <w:rsid w:val="00ED6C30"/>
    <w:rsid w:val="00ED6DED"/>
    <w:rsid w:val="00ED6DF5"/>
    <w:rsid w:val="00ED6F89"/>
    <w:rsid w:val="00ED71D1"/>
    <w:rsid w:val="00ED72EB"/>
    <w:rsid w:val="00ED7D30"/>
    <w:rsid w:val="00ED7DD8"/>
    <w:rsid w:val="00ED7F15"/>
    <w:rsid w:val="00EE0488"/>
    <w:rsid w:val="00EE0735"/>
    <w:rsid w:val="00EE169D"/>
    <w:rsid w:val="00EE1A34"/>
    <w:rsid w:val="00EE23A9"/>
    <w:rsid w:val="00EE24E0"/>
    <w:rsid w:val="00EE24E7"/>
    <w:rsid w:val="00EE2D42"/>
    <w:rsid w:val="00EE2E6D"/>
    <w:rsid w:val="00EE30F4"/>
    <w:rsid w:val="00EE4FD7"/>
    <w:rsid w:val="00EE5263"/>
    <w:rsid w:val="00EE596F"/>
    <w:rsid w:val="00EE5E3C"/>
    <w:rsid w:val="00EE7202"/>
    <w:rsid w:val="00EE7292"/>
    <w:rsid w:val="00EE74C6"/>
    <w:rsid w:val="00EE7AD6"/>
    <w:rsid w:val="00EE7E85"/>
    <w:rsid w:val="00EF03AB"/>
    <w:rsid w:val="00EF043C"/>
    <w:rsid w:val="00EF05FF"/>
    <w:rsid w:val="00EF0BCC"/>
    <w:rsid w:val="00EF1776"/>
    <w:rsid w:val="00EF19E3"/>
    <w:rsid w:val="00EF2392"/>
    <w:rsid w:val="00EF252E"/>
    <w:rsid w:val="00EF2610"/>
    <w:rsid w:val="00EF28EB"/>
    <w:rsid w:val="00EF29F2"/>
    <w:rsid w:val="00EF2B34"/>
    <w:rsid w:val="00EF2EF5"/>
    <w:rsid w:val="00EF348E"/>
    <w:rsid w:val="00EF37C2"/>
    <w:rsid w:val="00EF37DB"/>
    <w:rsid w:val="00EF3ED4"/>
    <w:rsid w:val="00EF40A3"/>
    <w:rsid w:val="00EF4963"/>
    <w:rsid w:val="00EF49D3"/>
    <w:rsid w:val="00EF4F2D"/>
    <w:rsid w:val="00EF540E"/>
    <w:rsid w:val="00EF55F4"/>
    <w:rsid w:val="00EF5B6B"/>
    <w:rsid w:val="00EF60C8"/>
    <w:rsid w:val="00EF6597"/>
    <w:rsid w:val="00EF68A9"/>
    <w:rsid w:val="00EF6B2C"/>
    <w:rsid w:val="00EF6BED"/>
    <w:rsid w:val="00EF7634"/>
    <w:rsid w:val="00F00517"/>
    <w:rsid w:val="00F0054A"/>
    <w:rsid w:val="00F006DE"/>
    <w:rsid w:val="00F00822"/>
    <w:rsid w:val="00F00F4E"/>
    <w:rsid w:val="00F0179C"/>
    <w:rsid w:val="00F01AC5"/>
    <w:rsid w:val="00F01CF2"/>
    <w:rsid w:val="00F020DA"/>
    <w:rsid w:val="00F025D7"/>
    <w:rsid w:val="00F02B15"/>
    <w:rsid w:val="00F02C58"/>
    <w:rsid w:val="00F030B2"/>
    <w:rsid w:val="00F0339D"/>
    <w:rsid w:val="00F03487"/>
    <w:rsid w:val="00F03864"/>
    <w:rsid w:val="00F03B48"/>
    <w:rsid w:val="00F03FFD"/>
    <w:rsid w:val="00F0423C"/>
    <w:rsid w:val="00F042CA"/>
    <w:rsid w:val="00F047CA"/>
    <w:rsid w:val="00F0487A"/>
    <w:rsid w:val="00F04C66"/>
    <w:rsid w:val="00F04C91"/>
    <w:rsid w:val="00F05A7B"/>
    <w:rsid w:val="00F06162"/>
    <w:rsid w:val="00F069A4"/>
    <w:rsid w:val="00F06BAB"/>
    <w:rsid w:val="00F06EA3"/>
    <w:rsid w:val="00F0755B"/>
    <w:rsid w:val="00F0796D"/>
    <w:rsid w:val="00F10483"/>
    <w:rsid w:val="00F104A8"/>
    <w:rsid w:val="00F1077F"/>
    <w:rsid w:val="00F10ACF"/>
    <w:rsid w:val="00F10D63"/>
    <w:rsid w:val="00F10F67"/>
    <w:rsid w:val="00F11894"/>
    <w:rsid w:val="00F11BAC"/>
    <w:rsid w:val="00F11CC8"/>
    <w:rsid w:val="00F12633"/>
    <w:rsid w:val="00F12BA6"/>
    <w:rsid w:val="00F12F76"/>
    <w:rsid w:val="00F136E9"/>
    <w:rsid w:val="00F137FC"/>
    <w:rsid w:val="00F13BDD"/>
    <w:rsid w:val="00F13E17"/>
    <w:rsid w:val="00F13FEB"/>
    <w:rsid w:val="00F15151"/>
    <w:rsid w:val="00F15252"/>
    <w:rsid w:val="00F15AB5"/>
    <w:rsid w:val="00F15C4E"/>
    <w:rsid w:val="00F16320"/>
    <w:rsid w:val="00F165BF"/>
    <w:rsid w:val="00F16D25"/>
    <w:rsid w:val="00F16E3F"/>
    <w:rsid w:val="00F16E56"/>
    <w:rsid w:val="00F16EEF"/>
    <w:rsid w:val="00F170AF"/>
    <w:rsid w:val="00F1710C"/>
    <w:rsid w:val="00F178C0"/>
    <w:rsid w:val="00F17D9D"/>
    <w:rsid w:val="00F17E6B"/>
    <w:rsid w:val="00F17FC1"/>
    <w:rsid w:val="00F17FE1"/>
    <w:rsid w:val="00F21382"/>
    <w:rsid w:val="00F21AC1"/>
    <w:rsid w:val="00F21CBD"/>
    <w:rsid w:val="00F2222A"/>
    <w:rsid w:val="00F2256F"/>
    <w:rsid w:val="00F22571"/>
    <w:rsid w:val="00F227C6"/>
    <w:rsid w:val="00F22D0B"/>
    <w:rsid w:val="00F236B6"/>
    <w:rsid w:val="00F23B4D"/>
    <w:rsid w:val="00F23F67"/>
    <w:rsid w:val="00F248C8"/>
    <w:rsid w:val="00F2547C"/>
    <w:rsid w:val="00F255C6"/>
    <w:rsid w:val="00F257D2"/>
    <w:rsid w:val="00F25DFA"/>
    <w:rsid w:val="00F25E37"/>
    <w:rsid w:val="00F262D4"/>
    <w:rsid w:val="00F26B3B"/>
    <w:rsid w:val="00F27CC6"/>
    <w:rsid w:val="00F30218"/>
    <w:rsid w:val="00F305D2"/>
    <w:rsid w:val="00F30784"/>
    <w:rsid w:val="00F308B5"/>
    <w:rsid w:val="00F31014"/>
    <w:rsid w:val="00F31527"/>
    <w:rsid w:val="00F31901"/>
    <w:rsid w:val="00F32940"/>
    <w:rsid w:val="00F32BD8"/>
    <w:rsid w:val="00F32C48"/>
    <w:rsid w:val="00F332AA"/>
    <w:rsid w:val="00F33582"/>
    <w:rsid w:val="00F33705"/>
    <w:rsid w:val="00F337B6"/>
    <w:rsid w:val="00F33CF6"/>
    <w:rsid w:val="00F33D58"/>
    <w:rsid w:val="00F340EB"/>
    <w:rsid w:val="00F3415B"/>
    <w:rsid w:val="00F34628"/>
    <w:rsid w:val="00F34B01"/>
    <w:rsid w:val="00F34E66"/>
    <w:rsid w:val="00F35066"/>
    <w:rsid w:val="00F3525B"/>
    <w:rsid w:val="00F3553F"/>
    <w:rsid w:val="00F35E4C"/>
    <w:rsid w:val="00F36CAA"/>
    <w:rsid w:val="00F36CE2"/>
    <w:rsid w:val="00F37087"/>
    <w:rsid w:val="00F371DA"/>
    <w:rsid w:val="00F400EE"/>
    <w:rsid w:val="00F40523"/>
    <w:rsid w:val="00F40E40"/>
    <w:rsid w:val="00F40E53"/>
    <w:rsid w:val="00F4126C"/>
    <w:rsid w:val="00F41397"/>
    <w:rsid w:val="00F41C95"/>
    <w:rsid w:val="00F41F45"/>
    <w:rsid w:val="00F424E4"/>
    <w:rsid w:val="00F42566"/>
    <w:rsid w:val="00F42E3B"/>
    <w:rsid w:val="00F4373A"/>
    <w:rsid w:val="00F438AA"/>
    <w:rsid w:val="00F438D6"/>
    <w:rsid w:val="00F439FB"/>
    <w:rsid w:val="00F445AB"/>
    <w:rsid w:val="00F449AD"/>
    <w:rsid w:val="00F44B8C"/>
    <w:rsid w:val="00F451CC"/>
    <w:rsid w:val="00F45241"/>
    <w:rsid w:val="00F45534"/>
    <w:rsid w:val="00F45675"/>
    <w:rsid w:val="00F458CA"/>
    <w:rsid w:val="00F45A6B"/>
    <w:rsid w:val="00F45CBA"/>
    <w:rsid w:val="00F46F73"/>
    <w:rsid w:val="00F47067"/>
    <w:rsid w:val="00F470BB"/>
    <w:rsid w:val="00F47C75"/>
    <w:rsid w:val="00F47F0F"/>
    <w:rsid w:val="00F50E5F"/>
    <w:rsid w:val="00F50F7F"/>
    <w:rsid w:val="00F5185D"/>
    <w:rsid w:val="00F518AB"/>
    <w:rsid w:val="00F51F5E"/>
    <w:rsid w:val="00F5268E"/>
    <w:rsid w:val="00F52C16"/>
    <w:rsid w:val="00F5351C"/>
    <w:rsid w:val="00F53545"/>
    <w:rsid w:val="00F537C5"/>
    <w:rsid w:val="00F538E6"/>
    <w:rsid w:val="00F5392A"/>
    <w:rsid w:val="00F5453A"/>
    <w:rsid w:val="00F55897"/>
    <w:rsid w:val="00F571CF"/>
    <w:rsid w:val="00F57D17"/>
    <w:rsid w:val="00F57D88"/>
    <w:rsid w:val="00F61751"/>
    <w:rsid w:val="00F6176E"/>
    <w:rsid w:val="00F617BE"/>
    <w:rsid w:val="00F61A6D"/>
    <w:rsid w:val="00F61DD8"/>
    <w:rsid w:val="00F6213D"/>
    <w:rsid w:val="00F621EA"/>
    <w:rsid w:val="00F62343"/>
    <w:rsid w:val="00F62983"/>
    <w:rsid w:val="00F63907"/>
    <w:rsid w:val="00F63B9D"/>
    <w:rsid w:val="00F64089"/>
    <w:rsid w:val="00F64206"/>
    <w:rsid w:val="00F6489B"/>
    <w:rsid w:val="00F65158"/>
    <w:rsid w:val="00F6536A"/>
    <w:rsid w:val="00F65F56"/>
    <w:rsid w:val="00F6623E"/>
    <w:rsid w:val="00F66776"/>
    <w:rsid w:val="00F6695E"/>
    <w:rsid w:val="00F66A2E"/>
    <w:rsid w:val="00F66A86"/>
    <w:rsid w:val="00F6755D"/>
    <w:rsid w:val="00F6759B"/>
    <w:rsid w:val="00F703EA"/>
    <w:rsid w:val="00F708F6"/>
    <w:rsid w:val="00F70E42"/>
    <w:rsid w:val="00F70F9F"/>
    <w:rsid w:val="00F710B6"/>
    <w:rsid w:val="00F71482"/>
    <w:rsid w:val="00F714FC"/>
    <w:rsid w:val="00F71663"/>
    <w:rsid w:val="00F71AA4"/>
    <w:rsid w:val="00F71D8D"/>
    <w:rsid w:val="00F71E38"/>
    <w:rsid w:val="00F71EFF"/>
    <w:rsid w:val="00F720E4"/>
    <w:rsid w:val="00F722AC"/>
    <w:rsid w:val="00F726D4"/>
    <w:rsid w:val="00F727C5"/>
    <w:rsid w:val="00F72847"/>
    <w:rsid w:val="00F72877"/>
    <w:rsid w:val="00F7288A"/>
    <w:rsid w:val="00F73511"/>
    <w:rsid w:val="00F7374C"/>
    <w:rsid w:val="00F73A0C"/>
    <w:rsid w:val="00F740CC"/>
    <w:rsid w:val="00F743A0"/>
    <w:rsid w:val="00F74BF5"/>
    <w:rsid w:val="00F74F2B"/>
    <w:rsid w:val="00F750F2"/>
    <w:rsid w:val="00F7513B"/>
    <w:rsid w:val="00F753A7"/>
    <w:rsid w:val="00F7567D"/>
    <w:rsid w:val="00F75A77"/>
    <w:rsid w:val="00F75CA2"/>
    <w:rsid w:val="00F7633A"/>
    <w:rsid w:val="00F763CD"/>
    <w:rsid w:val="00F7647D"/>
    <w:rsid w:val="00F76572"/>
    <w:rsid w:val="00F76FF2"/>
    <w:rsid w:val="00F7755B"/>
    <w:rsid w:val="00F77934"/>
    <w:rsid w:val="00F77BEE"/>
    <w:rsid w:val="00F802E8"/>
    <w:rsid w:val="00F80903"/>
    <w:rsid w:val="00F80F1E"/>
    <w:rsid w:val="00F810B7"/>
    <w:rsid w:val="00F81857"/>
    <w:rsid w:val="00F818CC"/>
    <w:rsid w:val="00F8199D"/>
    <w:rsid w:val="00F81D06"/>
    <w:rsid w:val="00F82259"/>
    <w:rsid w:val="00F82363"/>
    <w:rsid w:val="00F82CBC"/>
    <w:rsid w:val="00F82E8E"/>
    <w:rsid w:val="00F8320A"/>
    <w:rsid w:val="00F83347"/>
    <w:rsid w:val="00F84083"/>
    <w:rsid w:val="00F8412F"/>
    <w:rsid w:val="00F845C8"/>
    <w:rsid w:val="00F847CA"/>
    <w:rsid w:val="00F84A77"/>
    <w:rsid w:val="00F84ECA"/>
    <w:rsid w:val="00F85319"/>
    <w:rsid w:val="00F85539"/>
    <w:rsid w:val="00F85AB3"/>
    <w:rsid w:val="00F85C11"/>
    <w:rsid w:val="00F85D42"/>
    <w:rsid w:val="00F85D93"/>
    <w:rsid w:val="00F8675D"/>
    <w:rsid w:val="00F87886"/>
    <w:rsid w:val="00F9010C"/>
    <w:rsid w:val="00F9130E"/>
    <w:rsid w:val="00F915A1"/>
    <w:rsid w:val="00F915FA"/>
    <w:rsid w:val="00F91797"/>
    <w:rsid w:val="00F91BFA"/>
    <w:rsid w:val="00F91EC8"/>
    <w:rsid w:val="00F92CA0"/>
    <w:rsid w:val="00F93AD9"/>
    <w:rsid w:val="00F94854"/>
    <w:rsid w:val="00F9497C"/>
    <w:rsid w:val="00F94AB4"/>
    <w:rsid w:val="00F9693E"/>
    <w:rsid w:val="00F97079"/>
    <w:rsid w:val="00F97321"/>
    <w:rsid w:val="00F97B23"/>
    <w:rsid w:val="00F97EFA"/>
    <w:rsid w:val="00FA00A5"/>
    <w:rsid w:val="00FA02CB"/>
    <w:rsid w:val="00FA062A"/>
    <w:rsid w:val="00FA070D"/>
    <w:rsid w:val="00FA0770"/>
    <w:rsid w:val="00FA1337"/>
    <w:rsid w:val="00FA17FA"/>
    <w:rsid w:val="00FA2270"/>
    <w:rsid w:val="00FA230A"/>
    <w:rsid w:val="00FA2907"/>
    <w:rsid w:val="00FA2DB8"/>
    <w:rsid w:val="00FA2E35"/>
    <w:rsid w:val="00FA339E"/>
    <w:rsid w:val="00FA34AF"/>
    <w:rsid w:val="00FA35AF"/>
    <w:rsid w:val="00FA3A14"/>
    <w:rsid w:val="00FA3C4A"/>
    <w:rsid w:val="00FA3CC4"/>
    <w:rsid w:val="00FA3DE6"/>
    <w:rsid w:val="00FA40A2"/>
    <w:rsid w:val="00FA43C1"/>
    <w:rsid w:val="00FA4A5B"/>
    <w:rsid w:val="00FA4AAD"/>
    <w:rsid w:val="00FA4BFD"/>
    <w:rsid w:val="00FA4FD2"/>
    <w:rsid w:val="00FA502C"/>
    <w:rsid w:val="00FA5377"/>
    <w:rsid w:val="00FA5507"/>
    <w:rsid w:val="00FA5AAB"/>
    <w:rsid w:val="00FA5E29"/>
    <w:rsid w:val="00FA6028"/>
    <w:rsid w:val="00FA6463"/>
    <w:rsid w:val="00FA66FE"/>
    <w:rsid w:val="00FA6B0A"/>
    <w:rsid w:val="00FA6B79"/>
    <w:rsid w:val="00FB01EB"/>
    <w:rsid w:val="00FB036B"/>
    <w:rsid w:val="00FB03D9"/>
    <w:rsid w:val="00FB0475"/>
    <w:rsid w:val="00FB06AF"/>
    <w:rsid w:val="00FB1034"/>
    <w:rsid w:val="00FB1814"/>
    <w:rsid w:val="00FB1F90"/>
    <w:rsid w:val="00FB2314"/>
    <w:rsid w:val="00FB25FB"/>
    <w:rsid w:val="00FB2600"/>
    <w:rsid w:val="00FB2614"/>
    <w:rsid w:val="00FB2DFA"/>
    <w:rsid w:val="00FB2E6C"/>
    <w:rsid w:val="00FB347B"/>
    <w:rsid w:val="00FB35CB"/>
    <w:rsid w:val="00FB36B3"/>
    <w:rsid w:val="00FB424F"/>
    <w:rsid w:val="00FB5079"/>
    <w:rsid w:val="00FB5206"/>
    <w:rsid w:val="00FB556D"/>
    <w:rsid w:val="00FB5D34"/>
    <w:rsid w:val="00FB606E"/>
    <w:rsid w:val="00FB629A"/>
    <w:rsid w:val="00FB62A9"/>
    <w:rsid w:val="00FB6412"/>
    <w:rsid w:val="00FB6836"/>
    <w:rsid w:val="00FB7494"/>
    <w:rsid w:val="00FB775A"/>
    <w:rsid w:val="00FB7B85"/>
    <w:rsid w:val="00FC059A"/>
    <w:rsid w:val="00FC05A0"/>
    <w:rsid w:val="00FC0917"/>
    <w:rsid w:val="00FC0A3E"/>
    <w:rsid w:val="00FC0CDD"/>
    <w:rsid w:val="00FC12B4"/>
    <w:rsid w:val="00FC179B"/>
    <w:rsid w:val="00FC20E8"/>
    <w:rsid w:val="00FC21F1"/>
    <w:rsid w:val="00FC29A2"/>
    <w:rsid w:val="00FC2FF2"/>
    <w:rsid w:val="00FC32FB"/>
    <w:rsid w:val="00FC35D5"/>
    <w:rsid w:val="00FC37DF"/>
    <w:rsid w:val="00FC495C"/>
    <w:rsid w:val="00FC4B54"/>
    <w:rsid w:val="00FC562A"/>
    <w:rsid w:val="00FC57CD"/>
    <w:rsid w:val="00FC5DB6"/>
    <w:rsid w:val="00FC5F89"/>
    <w:rsid w:val="00FC63B9"/>
    <w:rsid w:val="00FC6457"/>
    <w:rsid w:val="00FC672B"/>
    <w:rsid w:val="00FC68E7"/>
    <w:rsid w:val="00FC6F35"/>
    <w:rsid w:val="00FC757D"/>
    <w:rsid w:val="00FC76CC"/>
    <w:rsid w:val="00FC7814"/>
    <w:rsid w:val="00FC7AF6"/>
    <w:rsid w:val="00FC7D8E"/>
    <w:rsid w:val="00FD0868"/>
    <w:rsid w:val="00FD0DF3"/>
    <w:rsid w:val="00FD160D"/>
    <w:rsid w:val="00FD163A"/>
    <w:rsid w:val="00FD16F0"/>
    <w:rsid w:val="00FD186B"/>
    <w:rsid w:val="00FD1EE7"/>
    <w:rsid w:val="00FD1F3C"/>
    <w:rsid w:val="00FD21A7"/>
    <w:rsid w:val="00FD232C"/>
    <w:rsid w:val="00FD2419"/>
    <w:rsid w:val="00FD2470"/>
    <w:rsid w:val="00FD2625"/>
    <w:rsid w:val="00FD2667"/>
    <w:rsid w:val="00FD2E22"/>
    <w:rsid w:val="00FD3A90"/>
    <w:rsid w:val="00FD3DCA"/>
    <w:rsid w:val="00FD413F"/>
    <w:rsid w:val="00FD4154"/>
    <w:rsid w:val="00FD44AE"/>
    <w:rsid w:val="00FD5018"/>
    <w:rsid w:val="00FD5073"/>
    <w:rsid w:val="00FD5520"/>
    <w:rsid w:val="00FD5BD0"/>
    <w:rsid w:val="00FD5C34"/>
    <w:rsid w:val="00FD611D"/>
    <w:rsid w:val="00FD6375"/>
    <w:rsid w:val="00FD65D9"/>
    <w:rsid w:val="00FD6B2B"/>
    <w:rsid w:val="00FD706F"/>
    <w:rsid w:val="00FD71B6"/>
    <w:rsid w:val="00FD76A8"/>
    <w:rsid w:val="00FD789E"/>
    <w:rsid w:val="00FE01EF"/>
    <w:rsid w:val="00FE03AD"/>
    <w:rsid w:val="00FE0471"/>
    <w:rsid w:val="00FE0E61"/>
    <w:rsid w:val="00FE0E95"/>
    <w:rsid w:val="00FE1526"/>
    <w:rsid w:val="00FE171C"/>
    <w:rsid w:val="00FE1933"/>
    <w:rsid w:val="00FE1A5F"/>
    <w:rsid w:val="00FE1F74"/>
    <w:rsid w:val="00FE244C"/>
    <w:rsid w:val="00FE36CD"/>
    <w:rsid w:val="00FE3E3F"/>
    <w:rsid w:val="00FE4550"/>
    <w:rsid w:val="00FE5038"/>
    <w:rsid w:val="00FE5754"/>
    <w:rsid w:val="00FE64C6"/>
    <w:rsid w:val="00FE6888"/>
    <w:rsid w:val="00FE6942"/>
    <w:rsid w:val="00FE7081"/>
    <w:rsid w:val="00FE72FB"/>
    <w:rsid w:val="00FE7938"/>
    <w:rsid w:val="00FE7E4E"/>
    <w:rsid w:val="00FF0F03"/>
    <w:rsid w:val="00FF13FC"/>
    <w:rsid w:val="00FF183C"/>
    <w:rsid w:val="00FF1875"/>
    <w:rsid w:val="00FF25EF"/>
    <w:rsid w:val="00FF27A1"/>
    <w:rsid w:val="00FF29A9"/>
    <w:rsid w:val="00FF306C"/>
    <w:rsid w:val="00FF34D2"/>
    <w:rsid w:val="00FF382C"/>
    <w:rsid w:val="00FF3AFF"/>
    <w:rsid w:val="00FF3C62"/>
    <w:rsid w:val="00FF3E7B"/>
    <w:rsid w:val="00FF3F76"/>
    <w:rsid w:val="00FF48A9"/>
    <w:rsid w:val="00FF4990"/>
    <w:rsid w:val="00FF5049"/>
    <w:rsid w:val="00FF532E"/>
    <w:rsid w:val="00FF585C"/>
    <w:rsid w:val="00FF5B74"/>
    <w:rsid w:val="00FF5C98"/>
    <w:rsid w:val="00FF63F4"/>
    <w:rsid w:val="00FF6AF7"/>
    <w:rsid w:val="00FF6C95"/>
    <w:rsid w:val="00FF6FAD"/>
    <w:rsid w:val="00FF6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454A0"/>
  <w15:chartTrackingRefBased/>
  <w15:docId w15:val="{5F44300D-83E6-4D5F-AB6B-10B53390B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0D2"/>
  </w:style>
  <w:style w:type="paragraph" w:styleId="Heading1">
    <w:name w:val="heading 1"/>
    <w:basedOn w:val="Normal"/>
    <w:next w:val="Normal"/>
    <w:link w:val="Heading1Char"/>
    <w:uiPriority w:val="9"/>
    <w:qFormat/>
    <w:rsid w:val="00D53121"/>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lang w:eastAsia="en-GB"/>
    </w:rPr>
  </w:style>
  <w:style w:type="paragraph" w:styleId="Heading2">
    <w:name w:val="heading 2"/>
    <w:basedOn w:val="Normal"/>
    <w:next w:val="Normal"/>
    <w:link w:val="Heading2Char"/>
    <w:uiPriority w:val="9"/>
    <w:unhideWhenUsed/>
    <w:qFormat/>
    <w:rsid w:val="00D53121"/>
    <w:pPr>
      <w:keepNext/>
      <w:keepLines/>
      <w:spacing w:before="80" w:after="0" w:line="240" w:lineRule="auto"/>
      <w:outlineLvl w:val="1"/>
    </w:pPr>
    <w:rPr>
      <w:rFonts w:asciiTheme="majorHAnsi" w:eastAsiaTheme="majorEastAsia" w:hAnsiTheme="majorHAnsi" w:cstheme="majorBidi"/>
      <w:color w:val="538135" w:themeColor="accent6" w:themeShade="BF"/>
      <w:sz w:val="28"/>
      <w:szCs w:val="28"/>
      <w:lang w:eastAsia="en-GB"/>
    </w:rPr>
  </w:style>
  <w:style w:type="paragraph" w:styleId="Heading3">
    <w:name w:val="heading 3"/>
    <w:basedOn w:val="Normal"/>
    <w:next w:val="Normal"/>
    <w:link w:val="Heading3Char"/>
    <w:uiPriority w:val="9"/>
    <w:unhideWhenUsed/>
    <w:qFormat/>
    <w:rsid w:val="00D53121"/>
    <w:pPr>
      <w:keepNext/>
      <w:keepLines/>
      <w:spacing w:before="80" w:after="0" w:line="240" w:lineRule="auto"/>
      <w:outlineLvl w:val="2"/>
    </w:pPr>
    <w:rPr>
      <w:rFonts w:asciiTheme="majorHAnsi" w:eastAsiaTheme="majorEastAsia" w:hAnsiTheme="majorHAnsi" w:cstheme="majorBidi"/>
      <w:color w:val="538135" w:themeColor="accent6" w:themeShade="BF"/>
      <w:sz w:val="24"/>
      <w:szCs w:val="24"/>
      <w:lang w:eastAsia="en-GB"/>
    </w:rPr>
  </w:style>
  <w:style w:type="paragraph" w:styleId="Heading4">
    <w:name w:val="heading 4"/>
    <w:basedOn w:val="Normal"/>
    <w:next w:val="Normal"/>
    <w:link w:val="Heading4Char"/>
    <w:uiPriority w:val="9"/>
    <w:semiHidden/>
    <w:unhideWhenUsed/>
    <w:qFormat/>
    <w:rsid w:val="00D53121"/>
    <w:pPr>
      <w:keepNext/>
      <w:keepLines/>
      <w:spacing w:before="80" w:after="0" w:line="288" w:lineRule="auto"/>
      <w:outlineLvl w:val="3"/>
    </w:pPr>
    <w:rPr>
      <w:rFonts w:asciiTheme="majorHAnsi" w:eastAsiaTheme="majorEastAsia" w:hAnsiTheme="majorHAnsi" w:cstheme="majorBidi"/>
      <w:color w:val="70AD47" w:themeColor="accent6"/>
      <w:lang w:eastAsia="en-GB"/>
    </w:rPr>
  </w:style>
  <w:style w:type="paragraph" w:styleId="Heading5">
    <w:name w:val="heading 5"/>
    <w:basedOn w:val="Normal"/>
    <w:next w:val="Normal"/>
    <w:link w:val="Heading5Char"/>
    <w:uiPriority w:val="9"/>
    <w:semiHidden/>
    <w:unhideWhenUsed/>
    <w:qFormat/>
    <w:rsid w:val="00D53121"/>
    <w:pPr>
      <w:keepNext/>
      <w:keepLines/>
      <w:spacing w:before="40" w:after="0" w:line="288" w:lineRule="auto"/>
      <w:outlineLvl w:val="4"/>
    </w:pPr>
    <w:rPr>
      <w:rFonts w:asciiTheme="majorHAnsi" w:eastAsiaTheme="majorEastAsia" w:hAnsiTheme="majorHAnsi" w:cstheme="majorBidi"/>
      <w:i/>
      <w:iCs/>
      <w:color w:val="70AD47" w:themeColor="accent6"/>
      <w:lang w:eastAsia="en-GB"/>
    </w:rPr>
  </w:style>
  <w:style w:type="paragraph" w:styleId="Heading6">
    <w:name w:val="heading 6"/>
    <w:basedOn w:val="Normal"/>
    <w:next w:val="Normal"/>
    <w:link w:val="Heading6Char"/>
    <w:uiPriority w:val="9"/>
    <w:semiHidden/>
    <w:unhideWhenUsed/>
    <w:qFormat/>
    <w:rsid w:val="00D53121"/>
    <w:pPr>
      <w:keepNext/>
      <w:keepLines/>
      <w:spacing w:before="40" w:after="0" w:line="288" w:lineRule="auto"/>
      <w:outlineLvl w:val="5"/>
    </w:pPr>
    <w:rPr>
      <w:rFonts w:asciiTheme="majorHAnsi" w:eastAsiaTheme="majorEastAsia" w:hAnsiTheme="majorHAnsi" w:cstheme="majorBidi"/>
      <w:color w:val="70AD47" w:themeColor="accent6"/>
      <w:sz w:val="21"/>
      <w:szCs w:val="21"/>
      <w:lang w:eastAsia="en-GB"/>
    </w:rPr>
  </w:style>
  <w:style w:type="paragraph" w:styleId="Heading7">
    <w:name w:val="heading 7"/>
    <w:basedOn w:val="Normal"/>
    <w:next w:val="Normal"/>
    <w:link w:val="Heading7Char"/>
    <w:uiPriority w:val="9"/>
    <w:semiHidden/>
    <w:unhideWhenUsed/>
    <w:qFormat/>
    <w:rsid w:val="00D53121"/>
    <w:pPr>
      <w:keepNext/>
      <w:keepLines/>
      <w:spacing w:before="40" w:after="0" w:line="288" w:lineRule="auto"/>
      <w:outlineLvl w:val="6"/>
    </w:pPr>
    <w:rPr>
      <w:rFonts w:asciiTheme="majorHAnsi" w:eastAsiaTheme="majorEastAsia" w:hAnsiTheme="majorHAnsi" w:cstheme="majorBidi"/>
      <w:b/>
      <w:bCs/>
      <w:color w:val="70AD47" w:themeColor="accent6"/>
      <w:sz w:val="21"/>
      <w:szCs w:val="21"/>
      <w:lang w:eastAsia="en-GB"/>
    </w:rPr>
  </w:style>
  <w:style w:type="paragraph" w:styleId="Heading8">
    <w:name w:val="heading 8"/>
    <w:basedOn w:val="Normal"/>
    <w:next w:val="Normal"/>
    <w:link w:val="Heading8Char"/>
    <w:uiPriority w:val="9"/>
    <w:semiHidden/>
    <w:unhideWhenUsed/>
    <w:qFormat/>
    <w:rsid w:val="00D53121"/>
    <w:pPr>
      <w:keepNext/>
      <w:keepLines/>
      <w:spacing w:before="40" w:after="0" w:line="288" w:lineRule="auto"/>
      <w:outlineLvl w:val="7"/>
    </w:pPr>
    <w:rPr>
      <w:rFonts w:asciiTheme="majorHAnsi" w:eastAsiaTheme="majorEastAsia" w:hAnsiTheme="majorHAnsi" w:cstheme="majorBidi"/>
      <w:b/>
      <w:bCs/>
      <w:i/>
      <w:iCs/>
      <w:color w:val="70AD47" w:themeColor="accent6"/>
      <w:sz w:val="20"/>
      <w:szCs w:val="20"/>
      <w:lang w:eastAsia="en-GB"/>
    </w:rPr>
  </w:style>
  <w:style w:type="paragraph" w:styleId="Heading9">
    <w:name w:val="heading 9"/>
    <w:basedOn w:val="Normal"/>
    <w:next w:val="Normal"/>
    <w:link w:val="Heading9Char"/>
    <w:uiPriority w:val="9"/>
    <w:semiHidden/>
    <w:unhideWhenUsed/>
    <w:qFormat/>
    <w:rsid w:val="00D53121"/>
    <w:pPr>
      <w:keepNext/>
      <w:keepLines/>
      <w:spacing w:before="40" w:after="0" w:line="288" w:lineRule="auto"/>
      <w:outlineLvl w:val="8"/>
    </w:pPr>
    <w:rPr>
      <w:rFonts w:asciiTheme="majorHAnsi" w:eastAsiaTheme="majorEastAsia" w:hAnsiTheme="majorHAnsi" w:cstheme="majorBidi"/>
      <w:i/>
      <w:iCs/>
      <w:color w:val="70AD47" w:themeColor="accent6"/>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121"/>
    <w:rPr>
      <w:rFonts w:asciiTheme="majorHAnsi" w:eastAsiaTheme="majorEastAsia" w:hAnsiTheme="majorHAnsi" w:cstheme="majorBidi"/>
      <w:color w:val="538135" w:themeColor="accent6" w:themeShade="BF"/>
      <w:sz w:val="40"/>
      <w:szCs w:val="40"/>
      <w:lang w:eastAsia="en-GB"/>
    </w:rPr>
  </w:style>
  <w:style w:type="character" w:customStyle="1" w:styleId="Heading2Char">
    <w:name w:val="Heading 2 Char"/>
    <w:basedOn w:val="DefaultParagraphFont"/>
    <w:link w:val="Heading2"/>
    <w:uiPriority w:val="9"/>
    <w:rsid w:val="00D53121"/>
    <w:rPr>
      <w:rFonts w:asciiTheme="majorHAnsi" w:eastAsiaTheme="majorEastAsia" w:hAnsiTheme="majorHAnsi" w:cstheme="majorBidi"/>
      <w:color w:val="538135" w:themeColor="accent6" w:themeShade="BF"/>
      <w:sz w:val="28"/>
      <w:szCs w:val="28"/>
      <w:lang w:eastAsia="en-GB"/>
    </w:rPr>
  </w:style>
  <w:style w:type="character" w:customStyle="1" w:styleId="Heading3Char">
    <w:name w:val="Heading 3 Char"/>
    <w:basedOn w:val="DefaultParagraphFont"/>
    <w:link w:val="Heading3"/>
    <w:uiPriority w:val="9"/>
    <w:rsid w:val="00D53121"/>
    <w:rPr>
      <w:rFonts w:asciiTheme="majorHAnsi" w:eastAsiaTheme="majorEastAsia" w:hAnsiTheme="majorHAnsi" w:cstheme="majorBidi"/>
      <w:color w:val="538135" w:themeColor="accent6" w:themeShade="BF"/>
      <w:sz w:val="24"/>
      <w:szCs w:val="24"/>
      <w:lang w:eastAsia="en-GB"/>
    </w:rPr>
  </w:style>
  <w:style w:type="character" w:customStyle="1" w:styleId="Heading4Char">
    <w:name w:val="Heading 4 Char"/>
    <w:basedOn w:val="DefaultParagraphFont"/>
    <w:link w:val="Heading4"/>
    <w:uiPriority w:val="9"/>
    <w:semiHidden/>
    <w:rsid w:val="00D53121"/>
    <w:rPr>
      <w:rFonts w:asciiTheme="majorHAnsi" w:eastAsiaTheme="majorEastAsia" w:hAnsiTheme="majorHAnsi" w:cstheme="majorBidi"/>
      <w:color w:val="70AD47" w:themeColor="accent6"/>
      <w:lang w:eastAsia="en-GB"/>
    </w:rPr>
  </w:style>
  <w:style w:type="character" w:customStyle="1" w:styleId="Heading5Char">
    <w:name w:val="Heading 5 Char"/>
    <w:basedOn w:val="DefaultParagraphFont"/>
    <w:link w:val="Heading5"/>
    <w:uiPriority w:val="9"/>
    <w:semiHidden/>
    <w:rsid w:val="00D53121"/>
    <w:rPr>
      <w:rFonts w:asciiTheme="majorHAnsi" w:eastAsiaTheme="majorEastAsia" w:hAnsiTheme="majorHAnsi" w:cstheme="majorBidi"/>
      <w:i/>
      <w:iCs/>
      <w:color w:val="70AD47" w:themeColor="accent6"/>
      <w:lang w:eastAsia="en-GB"/>
    </w:rPr>
  </w:style>
  <w:style w:type="character" w:customStyle="1" w:styleId="Heading6Char">
    <w:name w:val="Heading 6 Char"/>
    <w:basedOn w:val="DefaultParagraphFont"/>
    <w:link w:val="Heading6"/>
    <w:uiPriority w:val="9"/>
    <w:semiHidden/>
    <w:rsid w:val="00D53121"/>
    <w:rPr>
      <w:rFonts w:asciiTheme="majorHAnsi" w:eastAsiaTheme="majorEastAsia" w:hAnsiTheme="majorHAnsi" w:cstheme="majorBidi"/>
      <w:color w:val="70AD47" w:themeColor="accent6"/>
      <w:sz w:val="21"/>
      <w:szCs w:val="21"/>
      <w:lang w:eastAsia="en-GB"/>
    </w:rPr>
  </w:style>
  <w:style w:type="character" w:customStyle="1" w:styleId="Heading7Char">
    <w:name w:val="Heading 7 Char"/>
    <w:basedOn w:val="DefaultParagraphFont"/>
    <w:link w:val="Heading7"/>
    <w:uiPriority w:val="9"/>
    <w:semiHidden/>
    <w:rsid w:val="00D53121"/>
    <w:rPr>
      <w:rFonts w:asciiTheme="majorHAnsi" w:eastAsiaTheme="majorEastAsia" w:hAnsiTheme="majorHAnsi" w:cstheme="majorBidi"/>
      <w:b/>
      <w:bCs/>
      <w:color w:val="70AD47" w:themeColor="accent6"/>
      <w:sz w:val="21"/>
      <w:szCs w:val="21"/>
      <w:lang w:eastAsia="en-GB"/>
    </w:rPr>
  </w:style>
  <w:style w:type="character" w:customStyle="1" w:styleId="Heading8Char">
    <w:name w:val="Heading 8 Char"/>
    <w:basedOn w:val="DefaultParagraphFont"/>
    <w:link w:val="Heading8"/>
    <w:uiPriority w:val="9"/>
    <w:semiHidden/>
    <w:rsid w:val="00D53121"/>
    <w:rPr>
      <w:rFonts w:asciiTheme="majorHAnsi" w:eastAsiaTheme="majorEastAsia" w:hAnsiTheme="majorHAnsi" w:cstheme="majorBidi"/>
      <w:b/>
      <w:bCs/>
      <w:i/>
      <w:iCs/>
      <w:color w:val="70AD47" w:themeColor="accent6"/>
      <w:sz w:val="20"/>
      <w:szCs w:val="20"/>
      <w:lang w:eastAsia="en-GB"/>
    </w:rPr>
  </w:style>
  <w:style w:type="character" w:customStyle="1" w:styleId="Heading9Char">
    <w:name w:val="Heading 9 Char"/>
    <w:basedOn w:val="DefaultParagraphFont"/>
    <w:link w:val="Heading9"/>
    <w:uiPriority w:val="9"/>
    <w:semiHidden/>
    <w:rsid w:val="00D53121"/>
    <w:rPr>
      <w:rFonts w:asciiTheme="majorHAnsi" w:eastAsiaTheme="majorEastAsia" w:hAnsiTheme="majorHAnsi" w:cstheme="majorBidi"/>
      <w:i/>
      <w:iCs/>
      <w:color w:val="70AD47" w:themeColor="accent6"/>
      <w:sz w:val="20"/>
      <w:szCs w:val="20"/>
      <w:lang w:eastAsia="en-GB"/>
    </w:rPr>
  </w:style>
  <w:style w:type="numbering" w:customStyle="1" w:styleId="NoList1">
    <w:name w:val="No List1"/>
    <w:next w:val="NoList"/>
    <w:uiPriority w:val="99"/>
    <w:semiHidden/>
    <w:unhideWhenUsed/>
    <w:rsid w:val="00D53121"/>
  </w:style>
  <w:style w:type="paragraph" w:styleId="FootnoteText">
    <w:name w:val="footnote text"/>
    <w:basedOn w:val="Normal"/>
    <w:link w:val="FootnoteTextChar"/>
    <w:uiPriority w:val="99"/>
    <w:rsid w:val="00D53121"/>
    <w:pPr>
      <w:spacing w:after="200" w:line="288" w:lineRule="auto"/>
    </w:pPr>
    <w:rPr>
      <w:rFonts w:eastAsiaTheme="minorEastAsia"/>
      <w:sz w:val="20"/>
      <w:szCs w:val="20"/>
      <w:lang w:eastAsia="x-none"/>
    </w:rPr>
  </w:style>
  <w:style w:type="character" w:customStyle="1" w:styleId="FootnoteTextChar">
    <w:name w:val="Footnote Text Char"/>
    <w:basedOn w:val="DefaultParagraphFont"/>
    <w:link w:val="FootnoteText"/>
    <w:uiPriority w:val="99"/>
    <w:rsid w:val="00D53121"/>
    <w:rPr>
      <w:rFonts w:eastAsiaTheme="minorEastAsia"/>
      <w:sz w:val="20"/>
      <w:szCs w:val="20"/>
      <w:lang w:eastAsia="x-none"/>
    </w:rPr>
  </w:style>
  <w:style w:type="character" w:styleId="FootnoteReference">
    <w:name w:val="footnote reference"/>
    <w:uiPriority w:val="99"/>
    <w:rsid w:val="00D53121"/>
    <w:rPr>
      <w:vertAlign w:val="superscript"/>
    </w:rPr>
  </w:style>
  <w:style w:type="paragraph" w:styleId="ListBullet">
    <w:name w:val="List Bullet"/>
    <w:basedOn w:val="Normal"/>
    <w:rsid w:val="00D53121"/>
    <w:pPr>
      <w:numPr>
        <w:numId w:val="1"/>
      </w:numPr>
      <w:spacing w:after="200" w:line="288" w:lineRule="auto"/>
      <w:contextualSpacing/>
    </w:pPr>
    <w:rPr>
      <w:rFonts w:eastAsiaTheme="minorEastAsia"/>
      <w:sz w:val="21"/>
      <w:szCs w:val="21"/>
      <w:lang w:eastAsia="en-GB"/>
    </w:rPr>
  </w:style>
  <w:style w:type="paragraph" w:styleId="EndnoteText">
    <w:name w:val="endnote text"/>
    <w:basedOn w:val="Normal"/>
    <w:link w:val="EndnoteTextChar"/>
    <w:rsid w:val="00D53121"/>
    <w:pPr>
      <w:spacing w:after="200" w:line="288" w:lineRule="auto"/>
    </w:pPr>
    <w:rPr>
      <w:rFonts w:eastAsiaTheme="minorEastAsia"/>
      <w:sz w:val="20"/>
      <w:szCs w:val="20"/>
      <w:lang w:val="x-none" w:eastAsia="en-GB"/>
    </w:rPr>
  </w:style>
  <w:style w:type="character" w:customStyle="1" w:styleId="EndnoteTextChar">
    <w:name w:val="Endnote Text Char"/>
    <w:basedOn w:val="DefaultParagraphFont"/>
    <w:link w:val="EndnoteText"/>
    <w:rsid w:val="00D53121"/>
    <w:rPr>
      <w:rFonts w:eastAsiaTheme="minorEastAsia"/>
      <w:sz w:val="20"/>
      <w:szCs w:val="20"/>
      <w:lang w:val="x-none" w:eastAsia="en-GB"/>
    </w:rPr>
  </w:style>
  <w:style w:type="character" w:styleId="EndnoteReference">
    <w:name w:val="endnote reference"/>
    <w:rsid w:val="00D53121"/>
    <w:rPr>
      <w:vertAlign w:val="superscript"/>
    </w:rPr>
  </w:style>
  <w:style w:type="character" w:styleId="Hyperlink">
    <w:name w:val="Hyperlink"/>
    <w:uiPriority w:val="99"/>
    <w:unhideWhenUsed/>
    <w:rsid w:val="00D53121"/>
    <w:rPr>
      <w:color w:val="0000FF"/>
      <w:u w:val="single"/>
    </w:rPr>
  </w:style>
  <w:style w:type="paragraph" w:styleId="HTMLPreformatted">
    <w:name w:val="HTML Preformatted"/>
    <w:basedOn w:val="Normal"/>
    <w:link w:val="HTMLPreformattedChar"/>
    <w:uiPriority w:val="99"/>
    <w:unhideWhenUsed/>
    <w:rsid w:val="00D5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88" w:lineRule="auto"/>
    </w:pPr>
    <w:rPr>
      <w:rFonts w:ascii="Courier New" w:eastAsiaTheme="minorEastAsia" w:hAnsi="Courier New"/>
      <w:sz w:val="20"/>
      <w:szCs w:val="20"/>
      <w:lang w:val="x-none" w:eastAsia="x-none"/>
    </w:rPr>
  </w:style>
  <w:style w:type="character" w:customStyle="1" w:styleId="HTMLPreformattedChar">
    <w:name w:val="HTML Preformatted Char"/>
    <w:basedOn w:val="DefaultParagraphFont"/>
    <w:link w:val="HTMLPreformatted"/>
    <w:uiPriority w:val="99"/>
    <w:rsid w:val="00D53121"/>
    <w:rPr>
      <w:rFonts w:ascii="Courier New" w:eastAsiaTheme="minorEastAsia" w:hAnsi="Courier New"/>
      <w:sz w:val="20"/>
      <w:szCs w:val="20"/>
      <w:lang w:val="x-none" w:eastAsia="x-none"/>
    </w:rPr>
  </w:style>
  <w:style w:type="character" w:styleId="CommentReference">
    <w:name w:val="annotation reference"/>
    <w:rsid w:val="00D53121"/>
    <w:rPr>
      <w:sz w:val="16"/>
      <w:szCs w:val="16"/>
    </w:rPr>
  </w:style>
  <w:style w:type="paragraph" w:styleId="CommentText">
    <w:name w:val="annotation text"/>
    <w:basedOn w:val="Normal"/>
    <w:link w:val="CommentTextChar"/>
    <w:rsid w:val="00D53121"/>
    <w:pPr>
      <w:spacing w:after="200" w:line="288" w:lineRule="auto"/>
    </w:pPr>
    <w:rPr>
      <w:rFonts w:eastAsiaTheme="minorEastAsia"/>
      <w:sz w:val="20"/>
      <w:szCs w:val="20"/>
      <w:lang w:val="x-none" w:eastAsia="en-GB"/>
    </w:rPr>
  </w:style>
  <w:style w:type="character" w:customStyle="1" w:styleId="CommentTextChar">
    <w:name w:val="Comment Text Char"/>
    <w:basedOn w:val="DefaultParagraphFont"/>
    <w:link w:val="CommentText"/>
    <w:rsid w:val="00D53121"/>
    <w:rPr>
      <w:rFonts w:eastAsiaTheme="minorEastAsia"/>
      <w:sz w:val="20"/>
      <w:szCs w:val="20"/>
      <w:lang w:val="x-none" w:eastAsia="en-GB"/>
    </w:rPr>
  </w:style>
  <w:style w:type="paragraph" w:styleId="CommentSubject">
    <w:name w:val="annotation subject"/>
    <w:basedOn w:val="CommentText"/>
    <w:next w:val="CommentText"/>
    <w:link w:val="CommentSubjectChar"/>
    <w:rsid w:val="00D53121"/>
    <w:rPr>
      <w:b/>
      <w:bCs/>
    </w:rPr>
  </w:style>
  <w:style w:type="character" w:customStyle="1" w:styleId="CommentSubjectChar">
    <w:name w:val="Comment Subject Char"/>
    <w:basedOn w:val="CommentTextChar"/>
    <w:link w:val="CommentSubject"/>
    <w:rsid w:val="00D53121"/>
    <w:rPr>
      <w:rFonts w:eastAsiaTheme="minorEastAsia"/>
      <w:b/>
      <w:bCs/>
      <w:sz w:val="20"/>
      <w:szCs w:val="20"/>
      <w:lang w:val="x-none" w:eastAsia="en-GB"/>
    </w:rPr>
  </w:style>
  <w:style w:type="paragraph" w:styleId="BalloonText">
    <w:name w:val="Balloon Text"/>
    <w:basedOn w:val="Normal"/>
    <w:link w:val="BalloonTextChar"/>
    <w:rsid w:val="00D53121"/>
    <w:pPr>
      <w:spacing w:after="200" w:line="288" w:lineRule="auto"/>
    </w:pPr>
    <w:rPr>
      <w:rFonts w:ascii="Tahoma" w:eastAsiaTheme="minorEastAsia" w:hAnsi="Tahoma"/>
      <w:sz w:val="16"/>
      <w:szCs w:val="16"/>
      <w:lang w:val="x-none" w:eastAsia="en-GB"/>
    </w:rPr>
  </w:style>
  <w:style w:type="character" w:customStyle="1" w:styleId="BalloonTextChar">
    <w:name w:val="Balloon Text Char"/>
    <w:basedOn w:val="DefaultParagraphFont"/>
    <w:link w:val="BalloonText"/>
    <w:rsid w:val="00D53121"/>
    <w:rPr>
      <w:rFonts w:ascii="Tahoma" w:eastAsiaTheme="minorEastAsia" w:hAnsi="Tahoma"/>
      <w:sz w:val="16"/>
      <w:szCs w:val="16"/>
      <w:lang w:val="x-none" w:eastAsia="en-GB"/>
    </w:rPr>
  </w:style>
  <w:style w:type="character" w:customStyle="1" w:styleId="addmd1">
    <w:name w:val="addmd1"/>
    <w:rsid w:val="00D53121"/>
    <w:rPr>
      <w:sz w:val="20"/>
      <w:szCs w:val="20"/>
    </w:rPr>
  </w:style>
  <w:style w:type="paragraph" w:styleId="Header">
    <w:name w:val="header"/>
    <w:basedOn w:val="Normal"/>
    <w:link w:val="HeaderChar"/>
    <w:rsid w:val="00D53121"/>
    <w:pPr>
      <w:tabs>
        <w:tab w:val="center" w:pos="4513"/>
        <w:tab w:val="right" w:pos="9026"/>
      </w:tabs>
      <w:spacing w:after="200" w:line="288" w:lineRule="auto"/>
    </w:pPr>
    <w:rPr>
      <w:rFonts w:eastAsiaTheme="minorEastAsia"/>
      <w:sz w:val="21"/>
      <w:szCs w:val="21"/>
      <w:lang w:val="x-none" w:eastAsia="en-GB"/>
    </w:rPr>
  </w:style>
  <w:style w:type="character" w:customStyle="1" w:styleId="HeaderChar">
    <w:name w:val="Header Char"/>
    <w:basedOn w:val="DefaultParagraphFont"/>
    <w:link w:val="Header"/>
    <w:rsid w:val="00D53121"/>
    <w:rPr>
      <w:rFonts w:eastAsiaTheme="minorEastAsia"/>
      <w:sz w:val="21"/>
      <w:szCs w:val="21"/>
      <w:lang w:val="x-none" w:eastAsia="en-GB"/>
    </w:rPr>
  </w:style>
  <w:style w:type="paragraph" w:styleId="Footer">
    <w:name w:val="footer"/>
    <w:basedOn w:val="Normal"/>
    <w:link w:val="FooterChar"/>
    <w:uiPriority w:val="99"/>
    <w:rsid w:val="00D53121"/>
    <w:pPr>
      <w:tabs>
        <w:tab w:val="center" w:pos="4513"/>
        <w:tab w:val="right" w:pos="9026"/>
      </w:tabs>
      <w:spacing w:after="200" w:line="288" w:lineRule="auto"/>
    </w:pPr>
    <w:rPr>
      <w:rFonts w:eastAsiaTheme="minorEastAsia"/>
      <w:sz w:val="21"/>
      <w:szCs w:val="21"/>
      <w:lang w:val="x-none" w:eastAsia="en-GB"/>
    </w:rPr>
  </w:style>
  <w:style w:type="character" w:customStyle="1" w:styleId="FooterChar">
    <w:name w:val="Footer Char"/>
    <w:basedOn w:val="DefaultParagraphFont"/>
    <w:link w:val="Footer"/>
    <w:uiPriority w:val="99"/>
    <w:rsid w:val="00D53121"/>
    <w:rPr>
      <w:rFonts w:eastAsiaTheme="minorEastAsia"/>
      <w:sz w:val="21"/>
      <w:szCs w:val="21"/>
      <w:lang w:val="x-none" w:eastAsia="en-GB"/>
    </w:rPr>
  </w:style>
  <w:style w:type="paragraph" w:customStyle="1" w:styleId="Default">
    <w:name w:val="Default"/>
    <w:rsid w:val="00D53121"/>
    <w:pPr>
      <w:autoSpaceDE w:val="0"/>
      <w:autoSpaceDN w:val="0"/>
      <w:adjustRightInd w:val="0"/>
      <w:spacing w:after="200" w:line="288" w:lineRule="auto"/>
    </w:pPr>
    <w:rPr>
      <w:rFonts w:ascii="Calibri" w:eastAsiaTheme="minorEastAsia" w:hAnsi="Calibri" w:cs="Calibri"/>
      <w:color w:val="000000"/>
      <w:sz w:val="24"/>
      <w:szCs w:val="24"/>
      <w:lang w:eastAsia="en-GB"/>
    </w:rPr>
  </w:style>
  <w:style w:type="paragraph" w:styleId="NormalWeb">
    <w:name w:val="Normal (Web)"/>
    <w:basedOn w:val="Normal"/>
    <w:uiPriority w:val="99"/>
    <w:unhideWhenUsed/>
    <w:rsid w:val="00D53121"/>
    <w:pPr>
      <w:spacing w:before="100" w:beforeAutospacing="1" w:after="100" w:afterAutospacing="1" w:line="288" w:lineRule="auto"/>
    </w:pPr>
    <w:rPr>
      <w:rFonts w:eastAsiaTheme="minorEastAsia"/>
      <w:sz w:val="21"/>
      <w:szCs w:val="21"/>
      <w:lang w:eastAsia="en-GB"/>
    </w:rPr>
  </w:style>
  <w:style w:type="character" w:styleId="Emphasis">
    <w:name w:val="Emphasis"/>
    <w:basedOn w:val="DefaultParagraphFont"/>
    <w:uiPriority w:val="20"/>
    <w:qFormat/>
    <w:rsid w:val="00D53121"/>
    <w:rPr>
      <w:i/>
      <w:iCs/>
      <w:color w:val="70AD47" w:themeColor="accent6"/>
    </w:rPr>
  </w:style>
  <w:style w:type="character" w:customStyle="1" w:styleId="st">
    <w:name w:val="st"/>
    <w:rsid w:val="00D53121"/>
  </w:style>
  <w:style w:type="character" w:styleId="Strong">
    <w:name w:val="Strong"/>
    <w:basedOn w:val="DefaultParagraphFont"/>
    <w:uiPriority w:val="22"/>
    <w:qFormat/>
    <w:rsid w:val="00D53121"/>
    <w:rPr>
      <w:b/>
      <w:bCs/>
    </w:rPr>
  </w:style>
  <w:style w:type="character" w:styleId="HTMLTypewriter">
    <w:name w:val="HTML Typewriter"/>
    <w:uiPriority w:val="99"/>
    <w:unhideWhenUsed/>
    <w:rsid w:val="00D53121"/>
    <w:rPr>
      <w:rFonts w:ascii="Courier New" w:eastAsia="Times New Roman" w:hAnsi="Courier New" w:cs="Courier New"/>
      <w:sz w:val="20"/>
      <w:szCs w:val="20"/>
    </w:rPr>
  </w:style>
  <w:style w:type="character" w:styleId="FollowedHyperlink">
    <w:name w:val="FollowedHyperlink"/>
    <w:rsid w:val="00D53121"/>
    <w:rPr>
      <w:color w:val="800080"/>
      <w:u w:val="single"/>
    </w:rPr>
  </w:style>
  <w:style w:type="character" w:customStyle="1" w:styleId="apple-converted-space">
    <w:name w:val="apple-converted-space"/>
    <w:rsid w:val="00D53121"/>
  </w:style>
  <w:style w:type="character" w:customStyle="1" w:styleId="lookslikeh2">
    <w:name w:val="lookslikeh2"/>
    <w:rsid w:val="00D53121"/>
  </w:style>
  <w:style w:type="paragraph" w:styleId="ListParagraph">
    <w:name w:val="List Paragraph"/>
    <w:basedOn w:val="Normal"/>
    <w:uiPriority w:val="34"/>
    <w:qFormat/>
    <w:rsid w:val="00D53121"/>
    <w:pPr>
      <w:spacing w:after="200" w:line="288" w:lineRule="auto"/>
      <w:ind w:left="720"/>
      <w:contextualSpacing/>
    </w:pPr>
    <w:rPr>
      <w:rFonts w:eastAsiaTheme="minorEastAsia"/>
      <w:sz w:val="21"/>
      <w:szCs w:val="21"/>
      <w:lang w:eastAsia="en-GB"/>
    </w:rPr>
  </w:style>
  <w:style w:type="character" w:styleId="UnresolvedMention">
    <w:name w:val="Unresolved Mention"/>
    <w:uiPriority w:val="99"/>
    <w:semiHidden/>
    <w:unhideWhenUsed/>
    <w:rsid w:val="00D53121"/>
    <w:rPr>
      <w:color w:val="605E5C"/>
      <w:shd w:val="clear" w:color="auto" w:fill="E1DFDD"/>
    </w:rPr>
  </w:style>
  <w:style w:type="paragraph" w:customStyle="1" w:styleId="fst">
    <w:name w:val="fst"/>
    <w:basedOn w:val="Normal"/>
    <w:rsid w:val="00D53121"/>
    <w:pPr>
      <w:spacing w:before="100" w:beforeAutospacing="1" w:after="100" w:afterAutospacing="1" w:line="288" w:lineRule="auto"/>
    </w:pPr>
    <w:rPr>
      <w:rFonts w:eastAsiaTheme="minorEastAsia"/>
      <w:sz w:val="21"/>
      <w:szCs w:val="21"/>
      <w:lang w:eastAsia="en-GB"/>
    </w:rPr>
  </w:style>
  <w:style w:type="character" w:customStyle="1" w:styleId="smallsource14">
    <w:name w:val="small_source_14"/>
    <w:rsid w:val="00D53121"/>
  </w:style>
  <w:style w:type="character" w:customStyle="1" w:styleId="ncl">
    <w:name w:val="_ncl"/>
    <w:rsid w:val="00D53121"/>
  </w:style>
  <w:style w:type="character" w:styleId="HTMLCite">
    <w:name w:val="HTML Cite"/>
    <w:uiPriority w:val="99"/>
    <w:unhideWhenUsed/>
    <w:rsid w:val="00D53121"/>
    <w:rPr>
      <w:i/>
      <w:iCs/>
    </w:rPr>
  </w:style>
  <w:style w:type="character" w:customStyle="1" w:styleId="a">
    <w:name w:val="a"/>
    <w:rsid w:val="00D53121"/>
  </w:style>
  <w:style w:type="character" w:customStyle="1" w:styleId="l6">
    <w:name w:val="l6"/>
    <w:rsid w:val="00D53121"/>
  </w:style>
  <w:style w:type="table" w:styleId="TableGrid">
    <w:name w:val="Table Grid"/>
    <w:basedOn w:val="TableNormal"/>
    <w:rsid w:val="00D53121"/>
    <w:pPr>
      <w:spacing w:after="200" w:line="288" w:lineRule="auto"/>
    </w:pPr>
    <w:rPr>
      <w:rFonts w:eastAsiaTheme="minorEastAsia"/>
      <w:sz w:val="21"/>
      <w:szCs w:val="21"/>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53121"/>
    <w:pPr>
      <w:outlineLvl w:val="9"/>
    </w:pPr>
  </w:style>
  <w:style w:type="paragraph" w:styleId="TOC2">
    <w:name w:val="toc 2"/>
    <w:basedOn w:val="Normal"/>
    <w:next w:val="Normal"/>
    <w:autoRedefine/>
    <w:uiPriority w:val="39"/>
    <w:unhideWhenUsed/>
    <w:rsid w:val="00C66E41"/>
    <w:pPr>
      <w:tabs>
        <w:tab w:val="right" w:leader="dot" w:pos="8630"/>
      </w:tabs>
      <w:spacing w:after="100"/>
      <w:ind w:left="720"/>
    </w:pPr>
    <w:rPr>
      <w:rFonts w:asciiTheme="majorHAnsi" w:eastAsiaTheme="minorEastAsia" w:hAnsiTheme="majorHAnsi" w:cstheme="majorHAnsi"/>
      <w:bCs/>
      <w:noProof/>
      <w:color w:val="000000" w:themeColor="text1"/>
      <w:lang w:val="en-US" w:eastAsia="en-GB"/>
    </w:rPr>
  </w:style>
  <w:style w:type="paragraph" w:styleId="TOC1">
    <w:name w:val="toc 1"/>
    <w:basedOn w:val="Normal"/>
    <w:next w:val="Normal"/>
    <w:autoRedefine/>
    <w:uiPriority w:val="39"/>
    <w:unhideWhenUsed/>
    <w:rsid w:val="00B935D8"/>
    <w:pPr>
      <w:tabs>
        <w:tab w:val="right" w:leader="dot" w:pos="8630"/>
      </w:tabs>
      <w:spacing w:after="100"/>
    </w:pPr>
    <w:rPr>
      <w:rFonts w:asciiTheme="majorHAnsi" w:eastAsiaTheme="minorEastAsia" w:hAnsiTheme="majorHAnsi" w:cstheme="majorHAnsi"/>
      <w:b/>
      <w:bCs/>
      <w:noProof/>
      <w:lang w:val="en-US" w:eastAsia="en-GB"/>
    </w:rPr>
  </w:style>
  <w:style w:type="paragraph" w:styleId="TOC3">
    <w:name w:val="toc 3"/>
    <w:basedOn w:val="Normal"/>
    <w:next w:val="Normal"/>
    <w:autoRedefine/>
    <w:uiPriority w:val="39"/>
    <w:unhideWhenUsed/>
    <w:rsid w:val="005700D0"/>
    <w:pPr>
      <w:tabs>
        <w:tab w:val="right" w:leader="dot" w:pos="8630"/>
      </w:tabs>
      <w:spacing w:after="100"/>
    </w:pPr>
    <w:rPr>
      <w:rFonts w:eastAsiaTheme="minorEastAsia"/>
      <w:lang w:val="en-US" w:eastAsia="en-GB"/>
    </w:rPr>
  </w:style>
  <w:style w:type="paragraph" w:styleId="Caption">
    <w:name w:val="caption"/>
    <w:basedOn w:val="Normal"/>
    <w:next w:val="Normal"/>
    <w:uiPriority w:val="35"/>
    <w:semiHidden/>
    <w:unhideWhenUsed/>
    <w:qFormat/>
    <w:rsid w:val="00D53121"/>
    <w:pPr>
      <w:spacing w:after="200" w:line="240" w:lineRule="auto"/>
    </w:pPr>
    <w:rPr>
      <w:rFonts w:eastAsiaTheme="minorEastAsia"/>
      <w:b/>
      <w:bCs/>
      <w:smallCaps/>
      <w:color w:val="595959" w:themeColor="text1" w:themeTint="A6"/>
      <w:sz w:val="21"/>
      <w:szCs w:val="21"/>
      <w:lang w:eastAsia="en-GB"/>
    </w:rPr>
  </w:style>
  <w:style w:type="paragraph" w:styleId="Title">
    <w:name w:val="Title"/>
    <w:basedOn w:val="Normal"/>
    <w:next w:val="Normal"/>
    <w:link w:val="TitleChar"/>
    <w:uiPriority w:val="10"/>
    <w:qFormat/>
    <w:rsid w:val="00D53121"/>
    <w:pPr>
      <w:spacing w:after="0" w:line="240" w:lineRule="auto"/>
      <w:contextualSpacing/>
    </w:pPr>
    <w:rPr>
      <w:rFonts w:asciiTheme="majorHAnsi" w:eastAsiaTheme="majorEastAsia" w:hAnsiTheme="majorHAnsi" w:cstheme="majorBidi"/>
      <w:color w:val="262626" w:themeColor="text1" w:themeTint="D9"/>
      <w:spacing w:val="-15"/>
      <w:sz w:val="96"/>
      <w:szCs w:val="96"/>
      <w:lang w:eastAsia="en-GB"/>
    </w:rPr>
  </w:style>
  <w:style w:type="character" w:customStyle="1" w:styleId="TitleChar">
    <w:name w:val="Title Char"/>
    <w:basedOn w:val="DefaultParagraphFont"/>
    <w:link w:val="Title"/>
    <w:uiPriority w:val="10"/>
    <w:rsid w:val="00D53121"/>
    <w:rPr>
      <w:rFonts w:asciiTheme="majorHAnsi" w:eastAsiaTheme="majorEastAsia" w:hAnsiTheme="majorHAnsi" w:cstheme="majorBidi"/>
      <w:color w:val="262626" w:themeColor="text1" w:themeTint="D9"/>
      <w:spacing w:val="-15"/>
      <w:sz w:val="96"/>
      <w:szCs w:val="96"/>
      <w:lang w:eastAsia="en-GB"/>
    </w:rPr>
  </w:style>
  <w:style w:type="paragraph" w:styleId="Subtitle">
    <w:name w:val="Subtitle"/>
    <w:basedOn w:val="Normal"/>
    <w:next w:val="Normal"/>
    <w:link w:val="SubtitleChar"/>
    <w:uiPriority w:val="11"/>
    <w:qFormat/>
    <w:rsid w:val="00D53121"/>
    <w:pPr>
      <w:numPr>
        <w:ilvl w:val="1"/>
      </w:numPr>
      <w:spacing w:after="200" w:line="240" w:lineRule="auto"/>
    </w:pPr>
    <w:rPr>
      <w:rFonts w:asciiTheme="majorHAnsi" w:eastAsiaTheme="majorEastAsia" w:hAnsiTheme="majorHAnsi" w:cstheme="majorBidi"/>
      <w:sz w:val="30"/>
      <w:szCs w:val="30"/>
      <w:lang w:eastAsia="en-GB"/>
    </w:rPr>
  </w:style>
  <w:style w:type="character" w:customStyle="1" w:styleId="SubtitleChar">
    <w:name w:val="Subtitle Char"/>
    <w:basedOn w:val="DefaultParagraphFont"/>
    <w:link w:val="Subtitle"/>
    <w:uiPriority w:val="11"/>
    <w:rsid w:val="00D53121"/>
    <w:rPr>
      <w:rFonts w:asciiTheme="majorHAnsi" w:eastAsiaTheme="majorEastAsia" w:hAnsiTheme="majorHAnsi" w:cstheme="majorBidi"/>
      <w:sz w:val="30"/>
      <w:szCs w:val="30"/>
      <w:lang w:eastAsia="en-GB"/>
    </w:rPr>
  </w:style>
  <w:style w:type="paragraph" w:styleId="NoSpacing">
    <w:name w:val="No Spacing"/>
    <w:link w:val="NoSpacingChar"/>
    <w:uiPriority w:val="1"/>
    <w:qFormat/>
    <w:rsid w:val="00D53121"/>
    <w:pPr>
      <w:spacing w:after="0" w:line="240" w:lineRule="auto"/>
    </w:pPr>
    <w:rPr>
      <w:rFonts w:eastAsiaTheme="minorEastAsia"/>
      <w:sz w:val="21"/>
      <w:szCs w:val="21"/>
      <w:lang w:eastAsia="en-GB"/>
    </w:rPr>
  </w:style>
  <w:style w:type="paragraph" w:styleId="Quote">
    <w:name w:val="Quote"/>
    <w:basedOn w:val="Normal"/>
    <w:next w:val="Normal"/>
    <w:link w:val="QuoteChar"/>
    <w:uiPriority w:val="29"/>
    <w:qFormat/>
    <w:rsid w:val="00D53121"/>
    <w:pPr>
      <w:spacing w:before="160" w:after="200" w:line="288" w:lineRule="auto"/>
      <w:ind w:left="720" w:right="720"/>
      <w:jc w:val="center"/>
    </w:pPr>
    <w:rPr>
      <w:rFonts w:eastAsiaTheme="minorEastAsia"/>
      <w:i/>
      <w:iCs/>
      <w:color w:val="262626" w:themeColor="text1" w:themeTint="D9"/>
      <w:sz w:val="21"/>
      <w:szCs w:val="21"/>
      <w:lang w:eastAsia="en-GB"/>
    </w:rPr>
  </w:style>
  <w:style w:type="character" w:customStyle="1" w:styleId="QuoteChar">
    <w:name w:val="Quote Char"/>
    <w:basedOn w:val="DefaultParagraphFont"/>
    <w:link w:val="Quote"/>
    <w:uiPriority w:val="29"/>
    <w:rsid w:val="00D53121"/>
    <w:rPr>
      <w:rFonts w:eastAsiaTheme="minorEastAsia"/>
      <w:i/>
      <w:iCs/>
      <w:color w:val="262626" w:themeColor="text1" w:themeTint="D9"/>
      <w:sz w:val="21"/>
      <w:szCs w:val="21"/>
      <w:lang w:eastAsia="en-GB"/>
    </w:rPr>
  </w:style>
  <w:style w:type="paragraph" w:styleId="IntenseQuote">
    <w:name w:val="Intense Quote"/>
    <w:basedOn w:val="Normal"/>
    <w:next w:val="Normal"/>
    <w:link w:val="IntenseQuoteChar"/>
    <w:uiPriority w:val="30"/>
    <w:qFormat/>
    <w:rsid w:val="00D53121"/>
    <w:pPr>
      <w:spacing w:before="160" w:line="264" w:lineRule="auto"/>
      <w:ind w:left="720" w:right="720"/>
      <w:jc w:val="center"/>
    </w:pPr>
    <w:rPr>
      <w:rFonts w:asciiTheme="majorHAnsi" w:eastAsiaTheme="majorEastAsia" w:hAnsiTheme="majorHAnsi" w:cstheme="majorBidi"/>
      <w:i/>
      <w:iCs/>
      <w:color w:val="70AD47" w:themeColor="accent6"/>
      <w:sz w:val="32"/>
      <w:szCs w:val="32"/>
      <w:lang w:eastAsia="en-GB"/>
    </w:rPr>
  </w:style>
  <w:style w:type="character" w:customStyle="1" w:styleId="IntenseQuoteChar">
    <w:name w:val="Intense Quote Char"/>
    <w:basedOn w:val="DefaultParagraphFont"/>
    <w:link w:val="IntenseQuote"/>
    <w:uiPriority w:val="30"/>
    <w:rsid w:val="00D53121"/>
    <w:rPr>
      <w:rFonts w:asciiTheme="majorHAnsi" w:eastAsiaTheme="majorEastAsia" w:hAnsiTheme="majorHAnsi" w:cstheme="majorBidi"/>
      <w:i/>
      <w:iCs/>
      <w:color w:val="70AD47" w:themeColor="accent6"/>
      <w:sz w:val="32"/>
      <w:szCs w:val="32"/>
      <w:lang w:eastAsia="en-GB"/>
    </w:rPr>
  </w:style>
  <w:style w:type="character" w:styleId="SubtleEmphasis">
    <w:name w:val="Subtle Emphasis"/>
    <w:basedOn w:val="DefaultParagraphFont"/>
    <w:uiPriority w:val="19"/>
    <w:qFormat/>
    <w:rsid w:val="00D53121"/>
    <w:rPr>
      <w:i/>
      <w:iCs/>
    </w:rPr>
  </w:style>
  <w:style w:type="character" w:styleId="IntenseEmphasis">
    <w:name w:val="Intense Emphasis"/>
    <w:basedOn w:val="DefaultParagraphFont"/>
    <w:uiPriority w:val="21"/>
    <w:qFormat/>
    <w:rsid w:val="00D53121"/>
    <w:rPr>
      <w:b/>
      <w:bCs/>
      <w:i/>
      <w:iCs/>
    </w:rPr>
  </w:style>
  <w:style w:type="character" w:styleId="SubtleReference">
    <w:name w:val="Subtle Reference"/>
    <w:basedOn w:val="DefaultParagraphFont"/>
    <w:uiPriority w:val="31"/>
    <w:qFormat/>
    <w:rsid w:val="00D53121"/>
    <w:rPr>
      <w:smallCaps/>
      <w:color w:val="595959" w:themeColor="text1" w:themeTint="A6"/>
    </w:rPr>
  </w:style>
  <w:style w:type="character" w:styleId="IntenseReference">
    <w:name w:val="Intense Reference"/>
    <w:basedOn w:val="DefaultParagraphFont"/>
    <w:uiPriority w:val="32"/>
    <w:qFormat/>
    <w:rsid w:val="00D53121"/>
    <w:rPr>
      <w:b/>
      <w:bCs/>
      <w:smallCaps/>
      <w:color w:val="70AD47" w:themeColor="accent6"/>
    </w:rPr>
  </w:style>
  <w:style w:type="character" w:styleId="BookTitle">
    <w:name w:val="Book Title"/>
    <w:basedOn w:val="DefaultParagraphFont"/>
    <w:uiPriority w:val="33"/>
    <w:qFormat/>
    <w:rsid w:val="00D53121"/>
    <w:rPr>
      <w:b/>
      <w:bCs/>
      <w:caps w:val="0"/>
      <w:smallCaps/>
      <w:spacing w:val="7"/>
      <w:sz w:val="21"/>
      <w:szCs w:val="21"/>
    </w:rPr>
  </w:style>
  <w:style w:type="paragraph" w:customStyle="1" w:styleId="Style1">
    <w:name w:val="Style1"/>
    <w:basedOn w:val="Normal"/>
    <w:link w:val="Style1Char"/>
    <w:qFormat/>
    <w:rsid w:val="00D53121"/>
    <w:pPr>
      <w:spacing w:after="200" w:line="288" w:lineRule="auto"/>
      <w:jc w:val="both"/>
    </w:pPr>
    <w:rPr>
      <w:rFonts w:ascii="Calibri Light" w:eastAsiaTheme="minorEastAsia" w:hAnsi="Calibri Light" w:cs="Calibri Light"/>
      <w:i/>
      <w:sz w:val="21"/>
      <w:szCs w:val="21"/>
      <w:u w:val="single"/>
      <w:lang w:eastAsia="en-GB"/>
    </w:rPr>
  </w:style>
  <w:style w:type="paragraph" w:customStyle="1" w:styleId="Style2">
    <w:name w:val="Style2"/>
    <w:basedOn w:val="Normal"/>
    <w:link w:val="Style2Char"/>
    <w:qFormat/>
    <w:rsid w:val="00D53121"/>
    <w:pPr>
      <w:spacing w:after="200" w:line="288" w:lineRule="auto"/>
      <w:jc w:val="both"/>
    </w:pPr>
    <w:rPr>
      <w:rFonts w:ascii="Calibri Light" w:eastAsiaTheme="minorEastAsia" w:hAnsi="Calibri Light" w:cs="Calibri Light"/>
      <w:i/>
      <w:sz w:val="21"/>
      <w:szCs w:val="21"/>
      <w:lang w:eastAsia="en-GB"/>
    </w:rPr>
  </w:style>
  <w:style w:type="character" w:customStyle="1" w:styleId="Style1Char">
    <w:name w:val="Style1 Char"/>
    <w:basedOn w:val="DefaultParagraphFont"/>
    <w:link w:val="Style1"/>
    <w:rsid w:val="00D53121"/>
    <w:rPr>
      <w:rFonts w:ascii="Calibri Light" w:eastAsiaTheme="minorEastAsia" w:hAnsi="Calibri Light" w:cs="Calibri Light"/>
      <w:i/>
      <w:sz w:val="21"/>
      <w:szCs w:val="21"/>
      <w:u w:val="single"/>
      <w:lang w:eastAsia="en-GB"/>
    </w:rPr>
  </w:style>
  <w:style w:type="paragraph" w:customStyle="1" w:styleId="Style3">
    <w:name w:val="Style3"/>
    <w:basedOn w:val="Normal"/>
    <w:link w:val="Style3Char"/>
    <w:qFormat/>
    <w:rsid w:val="00D53121"/>
    <w:pPr>
      <w:numPr>
        <w:numId w:val="4"/>
      </w:numPr>
      <w:spacing w:after="200" w:line="288" w:lineRule="auto"/>
      <w:jc w:val="both"/>
    </w:pPr>
    <w:rPr>
      <w:rFonts w:ascii="Calibri Light" w:eastAsiaTheme="minorEastAsia" w:hAnsi="Calibri Light" w:cs="Calibri Light"/>
      <w:sz w:val="21"/>
      <w:szCs w:val="21"/>
      <w:shd w:val="clear" w:color="auto" w:fill="FFFFFF"/>
      <w:lang w:eastAsia="en-GB"/>
    </w:rPr>
  </w:style>
  <w:style w:type="character" w:customStyle="1" w:styleId="Style2Char">
    <w:name w:val="Style2 Char"/>
    <w:basedOn w:val="DefaultParagraphFont"/>
    <w:link w:val="Style2"/>
    <w:rsid w:val="00D53121"/>
    <w:rPr>
      <w:rFonts w:ascii="Calibri Light" w:eastAsiaTheme="minorEastAsia" w:hAnsi="Calibri Light" w:cs="Calibri Light"/>
      <w:i/>
      <w:sz w:val="21"/>
      <w:szCs w:val="21"/>
      <w:lang w:eastAsia="en-GB"/>
    </w:rPr>
  </w:style>
  <w:style w:type="paragraph" w:customStyle="1" w:styleId="Style4">
    <w:name w:val="Style4"/>
    <w:basedOn w:val="Normal"/>
    <w:link w:val="Style4Char"/>
    <w:qFormat/>
    <w:rsid w:val="00D53121"/>
    <w:pPr>
      <w:numPr>
        <w:ilvl w:val="1"/>
        <w:numId w:val="3"/>
      </w:numPr>
      <w:spacing w:after="200" w:line="288" w:lineRule="auto"/>
      <w:jc w:val="both"/>
    </w:pPr>
    <w:rPr>
      <w:rFonts w:ascii="Calibri Light" w:eastAsiaTheme="minorEastAsia" w:hAnsi="Calibri Light" w:cs="Calibri Light"/>
      <w:sz w:val="21"/>
      <w:szCs w:val="21"/>
      <w:lang w:eastAsia="en-GB"/>
    </w:rPr>
  </w:style>
  <w:style w:type="character" w:customStyle="1" w:styleId="Style3Char">
    <w:name w:val="Style3 Char"/>
    <w:basedOn w:val="DefaultParagraphFont"/>
    <w:link w:val="Style3"/>
    <w:rsid w:val="00D53121"/>
    <w:rPr>
      <w:rFonts w:ascii="Calibri Light" w:eastAsiaTheme="minorEastAsia" w:hAnsi="Calibri Light" w:cs="Calibri Light"/>
      <w:sz w:val="21"/>
      <w:szCs w:val="21"/>
      <w:lang w:eastAsia="en-GB"/>
    </w:rPr>
  </w:style>
  <w:style w:type="paragraph" w:customStyle="1" w:styleId="Style5">
    <w:name w:val="Style5"/>
    <w:basedOn w:val="Normal"/>
    <w:link w:val="Style5Char"/>
    <w:qFormat/>
    <w:rsid w:val="00D53121"/>
    <w:pPr>
      <w:numPr>
        <w:numId w:val="2"/>
      </w:numPr>
      <w:spacing w:after="200" w:line="288" w:lineRule="auto"/>
      <w:jc w:val="both"/>
    </w:pPr>
    <w:rPr>
      <w:rFonts w:ascii="Calibri Light" w:eastAsiaTheme="minorEastAsia" w:hAnsi="Calibri Light" w:cs="Calibri Light"/>
      <w:i/>
      <w:sz w:val="21"/>
      <w:szCs w:val="21"/>
      <w:lang w:eastAsia="en-GB"/>
    </w:rPr>
  </w:style>
  <w:style w:type="character" w:customStyle="1" w:styleId="Style4Char">
    <w:name w:val="Style4 Char"/>
    <w:basedOn w:val="DefaultParagraphFont"/>
    <w:link w:val="Style4"/>
    <w:rsid w:val="00D53121"/>
    <w:rPr>
      <w:rFonts w:ascii="Calibri Light" w:eastAsiaTheme="minorEastAsia" w:hAnsi="Calibri Light" w:cs="Calibri Light"/>
      <w:sz w:val="21"/>
      <w:szCs w:val="21"/>
      <w:lang w:eastAsia="en-GB"/>
    </w:rPr>
  </w:style>
  <w:style w:type="character" w:customStyle="1" w:styleId="Style5Char">
    <w:name w:val="Style5 Char"/>
    <w:basedOn w:val="DefaultParagraphFont"/>
    <w:link w:val="Style5"/>
    <w:rsid w:val="00D53121"/>
    <w:rPr>
      <w:rFonts w:ascii="Calibri Light" w:eastAsiaTheme="minorEastAsia" w:hAnsi="Calibri Light" w:cs="Calibri Light"/>
      <w:i/>
      <w:sz w:val="21"/>
      <w:szCs w:val="21"/>
      <w:lang w:eastAsia="en-GB"/>
    </w:rPr>
  </w:style>
  <w:style w:type="paragraph" w:styleId="Index1">
    <w:name w:val="index 1"/>
    <w:basedOn w:val="Normal"/>
    <w:next w:val="Normal"/>
    <w:autoRedefine/>
    <w:uiPriority w:val="99"/>
    <w:rsid w:val="00D53121"/>
    <w:pPr>
      <w:spacing w:after="0" w:line="288" w:lineRule="auto"/>
      <w:ind w:left="210" w:hanging="210"/>
    </w:pPr>
    <w:rPr>
      <w:rFonts w:eastAsiaTheme="minorEastAsia" w:cstheme="minorHAnsi"/>
      <w:sz w:val="18"/>
      <w:szCs w:val="18"/>
      <w:lang w:eastAsia="en-GB"/>
    </w:rPr>
  </w:style>
  <w:style w:type="paragraph" w:styleId="Index2">
    <w:name w:val="index 2"/>
    <w:basedOn w:val="Normal"/>
    <w:next w:val="Normal"/>
    <w:autoRedefine/>
    <w:uiPriority w:val="99"/>
    <w:rsid w:val="00D53121"/>
    <w:pPr>
      <w:spacing w:after="0" w:line="288" w:lineRule="auto"/>
      <w:ind w:left="420" w:hanging="210"/>
    </w:pPr>
    <w:rPr>
      <w:rFonts w:eastAsiaTheme="minorEastAsia" w:cstheme="minorHAnsi"/>
      <w:sz w:val="18"/>
      <w:szCs w:val="18"/>
      <w:lang w:eastAsia="en-GB"/>
    </w:rPr>
  </w:style>
  <w:style w:type="paragraph" w:styleId="Index3">
    <w:name w:val="index 3"/>
    <w:basedOn w:val="Normal"/>
    <w:next w:val="Normal"/>
    <w:autoRedefine/>
    <w:rsid w:val="00D53121"/>
    <w:pPr>
      <w:spacing w:after="0" w:line="288" w:lineRule="auto"/>
      <w:ind w:left="630" w:hanging="210"/>
    </w:pPr>
    <w:rPr>
      <w:rFonts w:eastAsiaTheme="minorEastAsia" w:cstheme="minorHAnsi"/>
      <w:sz w:val="18"/>
      <w:szCs w:val="18"/>
      <w:lang w:eastAsia="en-GB"/>
    </w:rPr>
  </w:style>
  <w:style w:type="paragraph" w:styleId="Index4">
    <w:name w:val="index 4"/>
    <w:basedOn w:val="Normal"/>
    <w:next w:val="Normal"/>
    <w:autoRedefine/>
    <w:rsid w:val="00D53121"/>
    <w:pPr>
      <w:spacing w:after="0" w:line="288" w:lineRule="auto"/>
      <w:ind w:left="840" w:hanging="210"/>
    </w:pPr>
    <w:rPr>
      <w:rFonts w:eastAsiaTheme="minorEastAsia" w:cstheme="minorHAnsi"/>
      <w:sz w:val="18"/>
      <w:szCs w:val="18"/>
      <w:lang w:eastAsia="en-GB"/>
    </w:rPr>
  </w:style>
  <w:style w:type="paragraph" w:styleId="Index5">
    <w:name w:val="index 5"/>
    <w:basedOn w:val="Normal"/>
    <w:next w:val="Normal"/>
    <w:autoRedefine/>
    <w:rsid w:val="00D53121"/>
    <w:pPr>
      <w:spacing w:after="0" w:line="288" w:lineRule="auto"/>
      <w:ind w:left="1050" w:hanging="210"/>
    </w:pPr>
    <w:rPr>
      <w:rFonts w:eastAsiaTheme="minorEastAsia" w:cstheme="minorHAnsi"/>
      <w:sz w:val="18"/>
      <w:szCs w:val="18"/>
      <w:lang w:eastAsia="en-GB"/>
    </w:rPr>
  </w:style>
  <w:style w:type="paragraph" w:styleId="Index6">
    <w:name w:val="index 6"/>
    <w:basedOn w:val="Normal"/>
    <w:next w:val="Normal"/>
    <w:autoRedefine/>
    <w:rsid w:val="00D53121"/>
    <w:pPr>
      <w:spacing w:after="0" w:line="288" w:lineRule="auto"/>
      <w:ind w:left="1260" w:hanging="210"/>
    </w:pPr>
    <w:rPr>
      <w:rFonts w:eastAsiaTheme="minorEastAsia" w:cstheme="minorHAnsi"/>
      <w:sz w:val="18"/>
      <w:szCs w:val="18"/>
      <w:lang w:eastAsia="en-GB"/>
    </w:rPr>
  </w:style>
  <w:style w:type="paragraph" w:styleId="Index7">
    <w:name w:val="index 7"/>
    <w:basedOn w:val="Normal"/>
    <w:next w:val="Normal"/>
    <w:autoRedefine/>
    <w:rsid w:val="00D53121"/>
    <w:pPr>
      <w:spacing w:after="0" w:line="288" w:lineRule="auto"/>
      <w:ind w:left="1470" w:hanging="210"/>
    </w:pPr>
    <w:rPr>
      <w:rFonts w:eastAsiaTheme="minorEastAsia" w:cstheme="minorHAnsi"/>
      <w:sz w:val="18"/>
      <w:szCs w:val="18"/>
      <w:lang w:eastAsia="en-GB"/>
    </w:rPr>
  </w:style>
  <w:style w:type="paragraph" w:styleId="Index8">
    <w:name w:val="index 8"/>
    <w:basedOn w:val="Normal"/>
    <w:next w:val="Normal"/>
    <w:autoRedefine/>
    <w:rsid w:val="00D53121"/>
    <w:pPr>
      <w:spacing w:after="0" w:line="288" w:lineRule="auto"/>
      <w:ind w:left="1680" w:hanging="210"/>
    </w:pPr>
    <w:rPr>
      <w:rFonts w:eastAsiaTheme="minorEastAsia" w:cstheme="minorHAnsi"/>
      <w:sz w:val="18"/>
      <w:szCs w:val="18"/>
      <w:lang w:eastAsia="en-GB"/>
    </w:rPr>
  </w:style>
  <w:style w:type="paragraph" w:styleId="Index9">
    <w:name w:val="index 9"/>
    <w:basedOn w:val="Normal"/>
    <w:next w:val="Normal"/>
    <w:autoRedefine/>
    <w:rsid w:val="00D53121"/>
    <w:pPr>
      <w:spacing w:after="0" w:line="288" w:lineRule="auto"/>
      <w:ind w:left="1890" w:hanging="210"/>
    </w:pPr>
    <w:rPr>
      <w:rFonts w:eastAsiaTheme="minorEastAsia" w:cstheme="minorHAnsi"/>
      <w:sz w:val="18"/>
      <w:szCs w:val="18"/>
      <w:lang w:eastAsia="en-GB"/>
    </w:rPr>
  </w:style>
  <w:style w:type="paragraph" w:styleId="IndexHeading">
    <w:name w:val="index heading"/>
    <w:basedOn w:val="Normal"/>
    <w:next w:val="Index1"/>
    <w:uiPriority w:val="99"/>
    <w:rsid w:val="00D53121"/>
    <w:pPr>
      <w:spacing w:before="240" w:after="120" w:line="288" w:lineRule="auto"/>
      <w:jc w:val="center"/>
    </w:pPr>
    <w:rPr>
      <w:rFonts w:eastAsiaTheme="minorEastAsia" w:cstheme="minorHAnsi"/>
      <w:b/>
      <w:bCs/>
      <w:sz w:val="26"/>
      <w:szCs w:val="26"/>
      <w:lang w:eastAsia="en-GB"/>
    </w:rPr>
  </w:style>
  <w:style w:type="character" w:customStyle="1" w:styleId="NoSpacingChar">
    <w:name w:val="No Spacing Char"/>
    <w:basedOn w:val="DefaultParagraphFont"/>
    <w:link w:val="NoSpacing"/>
    <w:uiPriority w:val="1"/>
    <w:rsid w:val="00D53121"/>
    <w:rPr>
      <w:rFonts w:eastAsiaTheme="minorEastAsia"/>
      <w:sz w:val="21"/>
      <w:szCs w:val="21"/>
      <w:lang w:eastAsia="en-GB"/>
    </w:rPr>
  </w:style>
  <w:style w:type="paragraph" w:styleId="Revision">
    <w:name w:val="Revision"/>
    <w:hidden/>
    <w:uiPriority w:val="99"/>
    <w:semiHidden/>
    <w:rsid w:val="0093182A"/>
    <w:pPr>
      <w:spacing w:after="0" w:line="240" w:lineRule="auto"/>
    </w:pPr>
  </w:style>
  <w:style w:type="paragraph" w:customStyle="1" w:styleId="first-item">
    <w:name w:val="first-item"/>
    <w:basedOn w:val="Normal"/>
    <w:rsid w:val="000F4D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it-auth">
    <w:name w:val="cit-auth"/>
    <w:basedOn w:val="DefaultParagraphFont"/>
    <w:rsid w:val="000F4DF0"/>
  </w:style>
  <w:style w:type="character" w:customStyle="1" w:styleId="cit-title">
    <w:name w:val="cit-title"/>
    <w:basedOn w:val="DefaultParagraphFont"/>
    <w:rsid w:val="000F4DF0"/>
  </w:style>
  <w:style w:type="character" w:customStyle="1" w:styleId="cit-print-date">
    <w:name w:val="cit-print-date"/>
    <w:basedOn w:val="DefaultParagraphFont"/>
    <w:rsid w:val="000F4DF0"/>
  </w:style>
  <w:style w:type="character" w:customStyle="1" w:styleId="cit-vol">
    <w:name w:val="cit-vol"/>
    <w:basedOn w:val="DefaultParagraphFont"/>
    <w:rsid w:val="000F4DF0"/>
  </w:style>
  <w:style w:type="character" w:customStyle="1" w:styleId="cit-sep">
    <w:name w:val="cit-sep"/>
    <w:basedOn w:val="DefaultParagraphFont"/>
    <w:rsid w:val="000F4DF0"/>
  </w:style>
  <w:style w:type="character" w:customStyle="1" w:styleId="cit-first-page">
    <w:name w:val="cit-first-page"/>
    <w:basedOn w:val="DefaultParagraphFont"/>
    <w:rsid w:val="000F4DF0"/>
  </w:style>
  <w:style w:type="character" w:customStyle="1" w:styleId="cit-last-page">
    <w:name w:val="cit-last-page"/>
    <w:basedOn w:val="DefaultParagraphFont"/>
    <w:rsid w:val="000F4DF0"/>
  </w:style>
  <w:style w:type="character" w:customStyle="1" w:styleId="ref-journal">
    <w:name w:val="ref-journal"/>
    <w:basedOn w:val="DefaultParagraphFont"/>
    <w:rsid w:val="00016945"/>
  </w:style>
  <w:style w:type="character" w:customStyle="1" w:styleId="hgkelc">
    <w:name w:val="hgkelc"/>
    <w:basedOn w:val="DefaultParagraphFont"/>
    <w:rsid w:val="0091087E"/>
  </w:style>
  <w:style w:type="character" w:customStyle="1" w:styleId="relative">
    <w:name w:val="relative"/>
    <w:basedOn w:val="DefaultParagraphFont"/>
    <w:rsid w:val="00AD4318"/>
  </w:style>
  <w:style w:type="character" w:customStyle="1" w:styleId="a-list-item">
    <w:name w:val="a-list-item"/>
    <w:basedOn w:val="DefaultParagraphFont"/>
    <w:rsid w:val="00192423"/>
  </w:style>
  <w:style w:type="character" w:customStyle="1" w:styleId="whitespace-normal">
    <w:name w:val="whitespace-normal"/>
    <w:basedOn w:val="DefaultParagraphFont"/>
    <w:rsid w:val="003110B9"/>
  </w:style>
  <w:style w:type="character" w:customStyle="1" w:styleId="t286pc">
    <w:name w:val="t286pc"/>
    <w:basedOn w:val="DefaultParagraphFont"/>
    <w:rsid w:val="00025FB2"/>
  </w:style>
  <w:style w:type="character" w:customStyle="1" w:styleId="nowrap">
    <w:name w:val="nowrap"/>
    <w:basedOn w:val="DefaultParagraphFont"/>
    <w:rsid w:val="009F0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1650">
      <w:bodyDiv w:val="1"/>
      <w:marLeft w:val="0"/>
      <w:marRight w:val="0"/>
      <w:marTop w:val="0"/>
      <w:marBottom w:val="0"/>
      <w:divBdr>
        <w:top w:val="none" w:sz="0" w:space="0" w:color="auto"/>
        <w:left w:val="none" w:sz="0" w:space="0" w:color="auto"/>
        <w:bottom w:val="none" w:sz="0" w:space="0" w:color="auto"/>
        <w:right w:val="none" w:sz="0" w:space="0" w:color="auto"/>
      </w:divBdr>
    </w:div>
    <w:div w:id="76679022">
      <w:bodyDiv w:val="1"/>
      <w:marLeft w:val="0"/>
      <w:marRight w:val="0"/>
      <w:marTop w:val="0"/>
      <w:marBottom w:val="0"/>
      <w:divBdr>
        <w:top w:val="none" w:sz="0" w:space="0" w:color="auto"/>
        <w:left w:val="none" w:sz="0" w:space="0" w:color="auto"/>
        <w:bottom w:val="none" w:sz="0" w:space="0" w:color="auto"/>
        <w:right w:val="none" w:sz="0" w:space="0" w:color="auto"/>
      </w:divBdr>
    </w:div>
    <w:div w:id="421296175">
      <w:bodyDiv w:val="1"/>
      <w:marLeft w:val="0"/>
      <w:marRight w:val="0"/>
      <w:marTop w:val="0"/>
      <w:marBottom w:val="0"/>
      <w:divBdr>
        <w:top w:val="none" w:sz="0" w:space="0" w:color="auto"/>
        <w:left w:val="none" w:sz="0" w:space="0" w:color="auto"/>
        <w:bottom w:val="none" w:sz="0" w:space="0" w:color="auto"/>
        <w:right w:val="none" w:sz="0" w:space="0" w:color="auto"/>
      </w:divBdr>
    </w:div>
    <w:div w:id="593588830">
      <w:bodyDiv w:val="1"/>
      <w:marLeft w:val="0"/>
      <w:marRight w:val="0"/>
      <w:marTop w:val="0"/>
      <w:marBottom w:val="0"/>
      <w:divBdr>
        <w:top w:val="none" w:sz="0" w:space="0" w:color="auto"/>
        <w:left w:val="none" w:sz="0" w:space="0" w:color="auto"/>
        <w:bottom w:val="none" w:sz="0" w:space="0" w:color="auto"/>
        <w:right w:val="none" w:sz="0" w:space="0" w:color="auto"/>
      </w:divBdr>
    </w:div>
    <w:div w:id="774249414">
      <w:bodyDiv w:val="1"/>
      <w:marLeft w:val="0"/>
      <w:marRight w:val="0"/>
      <w:marTop w:val="0"/>
      <w:marBottom w:val="0"/>
      <w:divBdr>
        <w:top w:val="none" w:sz="0" w:space="0" w:color="auto"/>
        <w:left w:val="none" w:sz="0" w:space="0" w:color="auto"/>
        <w:bottom w:val="none" w:sz="0" w:space="0" w:color="auto"/>
        <w:right w:val="none" w:sz="0" w:space="0" w:color="auto"/>
      </w:divBdr>
    </w:div>
    <w:div w:id="895972910">
      <w:bodyDiv w:val="1"/>
      <w:marLeft w:val="0"/>
      <w:marRight w:val="0"/>
      <w:marTop w:val="0"/>
      <w:marBottom w:val="0"/>
      <w:divBdr>
        <w:top w:val="none" w:sz="0" w:space="0" w:color="auto"/>
        <w:left w:val="none" w:sz="0" w:space="0" w:color="auto"/>
        <w:bottom w:val="none" w:sz="0" w:space="0" w:color="auto"/>
        <w:right w:val="none" w:sz="0" w:space="0" w:color="auto"/>
      </w:divBdr>
    </w:div>
    <w:div w:id="920717798">
      <w:bodyDiv w:val="1"/>
      <w:marLeft w:val="0"/>
      <w:marRight w:val="0"/>
      <w:marTop w:val="0"/>
      <w:marBottom w:val="0"/>
      <w:divBdr>
        <w:top w:val="none" w:sz="0" w:space="0" w:color="auto"/>
        <w:left w:val="none" w:sz="0" w:space="0" w:color="auto"/>
        <w:bottom w:val="none" w:sz="0" w:space="0" w:color="auto"/>
        <w:right w:val="none" w:sz="0" w:space="0" w:color="auto"/>
      </w:divBdr>
    </w:div>
    <w:div w:id="1094278144">
      <w:bodyDiv w:val="1"/>
      <w:marLeft w:val="0"/>
      <w:marRight w:val="0"/>
      <w:marTop w:val="0"/>
      <w:marBottom w:val="0"/>
      <w:divBdr>
        <w:top w:val="none" w:sz="0" w:space="0" w:color="auto"/>
        <w:left w:val="none" w:sz="0" w:space="0" w:color="auto"/>
        <w:bottom w:val="none" w:sz="0" w:space="0" w:color="auto"/>
        <w:right w:val="none" w:sz="0" w:space="0" w:color="auto"/>
      </w:divBdr>
      <w:divsChild>
        <w:div w:id="263924600">
          <w:marLeft w:val="0"/>
          <w:marRight w:val="0"/>
          <w:marTop w:val="0"/>
          <w:marBottom w:val="0"/>
          <w:divBdr>
            <w:top w:val="none" w:sz="0" w:space="0" w:color="auto"/>
            <w:left w:val="none" w:sz="0" w:space="0" w:color="auto"/>
            <w:bottom w:val="none" w:sz="0" w:space="0" w:color="auto"/>
            <w:right w:val="none" w:sz="0" w:space="0" w:color="auto"/>
          </w:divBdr>
          <w:divsChild>
            <w:div w:id="16817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181243">
      <w:bodyDiv w:val="1"/>
      <w:marLeft w:val="0"/>
      <w:marRight w:val="0"/>
      <w:marTop w:val="0"/>
      <w:marBottom w:val="0"/>
      <w:divBdr>
        <w:top w:val="none" w:sz="0" w:space="0" w:color="auto"/>
        <w:left w:val="none" w:sz="0" w:space="0" w:color="auto"/>
        <w:bottom w:val="none" w:sz="0" w:space="0" w:color="auto"/>
        <w:right w:val="none" w:sz="0" w:space="0" w:color="auto"/>
      </w:divBdr>
      <w:divsChild>
        <w:div w:id="1948385809">
          <w:marLeft w:val="0"/>
          <w:marRight w:val="0"/>
          <w:marTop w:val="0"/>
          <w:marBottom w:val="0"/>
          <w:divBdr>
            <w:top w:val="none" w:sz="0" w:space="0" w:color="auto"/>
            <w:left w:val="none" w:sz="0" w:space="0" w:color="auto"/>
            <w:bottom w:val="none" w:sz="0" w:space="0" w:color="auto"/>
            <w:right w:val="none" w:sz="0" w:space="0" w:color="auto"/>
          </w:divBdr>
        </w:div>
        <w:div w:id="1398434488">
          <w:marLeft w:val="0"/>
          <w:marRight w:val="0"/>
          <w:marTop w:val="0"/>
          <w:marBottom w:val="0"/>
          <w:divBdr>
            <w:top w:val="none" w:sz="0" w:space="0" w:color="auto"/>
            <w:left w:val="none" w:sz="0" w:space="0" w:color="auto"/>
            <w:bottom w:val="none" w:sz="0" w:space="0" w:color="auto"/>
            <w:right w:val="none" w:sz="0" w:space="0" w:color="auto"/>
          </w:divBdr>
          <w:divsChild>
            <w:div w:id="162741221">
              <w:marLeft w:val="0"/>
              <w:marRight w:val="0"/>
              <w:marTop w:val="0"/>
              <w:marBottom w:val="0"/>
              <w:divBdr>
                <w:top w:val="none" w:sz="0" w:space="0" w:color="auto"/>
                <w:left w:val="none" w:sz="0" w:space="0" w:color="auto"/>
                <w:bottom w:val="none" w:sz="0" w:space="0" w:color="auto"/>
                <w:right w:val="none" w:sz="0" w:space="0" w:color="auto"/>
              </w:divBdr>
              <w:divsChild>
                <w:div w:id="1619533210">
                  <w:marLeft w:val="0"/>
                  <w:marRight w:val="0"/>
                  <w:marTop w:val="0"/>
                  <w:marBottom w:val="0"/>
                  <w:divBdr>
                    <w:top w:val="none" w:sz="0" w:space="0" w:color="auto"/>
                    <w:left w:val="none" w:sz="0" w:space="0" w:color="auto"/>
                    <w:bottom w:val="none" w:sz="0" w:space="0" w:color="auto"/>
                    <w:right w:val="none" w:sz="0" w:space="0" w:color="auto"/>
                  </w:divBdr>
                </w:div>
                <w:div w:id="55924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521972">
      <w:bodyDiv w:val="1"/>
      <w:marLeft w:val="0"/>
      <w:marRight w:val="0"/>
      <w:marTop w:val="0"/>
      <w:marBottom w:val="0"/>
      <w:divBdr>
        <w:top w:val="none" w:sz="0" w:space="0" w:color="auto"/>
        <w:left w:val="none" w:sz="0" w:space="0" w:color="auto"/>
        <w:bottom w:val="none" w:sz="0" w:space="0" w:color="auto"/>
        <w:right w:val="none" w:sz="0" w:space="0" w:color="auto"/>
      </w:divBdr>
    </w:div>
    <w:div w:id="1470434824">
      <w:bodyDiv w:val="1"/>
      <w:marLeft w:val="0"/>
      <w:marRight w:val="0"/>
      <w:marTop w:val="0"/>
      <w:marBottom w:val="0"/>
      <w:divBdr>
        <w:top w:val="none" w:sz="0" w:space="0" w:color="auto"/>
        <w:left w:val="none" w:sz="0" w:space="0" w:color="auto"/>
        <w:bottom w:val="none" w:sz="0" w:space="0" w:color="auto"/>
        <w:right w:val="none" w:sz="0" w:space="0" w:color="auto"/>
      </w:divBdr>
    </w:div>
    <w:div w:id="1517233330">
      <w:bodyDiv w:val="1"/>
      <w:marLeft w:val="0"/>
      <w:marRight w:val="0"/>
      <w:marTop w:val="0"/>
      <w:marBottom w:val="0"/>
      <w:divBdr>
        <w:top w:val="none" w:sz="0" w:space="0" w:color="auto"/>
        <w:left w:val="none" w:sz="0" w:space="0" w:color="auto"/>
        <w:bottom w:val="none" w:sz="0" w:space="0" w:color="auto"/>
        <w:right w:val="none" w:sz="0" w:space="0" w:color="auto"/>
      </w:divBdr>
      <w:divsChild>
        <w:div w:id="2008973104">
          <w:marLeft w:val="0"/>
          <w:marRight w:val="0"/>
          <w:marTop w:val="0"/>
          <w:marBottom w:val="0"/>
          <w:divBdr>
            <w:top w:val="none" w:sz="0" w:space="0" w:color="auto"/>
            <w:left w:val="none" w:sz="0" w:space="0" w:color="auto"/>
            <w:bottom w:val="none" w:sz="0" w:space="0" w:color="auto"/>
            <w:right w:val="none" w:sz="0" w:space="0" w:color="auto"/>
          </w:divBdr>
          <w:divsChild>
            <w:div w:id="7686552">
              <w:marLeft w:val="0"/>
              <w:marRight w:val="0"/>
              <w:marTop w:val="0"/>
              <w:marBottom w:val="0"/>
              <w:divBdr>
                <w:top w:val="none" w:sz="0" w:space="0" w:color="auto"/>
                <w:left w:val="none" w:sz="0" w:space="0" w:color="auto"/>
                <w:bottom w:val="none" w:sz="0" w:space="0" w:color="auto"/>
                <w:right w:val="none" w:sz="0" w:space="0" w:color="auto"/>
              </w:divBdr>
              <w:divsChild>
                <w:div w:id="333722998">
                  <w:marLeft w:val="0"/>
                  <w:marRight w:val="0"/>
                  <w:marTop w:val="0"/>
                  <w:marBottom w:val="0"/>
                  <w:divBdr>
                    <w:top w:val="none" w:sz="0" w:space="0" w:color="auto"/>
                    <w:left w:val="none" w:sz="0" w:space="0" w:color="auto"/>
                    <w:bottom w:val="none" w:sz="0" w:space="0" w:color="auto"/>
                    <w:right w:val="none" w:sz="0" w:space="0" w:color="auto"/>
                  </w:divBdr>
                  <w:divsChild>
                    <w:div w:id="119996807">
                      <w:marLeft w:val="0"/>
                      <w:marRight w:val="0"/>
                      <w:marTop w:val="0"/>
                      <w:marBottom w:val="0"/>
                      <w:divBdr>
                        <w:top w:val="none" w:sz="0" w:space="0" w:color="auto"/>
                        <w:left w:val="none" w:sz="0" w:space="0" w:color="auto"/>
                        <w:bottom w:val="none" w:sz="0" w:space="0" w:color="auto"/>
                        <w:right w:val="none" w:sz="0" w:space="0" w:color="auto"/>
                      </w:divBdr>
                      <w:divsChild>
                        <w:div w:id="1236210623">
                          <w:marLeft w:val="0"/>
                          <w:marRight w:val="0"/>
                          <w:marTop w:val="0"/>
                          <w:marBottom w:val="0"/>
                          <w:divBdr>
                            <w:top w:val="none" w:sz="0" w:space="0" w:color="auto"/>
                            <w:left w:val="none" w:sz="0" w:space="0" w:color="auto"/>
                            <w:bottom w:val="none" w:sz="0" w:space="0" w:color="auto"/>
                            <w:right w:val="none" w:sz="0" w:space="0" w:color="auto"/>
                          </w:divBdr>
                          <w:divsChild>
                            <w:div w:id="1868061974">
                              <w:marLeft w:val="0"/>
                              <w:marRight w:val="0"/>
                              <w:marTop w:val="0"/>
                              <w:marBottom w:val="0"/>
                              <w:divBdr>
                                <w:top w:val="none" w:sz="0" w:space="0" w:color="auto"/>
                                <w:left w:val="none" w:sz="0" w:space="0" w:color="auto"/>
                                <w:bottom w:val="none" w:sz="0" w:space="0" w:color="auto"/>
                                <w:right w:val="none" w:sz="0" w:space="0" w:color="auto"/>
                              </w:divBdr>
                              <w:divsChild>
                                <w:div w:id="301740472">
                                  <w:marLeft w:val="0"/>
                                  <w:marRight w:val="0"/>
                                  <w:marTop w:val="0"/>
                                  <w:marBottom w:val="0"/>
                                  <w:divBdr>
                                    <w:top w:val="none" w:sz="0" w:space="0" w:color="auto"/>
                                    <w:left w:val="none" w:sz="0" w:space="0" w:color="auto"/>
                                    <w:bottom w:val="none" w:sz="0" w:space="0" w:color="auto"/>
                                    <w:right w:val="none" w:sz="0" w:space="0" w:color="auto"/>
                                  </w:divBdr>
                                  <w:divsChild>
                                    <w:div w:id="115883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784817">
          <w:marLeft w:val="0"/>
          <w:marRight w:val="0"/>
          <w:marTop w:val="0"/>
          <w:marBottom w:val="0"/>
          <w:divBdr>
            <w:top w:val="none" w:sz="0" w:space="0" w:color="auto"/>
            <w:left w:val="none" w:sz="0" w:space="0" w:color="auto"/>
            <w:bottom w:val="none" w:sz="0" w:space="0" w:color="auto"/>
            <w:right w:val="none" w:sz="0" w:space="0" w:color="auto"/>
          </w:divBdr>
          <w:divsChild>
            <w:div w:id="285427336">
              <w:marLeft w:val="0"/>
              <w:marRight w:val="0"/>
              <w:marTop w:val="0"/>
              <w:marBottom w:val="0"/>
              <w:divBdr>
                <w:top w:val="none" w:sz="0" w:space="0" w:color="auto"/>
                <w:left w:val="none" w:sz="0" w:space="0" w:color="auto"/>
                <w:bottom w:val="none" w:sz="0" w:space="0" w:color="auto"/>
                <w:right w:val="none" w:sz="0" w:space="0" w:color="auto"/>
              </w:divBdr>
              <w:divsChild>
                <w:div w:id="317809911">
                  <w:marLeft w:val="0"/>
                  <w:marRight w:val="0"/>
                  <w:marTop w:val="0"/>
                  <w:marBottom w:val="0"/>
                  <w:divBdr>
                    <w:top w:val="none" w:sz="0" w:space="0" w:color="auto"/>
                    <w:left w:val="none" w:sz="0" w:space="0" w:color="auto"/>
                    <w:bottom w:val="none" w:sz="0" w:space="0" w:color="auto"/>
                    <w:right w:val="none" w:sz="0" w:space="0" w:color="auto"/>
                  </w:divBdr>
                  <w:divsChild>
                    <w:div w:id="1453136678">
                      <w:marLeft w:val="0"/>
                      <w:marRight w:val="0"/>
                      <w:marTop w:val="0"/>
                      <w:marBottom w:val="0"/>
                      <w:divBdr>
                        <w:top w:val="none" w:sz="0" w:space="0" w:color="auto"/>
                        <w:left w:val="none" w:sz="0" w:space="0" w:color="auto"/>
                        <w:bottom w:val="none" w:sz="0" w:space="0" w:color="auto"/>
                        <w:right w:val="none" w:sz="0" w:space="0" w:color="auto"/>
                      </w:divBdr>
                      <w:divsChild>
                        <w:div w:id="2002780222">
                          <w:marLeft w:val="0"/>
                          <w:marRight w:val="0"/>
                          <w:marTop w:val="0"/>
                          <w:marBottom w:val="0"/>
                          <w:divBdr>
                            <w:top w:val="none" w:sz="0" w:space="0" w:color="auto"/>
                            <w:left w:val="none" w:sz="0" w:space="0" w:color="auto"/>
                            <w:bottom w:val="none" w:sz="0" w:space="0" w:color="auto"/>
                            <w:right w:val="none" w:sz="0" w:space="0" w:color="auto"/>
                          </w:divBdr>
                          <w:divsChild>
                            <w:div w:id="1671718422">
                              <w:marLeft w:val="0"/>
                              <w:marRight w:val="0"/>
                              <w:marTop w:val="0"/>
                              <w:marBottom w:val="0"/>
                              <w:divBdr>
                                <w:top w:val="none" w:sz="0" w:space="0" w:color="auto"/>
                                <w:left w:val="none" w:sz="0" w:space="0" w:color="auto"/>
                                <w:bottom w:val="none" w:sz="0" w:space="0" w:color="auto"/>
                                <w:right w:val="none" w:sz="0" w:space="0" w:color="auto"/>
                              </w:divBdr>
                              <w:divsChild>
                                <w:div w:id="1428649278">
                                  <w:marLeft w:val="0"/>
                                  <w:marRight w:val="0"/>
                                  <w:marTop w:val="0"/>
                                  <w:marBottom w:val="0"/>
                                  <w:divBdr>
                                    <w:top w:val="none" w:sz="0" w:space="0" w:color="auto"/>
                                    <w:left w:val="none" w:sz="0" w:space="0" w:color="auto"/>
                                    <w:bottom w:val="none" w:sz="0" w:space="0" w:color="auto"/>
                                    <w:right w:val="none" w:sz="0" w:space="0" w:color="auto"/>
                                  </w:divBdr>
                                  <w:divsChild>
                                    <w:div w:id="568686699">
                                      <w:marLeft w:val="0"/>
                                      <w:marRight w:val="0"/>
                                      <w:marTop w:val="0"/>
                                      <w:marBottom w:val="0"/>
                                      <w:divBdr>
                                        <w:top w:val="none" w:sz="0" w:space="0" w:color="auto"/>
                                        <w:left w:val="none" w:sz="0" w:space="0" w:color="auto"/>
                                        <w:bottom w:val="none" w:sz="0" w:space="0" w:color="auto"/>
                                        <w:right w:val="none" w:sz="0" w:space="0" w:color="auto"/>
                                      </w:divBdr>
                                      <w:divsChild>
                                        <w:div w:id="201241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8034077">
          <w:marLeft w:val="0"/>
          <w:marRight w:val="0"/>
          <w:marTop w:val="0"/>
          <w:marBottom w:val="0"/>
          <w:divBdr>
            <w:top w:val="none" w:sz="0" w:space="0" w:color="auto"/>
            <w:left w:val="none" w:sz="0" w:space="0" w:color="auto"/>
            <w:bottom w:val="none" w:sz="0" w:space="0" w:color="auto"/>
            <w:right w:val="none" w:sz="0" w:space="0" w:color="auto"/>
          </w:divBdr>
          <w:divsChild>
            <w:div w:id="1746144321">
              <w:marLeft w:val="0"/>
              <w:marRight w:val="0"/>
              <w:marTop w:val="0"/>
              <w:marBottom w:val="0"/>
              <w:divBdr>
                <w:top w:val="none" w:sz="0" w:space="0" w:color="auto"/>
                <w:left w:val="none" w:sz="0" w:space="0" w:color="auto"/>
                <w:bottom w:val="none" w:sz="0" w:space="0" w:color="auto"/>
                <w:right w:val="none" w:sz="0" w:space="0" w:color="auto"/>
              </w:divBdr>
              <w:divsChild>
                <w:div w:id="1593975516">
                  <w:marLeft w:val="0"/>
                  <w:marRight w:val="0"/>
                  <w:marTop w:val="0"/>
                  <w:marBottom w:val="0"/>
                  <w:divBdr>
                    <w:top w:val="none" w:sz="0" w:space="0" w:color="auto"/>
                    <w:left w:val="none" w:sz="0" w:space="0" w:color="auto"/>
                    <w:bottom w:val="none" w:sz="0" w:space="0" w:color="auto"/>
                    <w:right w:val="none" w:sz="0" w:space="0" w:color="auto"/>
                  </w:divBdr>
                  <w:divsChild>
                    <w:div w:id="579215081">
                      <w:marLeft w:val="0"/>
                      <w:marRight w:val="0"/>
                      <w:marTop w:val="0"/>
                      <w:marBottom w:val="0"/>
                      <w:divBdr>
                        <w:top w:val="none" w:sz="0" w:space="0" w:color="auto"/>
                        <w:left w:val="none" w:sz="0" w:space="0" w:color="auto"/>
                        <w:bottom w:val="none" w:sz="0" w:space="0" w:color="auto"/>
                        <w:right w:val="none" w:sz="0" w:space="0" w:color="auto"/>
                      </w:divBdr>
                      <w:divsChild>
                        <w:div w:id="497499942">
                          <w:marLeft w:val="0"/>
                          <w:marRight w:val="0"/>
                          <w:marTop w:val="0"/>
                          <w:marBottom w:val="0"/>
                          <w:divBdr>
                            <w:top w:val="none" w:sz="0" w:space="0" w:color="auto"/>
                            <w:left w:val="none" w:sz="0" w:space="0" w:color="auto"/>
                            <w:bottom w:val="none" w:sz="0" w:space="0" w:color="auto"/>
                            <w:right w:val="none" w:sz="0" w:space="0" w:color="auto"/>
                          </w:divBdr>
                          <w:divsChild>
                            <w:div w:id="1018429591">
                              <w:marLeft w:val="0"/>
                              <w:marRight w:val="0"/>
                              <w:marTop w:val="0"/>
                              <w:marBottom w:val="0"/>
                              <w:divBdr>
                                <w:top w:val="none" w:sz="0" w:space="0" w:color="auto"/>
                                <w:left w:val="none" w:sz="0" w:space="0" w:color="auto"/>
                                <w:bottom w:val="none" w:sz="0" w:space="0" w:color="auto"/>
                                <w:right w:val="none" w:sz="0" w:space="0" w:color="auto"/>
                              </w:divBdr>
                              <w:divsChild>
                                <w:div w:id="647856055">
                                  <w:marLeft w:val="0"/>
                                  <w:marRight w:val="0"/>
                                  <w:marTop w:val="0"/>
                                  <w:marBottom w:val="0"/>
                                  <w:divBdr>
                                    <w:top w:val="none" w:sz="0" w:space="0" w:color="auto"/>
                                    <w:left w:val="none" w:sz="0" w:space="0" w:color="auto"/>
                                    <w:bottom w:val="none" w:sz="0" w:space="0" w:color="auto"/>
                                    <w:right w:val="none" w:sz="0" w:space="0" w:color="auto"/>
                                  </w:divBdr>
                                  <w:divsChild>
                                    <w:div w:id="59829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0965467">
      <w:bodyDiv w:val="1"/>
      <w:marLeft w:val="0"/>
      <w:marRight w:val="0"/>
      <w:marTop w:val="0"/>
      <w:marBottom w:val="0"/>
      <w:divBdr>
        <w:top w:val="none" w:sz="0" w:space="0" w:color="auto"/>
        <w:left w:val="none" w:sz="0" w:space="0" w:color="auto"/>
        <w:bottom w:val="none" w:sz="0" w:space="0" w:color="auto"/>
        <w:right w:val="none" w:sz="0" w:space="0" w:color="auto"/>
      </w:divBdr>
    </w:div>
    <w:div w:id="1657802088">
      <w:bodyDiv w:val="1"/>
      <w:marLeft w:val="0"/>
      <w:marRight w:val="0"/>
      <w:marTop w:val="0"/>
      <w:marBottom w:val="0"/>
      <w:divBdr>
        <w:top w:val="none" w:sz="0" w:space="0" w:color="auto"/>
        <w:left w:val="none" w:sz="0" w:space="0" w:color="auto"/>
        <w:bottom w:val="none" w:sz="0" w:space="0" w:color="auto"/>
        <w:right w:val="none" w:sz="0" w:space="0" w:color="auto"/>
      </w:divBdr>
    </w:div>
    <w:div w:id="1711957099">
      <w:bodyDiv w:val="1"/>
      <w:marLeft w:val="0"/>
      <w:marRight w:val="0"/>
      <w:marTop w:val="0"/>
      <w:marBottom w:val="0"/>
      <w:divBdr>
        <w:top w:val="none" w:sz="0" w:space="0" w:color="auto"/>
        <w:left w:val="none" w:sz="0" w:space="0" w:color="auto"/>
        <w:bottom w:val="none" w:sz="0" w:space="0" w:color="auto"/>
        <w:right w:val="none" w:sz="0" w:space="0" w:color="auto"/>
      </w:divBdr>
    </w:div>
    <w:div w:id="1861619970">
      <w:bodyDiv w:val="1"/>
      <w:marLeft w:val="0"/>
      <w:marRight w:val="0"/>
      <w:marTop w:val="0"/>
      <w:marBottom w:val="0"/>
      <w:divBdr>
        <w:top w:val="none" w:sz="0" w:space="0" w:color="auto"/>
        <w:left w:val="none" w:sz="0" w:space="0" w:color="auto"/>
        <w:bottom w:val="none" w:sz="0" w:space="0" w:color="auto"/>
        <w:right w:val="none" w:sz="0" w:space="0" w:color="auto"/>
      </w:divBdr>
    </w:div>
    <w:div w:id="1875658630">
      <w:bodyDiv w:val="1"/>
      <w:marLeft w:val="0"/>
      <w:marRight w:val="0"/>
      <w:marTop w:val="0"/>
      <w:marBottom w:val="0"/>
      <w:divBdr>
        <w:top w:val="none" w:sz="0" w:space="0" w:color="auto"/>
        <w:left w:val="none" w:sz="0" w:space="0" w:color="auto"/>
        <w:bottom w:val="none" w:sz="0" w:space="0" w:color="auto"/>
        <w:right w:val="none" w:sz="0" w:space="0" w:color="auto"/>
      </w:divBdr>
    </w:div>
    <w:div w:id="1982802750">
      <w:bodyDiv w:val="1"/>
      <w:marLeft w:val="0"/>
      <w:marRight w:val="0"/>
      <w:marTop w:val="0"/>
      <w:marBottom w:val="0"/>
      <w:divBdr>
        <w:top w:val="none" w:sz="0" w:space="0" w:color="auto"/>
        <w:left w:val="none" w:sz="0" w:space="0" w:color="auto"/>
        <w:bottom w:val="none" w:sz="0" w:space="0" w:color="auto"/>
        <w:right w:val="none" w:sz="0" w:space="0" w:color="auto"/>
      </w:divBdr>
    </w:div>
    <w:div w:id="2004619260">
      <w:bodyDiv w:val="1"/>
      <w:marLeft w:val="0"/>
      <w:marRight w:val="0"/>
      <w:marTop w:val="0"/>
      <w:marBottom w:val="0"/>
      <w:divBdr>
        <w:top w:val="none" w:sz="0" w:space="0" w:color="auto"/>
        <w:left w:val="none" w:sz="0" w:space="0" w:color="auto"/>
        <w:bottom w:val="none" w:sz="0" w:space="0" w:color="auto"/>
        <w:right w:val="none" w:sz="0" w:space="0" w:color="auto"/>
      </w:divBdr>
      <w:divsChild>
        <w:div w:id="101622707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466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2377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85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Akhenate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AB101DF-6C59-45D1-AA39-27971F3AC1CF}">
  <we:reference id="f78a3046-9e99-4300-aa2b-5814002b01a2" version="1.46.0.0" store="EXCatalog" storeType="EXCatalog"/>
  <we:alternateReferences>
    <we:reference id="WA104382081" version="1.46.0.0" store="en-GB"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039A8-37FE-4D21-BED4-3AF6D38FB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9894</TotalTime>
  <Pages>362</Pages>
  <Words>103247</Words>
  <Characters>588513</Characters>
  <Application>Microsoft Office Word</Application>
  <DocSecurity>0</DocSecurity>
  <Lines>4904</Lines>
  <Paragraphs>1380</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690380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O'Brien, Mark</dc:creator>
  <cp:keywords/>
  <dc:description/>
  <cp:lastModifiedBy>O'Brien, Mark</cp:lastModifiedBy>
  <cp:revision>776</cp:revision>
  <cp:lastPrinted>2026-05-15T09:49:00Z</cp:lastPrinted>
  <dcterms:created xsi:type="dcterms:W3CDTF">2025-12-19T21:29:00Z</dcterms:created>
  <dcterms:modified xsi:type="dcterms:W3CDTF">2026-10-27T21:41:00Z</dcterms:modified>
</cp:coreProperties>
</file>